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9.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0.xml" ContentType="application/vnd.openxmlformats-officedocument.themeOverrid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1.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2.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23.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24.xml" ContentType="application/vnd.openxmlformats-officedocument.themeOverrid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25.xml" ContentType="application/vnd.openxmlformats-officedocument.themeOverrid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26.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0B32B" w14:textId="33789104" w:rsidR="009D6AAE" w:rsidRPr="009D6AAE" w:rsidRDefault="009D6AAE" w:rsidP="009D6AAE">
      <w:pPr>
        <w:pStyle w:val="Nagwek"/>
        <w:tabs>
          <w:tab w:val="clear" w:pos="4536"/>
          <w:tab w:val="left" w:pos="5670"/>
        </w:tabs>
        <w:ind w:left="4962"/>
        <w:jc w:val="both"/>
        <w:rPr>
          <w:rFonts w:ascii="Times New Roman" w:hAnsi="Times New Roman" w:cs="Times New Roman"/>
          <w:sz w:val="20"/>
          <w:szCs w:val="20"/>
        </w:rPr>
      </w:pPr>
      <w:bookmarkStart w:id="0" w:name="_GoBack"/>
      <w:bookmarkEnd w:id="0"/>
      <w:r w:rsidRPr="009D6AAE">
        <w:rPr>
          <w:rFonts w:ascii="Times New Roman" w:hAnsi="Times New Roman" w:cs="Times New Roman"/>
          <w:spacing w:val="-2"/>
          <w:sz w:val="20"/>
          <w:szCs w:val="20"/>
        </w:rPr>
        <w:t xml:space="preserve">Załącznik do Uchwały Rady Ministrów </w:t>
      </w:r>
      <w:r w:rsidRPr="009D6AAE">
        <w:rPr>
          <w:rFonts w:ascii="Times New Roman" w:hAnsi="Times New Roman" w:cs="Times New Roman"/>
          <w:spacing w:val="-2"/>
          <w:sz w:val="20"/>
          <w:szCs w:val="20"/>
        </w:rPr>
        <w:br/>
      </w:r>
      <w:r w:rsidRPr="009D6AAE">
        <w:rPr>
          <w:rFonts w:ascii="Times New Roman" w:hAnsi="Times New Roman" w:cs="Times New Roman"/>
          <w:sz w:val="20"/>
          <w:szCs w:val="20"/>
        </w:rPr>
        <w:t>z dnia ………………. (Dz. U. poz. …)</w:t>
      </w:r>
    </w:p>
    <w:p w14:paraId="21E6BADB" w14:textId="77777777" w:rsidR="009D6AAE" w:rsidRDefault="009D6AAE">
      <w:pPr>
        <w:spacing w:line="276" w:lineRule="auto"/>
        <w:jc w:val="center"/>
        <w:rPr>
          <w:rFonts w:asciiTheme="minorHAnsi" w:hAnsiTheme="minorHAnsi" w:cstheme="minorHAnsi"/>
          <w:szCs w:val="24"/>
        </w:rPr>
      </w:pPr>
    </w:p>
    <w:p w14:paraId="2F1C8392" w14:textId="77777777" w:rsidR="00FE3B7C" w:rsidRPr="00925A2E" w:rsidRDefault="00FE3B7C">
      <w:pPr>
        <w:spacing w:line="276" w:lineRule="auto"/>
        <w:jc w:val="center"/>
        <w:rPr>
          <w:rFonts w:asciiTheme="minorHAnsi" w:hAnsiTheme="minorHAnsi" w:cstheme="minorHAnsi"/>
          <w:szCs w:val="24"/>
        </w:rPr>
      </w:pPr>
      <w:r w:rsidRPr="00925A2E">
        <w:rPr>
          <w:rFonts w:asciiTheme="minorHAnsi" w:hAnsiTheme="minorHAnsi" w:cstheme="minorHAnsi"/>
          <w:szCs w:val="24"/>
        </w:rPr>
        <w:t>Ministerstwo Spraw Wewnętrznych i Administracji</w:t>
      </w:r>
    </w:p>
    <w:p w14:paraId="63CFE9F0" w14:textId="77777777" w:rsidR="00FE3B7C" w:rsidRPr="00925A2E" w:rsidRDefault="00FE3B7C">
      <w:pPr>
        <w:spacing w:line="276" w:lineRule="auto"/>
        <w:jc w:val="both"/>
        <w:rPr>
          <w:rFonts w:asciiTheme="minorHAnsi" w:hAnsiTheme="minorHAnsi" w:cstheme="minorHAnsi"/>
          <w:szCs w:val="24"/>
        </w:rPr>
      </w:pPr>
    </w:p>
    <w:p w14:paraId="3A4E7E1F" w14:textId="77777777" w:rsidR="00FE3B7C" w:rsidRPr="00925A2E" w:rsidRDefault="00FE3B7C" w:rsidP="006E76D5">
      <w:pPr>
        <w:spacing w:line="276" w:lineRule="auto"/>
        <w:rPr>
          <w:rFonts w:asciiTheme="minorHAnsi" w:hAnsiTheme="minorHAnsi" w:cstheme="minorHAnsi"/>
          <w:szCs w:val="24"/>
        </w:rPr>
      </w:pPr>
    </w:p>
    <w:p w14:paraId="70492E3F" w14:textId="77777777" w:rsidR="00DF5D2F" w:rsidRPr="00925A2E" w:rsidRDefault="00DF5D2F" w:rsidP="00DF5D2F">
      <w:pPr>
        <w:spacing w:line="276" w:lineRule="auto"/>
        <w:rPr>
          <w:rFonts w:asciiTheme="minorHAnsi" w:hAnsiTheme="minorHAnsi" w:cstheme="minorHAnsi"/>
          <w:szCs w:val="24"/>
        </w:rPr>
      </w:pPr>
    </w:p>
    <w:p w14:paraId="42800F90" w14:textId="77777777" w:rsidR="00FE3B7C" w:rsidRPr="00925A2E" w:rsidRDefault="00FE3B7C" w:rsidP="006E76D5">
      <w:pPr>
        <w:spacing w:line="276" w:lineRule="auto"/>
        <w:rPr>
          <w:rFonts w:asciiTheme="minorHAnsi" w:hAnsiTheme="minorHAnsi" w:cstheme="minorHAnsi"/>
        </w:rPr>
      </w:pPr>
    </w:p>
    <w:p w14:paraId="45E1D7B6" w14:textId="77777777" w:rsidR="00F04137" w:rsidRPr="00925A2E" w:rsidRDefault="00CB021D">
      <w:pPr>
        <w:spacing w:line="276" w:lineRule="auto"/>
        <w:jc w:val="center"/>
        <w:rPr>
          <w:rFonts w:asciiTheme="minorHAnsi" w:hAnsiTheme="minorHAnsi" w:cstheme="minorHAnsi"/>
          <w:b/>
          <w:sz w:val="36"/>
          <w:szCs w:val="36"/>
        </w:rPr>
      </w:pPr>
      <w:r w:rsidRPr="00925A2E">
        <w:rPr>
          <w:rFonts w:asciiTheme="minorHAnsi" w:hAnsiTheme="minorHAnsi" w:cstheme="minorHAnsi"/>
          <w:b/>
          <w:sz w:val="36"/>
          <w:szCs w:val="36"/>
        </w:rPr>
        <w:t xml:space="preserve">Program integracji społecznej i obywatelskiej </w:t>
      </w:r>
    </w:p>
    <w:p w14:paraId="041D3724" w14:textId="77777777" w:rsidR="00F04137" w:rsidRPr="00925A2E" w:rsidRDefault="00CB021D">
      <w:pPr>
        <w:spacing w:line="276" w:lineRule="auto"/>
        <w:jc w:val="center"/>
        <w:rPr>
          <w:rFonts w:asciiTheme="minorHAnsi" w:hAnsiTheme="minorHAnsi" w:cstheme="minorHAnsi"/>
          <w:b/>
          <w:sz w:val="36"/>
          <w:szCs w:val="36"/>
        </w:rPr>
      </w:pPr>
      <w:r w:rsidRPr="00925A2E">
        <w:rPr>
          <w:rFonts w:asciiTheme="minorHAnsi" w:hAnsiTheme="minorHAnsi" w:cstheme="minorHAnsi"/>
          <w:b/>
          <w:sz w:val="36"/>
          <w:szCs w:val="36"/>
        </w:rPr>
        <w:t xml:space="preserve">Romów w Polsce </w:t>
      </w:r>
    </w:p>
    <w:p w14:paraId="6FD90145" w14:textId="77777777" w:rsidR="00CB021D" w:rsidRPr="00925A2E" w:rsidRDefault="00CB021D">
      <w:pPr>
        <w:spacing w:line="276" w:lineRule="auto"/>
        <w:jc w:val="center"/>
        <w:rPr>
          <w:rFonts w:asciiTheme="minorHAnsi" w:hAnsiTheme="minorHAnsi" w:cstheme="minorHAnsi"/>
          <w:b/>
          <w:sz w:val="36"/>
          <w:szCs w:val="36"/>
        </w:rPr>
      </w:pPr>
      <w:r w:rsidRPr="00925A2E">
        <w:rPr>
          <w:rFonts w:asciiTheme="minorHAnsi" w:hAnsiTheme="minorHAnsi" w:cstheme="minorHAnsi"/>
          <w:b/>
          <w:sz w:val="36"/>
          <w:szCs w:val="36"/>
        </w:rPr>
        <w:t>na lata 2021-2030</w:t>
      </w:r>
    </w:p>
    <w:p w14:paraId="1F9A9C98" w14:textId="005A4EA2" w:rsidR="00DF5D2F" w:rsidRPr="00925A2E" w:rsidRDefault="00DF5D2F">
      <w:pPr>
        <w:spacing w:line="276" w:lineRule="auto"/>
        <w:jc w:val="both"/>
        <w:rPr>
          <w:rFonts w:asciiTheme="minorHAnsi" w:hAnsiTheme="minorHAnsi" w:cstheme="minorHAnsi"/>
        </w:rPr>
      </w:pPr>
    </w:p>
    <w:p w14:paraId="09762A5F" w14:textId="77777777" w:rsidR="00FE3B7C" w:rsidRPr="00925A2E" w:rsidRDefault="00FE3B7C">
      <w:pPr>
        <w:spacing w:line="276" w:lineRule="auto"/>
        <w:jc w:val="both"/>
        <w:rPr>
          <w:rFonts w:asciiTheme="minorHAnsi" w:hAnsiTheme="minorHAnsi" w:cstheme="minorHAnsi"/>
          <w:noProof/>
          <w:lang w:eastAsia="pl-PL"/>
        </w:rPr>
      </w:pPr>
    </w:p>
    <w:p w14:paraId="15442600" w14:textId="77777777" w:rsidR="00126632" w:rsidRPr="00925A2E" w:rsidRDefault="00126632">
      <w:pPr>
        <w:spacing w:line="276" w:lineRule="auto"/>
        <w:jc w:val="both"/>
        <w:rPr>
          <w:rFonts w:asciiTheme="minorHAnsi" w:hAnsiTheme="minorHAnsi" w:cstheme="minorHAnsi"/>
          <w:noProof/>
          <w:szCs w:val="36"/>
          <w:lang w:eastAsia="pl-PL"/>
        </w:rPr>
      </w:pPr>
    </w:p>
    <w:p w14:paraId="72729D45" w14:textId="77777777" w:rsidR="003C7BB0" w:rsidRPr="00925A2E" w:rsidRDefault="003C7BB0">
      <w:pPr>
        <w:spacing w:line="276" w:lineRule="auto"/>
        <w:jc w:val="both"/>
        <w:rPr>
          <w:rFonts w:asciiTheme="minorHAnsi" w:hAnsiTheme="minorHAnsi" w:cstheme="minorHAnsi"/>
          <w:noProof/>
          <w:szCs w:val="36"/>
          <w:lang w:eastAsia="pl-PL"/>
        </w:rPr>
      </w:pPr>
    </w:p>
    <w:p w14:paraId="32086703" w14:textId="77777777" w:rsidR="00151E04" w:rsidRPr="00925A2E" w:rsidRDefault="00151E04">
      <w:pPr>
        <w:spacing w:line="276" w:lineRule="auto"/>
        <w:jc w:val="both"/>
        <w:rPr>
          <w:rFonts w:asciiTheme="minorHAnsi" w:hAnsiTheme="minorHAnsi" w:cstheme="minorHAnsi"/>
          <w:noProof/>
          <w:lang w:eastAsia="pl-PL"/>
        </w:rPr>
      </w:pPr>
    </w:p>
    <w:p w14:paraId="0764BD2D" w14:textId="77777777" w:rsidR="0063796F" w:rsidRPr="00925A2E" w:rsidRDefault="0063796F">
      <w:pPr>
        <w:spacing w:line="276" w:lineRule="auto"/>
        <w:jc w:val="both"/>
        <w:rPr>
          <w:rFonts w:asciiTheme="minorHAnsi" w:hAnsiTheme="minorHAnsi" w:cstheme="minorHAnsi"/>
          <w:noProof/>
          <w:szCs w:val="36"/>
          <w:lang w:eastAsia="pl-PL"/>
        </w:rPr>
      </w:pPr>
    </w:p>
    <w:p w14:paraId="3EBA2E15" w14:textId="77777777" w:rsidR="00151E04" w:rsidRPr="00925A2E" w:rsidRDefault="00151E04">
      <w:pPr>
        <w:spacing w:line="276" w:lineRule="auto"/>
        <w:jc w:val="both"/>
        <w:rPr>
          <w:rFonts w:asciiTheme="minorHAnsi" w:hAnsiTheme="minorHAnsi" w:cstheme="minorHAnsi"/>
          <w:noProof/>
          <w:szCs w:val="36"/>
          <w:lang w:eastAsia="pl-PL"/>
        </w:rPr>
      </w:pPr>
    </w:p>
    <w:p w14:paraId="6A674FCA" w14:textId="77777777" w:rsidR="006F257C" w:rsidRPr="00925A2E" w:rsidRDefault="006F257C">
      <w:pPr>
        <w:spacing w:line="276" w:lineRule="auto"/>
        <w:jc w:val="center"/>
        <w:rPr>
          <w:rFonts w:asciiTheme="minorHAnsi" w:hAnsiTheme="minorHAnsi" w:cstheme="minorHAnsi"/>
          <w:szCs w:val="24"/>
        </w:rPr>
      </w:pPr>
    </w:p>
    <w:p w14:paraId="186CE94D" w14:textId="77777777" w:rsidR="007A08CF" w:rsidRPr="00925A2E" w:rsidRDefault="007A08CF">
      <w:pPr>
        <w:spacing w:line="276" w:lineRule="auto"/>
        <w:jc w:val="center"/>
        <w:rPr>
          <w:rFonts w:asciiTheme="minorHAnsi" w:hAnsiTheme="minorHAnsi" w:cstheme="minorHAnsi"/>
          <w:szCs w:val="24"/>
        </w:rPr>
      </w:pPr>
    </w:p>
    <w:p w14:paraId="253EFE8C" w14:textId="77777777" w:rsidR="007A08CF" w:rsidRPr="00925A2E" w:rsidRDefault="007A08CF">
      <w:pPr>
        <w:spacing w:line="276" w:lineRule="auto"/>
        <w:jc w:val="center"/>
        <w:rPr>
          <w:rFonts w:asciiTheme="minorHAnsi" w:hAnsiTheme="minorHAnsi" w:cstheme="minorHAnsi"/>
          <w:szCs w:val="24"/>
        </w:rPr>
      </w:pPr>
    </w:p>
    <w:p w14:paraId="7CB816F3" w14:textId="697D98ED" w:rsidR="006F257C" w:rsidRPr="00925A2E" w:rsidRDefault="00191C75" w:rsidP="00095D5F">
      <w:pPr>
        <w:spacing w:line="276" w:lineRule="auto"/>
        <w:jc w:val="center"/>
        <w:rPr>
          <w:rFonts w:asciiTheme="minorHAnsi" w:hAnsiTheme="minorHAnsi" w:cstheme="minorHAnsi"/>
          <w:szCs w:val="24"/>
        </w:rPr>
      </w:pPr>
      <w:r w:rsidRPr="00925A2E">
        <w:rPr>
          <w:rFonts w:asciiTheme="minorHAnsi" w:hAnsiTheme="minorHAnsi" w:cstheme="minorHAnsi"/>
          <w:szCs w:val="24"/>
        </w:rPr>
        <w:t>LOGO PROGRAMU</w:t>
      </w:r>
    </w:p>
    <w:p w14:paraId="1260B2F0" w14:textId="77777777" w:rsidR="00191C75" w:rsidRPr="00925A2E" w:rsidRDefault="00191C75" w:rsidP="00191C75">
      <w:pPr>
        <w:spacing w:line="276" w:lineRule="auto"/>
        <w:rPr>
          <w:rFonts w:asciiTheme="minorHAnsi" w:hAnsiTheme="minorHAnsi" w:cstheme="minorHAnsi"/>
          <w:szCs w:val="24"/>
        </w:rPr>
      </w:pPr>
    </w:p>
    <w:p w14:paraId="22BD57D0" w14:textId="77777777" w:rsidR="00191C75" w:rsidRPr="00925A2E" w:rsidRDefault="00191C75" w:rsidP="00191C75">
      <w:pPr>
        <w:spacing w:line="276" w:lineRule="auto"/>
        <w:rPr>
          <w:rFonts w:asciiTheme="minorHAnsi" w:hAnsiTheme="minorHAnsi" w:cstheme="minorHAnsi"/>
          <w:szCs w:val="24"/>
        </w:rPr>
      </w:pPr>
    </w:p>
    <w:p w14:paraId="0CCDBE22" w14:textId="77777777" w:rsidR="00746132" w:rsidRPr="00925A2E" w:rsidRDefault="00746132" w:rsidP="00191C75">
      <w:pPr>
        <w:spacing w:line="276" w:lineRule="auto"/>
        <w:rPr>
          <w:rFonts w:asciiTheme="minorHAnsi" w:hAnsiTheme="minorHAnsi" w:cstheme="minorHAnsi"/>
          <w:szCs w:val="24"/>
        </w:rPr>
      </w:pPr>
    </w:p>
    <w:p w14:paraId="4C03C5C3" w14:textId="77777777" w:rsidR="00746132" w:rsidRPr="00925A2E" w:rsidRDefault="00746132" w:rsidP="00191C75">
      <w:pPr>
        <w:spacing w:line="276" w:lineRule="auto"/>
        <w:rPr>
          <w:rFonts w:asciiTheme="minorHAnsi" w:hAnsiTheme="minorHAnsi" w:cstheme="minorHAnsi"/>
          <w:szCs w:val="24"/>
        </w:rPr>
      </w:pPr>
    </w:p>
    <w:p w14:paraId="54DE89FF" w14:textId="77777777" w:rsidR="00191C75" w:rsidRPr="00925A2E" w:rsidRDefault="00191C75" w:rsidP="00191C75">
      <w:pPr>
        <w:spacing w:line="276" w:lineRule="auto"/>
        <w:rPr>
          <w:rFonts w:asciiTheme="minorHAnsi" w:hAnsiTheme="minorHAnsi" w:cstheme="minorHAnsi"/>
          <w:szCs w:val="24"/>
        </w:rPr>
      </w:pPr>
    </w:p>
    <w:p w14:paraId="3D555D2A" w14:textId="77777777" w:rsidR="00FE3B7C" w:rsidRPr="00925A2E" w:rsidRDefault="00FE3B7C">
      <w:pPr>
        <w:spacing w:line="276" w:lineRule="auto"/>
        <w:jc w:val="center"/>
        <w:rPr>
          <w:rFonts w:asciiTheme="minorHAnsi" w:hAnsiTheme="minorHAnsi" w:cstheme="minorHAnsi"/>
          <w:szCs w:val="24"/>
        </w:rPr>
      </w:pPr>
      <w:r w:rsidRPr="00925A2E">
        <w:rPr>
          <w:rFonts w:asciiTheme="minorHAnsi" w:hAnsiTheme="minorHAnsi" w:cstheme="minorHAnsi"/>
          <w:szCs w:val="24"/>
        </w:rPr>
        <w:t>Warszawa, 20</w:t>
      </w:r>
      <w:r w:rsidR="00443AC7" w:rsidRPr="00925A2E">
        <w:rPr>
          <w:rFonts w:asciiTheme="minorHAnsi" w:hAnsiTheme="minorHAnsi" w:cstheme="minorHAnsi"/>
          <w:szCs w:val="24"/>
        </w:rPr>
        <w:t>20</w:t>
      </w:r>
      <w:r w:rsidR="005E4272" w:rsidRPr="00925A2E">
        <w:rPr>
          <w:rFonts w:asciiTheme="minorHAnsi" w:hAnsiTheme="minorHAnsi" w:cstheme="minorHAnsi"/>
          <w:szCs w:val="24"/>
        </w:rPr>
        <w:t xml:space="preserve"> r.</w:t>
      </w:r>
    </w:p>
    <w:p w14:paraId="11147350" w14:textId="33601654" w:rsidR="00095D5F" w:rsidRPr="009D6AAE" w:rsidRDefault="00126632" w:rsidP="009D6AAE">
      <w:pPr>
        <w:spacing w:after="120" w:line="276" w:lineRule="auto"/>
        <w:rPr>
          <w:rFonts w:asciiTheme="minorHAnsi" w:hAnsiTheme="minorHAnsi" w:cstheme="minorHAnsi"/>
          <w:szCs w:val="24"/>
        </w:rPr>
      </w:pPr>
      <w:r w:rsidRPr="00925A2E">
        <w:rPr>
          <w:rFonts w:asciiTheme="minorHAnsi" w:hAnsiTheme="minorHAnsi" w:cstheme="minorHAnsi"/>
          <w:szCs w:val="24"/>
        </w:rPr>
        <w:br w:type="page"/>
      </w:r>
    </w:p>
    <w:p w14:paraId="5B42EEF5" w14:textId="77777777" w:rsidR="00FE3B7C" w:rsidRPr="00095D5F" w:rsidRDefault="00FE3B7C">
      <w:pPr>
        <w:pStyle w:val="Nagb3f3wekspisutre9cci"/>
        <w:rPr>
          <w:rFonts w:asciiTheme="minorHAnsi" w:hAnsiTheme="minorHAnsi" w:cstheme="minorHAnsi"/>
          <w:b/>
          <w:color w:val="auto"/>
          <w:szCs w:val="24"/>
        </w:rPr>
      </w:pPr>
      <w:r w:rsidRPr="00095D5F">
        <w:rPr>
          <w:rFonts w:asciiTheme="minorHAnsi" w:hAnsiTheme="minorHAnsi" w:cstheme="minorHAnsi"/>
          <w:b/>
          <w:color w:val="auto"/>
          <w:szCs w:val="24"/>
        </w:rPr>
        <w:lastRenderedPageBreak/>
        <w:t>Spis treści</w:t>
      </w:r>
    </w:p>
    <w:p w14:paraId="31AFF777" w14:textId="77777777" w:rsidR="008365C0" w:rsidRDefault="00FE3B7C" w:rsidP="00F33BC6">
      <w:pPr>
        <w:pStyle w:val="Spistreci1"/>
      </w:pPr>
      <w:r w:rsidRPr="00B0338E">
        <w:fldChar w:fldCharType="begin"/>
      </w:r>
      <w:r w:rsidRPr="00B0338E">
        <w:instrText xml:space="preserve">HYPERLINK "#_Toc30515605" </w:instrText>
      </w:r>
      <w:r w:rsidRPr="00B0338E">
        <w:fldChar w:fldCharType="separate"/>
      </w:r>
      <w:r w:rsidRPr="00B0338E">
        <w:rPr>
          <w:lang w:eastAsia="pl-PL"/>
        </w:rPr>
        <w:fldChar w:fldCharType="begin"/>
      </w:r>
      <w:r w:rsidRPr="00B0338E">
        <w:rPr>
          <w:lang w:eastAsia="pl-PL"/>
        </w:rPr>
        <w:instrText xml:space="preserve"> TOC \z \o "1-3" \u \h</w:instrText>
      </w:r>
      <w:r w:rsidRPr="00B0338E">
        <w:rPr>
          <w:lang w:eastAsia="pl-PL"/>
        </w:rPr>
        <w:fldChar w:fldCharType="separate"/>
      </w:r>
    </w:p>
    <w:p w14:paraId="46B55F6E" w14:textId="69EDE43C" w:rsidR="008365C0" w:rsidRPr="00F33BC6" w:rsidRDefault="00BB7ED7" w:rsidP="00F33BC6">
      <w:pPr>
        <w:pStyle w:val="Spistreci1"/>
        <w:rPr>
          <w:rFonts w:asciiTheme="minorHAnsi" w:eastAsiaTheme="minorEastAsia" w:hAnsiTheme="minorHAnsi" w:cstheme="minorBidi"/>
          <w:kern w:val="0"/>
          <w:lang w:eastAsia="pl-PL"/>
        </w:rPr>
      </w:pPr>
      <w:hyperlink w:anchor="_Toc48135253" w:history="1">
        <w:r w:rsidR="008365C0" w:rsidRPr="00F33BC6">
          <w:rPr>
            <w:rStyle w:val="Hipercze"/>
            <w:rFonts w:cstheme="minorHAnsi"/>
          </w:rPr>
          <w:t xml:space="preserve">Wykaz </w:t>
        </w:r>
        <w:r w:rsidR="008365C0" w:rsidRPr="00F33BC6">
          <w:rPr>
            <w:rStyle w:val="Hipercze"/>
            <w:rFonts w:asciiTheme="minorHAnsi" w:hAnsiTheme="minorHAnsi" w:cstheme="minorHAnsi"/>
          </w:rPr>
          <w:t>skr</w:t>
        </w:r>
        <w:r w:rsidR="00F33BC6" w:rsidRPr="00F33BC6">
          <w:rPr>
            <w:rStyle w:val="Hipercze"/>
            <w:rFonts w:asciiTheme="minorHAnsi" w:hAnsiTheme="minorHAnsi" w:cstheme="minorHAnsi"/>
          </w:rPr>
          <w:t>ó</w:t>
        </w:r>
        <w:r w:rsidR="008365C0" w:rsidRPr="00F33BC6">
          <w:rPr>
            <w:rStyle w:val="Hipercze"/>
            <w:rFonts w:asciiTheme="minorHAnsi" w:hAnsiTheme="minorHAnsi" w:cstheme="minorHAnsi"/>
          </w:rPr>
          <w:t>tów</w:t>
        </w:r>
        <w:r w:rsidR="008365C0" w:rsidRPr="00F33BC6">
          <w:rPr>
            <w:webHidden/>
          </w:rPr>
          <w:tab/>
        </w:r>
        <w:r w:rsidR="008365C0" w:rsidRPr="00F33BC6">
          <w:rPr>
            <w:webHidden/>
          </w:rPr>
          <w:fldChar w:fldCharType="begin"/>
        </w:r>
        <w:r w:rsidR="008365C0" w:rsidRPr="00F33BC6">
          <w:rPr>
            <w:webHidden/>
          </w:rPr>
          <w:instrText xml:space="preserve"> PAGEREF _Toc48135253 \h </w:instrText>
        </w:r>
        <w:r w:rsidR="008365C0" w:rsidRPr="00F33BC6">
          <w:rPr>
            <w:webHidden/>
          </w:rPr>
        </w:r>
        <w:r w:rsidR="008365C0" w:rsidRPr="00F33BC6">
          <w:rPr>
            <w:webHidden/>
          </w:rPr>
          <w:fldChar w:fldCharType="separate"/>
        </w:r>
        <w:r w:rsidR="008365C0" w:rsidRPr="00F33BC6">
          <w:rPr>
            <w:webHidden/>
          </w:rPr>
          <w:t>4</w:t>
        </w:r>
        <w:r w:rsidR="008365C0" w:rsidRPr="00F33BC6">
          <w:rPr>
            <w:webHidden/>
          </w:rPr>
          <w:fldChar w:fldCharType="end"/>
        </w:r>
      </w:hyperlink>
    </w:p>
    <w:p w14:paraId="371AD893" w14:textId="77777777" w:rsidR="008365C0" w:rsidRDefault="00BB7ED7" w:rsidP="00F33BC6">
      <w:pPr>
        <w:pStyle w:val="Spistreci1"/>
        <w:rPr>
          <w:rFonts w:asciiTheme="minorHAnsi" w:eastAsiaTheme="minorEastAsia" w:hAnsiTheme="minorHAnsi" w:cstheme="minorBidi"/>
          <w:kern w:val="0"/>
          <w:lang w:eastAsia="pl-PL"/>
        </w:rPr>
      </w:pPr>
      <w:hyperlink w:anchor="_Toc48135254" w:history="1">
        <w:r w:rsidR="008365C0" w:rsidRPr="0027322C">
          <w:rPr>
            <w:rStyle w:val="Hipercze"/>
            <w:rFonts w:cstheme="minorHAnsi"/>
          </w:rPr>
          <w:t>Wst</w:t>
        </w:r>
        <w:r w:rsidR="008365C0" w:rsidRPr="0027322C">
          <w:rPr>
            <w:rStyle w:val="Hipercze"/>
            <w:rFonts w:cstheme="minorHAnsi"/>
          </w:rPr>
          <w:t>ę</w:t>
        </w:r>
        <w:r w:rsidR="008365C0" w:rsidRPr="0027322C">
          <w:rPr>
            <w:rStyle w:val="Hipercze"/>
            <w:rFonts w:cstheme="minorHAnsi"/>
          </w:rPr>
          <w:t>p</w:t>
        </w:r>
        <w:r w:rsidR="008365C0">
          <w:rPr>
            <w:webHidden/>
          </w:rPr>
          <w:tab/>
        </w:r>
        <w:r w:rsidR="008365C0">
          <w:rPr>
            <w:webHidden/>
          </w:rPr>
          <w:fldChar w:fldCharType="begin"/>
        </w:r>
        <w:r w:rsidR="008365C0">
          <w:rPr>
            <w:webHidden/>
          </w:rPr>
          <w:instrText xml:space="preserve"> PAGEREF _Toc48135254 \h </w:instrText>
        </w:r>
        <w:r w:rsidR="008365C0">
          <w:rPr>
            <w:webHidden/>
          </w:rPr>
        </w:r>
        <w:r w:rsidR="008365C0">
          <w:rPr>
            <w:webHidden/>
          </w:rPr>
          <w:fldChar w:fldCharType="separate"/>
        </w:r>
        <w:r w:rsidR="008365C0">
          <w:rPr>
            <w:webHidden/>
          </w:rPr>
          <w:t>5</w:t>
        </w:r>
        <w:r w:rsidR="008365C0">
          <w:rPr>
            <w:webHidden/>
          </w:rPr>
          <w:fldChar w:fldCharType="end"/>
        </w:r>
      </w:hyperlink>
    </w:p>
    <w:p w14:paraId="1BF36289" w14:textId="77777777" w:rsidR="008365C0" w:rsidRDefault="00BB7ED7" w:rsidP="00F33BC6">
      <w:pPr>
        <w:pStyle w:val="Spistreci1"/>
        <w:rPr>
          <w:rFonts w:asciiTheme="minorHAnsi" w:eastAsiaTheme="minorEastAsia" w:hAnsiTheme="minorHAnsi" w:cstheme="minorBidi"/>
          <w:kern w:val="0"/>
          <w:lang w:eastAsia="pl-PL"/>
        </w:rPr>
      </w:pPr>
      <w:hyperlink w:anchor="_Toc48135255" w:history="1">
        <w:r w:rsidR="008365C0" w:rsidRPr="0027322C">
          <w:rPr>
            <w:rStyle w:val="Hipercze"/>
            <w:rFonts w:cstheme="minorHAnsi"/>
          </w:rPr>
          <w:t>Dane wyj</w:t>
        </w:r>
        <w:r w:rsidR="008365C0" w:rsidRPr="0027322C">
          <w:rPr>
            <w:rStyle w:val="Hipercze"/>
            <w:rFonts w:cstheme="minorHAnsi"/>
          </w:rPr>
          <w:t>ś</w:t>
        </w:r>
        <w:r w:rsidR="008365C0" w:rsidRPr="0027322C">
          <w:rPr>
            <w:rStyle w:val="Hipercze"/>
            <w:rFonts w:cstheme="minorHAnsi"/>
          </w:rPr>
          <w:t>ciowe dotycz</w:t>
        </w:r>
        <w:r w:rsidR="008365C0" w:rsidRPr="0027322C">
          <w:rPr>
            <w:rStyle w:val="Hipercze"/>
            <w:rFonts w:cstheme="minorHAnsi"/>
          </w:rPr>
          <w:t>ą</w:t>
        </w:r>
        <w:r w:rsidR="008365C0" w:rsidRPr="0027322C">
          <w:rPr>
            <w:rStyle w:val="Hipercze"/>
            <w:rFonts w:cstheme="minorHAnsi"/>
          </w:rPr>
          <w:t>ce spo</w:t>
        </w:r>
        <w:r w:rsidR="008365C0" w:rsidRPr="0027322C">
          <w:rPr>
            <w:rStyle w:val="Hipercze"/>
            <w:rFonts w:cstheme="minorHAnsi"/>
          </w:rPr>
          <w:t>ł</w:t>
        </w:r>
        <w:r w:rsidR="008365C0" w:rsidRPr="0027322C">
          <w:rPr>
            <w:rStyle w:val="Hipercze"/>
            <w:rFonts w:cstheme="minorHAnsi"/>
          </w:rPr>
          <w:t>eczno</w:t>
        </w:r>
        <w:r w:rsidR="008365C0" w:rsidRPr="0027322C">
          <w:rPr>
            <w:rStyle w:val="Hipercze"/>
            <w:rFonts w:cstheme="minorHAnsi"/>
          </w:rPr>
          <w:t>ś</w:t>
        </w:r>
        <w:r w:rsidR="008365C0" w:rsidRPr="0027322C">
          <w:rPr>
            <w:rStyle w:val="Hipercze"/>
            <w:rFonts w:cstheme="minorHAnsi"/>
          </w:rPr>
          <w:t>ci romskiej w Polsce</w:t>
        </w:r>
        <w:r w:rsidR="008365C0">
          <w:rPr>
            <w:webHidden/>
          </w:rPr>
          <w:tab/>
        </w:r>
        <w:r w:rsidR="008365C0">
          <w:rPr>
            <w:webHidden/>
          </w:rPr>
          <w:fldChar w:fldCharType="begin"/>
        </w:r>
        <w:r w:rsidR="008365C0">
          <w:rPr>
            <w:webHidden/>
          </w:rPr>
          <w:instrText xml:space="preserve"> PAGEREF _Toc48135255 \h </w:instrText>
        </w:r>
        <w:r w:rsidR="008365C0">
          <w:rPr>
            <w:webHidden/>
          </w:rPr>
        </w:r>
        <w:r w:rsidR="008365C0">
          <w:rPr>
            <w:webHidden/>
          </w:rPr>
          <w:fldChar w:fldCharType="separate"/>
        </w:r>
        <w:r w:rsidR="008365C0">
          <w:rPr>
            <w:webHidden/>
          </w:rPr>
          <w:t>11</w:t>
        </w:r>
        <w:r w:rsidR="008365C0">
          <w:rPr>
            <w:webHidden/>
          </w:rPr>
          <w:fldChar w:fldCharType="end"/>
        </w:r>
      </w:hyperlink>
    </w:p>
    <w:p w14:paraId="6317E128" w14:textId="63DE476D" w:rsidR="008365C0" w:rsidRDefault="00BB7ED7" w:rsidP="00F33BC6">
      <w:pPr>
        <w:pStyle w:val="Spistreci1"/>
        <w:rPr>
          <w:rFonts w:asciiTheme="minorHAnsi" w:eastAsiaTheme="minorEastAsia" w:hAnsiTheme="minorHAnsi" w:cstheme="minorBidi"/>
          <w:kern w:val="0"/>
          <w:lang w:eastAsia="pl-PL"/>
        </w:rPr>
      </w:pPr>
      <w:hyperlink w:anchor="_Toc48135256" w:history="1">
        <w:r w:rsidR="008365C0" w:rsidRPr="0027322C">
          <w:rPr>
            <w:rStyle w:val="Hipercze"/>
          </w:rPr>
          <w:t>1.</w:t>
        </w:r>
        <w:r w:rsidR="008365C0">
          <w:rPr>
            <w:rFonts w:asciiTheme="minorHAnsi" w:eastAsiaTheme="minorEastAsia" w:hAnsiTheme="minorHAnsi" w:cstheme="minorBidi"/>
            <w:kern w:val="0"/>
            <w:lang w:eastAsia="pl-PL"/>
          </w:rPr>
          <w:t xml:space="preserve"> </w:t>
        </w:r>
        <w:r w:rsidR="008365C0" w:rsidRPr="0027322C">
          <w:rPr>
            <w:rStyle w:val="Hipercze"/>
            <w:rFonts w:cstheme="minorHAnsi"/>
          </w:rPr>
          <w:t>Dotychczasowe dodatkowe wsparcie spo</w:t>
        </w:r>
        <w:r w:rsidR="008365C0" w:rsidRPr="0027322C">
          <w:rPr>
            <w:rStyle w:val="Hipercze"/>
            <w:rFonts w:cstheme="minorHAnsi"/>
          </w:rPr>
          <w:t>ł</w:t>
        </w:r>
        <w:r w:rsidR="008365C0" w:rsidRPr="0027322C">
          <w:rPr>
            <w:rStyle w:val="Hipercze"/>
            <w:rFonts w:cstheme="minorHAnsi"/>
          </w:rPr>
          <w:t>eczno</w:t>
        </w:r>
        <w:r w:rsidR="008365C0" w:rsidRPr="0027322C">
          <w:rPr>
            <w:rStyle w:val="Hipercze"/>
            <w:rFonts w:cstheme="minorHAnsi"/>
          </w:rPr>
          <w:t>ś</w:t>
        </w:r>
        <w:r w:rsidR="008365C0" w:rsidRPr="0027322C">
          <w:rPr>
            <w:rStyle w:val="Hipercze"/>
            <w:rFonts w:cstheme="minorHAnsi"/>
          </w:rPr>
          <w:t>ci romskiej w</w:t>
        </w:r>
        <w:r w:rsidR="008365C0" w:rsidRPr="0027322C">
          <w:rPr>
            <w:rStyle w:val="Hipercze"/>
            <w:rFonts w:cstheme="minorHAnsi"/>
          </w:rPr>
          <w:t> </w:t>
        </w:r>
        <w:r w:rsidR="008365C0" w:rsidRPr="0027322C">
          <w:rPr>
            <w:rStyle w:val="Hipercze"/>
            <w:rFonts w:cstheme="minorHAnsi"/>
          </w:rPr>
          <w:t>Polsce</w:t>
        </w:r>
        <w:r w:rsidR="008365C0">
          <w:rPr>
            <w:webHidden/>
          </w:rPr>
          <w:tab/>
        </w:r>
        <w:r w:rsidR="008365C0">
          <w:rPr>
            <w:webHidden/>
          </w:rPr>
          <w:fldChar w:fldCharType="begin"/>
        </w:r>
        <w:r w:rsidR="008365C0">
          <w:rPr>
            <w:webHidden/>
          </w:rPr>
          <w:instrText xml:space="preserve"> PAGEREF _Toc48135256 \h </w:instrText>
        </w:r>
        <w:r w:rsidR="008365C0">
          <w:rPr>
            <w:webHidden/>
          </w:rPr>
        </w:r>
        <w:r w:rsidR="008365C0">
          <w:rPr>
            <w:webHidden/>
          </w:rPr>
          <w:fldChar w:fldCharType="separate"/>
        </w:r>
        <w:r w:rsidR="008365C0">
          <w:rPr>
            <w:webHidden/>
          </w:rPr>
          <w:t>14</w:t>
        </w:r>
        <w:r w:rsidR="008365C0">
          <w:rPr>
            <w:webHidden/>
          </w:rPr>
          <w:fldChar w:fldCharType="end"/>
        </w:r>
      </w:hyperlink>
    </w:p>
    <w:p w14:paraId="2625AEFF" w14:textId="77777777" w:rsidR="008365C0" w:rsidRDefault="00BB7ED7">
      <w:pPr>
        <w:pStyle w:val="Spistreci2"/>
        <w:tabs>
          <w:tab w:val="left" w:pos="880"/>
          <w:tab w:val="right" w:leader="dot" w:pos="9062"/>
        </w:tabs>
        <w:rPr>
          <w:rFonts w:asciiTheme="minorHAnsi" w:eastAsiaTheme="minorEastAsia" w:hAnsiTheme="minorHAnsi" w:cstheme="minorBidi"/>
          <w:noProof/>
          <w:kern w:val="0"/>
          <w:lang w:eastAsia="pl-PL"/>
        </w:rPr>
      </w:pPr>
      <w:hyperlink w:anchor="_Toc48135257" w:history="1">
        <w:r w:rsidR="008365C0" w:rsidRPr="0027322C">
          <w:rPr>
            <w:rStyle w:val="Hipercze"/>
            <w:noProof/>
          </w:rPr>
          <w:t>1.1.</w:t>
        </w:r>
        <w:r w:rsidR="008365C0">
          <w:rPr>
            <w:rFonts w:asciiTheme="minorHAnsi" w:eastAsiaTheme="minorEastAsia" w:hAnsiTheme="minorHAnsi" w:cstheme="minorBidi"/>
            <w:noProof/>
            <w:kern w:val="0"/>
            <w:lang w:eastAsia="pl-PL"/>
          </w:rPr>
          <w:tab/>
        </w:r>
        <w:r w:rsidR="008365C0" w:rsidRPr="0027322C">
          <w:rPr>
            <w:rStyle w:val="Hipercze"/>
            <w:rFonts w:cstheme="minorHAnsi"/>
            <w:noProof/>
          </w:rPr>
          <w:t>Program integracji spo</w:t>
        </w:r>
        <w:r w:rsidR="008365C0" w:rsidRPr="0027322C">
          <w:rPr>
            <w:rStyle w:val="Hipercze"/>
            <w:rFonts w:cstheme="minorHAnsi"/>
            <w:noProof/>
          </w:rPr>
          <w:t>ł</w:t>
        </w:r>
        <w:r w:rsidR="008365C0" w:rsidRPr="0027322C">
          <w:rPr>
            <w:rStyle w:val="Hipercze"/>
            <w:rFonts w:cstheme="minorHAnsi"/>
            <w:noProof/>
          </w:rPr>
          <w:t>eczno</w:t>
        </w:r>
        <w:r w:rsidR="008365C0" w:rsidRPr="0027322C">
          <w:rPr>
            <w:rStyle w:val="Hipercze"/>
            <w:rFonts w:cstheme="minorHAnsi"/>
            <w:noProof/>
          </w:rPr>
          <w:t>ś</w:t>
        </w:r>
        <w:r w:rsidR="008365C0" w:rsidRPr="0027322C">
          <w:rPr>
            <w:rStyle w:val="Hipercze"/>
            <w:rFonts w:cstheme="minorHAnsi"/>
            <w:noProof/>
          </w:rPr>
          <w:t xml:space="preserve">ci romskiej w Polsce na lata 2014 </w:t>
        </w:r>
        <w:r w:rsidR="008365C0" w:rsidRPr="0027322C">
          <w:rPr>
            <w:rStyle w:val="Hipercze"/>
            <w:rFonts w:cstheme="minorHAnsi"/>
            <w:noProof/>
          </w:rPr>
          <w:t>–</w:t>
        </w:r>
        <w:r w:rsidR="008365C0" w:rsidRPr="0027322C">
          <w:rPr>
            <w:rStyle w:val="Hipercze"/>
            <w:rFonts w:cstheme="minorHAnsi"/>
            <w:noProof/>
          </w:rPr>
          <w:t xml:space="preserve"> 2020</w:t>
        </w:r>
        <w:r w:rsidR="008365C0">
          <w:rPr>
            <w:noProof/>
            <w:webHidden/>
          </w:rPr>
          <w:tab/>
        </w:r>
        <w:r w:rsidR="008365C0">
          <w:rPr>
            <w:noProof/>
            <w:webHidden/>
          </w:rPr>
          <w:fldChar w:fldCharType="begin"/>
        </w:r>
        <w:r w:rsidR="008365C0">
          <w:rPr>
            <w:noProof/>
            <w:webHidden/>
          </w:rPr>
          <w:instrText xml:space="preserve"> PAGEREF _Toc48135257 \h </w:instrText>
        </w:r>
        <w:r w:rsidR="008365C0">
          <w:rPr>
            <w:noProof/>
            <w:webHidden/>
          </w:rPr>
        </w:r>
        <w:r w:rsidR="008365C0">
          <w:rPr>
            <w:noProof/>
            <w:webHidden/>
          </w:rPr>
          <w:fldChar w:fldCharType="separate"/>
        </w:r>
        <w:r w:rsidR="008365C0">
          <w:rPr>
            <w:noProof/>
            <w:webHidden/>
          </w:rPr>
          <w:t>15</w:t>
        </w:r>
        <w:r w:rsidR="008365C0">
          <w:rPr>
            <w:noProof/>
            <w:webHidden/>
          </w:rPr>
          <w:fldChar w:fldCharType="end"/>
        </w:r>
      </w:hyperlink>
    </w:p>
    <w:p w14:paraId="0EB742F5" w14:textId="77777777" w:rsidR="008365C0" w:rsidRDefault="00BB7ED7">
      <w:pPr>
        <w:pStyle w:val="Spistreci3"/>
        <w:tabs>
          <w:tab w:val="left" w:pos="1320"/>
          <w:tab w:val="right" w:leader="dot" w:pos="9062"/>
        </w:tabs>
        <w:rPr>
          <w:rFonts w:asciiTheme="minorHAnsi" w:eastAsiaTheme="minorEastAsia" w:hAnsiTheme="minorHAnsi" w:cstheme="minorBidi"/>
          <w:noProof/>
          <w:kern w:val="0"/>
          <w:lang w:eastAsia="pl-PL"/>
        </w:rPr>
      </w:pPr>
      <w:hyperlink w:anchor="_Toc48135258" w:history="1">
        <w:r w:rsidR="008365C0" w:rsidRPr="0027322C">
          <w:rPr>
            <w:rStyle w:val="Hipercze"/>
            <w:noProof/>
          </w:rPr>
          <w:t>1.1.1.</w:t>
        </w:r>
        <w:r w:rsidR="008365C0">
          <w:rPr>
            <w:rFonts w:asciiTheme="minorHAnsi" w:eastAsiaTheme="minorEastAsia" w:hAnsiTheme="minorHAnsi" w:cstheme="minorBidi"/>
            <w:noProof/>
            <w:kern w:val="0"/>
            <w:lang w:eastAsia="pl-PL"/>
          </w:rPr>
          <w:tab/>
        </w:r>
        <w:r w:rsidR="008365C0" w:rsidRPr="0027322C">
          <w:rPr>
            <w:rStyle w:val="Hipercze"/>
            <w:rFonts w:cstheme="minorHAnsi"/>
            <w:noProof/>
          </w:rPr>
          <w:t>Informacje og</w:t>
        </w:r>
        <w:r w:rsidR="008365C0" w:rsidRPr="0027322C">
          <w:rPr>
            <w:rStyle w:val="Hipercze"/>
            <w:rFonts w:cstheme="minorHAnsi"/>
            <w:noProof/>
          </w:rPr>
          <w:t>ó</w:t>
        </w:r>
        <w:r w:rsidR="008365C0" w:rsidRPr="0027322C">
          <w:rPr>
            <w:rStyle w:val="Hipercze"/>
            <w:rFonts w:cstheme="minorHAnsi"/>
            <w:noProof/>
          </w:rPr>
          <w:t>lne</w:t>
        </w:r>
        <w:r w:rsidR="008365C0">
          <w:rPr>
            <w:noProof/>
            <w:webHidden/>
          </w:rPr>
          <w:tab/>
        </w:r>
        <w:r w:rsidR="008365C0">
          <w:rPr>
            <w:noProof/>
            <w:webHidden/>
          </w:rPr>
          <w:fldChar w:fldCharType="begin"/>
        </w:r>
        <w:r w:rsidR="008365C0">
          <w:rPr>
            <w:noProof/>
            <w:webHidden/>
          </w:rPr>
          <w:instrText xml:space="preserve"> PAGEREF _Toc48135258 \h </w:instrText>
        </w:r>
        <w:r w:rsidR="008365C0">
          <w:rPr>
            <w:noProof/>
            <w:webHidden/>
          </w:rPr>
        </w:r>
        <w:r w:rsidR="008365C0">
          <w:rPr>
            <w:noProof/>
            <w:webHidden/>
          </w:rPr>
          <w:fldChar w:fldCharType="separate"/>
        </w:r>
        <w:r w:rsidR="008365C0">
          <w:rPr>
            <w:noProof/>
            <w:webHidden/>
          </w:rPr>
          <w:t>15</w:t>
        </w:r>
        <w:r w:rsidR="008365C0">
          <w:rPr>
            <w:noProof/>
            <w:webHidden/>
          </w:rPr>
          <w:fldChar w:fldCharType="end"/>
        </w:r>
      </w:hyperlink>
    </w:p>
    <w:p w14:paraId="27906E13" w14:textId="77777777" w:rsidR="008365C0" w:rsidRDefault="00BB7ED7">
      <w:pPr>
        <w:pStyle w:val="Spistreci3"/>
        <w:tabs>
          <w:tab w:val="left" w:pos="1320"/>
          <w:tab w:val="right" w:leader="dot" w:pos="9062"/>
        </w:tabs>
        <w:rPr>
          <w:rFonts w:asciiTheme="minorHAnsi" w:eastAsiaTheme="minorEastAsia" w:hAnsiTheme="minorHAnsi" w:cstheme="minorBidi"/>
          <w:noProof/>
          <w:kern w:val="0"/>
          <w:lang w:eastAsia="pl-PL"/>
        </w:rPr>
      </w:pPr>
      <w:hyperlink w:anchor="_Toc48135259" w:history="1">
        <w:r w:rsidR="008365C0" w:rsidRPr="0027322C">
          <w:rPr>
            <w:rStyle w:val="Hipercze"/>
            <w:noProof/>
          </w:rPr>
          <w:t>1.1.2.</w:t>
        </w:r>
        <w:r w:rsidR="008365C0">
          <w:rPr>
            <w:rFonts w:asciiTheme="minorHAnsi" w:eastAsiaTheme="minorEastAsia" w:hAnsiTheme="minorHAnsi" w:cstheme="minorBidi"/>
            <w:noProof/>
            <w:kern w:val="0"/>
            <w:lang w:eastAsia="pl-PL"/>
          </w:rPr>
          <w:tab/>
        </w:r>
        <w:r w:rsidR="008365C0" w:rsidRPr="0027322C">
          <w:rPr>
            <w:rStyle w:val="Hipercze"/>
            <w:rFonts w:cstheme="minorHAnsi"/>
            <w:noProof/>
          </w:rPr>
          <w:t>Realizacja Programu integracji 2014-2020 w podziale na dziedziny</w:t>
        </w:r>
        <w:r w:rsidR="008365C0">
          <w:rPr>
            <w:noProof/>
            <w:webHidden/>
          </w:rPr>
          <w:tab/>
        </w:r>
        <w:r w:rsidR="008365C0">
          <w:rPr>
            <w:noProof/>
            <w:webHidden/>
          </w:rPr>
          <w:fldChar w:fldCharType="begin"/>
        </w:r>
        <w:r w:rsidR="008365C0">
          <w:rPr>
            <w:noProof/>
            <w:webHidden/>
          </w:rPr>
          <w:instrText xml:space="preserve"> PAGEREF _Toc48135259 \h </w:instrText>
        </w:r>
        <w:r w:rsidR="008365C0">
          <w:rPr>
            <w:noProof/>
            <w:webHidden/>
          </w:rPr>
        </w:r>
        <w:r w:rsidR="008365C0">
          <w:rPr>
            <w:noProof/>
            <w:webHidden/>
          </w:rPr>
          <w:fldChar w:fldCharType="separate"/>
        </w:r>
        <w:r w:rsidR="008365C0">
          <w:rPr>
            <w:noProof/>
            <w:webHidden/>
          </w:rPr>
          <w:t>19</w:t>
        </w:r>
        <w:r w:rsidR="008365C0">
          <w:rPr>
            <w:noProof/>
            <w:webHidden/>
          </w:rPr>
          <w:fldChar w:fldCharType="end"/>
        </w:r>
      </w:hyperlink>
    </w:p>
    <w:p w14:paraId="6ADB83CD" w14:textId="77777777" w:rsidR="008365C0" w:rsidRDefault="00BB7ED7">
      <w:pPr>
        <w:pStyle w:val="Spistreci3"/>
        <w:tabs>
          <w:tab w:val="left" w:pos="1320"/>
          <w:tab w:val="right" w:leader="dot" w:pos="9062"/>
        </w:tabs>
        <w:rPr>
          <w:rFonts w:asciiTheme="minorHAnsi" w:eastAsiaTheme="minorEastAsia" w:hAnsiTheme="minorHAnsi" w:cstheme="minorBidi"/>
          <w:noProof/>
          <w:kern w:val="0"/>
          <w:lang w:eastAsia="pl-PL"/>
        </w:rPr>
      </w:pPr>
      <w:hyperlink w:anchor="_Toc48135260" w:history="1">
        <w:r w:rsidR="008365C0" w:rsidRPr="0027322C">
          <w:rPr>
            <w:rStyle w:val="Hipercze"/>
            <w:noProof/>
          </w:rPr>
          <w:t>1.1.3.</w:t>
        </w:r>
        <w:r w:rsidR="008365C0">
          <w:rPr>
            <w:rFonts w:asciiTheme="minorHAnsi" w:eastAsiaTheme="minorEastAsia" w:hAnsiTheme="minorHAnsi" w:cstheme="minorBidi"/>
            <w:noProof/>
            <w:kern w:val="0"/>
            <w:lang w:eastAsia="pl-PL"/>
          </w:rPr>
          <w:tab/>
        </w:r>
        <w:r w:rsidR="008365C0" w:rsidRPr="0027322C">
          <w:rPr>
            <w:rStyle w:val="Hipercze"/>
            <w:rFonts w:cstheme="minorHAnsi"/>
            <w:noProof/>
          </w:rPr>
          <w:t>Zadania og</w:t>
        </w:r>
        <w:r w:rsidR="008365C0" w:rsidRPr="0027322C">
          <w:rPr>
            <w:rStyle w:val="Hipercze"/>
            <w:rFonts w:cstheme="minorHAnsi"/>
            <w:noProof/>
          </w:rPr>
          <w:t>ó</w:t>
        </w:r>
        <w:r w:rsidR="008365C0" w:rsidRPr="0027322C">
          <w:rPr>
            <w:rStyle w:val="Hipercze"/>
            <w:rFonts w:cstheme="minorHAnsi"/>
            <w:noProof/>
          </w:rPr>
          <w:t>lnopolskie MSWiA</w:t>
        </w:r>
        <w:r w:rsidR="008365C0">
          <w:rPr>
            <w:noProof/>
            <w:webHidden/>
          </w:rPr>
          <w:tab/>
        </w:r>
        <w:r w:rsidR="008365C0">
          <w:rPr>
            <w:noProof/>
            <w:webHidden/>
          </w:rPr>
          <w:fldChar w:fldCharType="begin"/>
        </w:r>
        <w:r w:rsidR="008365C0">
          <w:rPr>
            <w:noProof/>
            <w:webHidden/>
          </w:rPr>
          <w:instrText xml:space="preserve"> PAGEREF _Toc48135260 \h </w:instrText>
        </w:r>
        <w:r w:rsidR="008365C0">
          <w:rPr>
            <w:noProof/>
            <w:webHidden/>
          </w:rPr>
        </w:r>
        <w:r w:rsidR="008365C0">
          <w:rPr>
            <w:noProof/>
            <w:webHidden/>
          </w:rPr>
          <w:fldChar w:fldCharType="separate"/>
        </w:r>
        <w:r w:rsidR="008365C0">
          <w:rPr>
            <w:noProof/>
            <w:webHidden/>
          </w:rPr>
          <w:t>26</w:t>
        </w:r>
        <w:r w:rsidR="008365C0">
          <w:rPr>
            <w:noProof/>
            <w:webHidden/>
          </w:rPr>
          <w:fldChar w:fldCharType="end"/>
        </w:r>
      </w:hyperlink>
    </w:p>
    <w:p w14:paraId="025C3275" w14:textId="77777777" w:rsidR="008365C0" w:rsidRDefault="00BB7ED7">
      <w:pPr>
        <w:pStyle w:val="Spistreci3"/>
        <w:tabs>
          <w:tab w:val="left" w:pos="1320"/>
          <w:tab w:val="right" w:leader="dot" w:pos="9062"/>
        </w:tabs>
        <w:rPr>
          <w:rFonts w:asciiTheme="minorHAnsi" w:eastAsiaTheme="minorEastAsia" w:hAnsiTheme="minorHAnsi" w:cstheme="minorBidi"/>
          <w:noProof/>
          <w:kern w:val="0"/>
          <w:lang w:eastAsia="pl-PL"/>
        </w:rPr>
      </w:pPr>
      <w:hyperlink w:anchor="_Toc48135261" w:history="1">
        <w:r w:rsidR="008365C0" w:rsidRPr="0027322C">
          <w:rPr>
            <w:rStyle w:val="Hipercze"/>
            <w:noProof/>
          </w:rPr>
          <w:t>1.1.4.</w:t>
        </w:r>
        <w:r w:rsidR="008365C0">
          <w:rPr>
            <w:rFonts w:asciiTheme="minorHAnsi" w:eastAsiaTheme="minorEastAsia" w:hAnsiTheme="minorHAnsi" w:cstheme="minorBidi"/>
            <w:noProof/>
            <w:kern w:val="0"/>
            <w:lang w:eastAsia="pl-PL"/>
          </w:rPr>
          <w:tab/>
        </w:r>
        <w:r w:rsidR="008365C0" w:rsidRPr="0027322C">
          <w:rPr>
            <w:rStyle w:val="Hipercze"/>
            <w:rFonts w:cstheme="minorHAnsi"/>
            <w:noProof/>
          </w:rPr>
          <w:t>Pozosta</w:t>
        </w:r>
        <w:r w:rsidR="008365C0" w:rsidRPr="0027322C">
          <w:rPr>
            <w:rStyle w:val="Hipercze"/>
            <w:rFonts w:cstheme="minorHAnsi"/>
            <w:noProof/>
          </w:rPr>
          <w:t>ł</w:t>
        </w:r>
        <w:r w:rsidR="008365C0" w:rsidRPr="0027322C">
          <w:rPr>
            <w:rStyle w:val="Hipercze"/>
            <w:rFonts w:cstheme="minorHAnsi"/>
            <w:noProof/>
          </w:rPr>
          <w:t>e aspekty funkcjonowania Programu integracji 2014-2020</w:t>
        </w:r>
        <w:r w:rsidR="008365C0">
          <w:rPr>
            <w:noProof/>
            <w:webHidden/>
          </w:rPr>
          <w:tab/>
        </w:r>
        <w:r w:rsidR="008365C0">
          <w:rPr>
            <w:noProof/>
            <w:webHidden/>
          </w:rPr>
          <w:fldChar w:fldCharType="begin"/>
        </w:r>
        <w:r w:rsidR="008365C0">
          <w:rPr>
            <w:noProof/>
            <w:webHidden/>
          </w:rPr>
          <w:instrText xml:space="preserve"> PAGEREF _Toc48135261 \h </w:instrText>
        </w:r>
        <w:r w:rsidR="008365C0">
          <w:rPr>
            <w:noProof/>
            <w:webHidden/>
          </w:rPr>
        </w:r>
        <w:r w:rsidR="008365C0">
          <w:rPr>
            <w:noProof/>
            <w:webHidden/>
          </w:rPr>
          <w:fldChar w:fldCharType="separate"/>
        </w:r>
        <w:r w:rsidR="008365C0">
          <w:rPr>
            <w:noProof/>
            <w:webHidden/>
          </w:rPr>
          <w:t>26</w:t>
        </w:r>
        <w:r w:rsidR="008365C0">
          <w:rPr>
            <w:noProof/>
            <w:webHidden/>
          </w:rPr>
          <w:fldChar w:fldCharType="end"/>
        </w:r>
      </w:hyperlink>
    </w:p>
    <w:p w14:paraId="26086409" w14:textId="77777777" w:rsidR="008365C0" w:rsidRDefault="00BB7ED7">
      <w:pPr>
        <w:pStyle w:val="Spistreci2"/>
        <w:tabs>
          <w:tab w:val="left" w:pos="880"/>
          <w:tab w:val="right" w:leader="dot" w:pos="9062"/>
        </w:tabs>
        <w:rPr>
          <w:rFonts w:asciiTheme="minorHAnsi" w:eastAsiaTheme="minorEastAsia" w:hAnsiTheme="minorHAnsi" w:cstheme="minorBidi"/>
          <w:noProof/>
          <w:kern w:val="0"/>
          <w:lang w:eastAsia="pl-PL"/>
        </w:rPr>
      </w:pPr>
      <w:hyperlink w:anchor="_Toc48135262" w:history="1">
        <w:r w:rsidR="008365C0" w:rsidRPr="0027322C">
          <w:rPr>
            <w:rStyle w:val="Hipercze"/>
            <w:noProof/>
          </w:rPr>
          <w:t>1.2.</w:t>
        </w:r>
        <w:r w:rsidR="008365C0">
          <w:rPr>
            <w:rFonts w:asciiTheme="minorHAnsi" w:eastAsiaTheme="minorEastAsia" w:hAnsiTheme="minorHAnsi" w:cstheme="minorBidi"/>
            <w:noProof/>
            <w:kern w:val="0"/>
            <w:lang w:eastAsia="pl-PL"/>
          </w:rPr>
          <w:tab/>
        </w:r>
        <w:r w:rsidR="008365C0" w:rsidRPr="0027322C">
          <w:rPr>
            <w:rStyle w:val="Hipercze"/>
            <w:rFonts w:cstheme="minorHAnsi"/>
            <w:noProof/>
          </w:rPr>
          <w:t>Program Operacyjny Wiedza Edukacja Rozw</w:t>
        </w:r>
        <w:r w:rsidR="008365C0" w:rsidRPr="0027322C">
          <w:rPr>
            <w:rStyle w:val="Hipercze"/>
            <w:rFonts w:cstheme="minorHAnsi"/>
            <w:noProof/>
          </w:rPr>
          <w:t>ó</w:t>
        </w:r>
        <w:r w:rsidR="008365C0" w:rsidRPr="0027322C">
          <w:rPr>
            <w:rStyle w:val="Hipercze"/>
            <w:rFonts w:cstheme="minorHAnsi"/>
            <w:noProof/>
          </w:rPr>
          <w:t>j na lata 2014-2020</w:t>
        </w:r>
        <w:r w:rsidR="008365C0">
          <w:rPr>
            <w:noProof/>
            <w:webHidden/>
          </w:rPr>
          <w:tab/>
        </w:r>
        <w:r w:rsidR="008365C0">
          <w:rPr>
            <w:noProof/>
            <w:webHidden/>
          </w:rPr>
          <w:fldChar w:fldCharType="begin"/>
        </w:r>
        <w:r w:rsidR="008365C0">
          <w:rPr>
            <w:noProof/>
            <w:webHidden/>
          </w:rPr>
          <w:instrText xml:space="preserve"> PAGEREF _Toc48135262 \h </w:instrText>
        </w:r>
        <w:r w:rsidR="008365C0">
          <w:rPr>
            <w:noProof/>
            <w:webHidden/>
          </w:rPr>
        </w:r>
        <w:r w:rsidR="008365C0">
          <w:rPr>
            <w:noProof/>
            <w:webHidden/>
          </w:rPr>
          <w:fldChar w:fldCharType="separate"/>
        </w:r>
        <w:r w:rsidR="008365C0">
          <w:rPr>
            <w:noProof/>
            <w:webHidden/>
          </w:rPr>
          <w:t>30</w:t>
        </w:r>
        <w:r w:rsidR="008365C0">
          <w:rPr>
            <w:noProof/>
            <w:webHidden/>
          </w:rPr>
          <w:fldChar w:fldCharType="end"/>
        </w:r>
      </w:hyperlink>
    </w:p>
    <w:p w14:paraId="2AF26339" w14:textId="544811DE" w:rsidR="008365C0" w:rsidRDefault="00BB7ED7" w:rsidP="00F33BC6">
      <w:pPr>
        <w:pStyle w:val="Spistreci1"/>
        <w:rPr>
          <w:rFonts w:asciiTheme="minorHAnsi" w:eastAsiaTheme="minorEastAsia" w:hAnsiTheme="minorHAnsi" w:cstheme="minorBidi"/>
          <w:kern w:val="0"/>
          <w:lang w:eastAsia="pl-PL"/>
        </w:rPr>
      </w:pPr>
      <w:hyperlink w:anchor="_Toc48135263" w:history="1">
        <w:r w:rsidR="008365C0" w:rsidRPr="0027322C">
          <w:rPr>
            <w:rStyle w:val="Hipercze"/>
          </w:rPr>
          <w:t>2.</w:t>
        </w:r>
        <w:r w:rsidR="008365C0">
          <w:rPr>
            <w:rFonts w:asciiTheme="minorHAnsi" w:eastAsiaTheme="minorEastAsia" w:hAnsiTheme="minorHAnsi" w:cstheme="minorBidi"/>
            <w:kern w:val="0"/>
            <w:lang w:eastAsia="pl-PL"/>
          </w:rPr>
          <w:t xml:space="preserve"> </w:t>
        </w:r>
        <w:r w:rsidR="008365C0" w:rsidRPr="0027322C">
          <w:rPr>
            <w:rStyle w:val="Hipercze"/>
            <w:rFonts w:cstheme="minorHAnsi"/>
          </w:rPr>
          <w:t>Diagnoza sytuacji Rom</w:t>
        </w:r>
        <w:r w:rsidR="008365C0" w:rsidRPr="0027322C">
          <w:rPr>
            <w:rStyle w:val="Hipercze"/>
            <w:rFonts w:cstheme="minorHAnsi"/>
          </w:rPr>
          <w:t>ó</w:t>
        </w:r>
        <w:r w:rsidR="008365C0" w:rsidRPr="0027322C">
          <w:rPr>
            <w:rStyle w:val="Hipercze"/>
            <w:rFonts w:cstheme="minorHAnsi"/>
          </w:rPr>
          <w:t>w w Polsce</w:t>
        </w:r>
        <w:r w:rsidR="008365C0">
          <w:rPr>
            <w:webHidden/>
          </w:rPr>
          <w:tab/>
        </w:r>
        <w:r w:rsidR="008365C0">
          <w:rPr>
            <w:webHidden/>
          </w:rPr>
          <w:fldChar w:fldCharType="begin"/>
        </w:r>
        <w:r w:rsidR="008365C0">
          <w:rPr>
            <w:webHidden/>
          </w:rPr>
          <w:instrText xml:space="preserve"> PAGEREF _Toc48135263 \h </w:instrText>
        </w:r>
        <w:r w:rsidR="008365C0">
          <w:rPr>
            <w:webHidden/>
          </w:rPr>
        </w:r>
        <w:r w:rsidR="008365C0">
          <w:rPr>
            <w:webHidden/>
          </w:rPr>
          <w:fldChar w:fldCharType="separate"/>
        </w:r>
        <w:r w:rsidR="008365C0">
          <w:rPr>
            <w:webHidden/>
          </w:rPr>
          <w:t>32</w:t>
        </w:r>
        <w:r w:rsidR="008365C0">
          <w:rPr>
            <w:webHidden/>
          </w:rPr>
          <w:fldChar w:fldCharType="end"/>
        </w:r>
      </w:hyperlink>
    </w:p>
    <w:p w14:paraId="2FD543CC" w14:textId="77777777" w:rsidR="008365C0" w:rsidRDefault="00BB7ED7">
      <w:pPr>
        <w:pStyle w:val="Spistreci2"/>
        <w:tabs>
          <w:tab w:val="right" w:leader="dot" w:pos="9062"/>
        </w:tabs>
        <w:rPr>
          <w:rFonts w:asciiTheme="minorHAnsi" w:eastAsiaTheme="minorEastAsia" w:hAnsiTheme="minorHAnsi" w:cstheme="minorBidi"/>
          <w:noProof/>
          <w:kern w:val="0"/>
          <w:lang w:eastAsia="pl-PL"/>
        </w:rPr>
      </w:pPr>
      <w:hyperlink w:anchor="_Toc48135264" w:history="1">
        <w:r w:rsidR="008365C0" w:rsidRPr="0027322C">
          <w:rPr>
            <w:rStyle w:val="Hipercze"/>
            <w:rFonts w:cstheme="minorHAnsi"/>
            <w:noProof/>
          </w:rPr>
          <w:t>2.1. Charakterystyka spo</w:t>
        </w:r>
        <w:r w:rsidR="008365C0" w:rsidRPr="0027322C">
          <w:rPr>
            <w:rStyle w:val="Hipercze"/>
            <w:rFonts w:cstheme="minorHAnsi"/>
            <w:noProof/>
          </w:rPr>
          <w:t>ł</w:t>
        </w:r>
        <w:r w:rsidR="008365C0" w:rsidRPr="0027322C">
          <w:rPr>
            <w:rStyle w:val="Hipercze"/>
            <w:rFonts w:cstheme="minorHAnsi"/>
            <w:noProof/>
          </w:rPr>
          <w:t>eczno-ekonomiczna spo</w:t>
        </w:r>
        <w:r w:rsidR="008365C0" w:rsidRPr="0027322C">
          <w:rPr>
            <w:rStyle w:val="Hipercze"/>
            <w:rFonts w:cstheme="minorHAnsi"/>
            <w:noProof/>
          </w:rPr>
          <w:t>ł</w:t>
        </w:r>
        <w:r w:rsidR="008365C0" w:rsidRPr="0027322C">
          <w:rPr>
            <w:rStyle w:val="Hipercze"/>
            <w:rFonts w:cstheme="minorHAnsi"/>
            <w:noProof/>
          </w:rPr>
          <w:t>eczno</w:t>
        </w:r>
        <w:r w:rsidR="008365C0" w:rsidRPr="0027322C">
          <w:rPr>
            <w:rStyle w:val="Hipercze"/>
            <w:rFonts w:cstheme="minorHAnsi"/>
            <w:noProof/>
          </w:rPr>
          <w:t>ś</w:t>
        </w:r>
        <w:r w:rsidR="008365C0" w:rsidRPr="0027322C">
          <w:rPr>
            <w:rStyle w:val="Hipercze"/>
            <w:rFonts w:cstheme="minorHAnsi"/>
            <w:noProof/>
          </w:rPr>
          <w:t>ci romskiej w Polsce wg spis</w:t>
        </w:r>
        <w:r w:rsidR="008365C0" w:rsidRPr="0027322C">
          <w:rPr>
            <w:rStyle w:val="Hipercze"/>
            <w:rFonts w:cstheme="minorHAnsi"/>
            <w:noProof/>
          </w:rPr>
          <w:t>ó</w:t>
        </w:r>
        <w:r w:rsidR="008365C0" w:rsidRPr="0027322C">
          <w:rPr>
            <w:rStyle w:val="Hipercze"/>
            <w:rFonts w:cstheme="minorHAnsi"/>
            <w:noProof/>
          </w:rPr>
          <w:t>w powszechnych z 2002 r. i 2011 r.</w:t>
        </w:r>
        <w:r w:rsidR="008365C0">
          <w:rPr>
            <w:noProof/>
            <w:webHidden/>
          </w:rPr>
          <w:tab/>
        </w:r>
        <w:r w:rsidR="008365C0">
          <w:rPr>
            <w:noProof/>
            <w:webHidden/>
          </w:rPr>
          <w:fldChar w:fldCharType="begin"/>
        </w:r>
        <w:r w:rsidR="008365C0">
          <w:rPr>
            <w:noProof/>
            <w:webHidden/>
          </w:rPr>
          <w:instrText xml:space="preserve"> PAGEREF _Toc48135264 \h </w:instrText>
        </w:r>
        <w:r w:rsidR="008365C0">
          <w:rPr>
            <w:noProof/>
            <w:webHidden/>
          </w:rPr>
        </w:r>
        <w:r w:rsidR="008365C0">
          <w:rPr>
            <w:noProof/>
            <w:webHidden/>
          </w:rPr>
          <w:fldChar w:fldCharType="separate"/>
        </w:r>
        <w:r w:rsidR="008365C0">
          <w:rPr>
            <w:noProof/>
            <w:webHidden/>
          </w:rPr>
          <w:t>32</w:t>
        </w:r>
        <w:r w:rsidR="008365C0">
          <w:rPr>
            <w:noProof/>
            <w:webHidden/>
          </w:rPr>
          <w:fldChar w:fldCharType="end"/>
        </w:r>
      </w:hyperlink>
    </w:p>
    <w:p w14:paraId="2396A488" w14:textId="77777777" w:rsidR="008365C0" w:rsidRDefault="00BB7ED7">
      <w:pPr>
        <w:pStyle w:val="Spistreci2"/>
        <w:tabs>
          <w:tab w:val="right" w:leader="dot" w:pos="9062"/>
        </w:tabs>
        <w:rPr>
          <w:rFonts w:asciiTheme="minorHAnsi" w:eastAsiaTheme="minorEastAsia" w:hAnsiTheme="minorHAnsi" w:cstheme="minorBidi"/>
          <w:noProof/>
          <w:kern w:val="0"/>
          <w:lang w:eastAsia="pl-PL"/>
        </w:rPr>
      </w:pPr>
      <w:hyperlink w:anchor="_Toc48135265" w:history="1">
        <w:r w:rsidR="008365C0" w:rsidRPr="0027322C">
          <w:rPr>
            <w:rStyle w:val="Hipercze"/>
            <w:rFonts w:cstheme="minorHAnsi"/>
            <w:noProof/>
          </w:rPr>
          <w:t>2.2. Ocena wsparcia skierowanego do spo</w:t>
        </w:r>
        <w:r w:rsidR="008365C0" w:rsidRPr="0027322C">
          <w:rPr>
            <w:rStyle w:val="Hipercze"/>
            <w:rFonts w:cstheme="minorHAnsi"/>
            <w:noProof/>
          </w:rPr>
          <w:t>ł</w:t>
        </w:r>
        <w:r w:rsidR="008365C0" w:rsidRPr="0027322C">
          <w:rPr>
            <w:rStyle w:val="Hipercze"/>
            <w:rFonts w:cstheme="minorHAnsi"/>
            <w:noProof/>
          </w:rPr>
          <w:t>eczno</w:t>
        </w:r>
        <w:r w:rsidR="008365C0" w:rsidRPr="0027322C">
          <w:rPr>
            <w:rStyle w:val="Hipercze"/>
            <w:rFonts w:cstheme="minorHAnsi"/>
            <w:noProof/>
          </w:rPr>
          <w:t>ś</w:t>
        </w:r>
        <w:r w:rsidR="008365C0" w:rsidRPr="0027322C">
          <w:rPr>
            <w:rStyle w:val="Hipercze"/>
            <w:rFonts w:cstheme="minorHAnsi"/>
            <w:noProof/>
          </w:rPr>
          <w:t>ci romskiej w Polsce z PO WER oraz innych program</w:t>
        </w:r>
        <w:r w:rsidR="008365C0" w:rsidRPr="0027322C">
          <w:rPr>
            <w:rStyle w:val="Hipercze"/>
            <w:rFonts w:cstheme="minorHAnsi"/>
            <w:noProof/>
          </w:rPr>
          <w:t>ó</w:t>
        </w:r>
        <w:r w:rsidR="008365C0" w:rsidRPr="0027322C">
          <w:rPr>
            <w:rStyle w:val="Hipercze"/>
            <w:rFonts w:cstheme="minorHAnsi"/>
            <w:noProof/>
          </w:rPr>
          <w:t>w realizowanych na rzecz Rom</w:t>
        </w:r>
        <w:r w:rsidR="008365C0" w:rsidRPr="0027322C">
          <w:rPr>
            <w:rStyle w:val="Hipercze"/>
            <w:rFonts w:cstheme="minorHAnsi"/>
            <w:noProof/>
          </w:rPr>
          <w:t>ó</w:t>
        </w:r>
        <w:r w:rsidR="008365C0" w:rsidRPr="0027322C">
          <w:rPr>
            <w:rStyle w:val="Hipercze"/>
            <w:rFonts w:cstheme="minorHAnsi"/>
            <w:noProof/>
          </w:rPr>
          <w:t>w</w:t>
        </w:r>
        <w:r w:rsidR="008365C0">
          <w:rPr>
            <w:noProof/>
            <w:webHidden/>
          </w:rPr>
          <w:tab/>
        </w:r>
        <w:r w:rsidR="008365C0">
          <w:rPr>
            <w:noProof/>
            <w:webHidden/>
          </w:rPr>
          <w:fldChar w:fldCharType="begin"/>
        </w:r>
        <w:r w:rsidR="008365C0">
          <w:rPr>
            <w:noProof/>
            <w:webHidden/>
          </w:rPr>
          <w:instrText xml:space="preserve"> PAGEREF _Toc48135265 \h </w:instrText>
        </w:r>
        <w:r w:rsidR="008365C0">
          <w:rPr>
            <w:noProof/>
            <w:webHidden/>
          </w:rPr>
        </w:r>
        <w:r w:rsidR="008365C0">
          <w:rPr>
            <w:noProof/>
            <w:webHidden/>
          </w:rPr>
          <w:fldChar w:fldCharType="separate"/>
        </w:r>
        <w:r w:rsidR="008365C0">
          <w:rPr>
            <w:noProof/>
            <w:webHidden/>
          </w:rPr>
          <w:t>36</w:t>
        </w:r>
        <w:r w:rsidR="008365C0">
          <w:rPr>
            <w:noProof/>
            <w:webHidden/>
          </w:rPr>
          <w:fldChar w:fldCharType="end"/>
        </w:r>
      </w:hyperlink>
    </w:p>
    <w:p w14:paraId="6532AA74" w14:textId="77777777" w:rsidR="008365C0" w:rsidRDefault="00BB7ED7">
      <w:pPr>
        <w:pStyle w:val="Spistreci2"/>
        <w:tabs>
          <w:tab w:val="right" w:leader="dot" w:pos="9062"/>
        </w:tabs>
        <w:rPr>
          <w:rFonts w:asciiTheme="minorHAnsi" w:eastAsiaTheme="minorEastAsia" w:hAnsiTheme="minorHAnsi" w:cstheme="minorBidi"/>
          <w:noProof/>
          <w:kern w:val="0"/>
          <w:lang w:eastAsia="pl-PL"/>
        </w:rPr>
      </w:pPr>
      <w:hyperlink w:anchor="_Toc48135266" w:history="1">
        <w:r w:rsidR="008365C0" w:rsidRPr="0027322C">
          <w:rPr>
            <w:rStyle w:val="Hipercze"/>
            <w:rFonts w:cstheme="minorHAnsi"/>
            <w:noProof/>
          </w:rPr>
          <w:t>2.3. Informacja Najwy</w:t>
        </w:r>
        <w:r w:rsidR="008365C0" w:rsidRPr="0027322C">
          <w:rPr>
            <w:rStyle w:val="Hipercze"/>
            <w:rFonts w:cstheme="minorHAnsi"/>
            <w:noProof/>
          </w:rPr>
          <w:t>ż</w:t>
        </w:r>
        <w:r w:rsidR="008365C0" w:rsidRPr="0027322C">
          <w:rPr>
            <w:rStyle w:val="Hipercze"/>
            <w:rFonts w:cstheme="minorHAnsi"/>
            <w:noProof/>
          </w:rPr>
          <w:t>szej Izby Kontroli o wynikach kontroli: Realizacja przez gminy z Wojew</w:t>
        </w:r>
        <w:r w:rsidR="008365C0" w:rsidRPr="0027322C">
          <w:rPr>
            <w:rStyle w:val="Hipercze"/>
            <w:rFonts w:cstheme="minorHAnsi"/>
            <w:noProof/>
          </w:rPr>
          <w:t>ó</w:t>
        </w:r>
        <w:r w:rsidR="008365C0" w:rsidRPr="0027322C">
          <w:rPr>
            <w:rStyle w:val="Hipercze"/>
            <w:rFonts w:cstheme="minorHAnsi"/>
            <w:noProof/>
          </w:rPr>
          <w:t>dztwa Ma</w:t>
        </w:r>
        <w:r w:rsidR="008365C0" w:rsidRPr="0027322C">
          <w:rPr>
            <w:rStyle w:val="Hipercze"/>
            <w:rFonts w:cstheme="minorHAnsi"/>
            <w:noProof/>
          </w:rPr>
          <w:t>ł</w:t>
        </w:r>
        <w:r w:rsidR="008365C0" w:rsidRPr="0027322C">
          <w:rPr>
            <w:rStyle w:val="Hipercze"/>
            <w:rFonts w:cstheme="minorHAnsi"/>
            <w:noProof/>
          </w:rPr>
          <w:t>opolskiego zada</w:t>
        </w:r>
        <w:r w:rsidR="008365C0" w:rsidRPr="0027322C">
          <w:rPr>
            <w:rStyle w:val="Hipercze"/>
            <w:rFonts w:cstheme="minorHAnsi"/>
            <w:noProof/>
          </w:rPr>
          <w:t>ń</w:t>
        </w:r>
        <w:r w:rsidR="008365C0" w:rsidRPr="0027322C">
          <w:rPr>
            <w:rStyle w:val="Hipercze"/>
            <w:rFonts w:cstheme="minorHAnsi"/>
            <w:noProof/>
          </w:rPr>
          <w:t xml:space="preserve"> w ramach Programu integracji spo</w:t>
        </w:r>
        <w:r w:rsidR="008365C0" w:rsidRPr="0027322C">
          <w:rPr>
            <w:rStyle w:val="Hipercze"/>
            <w:rFonts w:cstheme="minorHAnsi"/>
            <w:noProof/>
          </w:rPr>
          <w:t>ł</w:t>
        </w:r>
        <w:r w:rsidR="008365C0" w:rsidRPr="0027322C">
          <w:rPr>
            <w:rStyle w:val="Hipercze"/>
            <w:rFonts w:cstheme="minorHAnsi"/>
            <w:noProof/>
          </w:rPr>
          <w:t>eczno</w:t>
        </w:r>
        <w:r w:rsidR="008365C0" w:rsidRPr="0027322C">
          <w:rPr>
            <w:rStyle w:val="Hipercze"/>
            <w:rFonts w:cstheme="minorHAnsi"/>
            <w:noProof/>
          </w:rPr>
          <w:t>ś</w:t>
        </w:r>
        <w:r w:rsidR="008365C0" w:rsidRPr="0027322C">
          <w:rPr>
            <w:rStyle w:val="Hipercze"/>
            <w:rFonts w:cstheme="minorHAnsi"/>
            <w:noProof/>
          </w:rPr>
          <w:t>ci romskiej w Polsce na lata 2014</w:t>
        </w:r>
        <w:r w:rsidR="008365C0" w:rsidRPr="0027322C">
          <w:rPr>
            <w:rStyle w:val="Hipercze"/>
            <w:rFonts w:cstheme="minorHAnsi"/>
            <w:noProof/>
          </w:rPr>
          <w:t>–</w:t>
        </w:r>
        <w:r w:rsidR="008365C0" w:rsidRPr="0027322C">
          <w:rPr>
            <w:rStyle w:val="Hipercze"/>
            <w:rFonts w:cstheme="minorHAnsi"/>
            <w:noProof/>
          </w:rPr>
          <w:t>2020</w:t>
        </w:r>
        <w:r w:rsidR="008365C0">
          <w:rPr>
            <w:noProof/>
            <w:webHidden/>
          </w:rPr>
          <w:tab/>
        </w:r>
        <w:r w:rsidR="008365C0">
          <w:rPr>
            <w:noProof/>
            <w:webHidden/>
          </w:rPr>
          <w:fldChar w:fldCharType="begin"/>
        </w:r>
        <w:r w:rsidR="008365C0">
          <w:rPr>
            <w:noProof/>
            <w:webHidden/>
          </w:rPr>
          <w:instrText xml:space="preserve"> PAGEREF _Toc48135266 \h </w:instrText>
        </w:r>
        <w:r w:rsidR="008365C0">
          <w:rPr>
            <w:noProof/>
            <w:webHidden/>
          </w:rPr>
        </w:r>
        <w:r w:rsidR="008365C0">
          <w:rPr>
            <w:noProof/>
            <w:webHidden/>
          </w:rPr>
          <w:fldChar w:fldCharType="separate"/>
        </w:r>
        <w:r w:rsidR="008365C0">
          <w:rPr>
            <w:noProof/>
            <w:webHidden/>
          </w:rPr>
          <w:t>39</w:t>
        </w:r>
        <w:r w:rsidR="008365C0">
          <w:rPr>
            <w:noProof/>
            <w:webHidden/>
          </w:rPr>
          <w:fldChar w:fldCharType="end"/>
        </w:r>
      </w:hyperlink>
    </w:p>
    <w:p w14:paraId="63C2150E" w14:textId="77777777" w:rsidR="008365C0" w:rsidRDefault="00BB7ED7">
      <w:pPr>
        <w:pStyle w:val="Spistreci2"/>
        <w:tabs>
          <w:tab w:val="right" w:leader="dot" w:pos="9062"/>
        </w:tabs>
        <w:rPr>
          <w:rFonts w:asciiTheme="minorHAnsi" w:eastAsiaTheme="minorEastAsia" w:hAnsiTheme="minorHAnsi" w:cstheme="minorBidi"/>
          <w:noProof/>
          <w:kern w:val="0"/>
          <w:lang w:eastAsia="pl-PL"/>
        </w:rPr>
      </w:pPr>
      <w:hyperlink w:anchor="_Toc48135267" w:history="1">
        <w:r w:rsidR="008365C0" w:rsidRPr="0027322C">
          <w:rPr>
            <w:rStyle w:val="Hipercze"/>
            <w:rFonts w:cstheme="minorHAnsi"/>
            <w:noProof/>
            <w:lang w:val="pl"/>
          </w:rPr>
          <w:t>2.4. Czwarta opinia K</w:t>
        </w:r>
        <w:r w:rsidR="008365C0" w:rsidRPr="0027322C">
          <w:rPr>
            <w:rStyle w:val="Hipercze"/>
            <w:rFonts w:cstheme="minorHAnsi"/>
            <w:noProof/>
          </w:rPr>
          <w:t>omitetu Doradczego Konwencji Rady Europy o ochronie mniejszo</w:t>
        </w:r>
        <w:r w:rsidR="008365C0" w:rsidRPr="0027322C">
          <w:rPr>
            <w:rStyle w:val="Hipercze"/>
            <w:rFonts w:cstheme="minorHAnsi"/>
            <w:noProof/>
          </w:rPr>
          <w:t>ś</w:t>
        </w:r>
        <w:r w:rsidR="008365C0" w:rsidRPr="0027322C">
          <w:rPr>
            <w:rStyle w:val="Hipercze"/>
            <w:rFonts w:cstheme="minorHAnsi"/>
            <w:noProof/>
          </w:rPr>
          <w:t xml:space="preserve">ci narodowych i etnicznych </w:t>
        </w:r>
        <w:r w:rsidR="008365C0" w:rsidRPr="0027322C">
          <w:rPr>
            <w:rStyle w:val="Hipercze"/>
            <w:rFonts w:cstheme="minorHAnsi"/>
            <w:noProof/>
            <w:lang w:val="pl"/>
          </w:rPr>
          <w:t>w sprawie Polski</w:t>
        </w:r>
        <w:r w:rsidR="008365C0">
          <w:rPr>
            <w:noProof/>
            <w:webHidden/>
          </w:rPr>
          <w:tab/>
        </w:r>
        <w:r w:rsidR="008365C0">
          <w:rPr>
            <w:noProof/>
            <w:webHidden/>
          </w:rPr>
          <w:fldChar w:fldCharType="begin"/>
        </w:r>
        <w:r w:rsidR="008365C0">
          <w:rPr>
            <w:noProof/>
            <w:webHidden/>
          </w:rPr>
          <w:instrText xml:space="preserve"> PAGEREF _Toc48135267 \h </w:instrText>
        </w:r>
        <w:r w:rsidR="008365C0">
          <w:rPr>
            <w:noProof/>
            <w:webHidden/>
          </w:rPr>
        </w:r>
        <w:r w:rsidR="008365C0">
          <w:rPr>
            <w:noProof/>
            <w:webHidden/>
          </w:rPr>
          <w:fldChar w:fldCharType="separate"/>
        </w:r>
        <w:r w:rsidR="008365C0">
          <w:rPr>
            <w:noProof/>
            <w:webHidden/>
          </w:rPr>
          <w:t>40</w:t>
        </w:r>
        <w:r w:rsidR="008365C0">
          <w:rPr>
            <w:noProof/>
            <w:webHidden/>
          </w:rPr>
          <w:fldChar w:fldCharType="end"/>
        </w:r>
      </w:hyperlink>
    </w:p>
    <w:p w14:paraId="27AEB006" w14:textId="77777777" w:rsidR="008365C0" w:rsidRDefault="00BB7ED7">
      <w:pPr>
        <w:pStyle w:val="Spistreci2"/>
        <w:tabs>
          <w:tab w:val="right" w:leader="dot" w:pos="9062"/>
        </w:tabs>
        <w:rPr>
          <w:rFonts w:asciiTheme="minorHAnsi" w:eastAsiaTheme="minorEastAsia" w:hAnsiTheme="minorHAnsi" w:cstheme="minorBidi"/>
          <w:noProof/>
          <w:kern w:val="0"/>
          <w:lang w:eastAsia="pl-PL"/>
        </w:rPr>
      </w:pPr>
      <w:hyperlink w:anchor="_Toc48135268" w:history="1">
        <w:r w:rsidR="008365C0" w:rsidRPr="0027322C">
          <w:rPr>
            <w:rStyle w:val="Hipercze"/>
            <w:rFonts w:cstheme="minorHAnsi"/>
            <w:noProof/>
          </w:rPr>
          <w:t>2.5. Spotkania konsultacyjne dotycz</w:t>
        </w:r>
        <w:r w:rsidR="008365C0" w:rsidRPr="0027322C">
          <w:rPr>
            <w:rStyle w:val="Hipercze"/>
            <w:rFonts w:cstheme="minorHAnsi"/>
            <w:noProof/>
          </w:rPr>
          <w:t>ą</w:t>
        </w:r>
        <w:r w:rsidR="008365C0" w:rsidRPr="0027322C">
          <w:rPr>
            <w:rStyle w:val="Hipercze"/>
            <w:rFonts w:cstheme="minorHAnsi"/>
            <w:noProof/>
          </w:rPr>
          <w:t>ce do</w:t>
        </w:r>
        <w:r w:rsidR="008365C0" w:rsidRPr="0027322C">
          <w:rPr>
            <w:rStyle w:val="Hipercze"/>
            <w:rFonts w:cstheme="minorHAnsi"/>
            <w:noProof/>
          </w:rPr>
          <w:t>ś</w:t>
        </w:r>
        <w:r w:rsidR="008365C0" w:rsidRPr="0027322C">
          <w:rPr>
            <w:rStyle w:val="Hipercze"/>
            <w:rFonts w:cstheme="minorHAnsi"/>
            <w:noProof/>
          </w:rPr>
          <w:t>wiadcze</w:t>
        </w:r>
        <w:r w:rsidR="008365C0" w:rsidRPr="0027322C">
          <w:rPr>
            <w:rStyle w:val="Hipercze"/>
            <w:rFonts w:cstheme="minorHAnsi"/>
            <w:noProof/>
          </w:rPr>
          <w:t>ń</w:t>
        </w:r>
        <w:r w:rsidR="008365C0" w:rsidRPr="0027322C">
          <w:rPr>
            <w:rStyle w:val="Hipercze"/>
            <w:rFonts w:cstheme="minorHAnsi"/>
            <w:noProof/>
          </w:rPr>
          <w:t xml:space="preserve"> z realizacji Programu Integracji na poziomie </w:t>
        </w:r>
        <w:r w:rsidR="008365C0" w:rsidRPr="0027322C">
          <w:rPr>
            <w:rStyle w:val="Hipercze"/>
            <w:rFonts w:cstheme="minorHAnsi"/>
            <w:noProof/>
          </w:rPr>
          <w:t>–</w:t>
        </w:r>
        <w:r w:rsidR="008365C0" w:rsidRPr="0027322C">
          <w:rPr>
            <w:rStyle w:val="Hipercze"/>
            <w:rFonts w:cstheme="minorHAnsi"/>
            <w:noProof/>
          </w:rPr>
          <w:t xml:space="preserve"> wojew</w:t>
        </w:r>
        <w:r w:rsidR="008365C0" w:rsidRPr="0027322C">
          <w:rPr>
            <w:rStyle w:val="Hipercze"/>
            <w:rFonts w:cstheme="minorHAnsi"/>
            <w:noProof/>
          </w:rPr>
          <w:t>ó</w:t>
        </w:r>
        <w:r w:rsidR="008365C0" w:rsidRPr="0027322C">
          <w:rPr>
            <w:rStyle w:val="Hipercze"/>
            <w:rFonts w:cstheme="minorHAnsi"/>
            <w:noProof/>
          </w:rPr>
          <w:t>dztwa i poziomie lokalnym</w:t>
        </w:r>
        <w:r w:rsidR="008365C0">
          <w:rPr>
            <w:noProof/>
            <w:webHidden/>
          </w:rPr>
          <w:tab/>
        </w:r>
        <w:r w:rsidR="008365C0">
          <w:rPr>
            <w:noProof/>
            <w:webHidden/>
          </w:rPr>
          <w:fldChar w:fldCharType="begin"/>
        </w:r>
        <w:r w:rsidR="008365C0">
          <w:rPr>
            <w:noProof/>
            <w:webHidden/>
          </w:rPr>
          <w:instrText xml:space="preserve"> PAGEREF _Toc48135268 \h </w:instrText>
        </w:r>
        <w:r w:rsidR="008365C0">
          <w:rPr>
            <w:noProof/>
            <w:webHidden/>
          </w:rPr>
        </w:r>
        <w:r w:rsidR="008365C0">
          <w:rPr>
            <w:noProof/>
            <w:webHidden/>
          </w:rPr>
          <w:fldChar w:fldCharType="separate"/>
        </w:r>
        <w:r w:rsidR="008365C0">
          <w:rPr>
            <w:noProof/>
            <w:webHidden/>
          </w:rPr>
          <w:t>40</w:t>
        </w:r>
        <w:r w:rsidR="008365C0">
          <w:rPr>
            <w:noProof/>
            <w:webHidden/>
          </w:rPr>
          <w:fldChar w:fldCharType="end"/>
        </w:r>
      </w:hyperlink>
    </w:p>
    <w:p w14:paraId="73A3AC45" w14:textId="77777777" w:rsidR="008365C0" w:rsidRDefault="00BB7ED7">
      <w:pPr>
        <w:pStyle w:val="Spistreci2"/>
        <w:tabs>
          <w:tab w:val="right" w:leader="dot" w:pos="9062"/>
        </w:tabs>
        <w:rPr>
          <w:rFonts w:asciiTheme="minorHAnsi" w:eastAsiaTheme="minorEastAsia" w:hAnsiTheme="minorHAnsi" w:cstheme="minorBidi"/>
          <w:noProof/>
          <w:kern w:val="0"/>
          <w:lang w:eastAsia="pl-PL"/>
        </w:rPr>
      </w:pPr>
      <w:hyperlink w:anchor="_Toc48135269" w:history="1">
        <w:r w:rsidR="008365C0" w:rsidRPr="0027322C">
          <w:rPr>
            <w:rStyle w:val="Hipercze"/>
            <w:rFonts w:cstheme="minorHAnsi"/>
            <w:noProof/>
          </w:rPr>
          <w:t>2.6. Analiza SWOT dotychczasowych dzia</w:t>
        </w:r>
        <w:r w:rsidR="008365C0" w:rsidRPr="0027322C">
          <w:rPr>
            <w:rStyle w:val="Hipercze"/>
            <w:rFonts w:cstheme="minorHAnsi"/>
            <w:noProof/>
          </w:rPr>
          <w:t>ł</w:t>
        </w:r>
        <w:r w:rsidR="008365C0" w:rsidRPr="0027322C">
          <w:rPr>
            <w:rStyle w:val="Hipercze"/>
            <w:rFonts w:cstheme="minorHAnsi"/>
            <w:noProof/>
          </w:rPr>
          <w:t>a</w:t>
        </w:r>
        <w:r w:rsidR="008365C0" w:rsidRPr="0027322C">
          <w:rPr>
            <w:rStyle w:val="Hipercze"/>
            <w:rFonts w:cstheme="minorHAnsi"/>
            <w:noProof/>
          </w:rPr>
          <w:t>ń</w:t>
        </w:r>
        <w:r w:rsidR="008365C0" w:rsidRPr="0027322C">
          <w:rPr>
            <w:rStyle w:val="Hipercze"/>
            <w:rFonts w:cstheme="minorHAnsi"/>
            <w:noProof/>
          </w:rPr>
          <w:t xml:space="preserve"> na rzecz Rom</w:t>
        </w:r>
        <w:r w:rsidR="008365C0" w:rsidRPr="0027322C">
          <w:rPr>
            <w:rStyle w:val="Hipercze"/>
            <w:rFonts w:cstheme="minorHAnsi"/>
            <w:noProof/>
          </w:rPr>
          <w:t>ó</w:t>
        </w:r>
        <w:r w:rsidR="008365C0" w:rsidRPr="0027322C">
          <w:rPr>
            <w:rStyle w:val="Hipercze"/>
            <w:rFonts w:cstheme="minorHAnsi"/>
            <w:noProof/>
          </w:rPr>
          <w:t>w</w:t>
        </w:r>
        <w:r w:rsidR="008365C0">
          <w:rPr>
            <w:noProof/>
            <w:webHidden/>
          </w:rPr>
          <w:tab/>
        </w:r>
        <w:r w:rsidR="008365C0">
          <w:rPr>
            <w:noProof/>
            <w:webHidden/>
          </w:rPr>
          <w:fldChar w:fldCharType="begin"/>
        </w:r>
        <w:r w:rsidR="008365C0">
          <w:rPr>
            <w:noProof/>
            <w:webHidden/>
          </w:rPr>
          <w:instrText xml:space="preserve"> PAGEREF _Toc48135269 \h </w:instrText>
        </w:r>
        <w:r w:rsidR="008365C0">
          <w:rPr>
            <w:noProof/>
            <w:webHidden/>
          </w:rPr>
        </w:r>
        <w:r w:rsidR="008365C0">
          <w:rPr>
            <w:noProof/>
            <w:webHidden/>
          </w:rPr>
          <w:fldChar w:fldCharType="separate"/>
        </w:r>
        <w:r w:rsidR="008365C0">
          <w:rPr>
            <w:noProof/>
            <w:webHidden/>
          </w:rPr>
          <w:t>41</w:t>
        </w:r>
        <w:r w:rsidR="008365C0">
          <w:rPr>
            <w:noProof/>
            <w:webHidden/>
          </w:rPr>
          <w:fldChar w:fldCharType="end"/>
        </w:r>
      </w:hyperlink>
    </w:p>
    <w:p w14:paraId="6914C7F4" w14:textId="0177F695" w:rsidR="008365C0" w:rsidRPr="008365C0" w:rsidRDefault="00BB7ED7" w:rsidP="00F33BC6">
      <w:pPr>
        <w:pStyle w:val="Spistreci1"/>
        <w:rPr>
          <w:rFonts w:asciiTheme="minorHAnsi" w:eastAsiaTheme="minorEastAsia" w:hAnsiTheme="minorHAnsi" w:cstheme="minorBidi"/>
          <w:kern w:val="0"/>
          <w:lang w:eastAsia="pl-PL"/>
        </w:rPr>
      </w:pPr>
      <w:hyperlink w:anchor="_Toc48135270" w:history="1">
        <w:r w:rsidR="008365C0" w:rsidRPr="008365C0">
          <w:rPr>
            <w:rStyle w:val="Hipercze"/>
          </w:rPr>
          <w:t>3.</w:t>
        </w:r>
        <w:r w:rsidR="008365C0" w:rsidRPr="008365C0">
          <w:rPr>
            <w:rFonts w:asciiTheme="minorHAnsi" w:eastAsiaTheme="minorEastAsia" w:hAnsiTheme="minorHAnsi" w:cstheme="minorBidi"/>
            <w:kern w:val="0"/>
            <w:lang w:eastAsia="pl-PL"/>
          </w:rPr>
          <w:t xml:space="preserve"> </w:t>
        </w:r>
        <w:r w:rsidR="008365C0" w:rsidRPr="008365C0">
          <w:rPr>
            <w:rStyle w:val="Hipercze"/>
            <w:rFonts w:cstheme="minorHAnsi"/>
          </w:rPr>
          <w:t>Polityki publiczne, maj</w:t>
        </w:r>
        <w:r w:rsidR="008365C0" w:rsidRPr="008365C0">
          <w:rPr>
            <w:rStyle w:val="Hipercze"/>
            <w:rFonts w:cstheme="minorHAnsi"/>
          </w:rPr>
          <w:t>ą</w:t>
        </w:r>
        <w:r w:rsidR="008365C0" w:rsidRPr="008365C0">
          <w:rPr>
            <w:rStyle w:val="Hipercze"/>
            <w:rFonts w:cstheme="minorHAnsi"/>
          </w:rPr>
          <w:t>ce znaczenie w</w:t>
        </w:r>
        <w:r w:rsidR="008365C0" w:rsidRPr="008365C0">
          <w:rPr>
            <w:rStyle w:val="Hipercze"/>
            <w:rFonts w:cstheme="minorHAnsi"/>
          </w:rPr>
          <w:t> </w:t>
        </w:r>
        <w:r w:rsidR="008365C0" w:rsidRPr="008365C0">
          <w:rPr>
            <w:rStyle w:val="Hipercze"/>
            <w:rFonts w:cstheme="minorHAnsi"/>
          </w:rPr>
          <w:t>kontek</w:t>
        </w:r>
        <w:r w:rsidR="008365C0" w:rsidRPr="008365C0">
          <w:rPr>
            <w:rStyle w:val="Hipercze"/>
            <w:rFonts w:cstheme="minorHAnsi"/>
          </w:rPr>
          <w:t>ś</w:t>
        </w:r>
        <w:r w:rsidR="008365C0" w:rsidRPr="008365C0">
          <w:rPr>
            <w:rStyle w:val="Hipercze"/>
            <w:rFonts w:cstheme="minorHAnsi"/>
          </w:rPr>
          <w:t>cie dzia</w:t>
        </w:r>
        <w:r w:rsidR="008365C0" w:rsidRPr="008365C0">
          <w:rPr>
            <w:rStyle w:val="Hipercze"/>
            <w:rFonts w:cstheme="minorHAnsi"/>
          </w:rPr>
          <w:t>ł</w:t>
        </w:r>
        <w:r w:rsidR="008365C0" w:rsidRPr="008365C0">
          <w:rPr>
            <w:rStyle w:val="Hipercze"/>
            <w:rFonts w:cstheme="minorHAnsi"/>
          </w:rPr>
          <w:t>a</w:t>
        </w:r>
        <w:r w:rsidR="008365C0" w:rsidRPr="008365C0">
          <w:rPr>
            <w:rStyle w:val="Hipercze"/>
            <w:rFonts w:cstheme="minorHAnsi"/>
          </w:rPr>
          <w:t>ń</w:t>
        </w:r>
        <w:r w:rsidR="008365C0" w:rsidRPr="008365C0">
          <w:rPr>
            <w:rStyle w:val="Hipercze"/>
            <w:rFonts w:cstheme="minorHAnsi"/>
          </w:rPr>
          <w:t xml:space="preserve"> na rzecz Rom</w:t>
        </w:r>
        <w:r w:rsidR="008365C0" w:rsidRPr="008365C0">
          <w:rPr>
            <w:rStyle w:val="Hipercze"/>
            <w:rFonts w:cstheme="minorHAnsi"/>
          </w:rPr>
          <w:t>ó</w:t>
        </w:r>
        <w:r w:rsidR="008365C0" w:rsidRPr="008365C0">
          <w:rPr>
            <w:rStyle w:val="Hipercze"/>
            <w:rFonts w:cstheme="minorHAnsi"/>
          </w:rPr>
          <w:t>w</w:t>
        </w:r>
        <w:r w:rsidR="008365C0" w:rsidRPr="008365C0">
          <w:rPr>
            <w:webHidden/>
          </w:rPr>
          <w:tab/>
        </w:r>
        <w:r w:rsidR="008365C0" w:rsidRPr="008365C0">
          <w:rPr>
            <w:webHidden/>
          </w:rPr>
          <w:fldChar w:fldCharType="begin"/>
        </w:r>
        <w:r w:rsidR="008365C0" w:rsidRPr="008365C0">
          <w:rPr>
            <w:webHidden/>
          </w:rPr>
          <w:instrText xml:space="preserve"> PAGEREF _Toc48135270 \h </w:instrText>
        </w:r>
        <w:r w:rsidR="008365C0" w:rsidRPr="008365C0">
          <w:rPr>
            <w:webHidden/>
          </w:rPr>
        </w:r>
        <w:r w:rsidR="008365C0" w:rsidRPr="008365C0">
          <w:rPr>
            <w:webHidden/>
          </w:rPr>
          <w:fldChar w:fldCharType="separate"/>
        </w:r>
        <w:r w:rsidR="008365C0" w:rsidRPr="008365C0">
          <w:rPr>
            <w:webHidden/>
          </w:rPr>
          <w:t>43</w:t>
        </w:r>
        <w:r w:rsidR="008365C0" w:rsidRPr="008365C0">
          <w:rPr>
            <w:webHidden/>
          </w:rPr>
          <w:fldChar w:fldCharType="end"/>
        </w:r>
      </w:hyperlink>
    </w:p>
    <w:p w14:paraId="5D47C344" w14:textId="77777777" w:rsidR="008365C0" w:rsidRDefault="00BB7ED7">
      <w:pPr>
        <w:pStyle w:val="Spistreci2"/>
        <w:tabs>
          <w:tab w:val="left" w:pos="880"/>
          <w:tab w:val="right" w:leader="dot" w:pos="9062"/>
        </w:tabs>
        <w:rPr>
          <w:rFonts w:asciiTheme="minorHAnsi" w:eastAsiaTheme="minorEastAsia" w:hAnsiTheme="minorHAnsi" w:cstheme="minorBidi"/>
          <w:noProof/>
          <w:kern w:val="0"/>
          <w:lang w:eastAsia="pl-PL"/>
        </w:rPr>
      </w:pPr>
      <w:hyperlink w:anchor="_Toc48135271" w:history="1">
        <w:r w:rsidR="008365C0" w:rsidRPr="0027322C">
          <w:rPr>
            <w:rStyle w:val="Hipercze"/>
            <w:rFonts w:cstheme="minorHAnsi"/>
            <w:noProof/>
          </w:rPr>
          <w:t>3.1.</w:t>
        </w:r>
        <w:r w:rsidR="008365C0">
          <w:rPr>
            <w:rFonts w:asciiTheme="minorHAnsi" w:eastAsiaTheme="minorEastAsia" w:hAnsiTheme="minorHAnsi" w:cstheme="minorBidi"/>
            <w:noProof/>
            <w:kern w:val="0"/>
            <w:lang w:eastAsia="pl-PL"/>
          </w:rPr>
          <w:tab/>
        </w:r>
        <w:r w:rsidR="008365C0" w:rsidRPr="0027322C">
          <w:rPr>
            <w:rStyle w:val="Hipercze"/>
            <w:rFonts w:cstheme="minorHAnsi"/>
            <w:noProof/>
          </w:rPr>
          <w:t>Polityka spo</w:t>
        </w:r>
        <w:r w:rsidR="008365C0" w:rsidRPr="0027322C">
          <w:rPr>
            <w:rStyle w:val="Hipercze"/>
            <w:rFonts w:cstheme="minorHAnsi"/>
            <w:noProof/>
          </w:rPr>
          <w:t>ł</w:t>
        </w:r>
        <w:r w:rsidR="008365C0" w:rsidRPr="0027322C">
          <w:rPr>
            <w:rStyle w:val="Hipercze"/>
            <w:rFonts w:cstheme="minorHAnsi"/>
            <w:noProof/>
          </w:rPr>
          <w:t>eczna</w:t>
        </w:r>
        <w:r w:rsidR="008365C0">
          <w:rPr>
            <w:noProof/>
            <w:webHidden/>
          </w:rPr>
          <w:tab/>
        </w:r>
        <w:r w:rsidR="008365C0">
          <w:rPr>
            <w:noProof/>
            <w:webHidden/>
          </w:rPr>
          <w:fldChar w:fldCharType="begin"/>
        </w:r>
        <w:r w:rsidR="008365C0">
          <w:rPr>
            <w:noProof/>
            <w:webHidden/>
          </w:rPr>
          <w:instrText xml:space="preserve"> PAGEREF _Toc48135271 \h </w:instrText>
        </w:r>
        <w:r w:rsidR="008365C0">
          <w:rPr>
            <w:noProof/>
            <w:webHidden/>
          </w:rPr>
        </w:r>
        <w:r w:rsidR="008365C0">
          <w:rPr>
            <w:noProof/>
            <w:webHidden/>
          </w:rPr>
          <w:fldChar w:fldCharType="separate"/>
        </w:r>
        <w:r w:rsidR="008365C0">
          <w:rPr>
            <w:noProof/>
            <w:webHidden/>
          </w:rPr>
          <w:t>43</w:t>
        </w:r>
        <w:r w:rsidR="008365C0">
          <w:rPr>
            <w:noProof/>
            <w:webHidden/>
          </w:rPr>
          <w:fldChar w:fldCharType="end"/>
        </w:r>
      </w:hyperlink>
    </w:p>
    <w:p w14:paraId="251AE990" w14:textId="77777777" w:rsidR="008365C0" w:rsidRDefault="00BB7ED7">
      <w:pPr>
        <w:pStyle w:val="Spistreci2"/>
        <w:tabs>
          <w:tab w:val="left" w:pos="880"/>
          <w:tab w:val="right" w:leader="dot" w:pos="9062"/>
        </w:tabs>
        <w:rPr>
          <w:rFonts w:asciiTheme="minorHAnsi" w:eastAsiaTheme="minorEastAsia" w:hAnsiTheme="minorHAnsi" w:cstheme="minorBidi"/>
          <w:noProof/>
          <w:kern w:val="0"/>
          <w:lang w:eastAsia="pl-PL"/>
        </w:rPr>
      </w:pPr>
      <w:hyperlink w:anchor="_Toc48135272" w:history="1">
        <w:r w:rsidR="008365C0" w:rsidRPr="0027322C">
          <w:rPr>
            <w:rStyle w:val="Hipercze"/>
            <w:rFonts w:cstheme="minorHAnsi"/>
            <w:noProof/>
          </w:rPr>
          <w:t>3.2.</w:t>
        </w:r>
        <w:r w:rsidR="008365C0">
          <w:rPr>
            <w:rFonts w:asciiTheme="minorHAnsi" w:eastAsiaTheme="minorEastAsia" w:hAnsiTheme="minorHAnsi" w:cstheme="minorBidi"/>
            <w:noProof/>
            <w:kern w:val="0"/>
            <w:lang w:eastAsia="pl-PL"/>
          </w:rPr>
          <w:tab/>
        </w:r>
        <w:r w:rsidR="008365C0" w:rsidRPr="0027322C">
          <w:rPr>
            <w:rStyle w:val="Hipercze"/>
            <w:rFonts w:cstheme="minorHAnsi"/>
            <w:noProof/>
          </w:rPr>
          <w:t>Rynek pracy</w:t>
        </w:r>
        <w:r w:rsidR="008365C0">
          <w:rPr>
            <w:noProof/>
            <w:webHidden/>
          </w:rPr>
          <w:tab/>
        </w:r>
        <w:r w:rsidR="008365C0">
          <w:rPr>
            <w:noProof/>
            <w:webHidden/>
          </w:rPr>
          <w:fldChar w:fldCharType="begin"/>
        </w:r>
        <w:r w:rsidR="008365C0">
          <w:rPr>
            <w:noProof/>
            <w:webHidden/>
          </w:rPr>
          <w:instrText xml:space="preserve"> PAGEREF _Toc48135272 \h </w:instrText>
        </w:r>
        <w:r w:rsidR="008365C0">
          <w:rPr>
            <w:noProof/>
            <w:webHidden/>
          </w:rPr>
        </w:r>
        <w:r w:rsidR="008365C0">
          <w:rPr>
            <w:noProof/>
            <w:webHidden/>
          </w:rPr>
          <w:fldChar w:fldCharType="separate"/>
        </w:r>
        <w:r w:rsidR="008365C0">
          <w:rPr>
            <w:noProof/>
            <w:webHidden/>
          </w:rPr>
          <w:t>43</w:t>
        </w:r>
        <w:r w:rsidR="008365C0">
          <w:rPr>
            <w:noProof/>
            <w:webHidden/>
          </w:rPr>
          <w:fldChar w:fldCharType="end"/>
        </w:r>
      </w:hyperlink>
    </w:p>
    <w:p w14:paraId="147EF555" w14:textId="77777777" w:rsidR="008365C0" w:rsidRDefault="00BB7ED7">
      <w:pPr>
        <w:pStyle w:val="Spistreci2"/>
        <w:tabs>
          <w:tab w:val="left" w:pos="880"/>
          <w:tab w:val="right" w:leader="dot" w:pos="9062"/>
        </w:tabs>
        <w:rPr>
          <w:rFonts w:asciiTheme="minorHAnsi" w:eastAsiaTheme="minorEastAsia" w:hAnsiTheme="minorHAnsi" w:cstheme="minorBidi"/>
          <w:noProof/>
          <w:kern w:val="0"/>
          <w:lang w:eastAsia="pl-PL"/>
        </w:rPr>
      </w:pPr>
      <w:hyperlink w:anchor="_Toc48135273" w:history="1">
        <w:r w:rsidR="008365C0" w:rsidRPr="0027322C">
          <w:rPr>
            <w:rStyle w:val="Hipercze"/>
            <w:rFonts w:cstheme="minorHAnsi"/>
            <w:noProof/>
          </w:rPr>
          <w:t>3.3.</w:t>
        </w:r>
        <w:r w:rsidR="008365C0">
          <w:rPr>
            <w:rFonts w:asciiTheme="minorHAnsi" w:eastAsiaTheme="minorEastAsia" w:hAnsiTheme="minorHAnsi" w:cstheme="minorBidi"/>
            <w:noProof/>
            <w:kern w:val="0"/>
            <w:lang w:eastAsia="pl-PL"/>
          </w:rPr>
          <w:tab/>
        </w:r>
        <w:r w:rsidR="008365C0" w:rsidRPr="0027322C">
          <w:rPr>
            <w:rStyle w:val="Hipercze"/>
            <w:rFonts w:cstheme="minorHAnsi"/>
            <w:noProof/>
          </w:rPr>
          <w:t>Bezpiecze</w:t>
        </w:r>
        <w:r w:rsidR="008365C0" w:rsidRPr="0027322C">
          <w:rPr>
            <w:rStyle w:val="Hipercze"/>
            <w:rFonts w:cstheme="minorHAnsi"/>
            <w:noProof/>
          </w:rPr>
          <w:t>ń</w:t>
        </w:r>
        <w:r w:rsidR="008365C0" w:rsidRPr="0027322C">
          <w:rPr>
            <w:rStyle w:val="Hipercze"/>
            <w:rFonts w:cstheme="minorHAnsi"/>
            <w:noProof/>
          </w:rPr>
          <w:t xml:space="preserve">stwo </w:t>
        </w:r>
        <w:r w:rsidR="008365C0" w:rsidRPr="0027322C">
          <w:rPr>
            <w:rStyle w:val="Hipercze"/>
            <w:rFonts w:cstheme="minorHAnsi"/>
            <w:noProof/>
          </w:rPr>
          <w:t>–</w:t>
        </w:r>
        <w:r w:rsidR="008365C0" w:rsidRPr="0027322C">
          <w:rPr>
            <w:rStyle w:val="Hipercze"/>
            <w:rFonts w:cstheme="minorHAnsi"/>
            <w:noProof/>
          </w:rPr>
          <w:t xml:space="preserve"> przest</w:t>
        </w:r>
        <w:r w:rsidR="008365C0" w:rsidRPr="0027322C">
          <w:rPr>
            <w:rStyle w:val="Hipercze"/>
            <w:rFonts w:cstheme="minorHAnsi"/>
            <w:noProof/>
          </w:rPr>
          <w:t>ę</w:t>
        </w:r>
        <w:r w:rsidR="008365C0" w:rsidRPr="0027322C">
          <w:rPr>
            <w:rStyle w:val="Hipercze"/>
            <w:rFonts w:cstheme="minorHAnsi"/>
            <w:noProof/>
          </w:rPr>
          <w:t>pstwa z nietolerancji, ksenofobii i nienawi</w:t>
        </w:r>
        <w:r w:rsidR="008365C0" w:rsidRPr="0027322C">
          <w:rPr>
            <w:rStyle w:val="Hipercze"/>
            <w:rFonts w:cstheme="minorHAnsi"/>
            <w:noProof/>
          </w:rPr>
          <w:t>ś</w:t>
        </w:r>
        <w:r w:rsidR="008365C0" w:rsidRPr="0027322C">
          <w:rPr>
            <w:rStyle w:val="Hipercze"/>
            <w:rFonts w:cstheme="minorHAnsi"/>
            <w:noProof/>
          </w:rPr>
          <w:t>ci</w:t>
        </w:r>
        <w:r w:rsidR="008365C0">
          <w:rPr>
            <w:noProof/>
            <w:webHidden/>
          </w:rPr>
          <w:tab/>
        </w:r>
        <w:r w:rsidR="008365C0">
          <w:rPr>
            <w:noProof/>
            <w:webHidden/>
          </w:rPr>
          <w:fldChar w:fldCharType="begin"/>
        </w:r>
        <w:r w:rsidR="008365C0">
          <w:rPr>
            <w:noProof/>
            <w:webHidden/>
          </w:rPr>
          <w:instrText xml:space="preserve"> PAGEREF _Toc48135273 \h </w:instrText>
        </w:r>
        <w:r w:rsidR="008365C0">
          <w:rPr>
            <w:noProof/>
            <w:webHidden/>
          </w:rPr>
        </w:r>
        <w:r w:rsidR="008365C0">
          <w:rPr>
            <w:noProof/>
            <w:webHidden/>
          </w:rPr>
          <w:fldChar w:fldCharType="separate"/>
        </w:r>
        <w:r w:rsidR="008365C0">
          <w:rPr>
            <w:noProof/>
            <w:webHidden/>
          </w:rPr>
          <w:t>44</w:t>
        </w:r>
        <w:r w:rsidR="008365C0">
          <w:rPr>
            <w:noProof/>
            <w:webHidden/>
          </w:rPr>
          <w:fldChar w:fldCharType="end"/>
        </w:r>
      </w:hyperlink>
    </w:p>
    <w:p w14:paraId="6596844F" w14:textId="77777777" w:rsidR="008365C0" w:rsidRDefault="00BB7ED7">
      <w:pPr>
        <w:pStyle w:val="Spistreci2"/>
        <w:tabs>
          <w:tab w:val="left" w:pos="880"/>
          <w:tab w:val="right" w:leader="dot" w:pos="9062"/>
        </w:tabs>
        <w:rPr>
          <w:rFonts w:asciiTheme="minorHAnsi" w:eastAsiaTheme="minorEastAsia" w:hAnsiTheme="minorHAnsi" w:cstheme="minorBidi"/>
          <w:noProof/>
          <w:kern w:val="0"/>
          <w:lang w:eastAsia="pl-PL"/>
        </w:rPr>
      </w:pPr>
      <w:hyperlink w:anchor="_Toc48135274" w:history="1">
        <w:r w:rsidR="008365C0" w:rsidRPr="0027322C">
          <w:rPr>
            <w:rStyle w:val="Hipercze"/>
            <w:rFonts w:cstheme="minorHAnsi"/>
            <w:noProof/>
          </w:rPr>
          <w:t>3.4.</w:t>
        </w:r>
        <w:r w:rsidR="008365C0">
          <w:rPr>
            <w:rFonts w:asciiTheme="minorHAnsi" w:eastAsiaTheme="minorEastAsia" w:hAnsiTheme="minorHAnsi" w:cstheme="minorBidi"/>
            <w:noProof/>
            <w:kern w:val="0"/>
            <w:lang w:eastAsia="pl-PL"/>
          </w:rPr>
          <w:tab/>
        </w:r>
        <w:r w:rsidR="008365C0" w:rsidRPr="0027322C">
          <w:rPr>
            <w:rStyle w:val="Hipercze"/>
            <w:rFonts w:cstheme="minorHAnsi"/>
            <w:noProof/>
          </w:rPr>
          <w:t>System nieodp</w:t>
        </w:r>
        <w:r w:rsidR="008365C0" w:rsidRPr="0027322C">
          <w:rPr>
            <w:rStyle w:val="Hipercze"/>
            <w:rFonts w:cstheme="minorHAnsi"/>
            <w:noProof/>
          </w:rPr>
          <w:t>ł</w:t>
        </w:r>
        <w:r w:rsidR="008365C0" w:rsidRPr="0027322C">
          <w:rPr>
            <w:rStyle w:val="Hipercze"/>
            <w:rFonts w:cstheme="minorHAnsi"/>
            <w:noProof/>
          </w:rPr>
          <w:t>atnej pomocy prawnej</w:t>
        </w:r>
        <w:r w:rsidR="008365C0">
          <w:rPr>
            <w:noProof/>
            <w:webHidden/>
          </w:rPr>
          <w:tab/>
        </w:r>
        <w:r w:rsidR="008365C0">
          <w:rPr>
            <w:noProof/>
            <w:webHidden/>
          </w:rPr>
          <w:fldChar w:fldCharType="begin"/>
        </w:r>
        <w:r w:rsidR="008365C0">
          <w:rPr>
            <w:noProof/>
            <w:webHidden/>
          </w:rPr>
          <w:instrText xml:space="preserve"> PAGEREF _Toc48135274 \h </w:instrText>
        </w:r>
        <w:r w:rsidR="008365C0">
          <w:rPr>
            <w:noProof/>
            <w:webHidden/>
          </w:rPr>
        </w:r>
        <w:r w:rsidR="008365C0">
          <w:rPr>
            <w:noProof/>
            <w:webHidden/>
          </w:rPr>
          <w:fldChar w:fldCharType="separate"/>
        </w:r>
        <w:r w:rsidR="008365C0">
          <w:rPr>
            <w:noProof/>
            <w:webHidden/>
          </w:rPr>
          <w:t>44</w:t>
        </w:r>
        <w:r w:rsidR="008365C0">
          <w:rPr>
            <w:noProof/>
            <w:webHidden/>
          </w:rPr>
          <w:fldChar w:fldCharType="end"/>
        </w:r>
      </w:hyperlink>
    </w:p>
    <w:p w14:paraId="5A5EC102" w14:textId="77777777" w:rsidR="008365C0" w:rsidRDefault="00BB7ED7">
      <w:pPr>
        <w:pStyle w:val="Spistreci2"/>
        <w:tabs>
          <w:tab w:val="left" w:pos="880"/>
          <w:tab w:val="right" w:leader="dot" w:pos="9062"/>
        </w:tabs>
        <w:rPr>
          <w:rFonts w:asciiTheme="minorHAnsi" w:eastAsiaTheme="minorEastAsia" w:hAnsiTheme="minorHAnsi" w:cstheme="minorBidi"/>
          <w:noProof/>
          <w:kern w:val="0"/>
          <w:lang w:eastAsia="pl-PL"/>
        </w:rPr>
      </w:pPr>
      <w:hyperlink w:anchor="_Toc48135275" w:history="1">
        <w:r w:rsidR="008365C0" w:rsidRPr="0027322C">
          <w:rPr>
            <w:rStyle w:val="Hipercze"/>
            <w:rFonts w:cstheme="minorHAnsi"/>
            <w:noProof/>
          </w:rPr>
          <w:t>3.5.</w:t>
        </w:r>
        <w:r w:rsidR="008365C0">
          <w:rPr>
            <w:rFonts w:asciiTheme="minorHAnsi" w:eastAsiaTheme="minorEastAsia" w:hAnsiTheme="minorHAnsi" w:cstheme="minorBidi"/>
            <w:noProof/>
            <w:kern w:val="0"/>
            <w:lang w:eastAsia="pl-PL"/>
          </w:rPr>
          <w:tab/>
        </w:r>
        <w:r w:rsidR="008365C0" w:rsidRPr="0027322C">
          <w:rPr>
            <w:rStyle w:val="Hipercze"/>
            <w:rFonts w:cstheme="minorHAnsi"/>
            <w:noProof/>
          </w:rPr>
          <w:t>Wspieranie kultury</w:t>
        </w:r>
        <w:r w:rsidR="008365C0">
          <w:rPr>
            <w:noProof/>
            <w:webHidden/>
          </w:rPr>
          <w:tab/>
        </w:r>
        <w:r w:rsidR="008365C0">
          <w:rPr>
            <w:noProof/>
            <w:webHidden/>
          </w:rPr>
          <w:fldChar w:fldCharType="begin"/>
        </w:r>
        <w:r w:rsidR="008365C0">
          <w:rPr>
            <w:noProof/>
            <w:webHidden/>
          </w:rPr>
          <w:instrText xml:space="preserve"> PAGEREF _Toc48135275 \h </w:instrText>
        </w:r>
        <w:r w:rsidR="008365C0">
          <w:rPr>
            <w:noProof/>
            <w:webHidden/>
          </w:rPr>
        </w:r>
        <w:r w:rsidR="008365C0">
          <w:rPr>
            <w:noProof/>
            <w:webHidden/>
          </w:rPr>
          <w:fldChar w:fldCharType="separate"/>
        </w:r>
        <w:r w:rsidR="008365C0">
          <w:rPr>
            <w:noProof/>
            <w:webHidden/>
          </w:rPr>
          <w:t>45</w:t>
        </w:r>
        <w:r w:rsidR="008365C0">
          <w:rPr>
            <w:noProof/>
            <w:webHidden/>
          </w:rPr>
          <w:fldChar w:fldCharType="end"/>
        </w:r>
      </w:hyperlink>
    </w:p>
    <w:p w14:paraId="001F62AA" w14:textId="20D6C019" w:rsidR="008365C0" w:rsidRDefault="00BB7ED7" w:rsidP="00F33BC6">
      <w:pPr>
        <w:pStyle w:val="Spistreci1"/>
        <w:rPr>
          <w:rFonts w:asciiTheme="minorHAnsi" w:eastAsiaTheme="minorEastAsia" w:hAnsiTheme="minorHAnsi" w:cstheme="minorBidi"/>
          <w:kern w:val="0"/>
          <w:lang w:eastAsia="pl-PL"/>
        </w:rPr>
      </w:pPr>
      <w:hyperlink w:anchor="_Toc48135276" w:history="1">
        <w:r w:rsidR="008365C0" w:rsidRPr="0027322C">
          <w:rPr>
            <w:rStyle w:val="Hipercze"/>
          </w:rPr>
          <w:t>4.</w:t>
        </w:r>
        <w:r w:rsidR="008365C0">
          <w:rPr>
            <w:rFonts w:asciiTheme="minorHAnsi" w:eastAsiaTheme="minorEastAsia" w:hAnsiTheme="minorHAnsi" w:cstheme="minorBidi"/>
            <w:kern w:val="0"/>
            <w:lang w:eastAsia="pl-PL"/>
          </w:rPr>
          <w:t xml:space="preserve"> </w:t>
        </w:r>
        <w:r w:rsidR="008365C0" w:rsidRPr="0027322C">
          <w:rPr>
            <w:rStyle w:val="Hipercze"/>
            <w:rFonts w:cstheme="minorHAnsi"/>
          </w:rPr>
          <w:t>Program integracji spo</w:t>
        </w:r>
        <w:r w:rsidR="008365C0" w:rsidRPr="0027322C">
          <w:rPr>
            <w:rStyle w:val="Hipercze"/>
            <w:rFonts w:cstheme="minorHAnsi"/>
          </w:rPr>
          <w:t>ł</w:t>
        </w:r>
        <w:r w:rsidR="008365C0" w:rsidRPr="0027322C">
          <w:rPr>
            <w:rStyle w:val="Hipercze"/>
            <w:rFonts w:cstheme="minorHAnsi"/>
          </w:rPr>
          <w:t>ecznej i obywatelskiej Rom</w:t>
        </w:r>
        <w:r w:rsidR="008365C0" w:rsidRPr="0027322C">
          <w:rPr>
            <w:rStyle w:val="Hipercze"/>
            <w:rFonts w:cstheme="minorHAnsi"/>
          </w:rPr>
          <w:t>ó</w:t>
        </w:r>
        <w:r w:rsidR="008365C0" w:rsidRPr="0027322C">
          <w:rPr>
            <w:rStyle w:val="Hipercze"/>
            <w:rFonts w:cstheme="minorHAnsi"/>
          </w:rPr>
          <w:t>w w Polsce na lata 2021-2030</w:t>
        </w:r>
        <w:r w:rsidR="008365C0">
          <w:rPr>
            <w:webHidden/>
          </w:rPr>
          <w:tab/>
        </w:r>
        <w:r w:rsidR="008365C0">
          <w:rPr>
            <w:webHidden/>
          </w:rPr>
          <w:fldChar w:fldCharType="begin"/>
        </w:r>
        <w:r w:rsidR="008365C0">
          <w:rPr>
            <w:webHidden/>
          </w:rPr>
          <w:instrText xml:space="preserve"> PAGEREF _Toc48135276 \h </w:instrText>
        </w:r>
        <w:r w:rsidR="008365C0">
          <w:rPr>
            <w:webHidden/>
          </w:rPr>
        </w:r>
        <w:r w:rsidR="008365C0">
          <w:rPr>
            <w:webHidden/>
          </w:rPr>
          <w:fldChar w:fldCharType="separate"/>
        </w:r>
        <w:r w:rsidR="008365C0">
          <w:rPr>
            <w:webHidden/>
          </w:rPr>
          <w:t>47</w:t>
        </w:r>
        <w:r w:rsidR="008365C0">
          <w:rPr>
            <w:webHidden/>
          </w:rPr>
          <w:fldChar w:fldCharType="end"/>
        </w:r>
      </w:hyperlink>
    </w:p>
    <w:p w14:paraId="4F18CDAD" w14:textId="77777777" w:rsidR="008365C0" w:rsidRDefault="00BB7ED7">
      <w:pPr>
        <w:pStyle w:val="Spistreci2"/>
        <w:tabs>
          <w:tab w:val="left" w:pos="880"/>
          <w:tab w:val="right" w:leader="dot" w:pos="9062"/>
        </w:tabs>
        <w:rPr>
          <w:rFonts w:asciiTheme="minorHAnsi" w:eastAsiaTheme="minorEastAsia" w:hAnsiTheme="minorHAnsi" w:cstheme="minorBidi"/>
          <w:noProof/>
          <w:kern w:val="0"/>
          <w:lang w:eastAsia="pl-PL"/>
        </w:rPr>
      </w:pPr>
      <w:hyperlink w:anchor="_Toc48135277" w:history="1">
        <w:r w:rsidR="008365C0" w:rsidRPr="0027322C">
          <w:rPr>
            <w:rStyle w:val="Hipercze"/>
            <w:rFonts w:cstheme="minorHAnsi"/>
            <w:noProof/>
          </w:rPr>
          <w:t>4.1.</w:t>
        </w:r>
        <w:r w:rsidR="008365C0">
          <w:rPr>
            <w:rFonts w:asciiTheme="minorHAnsi" w:eastAsiaTheme="minorEastAsia" w:hAnsiTheme="minorHAnsi" w:cstheme="minorBidi"/>
            <w:noProof/>
            <w:kern w:val="0"/>
            <w:lang w:eastAsia="pl-PL"/>
          </w:rPr>
          <w:tab/>
        </w:r>
        <w:r w:rsidR="008365C0" w:rsidRPr="0027322C">
          <w:rPr>
            <w:rStyle w:val="Hipercze"/>
            <w:rFonts w:cstheme="minorHAnsi"/>
            <w:noProof/>
          </w:rPr>
          <w:t>Wprowadzenie</w:t>
        </w:r>
        <w:r w:rsidR="008365C0">
          <w:rPr>
            <w:noProof/>
            <w:webHidden/>
          </w:rPr>
          <w:tab/>
        </w:r>
        <w:r w:rsidR="008365C0">
          <w:rPr>
            <w:noProof/>
            <w:webHidden/>
          </w:rPr>
          <w:fldChar w:fldCharType="begin"/>
        </w:r>
        <w:r w:rsidR="008365C0">
          <w:rPr>
            <w:noProof/>
            <w:webHidden/>
          </w:rPr>
          <w:instrText xml:space="preserve"> PAGEREF _Toc48135277 \h </w:instrText>
        </w:r>
        <w:r w:rsidR="008365C0">
          <w:rPr>
            <w:noProof/>
            <w:webHidden/>
          </w:rPr>
        </w:r>
        <w:r w:rsidR="008365C0">
          <w:rPr>
            <w:noProof/>
            <w:webHidden/>
          </w:rPr>
          <w:fldChar w:fldCharType="separate"/>
        </w:r>
        <w:r w:rsidR="008365C0">
          <w:rPr>
            <w:noProof/>
            <w:webHidden/>
          </w:rPr>
          <w:t>47</w:t>
        </w:r>
        <w:r w:rsidR="008365C0">
          <w:rPr>
            <w:noProof/>
            <w:webHidden/>
          </w:rPr>
          <w:fldChar w:fldCharType="end"/>
        </w:r>
      </w:hyperlink>
    </w:p>
    <w:p w14:paraId="05974F5A" w14:textId="77777777" w:rsidR="008365C0" w:rsidRDefault="00BB7ED7">
      <w:pPr>
        <w:pStyle w:val="Spistreci2"/>
        <w:tabs>
          <w:tab w:val="left" w:pos="880"/>
          <w:tab w:val="right" w:leader="dot" w:pos="9062"/>
        </w:tabs>
        <w:rPr>
          <w:rFonts w:asciiTheme="minorHAnsi" w:eastAsiaTheme="minorEastAsia" w:hAnsiTheme="minorHAnsi" w:cstheme="minorBidi"/>
          <w:noProof/>
          <w:kern w:val="0"/>
          <w:lang w:eastAsia="pl-PL"/>
        </w:rPr>
      </w:pPr>
      <w:hyperlink w:anchor="_Toc48135278" w:history="1">
        <w:r w:rsidR="008365C0" w:rsidRPr="0027322C">
          <w:rPr>
            <w:rStyle w:val="Hipercze"/>
            <w:rFonts w:cstheme="minorHAnsi"/>
            <w:noProof/>
          </w:rPr>
          <w:t>4.2.</w:t>
        </w:r>
        <w:r w:rsidR="008365C0">
          <w:rPr>
            <w:rFonts w:asciiTheme="minorHAnsi" w:eastAsiaTheme="minorEastAsia" w:hAnsiTheme="minorHAnsi" w:cstheme="minorBidi"/>
            <w:noProof/>
            <w:kern w:val="0"/>
            <w:lang w:eastAsia="pl-PL"/>
          </w:rPr>
          <w:tab/>
        </w:r>
        <w:r w:rsidR="008365C0" w:rsidRPr="0027322C">
          <w:rPr>
            <w:rStyle w:val="Hipercze"/>
            <w:rFonts w:cstheme="minorHAnsi"/>
            <w:noProof/>
          </w:rPr>
          <w:t>Cele Programu integracji 2021-2030</w:t>
        </w:r>
        <w:r w:rsidR="008365C0">
          <w:rPr>
            <w:noProof/>
            <w:webHidden/>
          </w:rPr>
          <w:tab/>
        </w:r>
        <w:r w:rsidR="008365C0">
          <w:rPr>
            <w:noProof/>
            <w:webHidden/>
          </w:rPr>
          <w:fldChar w:fldCharType="begin"/>
        </w:r>
        <w:r w:rsidR="008365C0">
          <w:rPr>
            <w:noProof/>
            <w:webHidden/>
          </w:rPr>
          <w:instrText xml:space="preserve"> PAGEREF _Toc48135278 \h </w:instrText>
        </w:r>
        <w:r w:rsidR="008365C0">
          <w:rPr>
            <w:noProof/>
            <w:webHidden/>
          </w:rPr>
        </w:r>
        <w:r w:rsidR="008365C0">
          <w:rPr>
            <w:noProof/>
            <w:webHidden/>
          </w:rPr>
          <w:fldChar w:fldCharType="separate"/>
        </w:r>
        <w:r w:rsidR="008365C0">
          <w:rPr>
            <w:noProof/>
            <w:webHidden/>
          </w:rPr>
          <w:t>50</w:t>
        </w:r>
        <w:r w:rsidR="008365C0">
          <w:rPr>
            <w:noProof/>
            <w:webHidden/>
          </w:rPr>
          <w:fldChar w:fldCharType="end"/>
        </w:r>
      </w:hyperlink>
    </w:p>
    <w:p w14:paraId="18CBE7F8" w14:textId="77777777" w:rsidR="008365C0" w:rsidRDefault="00BB7ED7">
      <w:pPr>
        <w:pStyle w:val="Spistreci2"/>
        <w:tabs>
          <w:tab w:val="left" w:pos="880"/>
          <w:tab w:val="right" w:leader="dot" w:pos="9062"/>
        </w:tabs>
        <w:rPr>
          <w:rFonts w:asciiTheme="minorHAnsi" w:eastAsiaTheme="minorEastAsia" w:hAnsiTheme="minorHAnsi" w:cstheme="minorBidi"/>
          <w:noProof/>
          <w:kern w:val="0"/>
          <w:lang w:eastAsia="pl-PL"/>
        </w:rPr>
      </w:pPr>
      <w:hyperlink w:anchor="_Toc48135279" w:history="1">
        <w:r w:rsidR="008365C0" w:rsidRPr="0027322C">
          <w:rPr>
            <w:rStyle w:val="Hipercze"/>
            <w:rFonts w:cstheme="minorHAnsi"/>
            <w:noProof/>
          </w:rPr>
          <w:t>4.3.</w:t>
        </w:r>
        <w:r w:rsidR="008365C0">
          <w:rPr>
            <w:rFonts w:asciiTheme="minorHAnsi" w:eastAsiaTheme="minorEastAsia" w:hAnsiTheme="minorHAnsi" w:cstheme="minorBidi"/>
            <w:noProof/>
            <w:kern w:val="0"/>
            <w:lang w:eastAsia="pl-PL"/>
          </w:rPr>
          <w:tab/>
        </w:r>
        <w:r w:rsidR="008365C0" w:rsidRPr="0027322C">
          <w:rPr>
            <w:rStyle w:val="Hipercze"/>
            <w:rFonts w:cstheme="minorHAnsi"/>
            <w:noProof/>
          </w:rPr>
          <w:t>Dziedziny interwencji</w:t>
        </w:r>
        <w:r w:rsidR="008365C0">
          <w:rPr>
            <w:noProof/>
            <w:webHidden/>
          </w:rPr>
          <w:tab/>
        </w:r>
        <w:r w:rsidR="008365C0">
          <w:rPr>
            <w:noProof/>
            <w:webHidden/>
          </w:rPr>
          <w:fldChar w:fldCharType="begin"/>
        </w:r>
        <w:r w:rsidR="008365C0">
          <w:rPr>
            <w:noProof/>
            <w:webHidden/>
          </w:rPr>
          <w:instrText xml:space="preserve"> PAGEREF _Toc48135279 \h </w:instrText>
        </w:r>
        <w:r w:rsidR="008365C0">
          <w:rPr>
            <w:noProof/>
            <w:webHidden/>
          </w:rPr>
        </w:r>
        <w:r w:rsidR="008365C0">
          <w:rPr>
            <w:noProof/>
            <w:webHidden/>
          </w:rPr>
          <w:fldChar w:fldCharType="separate"/>
        </w:r>
        <w:r w:rsidR="008365C0">
          <w:rPr>
            <w:noProof/>
            <w:webHidden/>
          </w:rPr>
          <w:t>50</w:t>
        </w:r>
        <w:r w:rsidR="008365C0">
          <w:rPr>
            <w:noProof/>
            <w:webHidden/>
          </w:rPr>
          <w:fldChar w:fldCharType="end"/>
        </w:r>
      </w:hyperlink>
    </w:p>
    <w:p w14:paraId="618ED861" w14:textId="77777777" w:rsidR="008365C0" w:rsidRDefault="00BB7ED7">
      <w:pPr>
        <w:pStyle w:val="Spistreci2"/>
        <w:tabs>
          <w:tab w:val="left" w:pos="1100"/>
          <w:tab w:val="right" w:leader="dot" w:pos="9062"/>
        </w:tabs>
        <w:rPr>
          <w:rFonts w:asciiTheme="minorHAnsi" w:eastAsiaTheme="minorEastAsia" w:hAnsiTheme="minorHAnsi" w:cstheme="minorBidi"/>
          <w:noProof/>
          <w:kern w:val="0"/>
          <w:lang w:eastAsia="pl-PL"/>
        </w:rPr>
      </w:pPr>
      <w:hyperlink w:anchor="_Toc48135280" w:history="1">
        <w:r w:rsidR="008365C0" w:rsidRPr="0027322C">
          <w:rPr>
            <w:rStyle w:val="Hipercze"/>
            <w:rFonts w:cstheme="minorHAnsi"/>
            <w:noProof/>
          </w:rPr>
          <w:t>4.3.1.</w:t>
        </w:r>
        <w:r w:rsidR="008365C0">
          <w:rPr>
            <w:rFonts w:asciiTheme="minorHAnsi" w:eastAsiaTheme="minorEastAsia" w:hAnsiTheme="minorHAnsi" w:cstheme="minorBidi"/>
            <w:noProof/>
            <w:kern w:val="0"/>
            <w:lang w:eastAsia="pl-PL"/>
          </w:rPr>
          <w:tab/>
        </w:r>
        <w:r w:rsidR="008365C0" w:rsidRPr="0027322C">
          <w:rPr>
            <w:rStyle w:val="Hipercze"/>
            <w:rFonts w:cstheme="minorHAnsi"/>
            <w:noProof/>
          </w:rPr>
          <w:t>Dziedzina interwencji: Edukacja</w:t>
        </w:r>
        <w:r w:rsidR="008365C0">
          <w:rPr>
            <w:noProof/>
            <w:webHidden/>
          </w:rPr>
          <w:tab/>
        </w:r>
        <w:r w:rsidR="008365C0">
          <w:rPr>
            <w:noProof/>
            <w:webHidden/>
          </w:rPr>
          <w:fldChar w:fldCharType="begin"/>
        </w:r>
        <w:r w:rsidR="008365C0">
          <w:rPr>
            <w:noProof/>
            <w:webHidden/>
          </w:rPr>
          <w:instrText xml:space="preserve"> PAGEREF _Toc48135280 \h </w:instrText>
        </w:r>
        <w:r w:rsidR="008365C0">
          <w:rPr>
            <w:noProof/>
            <w:webHidden/>
          </w:rPr>
        </w:r>
        <w:r w:rsidR="008365C0">
          <w:rPr>
            <w:noProof/>
            <w:webHidden/>
          </w:rPr>
          <w:fldChar w:fldCharType="separate"/>
        </w:r>
        <w:r w:rsidR="008365C0">
          <w:rPr>
            <w:noProof/>
            <w:webHidden/>
          </w:rPr>
          <w:t>51</w:t>
        </w:r>
        <w:r w:rsidR="008365C0">
          <w:rPr>
            <w:noProof/>
            <w:webHidden/>
          </w:rPr>
          <w:fldChar w:fldCharType="end"/>
        </w:r>
      </w:hyperlink>
    </w:p>
    <w:p w14:paraId="400FDF6C" w14:textId="77777777" w:rsidR="008365C0" w:rsidRDefault="00BB7ED7">
      <w:pPr>
        <w:pStyle w:val="Spistreci2"/>
        <w:tabs>
          <w:tab w:val="left" w:pos="1100"/>
          <w:tab w:val="right" w:leader="dot" w:pos="9062"/>
        </w:tabs>
        <w:rPr>
          <w:rFonts w:asciiTheme="minorHAnsi" w:eastAsiaTheme="minorEastAsia" w:hAnsiTheme="minorHAnsi" w:cstheme="minorBidi"/>
          <w:noProof/>
          <w:kern w:val="0"/>
          <w:lang w:eastAsia="pl-PL"/>
        </w:rPr>
      </w:pPr>
      <w:hyperlink w:anchor="_Toc48135281" w:history="1">
        <w:r w:rsidR="008365C0" w:rsidRPr="0027322C">
          <w:rPr>
            <w:rStyle w:val="Hipercze"/>
            <w:rFonts w:cstheme="minorHAnsi"/>
            <w:noProof/>
          </w:rPr>
          <w:t>4.3.2.</w:t>
        </w:r>
        <w:r w:rsidR="008365C0">
          <w:rPr>
            <w:rFonts w:asciiTheme="minorHAnsi" w:eastAsiaTheme="minorEastAsia" w:hAnsiTheme="minorHAnsi" w:cstheme="minorBidi"/>
            <w:noProof/>
            <w:kern w:val="0"/>
            <w:lang w:eastAsia="pl-PL"/>
          </w:rPr>
          <w:tab/>
        </w:r>
        <w:r w:rsidR="008365C0" w:rsidRPr="0027322C">
          <w:rPr>
            <w:rStyle w:val="Hipercze"/>
            <w:rFonts w:cstheme="minorHAnsi"/>
            <w:noProof/>
          </w:rPr>
          <w:t>Dziedzina interwencji: Mieszkalnictwo</w:t>
        </w:r>
        <w:r w:rsidR="008365C0">
          <w:rPr>
            <w:noProof/>
            <w:webHidden/>
          </w:rPr>
          <w:tab/>
        </w:r>
        <w:r w:rsidR="008365C0">
          <w:rPr>
            <w:noProof/>
            <w:webHidden/>
          </w:rPr>
          <w:fldChar w:fldCharType="begin"/>
        </w:r>
        <w:r w:rsidR="008365C0">
          <w:rPr>
            <w:noProof/>
            <w:webHidden/>
          </w:rPr>
          <w:instrText xml:space="preserve"> PAGEREF _Toc48135281 \h </w:instrText>
        </w:r>
        <w:r w:rsidR="008365C0">
          <w:rPr>
            <w:noProof/>
            <w:webHidden/>
          </w:rPr>
        </w:r>
        <w:r w:rsidR="008365C0">
          <w:rPr>
            <w:noProof/>
            <w:webHidden/>
          </w:rPr>
          <w:fldChar w:fldCharType="separate"/>
        </w:r>
        <w:r w:rsidR="008365C0">
          <w:rPr>
            <w:noProof/>
            <w:webHidden/>
          </w:rPr>
          <w:t>53</w:t>
        </w:r>
        <w:r w:rsidR="008365C0">
          <w:rPr>
            <w:noProof/>
            <w:webHidden/>
          </w:rPr>
          <w:fldChar w:fldCharType="end"/>
        </w:r>
      </w:hyperlink>
    </w:p>
    <w:p w14:paraId="3BFB1870" w14:textId="77777777" w:rsidR="008365C0" w:rsidRDefault="00BB7ED7">
      <w:pPr>
        <w:pStyle w:val="Spistreci2"/>
        <w:tabs>
          <w:tab w:val="left" w:pos="1100"/>
          <w:tab w:val="right" w:leader="dot" w:pos="9062"/>
        </w:tabs>
        <w:rPr>
          <w:rFonts w:asciiTheme="minorHAnsi" w:eastAsiaTheme="minorEastAsia" w:hAnsiTheme="minorHAnsi" w:cstheme="minorBidi"/>
          <w:noProof/>
          <w:kern w:val="0"/>
          <w:lang w:eastAsia="pl-PL"/>
        </w:rPr>
      </w:pPr>
      <w:hyperlink w:anchor="_Toc48135282" w:history="1">
        <w:r w:rsidR="008365C0" w:rsidRPr="0027322C">
          <w:rPr>
            <w:rStyle w:val="Hipercze"/>
            <w:rFonts w:cstheme="minorHAnsi"/>
            <w:noProof/>
          </w:rPr>
          <w:t>4.3.3.</w:t>
        </w:r>
        <w:r w:rsidR="008365C0">
          <w:rPr>
            <w:rFonts w:asciiTheme="minorHAnsi" w:eastAsiaTheme="minorEastAsia" w:hAnsiTheme="minorHAnsi" w:cstheme="minorBidi"/>
            <w:noProof/>
            <w:kern w:val="0"/>
            <w:lang w:eastAsia="pl-PL"/>
          </w:rPr>
          <w:tab/>
        </w:r>
        <w:r w:rsidR="008365C0" w:rsidRPr="0027322C">
          <w:rPr>
            <w:rStyle w:val="Hipercze"/>
            <w:rFonts w:cstheme="minorHAnsi"/>
            <w:noProof/>
          </w:rPr>
          <w:t>Dziedzina interwencji: Innowacyjne projekty integracyjne</w:t>
        </w:r>
        <w:r w:rsidR="008365C0">
          <w:rPr>
            <w:noProof/>
            <w:webHidden/>
          </w:rPr>
          <w:tab/>
        </w:r>
        <w:r w:rsidR="008365C0">
          <w:rPr>
            <w:noProof/>
            <w:webHidden/>
          </w:rPr>
          <w:fldChar w:fldCharType="begin"/>
        </w:r>
        <w:r w:rsidR="008365C0">
          <w:rPr>
            <w:noProof/>
            <w:webHidden/>
          </w:rPr>
          <w:instrText xml:space="preserve"> PAGEREF _Toc48135282 \h </w:instrText>
        </w:r>
        <w:r w:rsidR="008365C0">
          <w:rPr>
            <w:noProof/>
            <w:webHidden/>
          </w:rPr>
        </w:r>
        <w:r w:rsidR="008365C0">
          <w:rPr>
            <w:noProof/>
            <w:webHidden/>
          </w:rPr>
          <w:fldChar w:fldCharType="separate"/>
        </w:r>
        <w:r w:rsidR="008365C0">
          <w:rPr>
            <w:noProof/>
            <w:webHidden/>
          </w:rPr>
          <w:t>54</w:t>
        </w:r>
        <w:r w:rsidR="008365C0">
          <w:rPr>
            <w:noProof/>
            <w:webHidden/>
          </w:rPr>
          <w:fldChar w:fldCharType="end"/>
        </w:r>
      </w:hyperlink>
    </w:p>
    <w:p w14:paraId="2AE5513D" w14:textId="77777777" w:rsidR="008365C0" w:rsidRDefault="00BB7ED7">
      <w:pPr>
        <w:pStyle w:val="Spistreci2"/>
        <w:tabs>
          <w:tab w:val="left" w:pos="1100"/>
          <w:tab w:val="right" w:leader="dot" w:pos="9062"/>
        </w:tabs>
        <w:rPr>
          <w:rFonts w:asciiTheme="minorHAnsi" w:eastAsiaTheme="minorEastAsia" w:hAnsiTheme="minorHAnsi" w:cstheme="minorBidi"/>
          <w:noProof/>
          <w:kern w:val="0"/>
          <w:lang w:eastAsia="pl-PL"/>
        </w:rPr>
      </w:pPr>
      <w:hyperlink w:anchor="_Toc48135283" w:history="1">
        <w:r w:rsidR="008365C0" w:rsidRPr="0027322C">
          <w:rPr>
            <w:rStyle w:val="Hipercze"/>
            <w:rFonts w:cstheme="minorHAnsi"/>
            <w:noProof/>
          </w:rPr>
          <w:t>4.3.4.</w:t>
        </w:r>
        <w:r w:rsidR="008365C0">
          <w:rPr>
            <w:rFonts w:asciiTheme="minorHAnsi" w:eastAsiaTheme="minorEastAsia" w:hAnsiTheme="minorHAnsi" w:cstheme="minorBidi"/>
            <w:noProof/>
            <w:kern w:val="0"/>
            <w:lang w:eastAsia="pl-PL"/>
          </w:rPr>
          <w:tab/>
        </w:r>
        <w:r w:rsidR="008365C0" w:rsidRPr="0027322C">
          <w:rPr>
            <w:rStyle w:val="Hipercze"/>
            <w:rFonts w:cstheme="minorHAnsi"/>
            <w:noProof/>
          </w:rPr>
          <w:t>Dziedzina: Projekty systemowe</w:t>
        </w:r>
        <w:r w:rsidR="008365C0">
          <w:rPr>
            <w:noProof/>
            <w:webHidden/>
          </w:rPr>
          <w:tab/>
        </w:r>
        <w:r w:rsidR="008365C0">
          <w:rPr>
            <w:noProof/>
            <w:webHidden/>
          </w:rPr>
          <w:fldChar w:fldCharType="begin"/>
        </w:r>
        <w:r w:rsidR="008365C0">
          <w:rPr>
            <w:noProof/>
            <w:webHidden/>
          </w:rPr>
          <w:instrText xml:space="preserve"> PAGEREF _Toc48135283 \h </w:instrText>
        </w:r>
        <w:r w:rsidR="008365C0">
          <w:rPr>
            <w:noProof/>
            <w:webHidden/>
          </w:rPr>
        </w:r>
        <w:r w:rsidR="008365C0">
          <w:rPr>
            <w:noProof/>
            <w:webHidden/>
          </w:rPr>
          <w:fldChar w:fldCharType="separate"/>
        </w:r>
        <w:r w:rsidR="008365C0">
          <w:rPr>
            <w:noProof/>
            <w:webHidden/>
          </w:rPr>
          <w:t>54</w:t>
        </w:r>
        <w:r w:rsidR="008365C0">
          <w:rPr>
            <w:noProof/>
            <w:webHidden/>
          </w:rPr>
          <w:fldChar w:fldCharType="end"/>
        </w:r>
      </w:hyperlink>
    </w:p>
    <w:p w14:paraId="3A6A4EC0" w14:textId="77777777" w:rsidR="008365C0" w:rsidRDefault="00BB7ED7">
      <w:pPr>
        <w:pStyle w:val="Spistreci2"/>
        <w:tabs>
          <w:tab w:val="left" w:pos="880"/>
          <w:tab w:val="right" w:leader="dot" w:pos="9062"/>
        </w:tabs>
        <w:rPr>
          <w:rFonts w:asciiTheme="minorHAnsi" w:eastAsiaTheme="minorEastAsia" w:hAnsiTheme="minorHAnsi" w:cstheme="minorBidi"/>
          <w:noProof/>
          <w:kern w:val="0"/>
          <w:lang w:eastAsia="pl-PL"/>
        </w:rPr>
      </w:pPr>
      <w:hyperlink w:anchor="_Toc48135284" w:history="1">
        <w:r w:rsidR="008365C0" w:rsidRPr="0027322C">
          <w:rPr>
            <w:rStyle w:val="Hipercze"/>
            <w:rFonts w:cstheme="minorHAnsi"/>
            <w:noProof/>
          </w:rPr>
          <w:t>4.4.</w:t>
        </w:r>
        <w:r w:rsidR="008365C0">
          <w:rPr>
            <w:rFonts w:asciiTheme="minorHAnsi" w:eastAsiaTheme="minorEastAsia" w:hAnsiTheme="minorHAnsi" w:cstheme="minorBidi"/>
            <w:noProof/>
            <w:kern w:val="0"/>
            <w:lang w:eastAsia="pl-PL"/>
          </w:rPr>
          <w:tab/>
        </w:r>
        <w:r w:rsidR="008365C0" w:rsidRPr="0027322C">
          <w:rPr>
            <w:rStyle w:val="Hipercze"/>
            <w:rFonts w:cstheme="minorHAnsi"/>
            <w:noProof/>
          </w:rPr>
          <w:t>Wska</w:t>
        </w:r>
        <w:r w:rsidR="008365C0" w:rsidRPr="0027322C">
          <w:rPr>
            <w:rStyle w:val="Hipercze"/>
            <w:rFonts w:cstheme="minorHAnsi"/>
            <w:noProof/>
          </w:rPr>
          <w:t>ź</w:t>
        </w:r>
        <w:r w:rsidR="008365C0" w:rsidRPr="0027322C">
          <w:rPr>
            <w:rStyle w:val="Hipercze"/>
            <w:rFonts w:cstheme="minorHAnsi"/>
            <w:noProof/>
          </w:rPr>
          <w:t>niki i mierniki</w:t>
        </w:r>
        <w:r w:rsidR="008365C0">
          <w:rPr>
            <w:noProof/>
            <w:webHidden/>
          </w:rPr>
          <w:tab/>
        </w:r>
        <w:r w:rsidR="008365C0">
          <w:rPr>
            <w:noProof/>
            <w:webHidden/>
          </w:rPr>
          <w:fldChar w:fldCharType="begin"/>
        </w:r>
        <w:r w:rsidR="008365C0">
          <w:rPr>
            <w:noProof/>
            <w:webHidden/>
          </w:rPr>
          <w:instrText xml:space="preserve"> PAGEREF _Toc48135284 \h </w:instrText>
        </w:r>
        <w:r w:rsidR="008365C0">
          <w:rPr>
            <w:noProof/>
            <w:webHidden/>
          </w:rPr>
        </w:r>
        <w:r w:rsidR="008365C0">
          <w:rPr>
            <w:noProof/>
            <w:webHidden/>
          </w:rPr>
          <w:fldChar w:fldCharType="separate"/>
        </w:r>
        <w:r w:rsidR="008365C0">
          <w:rPr>
            <w:noProof/>
            <w:webHidden/>
          </w:rPr>
          <w:t>56</w:t>
        </w:r>
        <w:r w:rsidR="008365C0">
          <w:rPr>
            <w:noProof/>
            <w:webHidden/>
          </w:rPr>
          <w:fldChar w:fldCharType="end"/>
        </w:r>
      </w:hyperlink>
    </w:p>
    <w:p w14:paraId="1B5C016E" w14:textId="77777777" w:rsidR="008365C0" w:rsidRDefault="00BB7ED7">
      <w:pPr>
        <w:pStyle w:val="Spistreci2"/>
        <w:tabs>
          <w:tab w:val="left" w:pos="880"/>
          <w:tab w:val="right" w:leader="dot" w:pos="9062"/>
        </w:tabs>
        <w:rPr>
          <w:rFonts w:asciiTheme="minorHAnsi" w:eastAsiaTheme="minorEastAsia" w:hAnsiTheme="minorHAnsi" w:cstheme="minorBidi"/>
          <w:noProof/>
          <w:kern w:val="0"/>
          <w:lang w:eastAsia="pl-PL"/>
        </w:rPr>
      </w:pPr>
      <w:hyperlink w:anchor="_Toc48135285" w:history="1">
        <w:r w:rsidR="008365C0" w:rsidRPr="0027322C">
          <w:rPr>
            <w:rStyle w:val="Hipercze"/>
            <w:rFonts w:cstheme="minorHAnsi"/>
            <w:noProof/>
          </w:rPr>
          <w:t>4.5.</w:t>
        </w:r>
        <w:r w:rsidR="008365C0">
          <w:rPr>
            <w:rFonts w:asciiTheme="minorHAnsi" w:eastAsiaTheme="minorEastAsia" w:hAnsiTheme="minorHAnsi" w:cstheme="minorBidi"/>
            <w:noProof/>
            <w:kern w:val="0"/>
            <w:lang w:eastAsia="pl-PL"/>
          </w:rPr>
          <w:tab/>
        </w:r>
        <w:r w:rsidR="008365C0" w:rsidRPr="0027322C">
          <w:rPr>
            <w:rStyle w:val="Hipercze"/>
            <w:rFonts w:cstheme="minorHAnsi"/>
            <w:noProof/>
          </w:rPr>
          <w:t>Istotne wymiary Programu integracji 2021-2030</w:t>
        </w:r>
        <w:r w:rsidR="008365C0">
          <w:rPr>
            <w:noProof/>
            <w:webHidden/>
          </w:rPr>
          <w:tab/>
        </w:r>
        <w:r w:rsidR="008365C0">
          <w:rPr>
            <w:noProof/>
            <w:webHidden/>
          </w:rPr>
          <w:fldChar w:fldCharType="begin"/>
        </w:r>
        <w:r w:rsidR="008365C0">
          <w:rPr>
            <w:noProof/>
            <w:webHidden/>
          </w:rPr>
          <w:instrText xml:space="preserve"> PAGEREF _Toc48135285 \h </w:instrText>
        </w:r>
        <w:r w:rsidR="008365C0">
          <w:rPr>
            <w:noProof/>
            <w:webHidden/>
          </w:rPr>
        </w:r>
        <w:r w:rsidR="008365C0">
          <w:rPr>
            <w:noProof/>
            <w:webHidden/>
          </w:rPr>
          <w:fldChar w:fldCharType="separate"/>
        </w:r>
        <w:r w:rsidR="008365C0">
          <w:rPr>
            <w:noProof/>
            <w:webHidden/>
          </w:rPr>
          <w:t>57</w:t>
        </w:r>
        <w:r w:rsidR="008365C0">
          <w:rPr>
            <w:noProof/>
            <w:webHidden/>
          </w:rPr>
          <w:fldChar w:fldCharType="end"/>
        </w:r>
      </w:hyperlink>
    </w:p>
    <w:p w14:paraId="33AF9F18" w14:textId="77777777" w:rsidR="008365C0" w:rsidRDefault="00BB7ED7">
      <w:pPr>
        <w:pStyle w:val="Spistreci3"/>
        <w:tabs>
          <w:tab w:val="left" w:pos="1320"/>
          <w:tab w:val="right" w:leader="dot" w:pos="9062"/>
        </w:tabs>
        <w:rPr>
          <w:rFonts w:asciiTheme="minorHAnsi" w:eastAsiaTheme="minorEastAsia" w:hAnsiTheme="minorHAnsi" w:cstheme="minorBidi"/>
          <w:noProof/>
          <w:kern w:val="0"/>
          <w:lang w:eastAsia="pl-PL"/>
        </w:rPr>
      </w:pPr>
      <w:hyperlink w:anchor="_Toc48135286" w:history="1">
        <w:r w:rsidR="008365C0" w:rsidRPr="0027322C">
          <w:rPr>
            <w:rStyle w:val="Hipercze"/>
            <w:rFonts w:cstheme="minorHAnsi"/>
            <w:noProof/>
          </w:rPr>
          <w:t>4.5.1.</w:t>
        </w:r>
        <w:r w:rsidR="008365C0">
          <w:rPr>
            <w:rFonts w:asciiTheme="minorHAnsi" w:eastAsiaTheme="minorEastAsia" w:hAnsiTheme="minorHAnsi" w:cstheme="minorBidi"/>
            <w:noProof/>
            <w:kern w:val="0"/>
            <w:lang w:eastAsia="pl-PL"/>
          </w:rPr>
          <w:tab/>
        </w:r>
        <w:r w:rsidR="008365C0" w:rsidRPr="0027322C">
          <w:rPr>
            <w:rStyle w:val="Hipercze"/>
            <w:rFonts w:cstheme="minorHAnsi"/>
            <w:noProof/>
          </w:rPr>
          <w:t>Narz</w:t>
        </w:r>
        <w:r w:rsidR="008365C0" w:rsidRPr="0027322C">
          <w:rPr>
            <w:rStyle w:val="Hipercze"/>
            <w:rFonts w:cstheme="minorHAnsi"/>
            <w:noProof/>
          </w:rPr>
          <w:t>ę</w:t>
        </w:r>
        <w:r w:rsidR="008365C0" w:rsidRPr="0027322C">
          <w:rPr>
            <w:rStyle w:val="Hipercze"/>
            <w:rFonts w:cstheme="minorHAnsi"/>
            <w:noProof/>
          </w:rPr>
          <w:t>dzie zwalczania dyskryminacji</w:t>
        </w:r>
        <w:r w:rsidR="008365C0">
          <w:rPr>
            <w:noProof/>
            <w:webHidden/>
          </w:rPr>
          <w:tab/>
        </w:r>
        <w:r w:rsidR="008365C0">
          <w:rPr>
            <w:noProof/>
            <w:webHidden/>
          </w:rPr>
          <w:fldChar w:fldCharType="begin"/>
        </w:r>
        <w:r w:rsidR="008365C0">
          <w:rPr>
            <w:noProof/>
            <w:webHidden/>
          </w:rPr>
          <w:instrText xml:space="preserve"> PAGEREF _Toc48135286 \h </w:instrText>
        </w:r>
        <w:r w:rsidR="008365C0">
          <w:rPr>
            <w:noProof/>
            <w:webHidden/>
          </w:rPr>
        </w:r>
        <w:r w:rsidR="008365C0">
          <w:rPr>
            <w:noProof/>
            <w:webHidden/>
          </w:rPr>
          <w:fldChar w:fldCharType="separate"/>
        </w:r>
        <w:r w:rsidR="008365C0">
          <w:rPr>
            <w:noProof/>
            <w:webHidden/>
          </w:rPr>
          <w:t>57</w:t>
        </w:r>
        <w:r w:rsidR="008365C0">
          <w:rPr>
            <w:noProof/>
            <w:webHidden/>
          </w:rPr>
          <w:fldChar w:fldCharType="end"/>
        </w:r>
      </w:hyperlink>
    </w:p>
    <w:p w14:paraId="73773628" w14:textId="77777777" w:rsidR="008365C0" w:rsidRDefault="00BB7ED7">
      <w:pPr>
        <w:pStyle w:val="Spistreci3"/>
        <w:tabs>
          <w:tab w:val="left" w:pos="1320"/>
          <w:tab w:val="right" w:leader="dot" w:pos="9062"/>
        </w:tabs>
        <w:rPr>
          <w:rFonts w:asciiTheme="minorHAnsi" w:eastAsiaTheme="minorEastAsia" w:hAnsiTheme="minorHAnsi" w:cstheme="minorBidi"/>
          <w:noProof/>
          <w:kern w:val="0"/>
          <w:lang w:eastAsia="pl-PL"/>
        </w:rPr>
      </w:pPr>
      <w:hyperlink w:anchor="_Toc48135287" w:history="1">
        <w:r w:rsidR="008365C0" w:rsidRPr="0027322C">
          <w:rPr>
            <w:rStyle w:val="Hipercze"/>
            <w:rFonts w:cstheme="minorHAnsi"/>
            <w:noProof/>
          </w:rPr>
          <w:t>4.5.2.</w:t>
        </w:r>
        <w:r w:rsidR="008365C0">
          <w:rPr>
            <w:rFonts w:asciiTheme="minorHAnsi" w:eastAsiaTheme="minorEastAsia" w:hAnsiTheme="minorHAnsi" w:cstheme="minorBidi"/>
            <w:noProof/>
            <w:kern w:val="0"/>
            <w:lang w:eastAsia="pl-PL"/>
          </w:rPr>
          <w:tab/>
        </w:r>
        <w:r w:rsidR="008365C0" w:rsidRPr="0027322C">
          <w:rPr>
            <w:rStyle w:val="Hipercze"/>
            <w:rFonts w:cstheme="minorHAnsi"/>
            <w:noProof/>
          </w:rPr>
          <w:t>Narz</w:t>
        </w:r>
        <w:r w:rsidR="008365C0" w:rsidRPr="0027322C">
          <w:rPr>
            <w:rStyle w:val="Hipercze"/>
            <w:rFonts w:cstheme="minorHAnsi"/>
            <w:noProof/>
          </w:rPr>
          <w:t>ę</w:t>
        </w:r>
        <w:r w:rsidR="008365C0" w:rsidRPr="0027322C">
          <w:rPr>
            <w:rStyle w:val="Hipercze"/>
            <w:rFonts w:cstheme="minorHAnsi"/>
            <w:noProof/>
          </w:rPr>
          <w:t>dzia zapewnienia wi</w:t>
        </w:r>
        <w:r w:rsidR="008365C0" w:rsidRPr="0027322C">
          <w:rPr>
            <w:rStyle w:val="Hipercze"/>
            <w:rFonts w:cstheme="minorHAnsi"/>
            <w:noProof/>
          </w:rPr>
          <w:t>ę</w:t>
        </w:r>
        <w:r w:rsidR="008365C0" w:rsidRPr="0027322C">
          <w:rPr>
            <w:rStyle w:val="Hipercze"/>
            <w:rFonts w:cstheme="minorHAnsi"/>
            <w:noProof/>
          </w:rPr>
          <w:t>kszej partycypacji</w:t>
        </w:r>
        <w:r w:rsidR="008365C0">
          <w:rPr>
            <w:noProof/>
            <w:webHidden/>
          </w:rPr>
          <w:tab/>
        </w:r>
        <w:r w:rsidR="008365C0">
          <w:rPr>
            <w:noProof/>
            <w:webHidden/>
          </w:rPr>
          <w:fldChar w:fldCharType="begin"/>
        </w:r>
        <w:r w:rsidR="008365C0">
          <w:rPr>
            <w:noProof/>
            <w:webHidden/>
          </w:rPr>
          <w:instrText xml:space="preserve"> PAGEREF _Toc48135287 \h </w:instrText>
        </w:r>
        <w:r w:rsidR="008365C0">
          <w:rPr>
            <w:noProof/>
            <w:webHidden/>
          </w:rPr>
        </w:r>
        <w:r w:rsidR="008365C0">
          <w:rPr>
            <w:noProof/>
            <w:webHidden/>
          </w:rPr>
          <w:fldChar w:fldCharType="separate"/>
        </w:r>
        <w:r w:rsidR="008365C0">
          <w:rPr>
            <w:noProof/>
            <w:webHidden/>
          </w:rPr>
          <w:t>59</w:t>
        </w:r>
        <w:r w:rsidR="008365C0">
          <w:rPr>
            <w:noProof/>
            <w:webHidden/>
          </w:rPr>
          <w:fldChar w:fldCharType="end"/>
        </w:r>
      </w:hyperlink>
    </w:p>
    <w:p w14:paraId="3F657F96" w14:textId="77777777" w:rsidR="008365C0" w:rsidRDefault="00BB7ED7">
      <w:pPr>
        <w:pStyle w:val="Spistreci3"/>
        <w:tabs>
          <w:tab w:val="left" w:pos="1320"/>
          <w:tab w:val="right" w:leader="dot" w:pos="9062"/>
        </w:tabs>
        <w:rPr>
          <w:rFonts w:asciiTheme="minorHAnsi" w:eastAsiaTheme="minorEastAsia" w:hAnsiTheme="minorHAnsi" w:cstheme="minorBidi"/>
          <w:noProof/>
          <w:kern w:val="0"/>
          <w:lang w:eastAsia="pl-PL"/>
        </w:rPr>
      </w:pPr>
      <w:hyperlink w:anchor="_Toc48135288" w:history="1">
        <w:r w:rsidR="008365C0" w:rsidRPr="0027322C">
          <w:rPr>
            <w:rStyle w:val="Hipercze"/>
            <w:rFonts w:cstheme="minorHAnsi"/>
            <w:noProof/>
          </w:rPr>
          <w:t>4.5.3.</w:t>
        </w:r>
        <w:r w:rsidR="008365C0">
          <w:rPr>
            <w:rFonts w:asciiTheme="minorHAnsi" w:eastAsiaTheme="minorEastAsia" w:hAnsiTheme="minorHAnsi" w:cstheme="minorBidi"/>
            <w:noProof/>
            <w:kern w:val="0"/>
            <w:lang w:eastAsia="pl-PL"/>
          </w:rPr>
          <w:tab/>
        </w:r>
        <w:r w:rsidR="008365C0" w:rsidRPr="0027322C">
          <w:rPr>
            <w:rStyle w:val="Hipercze"/>
            <w:rFonts w:cstheme="minorHAnsi"/>
            <w:noProof/>
          </w:rPr>
          <w:t>Szczeg</w:t>
        </w:r>
        <w:r w:rsidR="008365C0" w:rsidRPr="0027322C">
          <w:rPr>
            <w:rStyle w:val="Hipercze"/>
            <w:rFonts w:cstheme="minorHAnsi"/>
            <w:noProof/>
          </w:rPr>
          <w:t>ó</w:t>
        </w:r>
        <w:r w:rsidR="008365C0" w:rsidRPr="0027322C">
          <w:rPr>
            <w:rStyle w:val="Hipercze"/>
            <w:rFonts w:cstheme="minorHAnsi"/>
            <w:noProof/>
          </w:rPr>
          <w:t>lne grupy wsparcia</w:t>
        </w:r>
        <w:r w:rsidR="008365C0">
          <w:rPr>
            <w:noProof/>
            <w:webHidden/>
          </w:rPr>
          <w:tab/>
        </w:r>
        <w:r w:rsidR="008365C0">
          <w:rPr>
            <w:noProof/>
            <w:webHidden/>
          </w:rPr>
          <w:fldChar w:fldCharType="begin"/>
        </w:r>
        <w:r w:rsidR="008365C0">
          <w:rPr>
            <w:noProof/>
            <w:webHidden/>
          </w:rPr>
          <w:instrText xml:space="preserve"> PAGEREF _Toc48135288 \h </w:instrText>
        </w:r>
        <w:r w:rsidR="008365C0">
          <w:rPr>
            <w:noProof/>
            <w:webHidden/>
          </w:rPr>
        </w:r>
        <w:r w:rsidR="008365C0">
          <w:rPr>
            <w:noProof/>
            <w:webHidden/>
          </w:rPr>
          <w:fldChar w:fldCharType="separate"/>
        </w:r>
        <w:r w:rsidR="008365C0">
          <w:rPr>
            <w:noProof/>
            <w:webHidden/>
          </w:rPr>
          <w:t>60</w:t>
        </w:r>
        <w:r w:rsidR="008365C0">
          <w:rPr>
            <w:noProof/>
            <w:webHidden/>
          </w:rPr>
          <w:fldChar w:fldCharType="end"/>
        </w:r>
      </w:hyperlink>
    </w:p>
    <w:p w14:paraId="33DC7C6D" w14:textId="77777777" w:rsidR="008365C0" w:rsidRPr="008365C0" w:rsidRDefault="00BB7ED7">
      <w:pPr>
        <w:pStyle w:val="Spistreci2"/>
        <w:tabs>
          <w:tab w:val="left" w:pos="880"/>
          <w:tab w:val="right" w:leader="dot" w:pos="9062"/>
        </w:tabs>
        <w:rPr>
          <w:rFonts w:asciiTheme="minorHAnsi" w:eastAsiaTheme="minorEastAsia" w:hAnsiTheme="minorHAnsi" w:cstheme="minorBidi"/>
          <w:noProof/>
          <w:kern w:val="0"/>
          <w:lang w:eastAsia="pl-PL"/>
        </w:rPr>
      </w:pPr>
      <w:hyperlink w:anchor="_Toc48135289" w:history="1">
        <w:r w:rsidR="008365C0" w:rsidRPr="008365C0">
          <w:rPr>
            <w:rStyle w:val="Hipercze"/>
            <w:rFonts w:eastAsiaTheme="majorEastAsia" w:cstheme="minorHAnsi"/>
            <w:bCs/>
            <w:iCs/>
            <w:noProof/>
          </w:rPr>
          <w:t>4.6.</w:t>
        </w:r>
        <w:r w:rsidR="008365C0" w:rsidRPr="008365C0">
          <w:rPr>
            <w:rFonts w:asciiTheme="minorHAnsi" w:eastAsiaTheme="minorEastAsia" w:hAnsiTheme="minorHAnsi" w:cstheme="minorBidi"/>
            <w:noProof/>
            <w:kern w:val="0"/>
            <w:lang w:eastAsia="pl-PL"/>
          </w:rPr>
          <w:tab/>
        </w:r>
        <w:r w:rsidR="008365C0" w:rsidRPr="008365C0">
          <w:rPr>
            <w:rStyle w:val="Hipercze"/>
            <w:rFonts w:eastAsiaTheme="majorEastAsia" w:cstheme="minorHAnsi"/>
            <w:bCs/>
            <w:iCs/>
            <w:noProof/>
          </w:rPr>
          <w:t>System realizacji Programu integracji 2021-2030</w:t>
        </w:r>
        <w:r w:rsidR="008365C0" w:rsidRPr="008365C0">
          <w:rPr>
            <w:noProof/>
            <w:webHidden/>
          </w:rPr>
          <w:tab/>
        </w:r>
        <w:r w:rsidR="008365C0" w:rsidRPr="008365C0">
          <w:rPr>
            <w:noProof/>
            <w:webHidden/>
          </w:rPr>
          <w:fldChar w:fldCharType="begin"/>
        </w:r>
        <w:r w:rsidR="008365C0" w:rsidRPr="008365C0">
          <w:rPr>
            <w:noProof/>
            <w:webHidden/>
          </w:rPr>
          <w:instrText xml:space="preserve"> PAGEREF _Toc48135289 \h </w:instrText>
        </w:r>
        <w:r w:rsidR="008365C0" w:rsidRPr="008365C0">
          <w:rPr>
            <w:noProof/>
            <w:webHidden/>
          </w:rPr>
        </w:r>
        <w:r w:rsidR="008365C0" w:rsidRPr="008365C0">
          <w:rPr>
            <w:noProof/>
            <w:webHidden/>
          </w:rPr>
          <w:fldChar w:fldCharType="separate"/>
        </w:r>
        <w:r w:rsidR="008365C0" w:rsidRPr="008365C0">
          <w:rPr>
            <w:noProof/>
            <w:webHidden/>
          </w:rPr>
          <w:t>61</w:t>
        </w:r>
        <w:r w:rsidR="008365C0" w:rsidRPr="008365C0">
          <w:rPr>
            <w:noProof/>
            <w:webHidden/>
          </w:rPr>
          <w:fldChar w:fldCharType="end"/>
        </w:r>
      </w:hyperlink>
    </w:p>
    <w:p w14:paraId="2C9E40C2" w14:textId="77777777" w:rsidR="008365C0" w:rsidRPr="008365C0" w:rsidRDefault="00BB7ED7">
      <w:pPr>
        <w:pStyle w:val="Spistreci3"/>
        <w:tabs>
          <w:tab w:val="left" w:pos="1320"/>
          <w:tab w:val="right" w:leader="dot" w:pos="9062"/>
        </w:tabs>
        <w:rPr>
          <w:rFonts w:asciiTheme="minorHAnsi" w:eastAsiaTheme="minorEastAsia" w:hAnsiTheme="minorHAnsi" w:cstheme="minorBidi"/>
          <w:noProof/>
          <w:kern w:val="0"/>
          <w:lang w:eastAsia="pl-PL"/>
        </w:rPr>
      </w:pPr>
      <w:hyperlink w:anchor="_Toc48135290" w:history="1">
        <w:r w:rsidR="008365C0" w:rsidRPr="008365C0">
          <w:rPr>
            <w:rStyle w:val="Hipercze"/>
            <w:rFonts w:eastAsiaTheme="majorEastAsia" w:cstheme="minorHAnsi"/>
            <w:bCs/>
            <w:noProof/>
          </w:rPr>
          <w:t>4.6.1.</w:t>
        </w:r>
        <w:r w:rsidR="008365C0" w:rsidRPr="008365C0">
          <w:rPr>
            <w:rFonts w:asciiTheme="minorHAnsi" w:eastAsiaTheme="minorEastAsia" w:hAnsiTheme="minorHAnsi" w:cstheme="minorBidi"/>
            <w:noProof/>
            <w:kern w:val="0"/>
            <w:lang w:eastAsia="pl-PL"/>
          </w:rPr>
          <w:tab/>
        </w:r>
        <w:r w:rsidR="008365C0" w:rsidRPr="008365C0">
          <w:rPr>
            <w:rStyle w:val="Hipercze"/>
            <w:rFonts w:eastAsiaTheme="majorEastAsia" w:cstheme="minorHAnsi"/>
            <w:bCs/>
            <w:noProof/>
          </w:rPr>
          <w:t>Koordynacja i zarz</w:t>
        </w:r>
        <w:r w:rsidR="008365C0" w:rsidRPr="008365C0">
          <w:rPr>
            <w:rStyle w:val="Hipercze"/>
            <w:rFonts w:eastAsiaTheme="majorEastAsia" w:cstheme="minorHAnsi"/>
            <w:bCs/>
            <w:noProof/>
          </w:rPr>
          <w:t>ą</w:t>
        </w:r>
        <w:r w:rsidR="008365C0" w:rsidRPr="008365C0">
          <w:rPr>
            <w:rStyle w:val="Hipercze"/>
            <w:rFonts w:eastAsiaTheme="majorEastAsia" w:cstheme="minorHAnsi"/>
            <w:bCs/>
            <w:noProof/>
          </w:rPr>
          <w:t>dzanie Programem</w:t>
        </w:r>
        <w:r w:rsidR="008365C0" w:rsidRPr="008365C0">
          <w:rPr>
            <w:noProof/>
            <w:webHidden/>
          </w:rPr>
          <w:tab/>
        </w:r>
        <w:r w:rsidR="008365C0" w:rsidRPr="008365C0">
          <w:rPr>
            <w:noProof/>
            <w:webHidden/>
          </w:rPr>
          <w:fldChar w:fldCharType="begin"/>
        </w:r>
        <w:r w:rsidR="008365C0" w:rsidRPr="008365C0">
          <w:rPr>
            <w:noProof/>
            <w:webHidden/>
          </w:rPr>
          <w:instrText xml:space="preserve"> PAGEREF _Toc48135290 \h </w:instrText>
        </w:r>
        <w:r w:rsidR="008365C0" w:rsidRPr="008365C0">
          <w:rPr>
            <w:noProof/>
            <w:webHidden/>
          </w:rPr>
        </w:r>
        <w:r w:rsidR="008365C0" w:rsidRPr="008365C0">
          <w:rPr>
            <w:noProof/>
            <w:webHidden/>
          </w:rPr>
          <w:fldChar w:fldCharType="separate"/>
        </w:r>
        <w:r w:rsidR="008365C0" w:rsidRPr="008365C0">
          <w:rPr>
            <w:noProof/>
            <w:webHidden/>
          </w:rPr>
          <w:t>61</w:t>
        </w:r>
        <w:r w:rsidR="008365C0" w:rsidRPr="008365C0">
          <w:rPr>
            <w:noProof/>
            <w:webHidden/>
          </w:rPr>
          <w:fldChar w:fldCharType="end"/>
        </w:r>
      </w:hyperlink>
    </w:p>
    <w:p w14:paraId="4E27202D" w14:textId="77777777" w:rsidR="008365C0" w:rsidRPr="008365C0" w:rsidRDefault="00BB7ED7">
      <w:pPr>
        <w:pStyle w:val="Spistreci3"/>
        <w:tabs>
          <w:tab w:val="left" w:pos="1320"/>
          <w:tab w:val="right" w:leader="dot" w:pos="9062"/>
        </w:tabs>
        <w:rPr>
          <w:rFonts w:asciiTheme="minorHAnsi" w:eastAsiaTheme="minorEastAsia" w:hAnsiTheme="minorHAnsi" w:cstheme="minorBidi"/>
          <w:noProof/>
          <w:kern w:val="0"/>
          <w:lang w:eastAsia="pl-PL"/>
        </w:rPr>
      </w:pPr>
      <w:hyperlink w:anchor="_Toc48135291" w:history="1">
        <w:r w:rsidR="008365C0" w:rsidRPr="008365C0">
          <w:rPr>
            <w:rStyle w:val="Hipercze"/>
            <w:rFonts w:eastAsiaTheme="majorEastAsia" w:cstheme="minorHAnsi"/>
            <w:bCs/>
            <w:noProof/>
          </w:rPr>
          <w:t>4.6.2.</w:t>
        </w:r>
        <w:r w:rsidR="008365C0" w:rsidRPr="008365C0">
          <w:rPr>
            <w:rFonts w:asciiTheme="minorHAnsi" w:eastAsiaTheme="minorEastAsia" w:hAnsiTheme="minorHAnsi" w:cstheme="minorBidi"/>
            <w:noProof/>
            <w:kern w:val="0"/>
            <w:lang w:eastAsia="pl-PL"/>
          </w:rPr>
          <w:tab/>
        </w:r>
        <w:r w:rsidR="008365C0" w:rsidRPr="008365C0">
          <w:rPr>
            <w:rStyle w:val="Hipercze"/>
            <w:rFonts w:eastAsiaTheme="majorEastAsia" w:cstheme="minorHAnsi"/>
            <w:bCs/>
            <w:noProof/>
          </w:rPr>
          <w:t>Bud</w:t>
        </w:r>
        <w:r w:rsidR="008365C0" w:rsidRPr="008365C0">
          <w:rPr>
            <w:rStyle w:val="Hipercze"/>
            <w:rFonts w:eastAsiaTheme="majorEastAsia" w:cstheme="minorHAnsi"/>
            <w:bCs/>
            <w:noProof/>
          </w:rPr>
          <w:t>ż</w:t>
        </w:r>
        <w:r w:rsidR="008365C0" w:rsidRPr="008365C0">
          <w:rPr>
            <w:rStyle w:val="Hipercze"/>
            <w:rFonts w:eastAsiaTheme="majorEastAsia" w:cstheme="minorHAnsi"/>
            <w:bCs/>
            <w:noProof/>
          </w:rPr>
          <w:t>etowanie Programu integracji 2021-2030</w:t>
        </w:r>
        <w:r w:rsidR="008365C0" w:rsidRPr="008365C0">
          <w:rPr>
            <w:noProof/>
            <w:webHidden/>
          </w:rPr>
          <w:tab/>
        </w:r>
        <w:r w:rsidR="008365C0" w:rsidRPr="008365C0">
          <w:rPr>
            <w:noProof/>
            <w:webHidden/>
          </w:rPr>
          <w:fldChar w:fldCharType="begin"/>
        </w:r>
        <w:r w:rsidR="008365C0" w:rsidRPr="008365C0">
          <w:rPr>
            <w:noProof/>
            <w:webHidden/>
          </w:rPr>
          <w:instrText xml:space="preserve"> PAGEREF _Toc48135291 \h </w:instrText>
        </w:r>
        <w:r w:rsidR="008365C0" w:rsidRPr="008365C0">
          <w:rPr>
            <w:noProof/>
            <w:webHidden/>
          </w:rPr>
        </w:r>
        <w:r w:rsidR="008365C0" w:rsidRPr="008365C0">
          <w:rPr>
            <w:noProof/>
            <w:webHidden/>
          </w:rPr>
          <w:fldChar w:fldCharType="separate"/>
        </w:r>
        <w:r w:rsidR="008365C0" w:rsidRPr="008365C0">
          <w:rPr>
            <w:noProof/>
            <w:webHidden/>
          </w:rPr>
          <w:t>65</w:t>
        </w:r>
        <w:r w:rsidR="008365C0" w:rsidRPr="008365C0">
          <w:rPr>
            <w:noProof/>
            <w:webHidden/>
          </w:rPr>
          <w:fldChar w:fldCharType="end"/>
        </w:r>
      </w:hyperlink>
    </w:p>
    <w:p w14:paraId="4E0A460C" w14:textId="77777777" w:rsidR="008365C0" w:rsidRPr="008365C0" w:rsidRDefault="00BB7ED7">
      <w:pPr>
        <w:pStyle w:val="Spistreci3"/>
        <w:tabs>
          <w:tab w:val="left" w:pos="1320"/>
          <w:tab w:val="right" w:leader="dot" w:pos="9062"/>
        </w:tabs>
        <w:rPr>
          <w:rFonts w:asciiTheme="minorHAnsi" w:eastAsiaTheme="minorEastAsia" w:hAnsiTheme="minorHAnsi" w:cstheme="minorBidi"/>
          <w:noProof/>
          <w:kern w:val="0"/>
          <w:lang w:eastAsia="pl-PL"/>
        </w:rPr>
      </w:pPr>
      <w:hyperlink w:anchor="_Toc48135292" w:history="1">
        <w:r w:rsidR="008365C0" w:rsidRPr="008365C0">
          <w:rPr>
            <w:rStyle w:val="Hipercze"/>
            <w:rFonts w:eastAsiaTheme="majorEastAsia" w:cstheme="minorHAnsi"/>
            <w:bCs/>
            <w:noProof/>
          </w:rPr>
          <w:t>4.6.3.</w:t>
        </w:r>
        <w:r w:rsidR="008365C0" w:rsidRPr="008365C0">
          <w:rPr>
            <w:rFonts w:asciiTheme="minorHAnsi" w:eastAsiaTheme="minorEastAsia" w:hAnsiTheme="minorHAnsi" w:cstheme="minorBidi"/>
            <w:noProof/>
            <w:kern w:val="0"/>
            <w:lang w:eastAsia="pl-PL"/>
          </w:rPr>
          <w:tab/>
        </w:r>
        <w:r w:rsidR="008365C0" w:rsidRPr="008365C0">
          <w:rPr>
            <w:rStyle w:val="Hipercze"/>
            <w:rFonts w:eastAsiaTheme="majorEastAsia" w:cstheme="minorHAnsi"/>
            <w:bCs/>
            <w:noProof/>
          </w:rPr>
          <w:t>Mechanizm wnioskowania o przyznanie dotacji na realizacj</w:t>
        </w:r>
        <w:r w:rsidR="008365C0" w:rsidRPr="008365C0">
          <w:rPr>
            <w:rStyle w:val="Hipercze"/>
            <w:rFonts w:eastAsiaTheme="majorEastAsia" w:cstheme="minorHAnsi"/>
            <w:bCs/>
            <w:noProof/>
          </w:rPr>
          <w:t>ę</w:t>
        </w:r>
        <w:r w:rsidR="008365C0" w:rsidRPr="008365C0">
          <w:rPr>
            <w:rStyle w:val="Hipercze"/>
            <w:rFonts w:eastAsiaTheme="majorEastAsia" w:cstheme="minorHAnsi"/>
            <w:bCs/>
            <w:noProof/>
          </w:rPr>
          <w:t xml:space="preserve"> zada</w:t>
        </w:r>
        <w:r w:rsidR="008365C0" w:rsidRPr="008365C0">
          <w:rPr>
            <w:rStyle w:val="Hipercze"/>
            <w:rFonts w:eastAsiaTheme="majorEastAsia" w:cstheme="minorHAnsi"/>
            <w:bCs/>
            <w:noProof/>
          </w:rPr>
          <w:t>ń</w:t>
        </w:r>
        <w:r w:rsidR="008365C0" w:rsidRPr="008365C0">
          <w:rPr>
            <w:noProof/>
            <w:webHidden/>
          </w:rPr>
          <w:tab/>
        </w:r>
        <w:r w:rsidR="008365C0" w:rsidRPr="008365C0">
          <w:rPr>
            <w:noProof/>
            <w:webHidden/>
          </w:rPr>
          <w:fldChar w:fldCharType="begin"/>
        </w:r>
        <w:r w:rsidR="008365C0" w:rsidRPr="008365C0">
          <w:rPr>
            <w:noProof/>
            <w:webHidden/>
          </w:rPr>
          <w:instrText xml:space="preserve"> PAGEREF _Toc48135292 \h </w:instrText>
        </w:r>
        <w:r w:rsidR="008365C0" w:rsidRPr="008365C0">
          <w:rPr>
            <w:noProof/>
            <w:webHidden/>
          </w:rPr>
        </w:r>
        <w:r w:rsidR="008365C0" w:rsidRPr="008365C0">
          <w:rPr>
            <w:noProof/>
            <w:webHidden/>
          </w:rPr>
          <w:fldChar w:fldCharType="separate"/>
        </w:r>
        <w:r w:rsidR="008365C0" w:rsidRPr="008365C0">
          <w:rPr>
            <w:noProof/>
            <w:webHidden/>
          </w:rPr>
          <w:t>66</w:t>
        </w:r>
        <w:r w:rsidR="008365C0" w:rsidRPr="008365C0">
          <w:rPr>
            <w:noProof/>
            <w:webHidden/>
          </w:rPr>
          <w:fldChar w:fldCharType="end"/>
        </w:r>
      </w:hyperlink>
    </w:p>
    <w:p w14:paraId="7B2E232E" w14:textId="77777777" w:rsidR="008365C0" w:rsidRPr="008365C0" w:rsidRDefault="00BB7ED7">
      <w:pPr>
        <w:pStyle w:val="Spistreci3"/>
        <w:tabs>
          <w:tab w:val="left" w:pos="1320"/>
          <w:tab w:val="right" w:leader="dot" w:pos="9062"/>
        </w:tabs>
        <w:rPr>
          <w:rFonts w:asciiTheme="minorHAnsi" w:eastAsiaTheme="minorEastAsia" w:hAnsiTheme="minorHAnsi" w:cstheme="minorBidi"/>
          <w:noProof/>
          <w:kern w:val="0"/>
          <w:lang w:eastAsia="pl-PL"/>
        </w:rPr>
      </w:pPr>
      <w:hyperlink w:anchor="_Toc48135293" w:history="1">
        <w:r w:rsidR="008365C0" w:rsidRPr="008365C0">
          <w:rPr>
            <w:rStyle w:val="Hipercze"/>
            <w:rFonts w:eastAsiaTheme="majorEastAsia" w:cstheme="minorHAnsi"/>
            <w:bCs/>
            <w:noProof/>
          </w:rPr>
          <w:t>4.6.4.</w:t>
        </w:r>
        <w:r w:rsidR="008365C0" w:rsidRPr="008365C0">
          <w:rPr>
            <w:rFonts w:asciiTheme="minorHAnsi" w:eastAsiaTheme="minorEastAsia" w:hAnsiTheme="minorHAnsi" w:cstheme="minorBidi"/>
            <w:noProof/>
            <w:kern w:val="0"/>
            <w:lang w:eastAsia="pl-PL"/>
          </w:rPr>
          <w:tab/>
        </w:r>
        <w:r w:rsidR="008365C0" w:rsidRPr="008365C0">
          <w:rPr>
            <w:rStyle w:val="Hipercze"/>
            <w:rFonts w:eastAsiaTheme="majorEastAsia" w:cstheme="minorHAnsi"/>
            <w:bCs/>
            <w:noProof/>
          </w:rPr>
          <w:t>Monitorowanie</w:t>
        </w:r>
        <w:r w:rsidR="008365C0" w:rsidRPr="008365C0">
          <w:rPr>
            <w:noProof/>
            <w:webHidden/>
          </w:rPr>
          <w:tab/>
        </w:r>
        <w:r w:rsidR="008365C0" w:rsidRPr="008365C0">
          <w:rPr>
            <w:noProof/>
            <w:webHidden/>
          </w:rPr>
          <w:fldChar w:fldCharType="begin"/>
        </w:r>
        <w:r w:rsidR="008365C0" w:rsidRPr="008365C0">
          <w:rPr>
            <w:noProof/>
            <w:webHidden/>
          </w:rPr>
          <w:instrText xml:space="preserve"> PAGEREF _Toc48135293 \h </w:instrText>
        </w:r>
        <w:r w:rsidR="008365C0" w:rsidRPr="008365C0">
          <w:rPr>
            <w:noProof/>
            <w:webHidden/>
          </w:rPr>
        </w:r>
        <w:r w:rsidR="008365C0" w:rsidRPr="008365C0">
          <w:rPr>
            <w:noProof/>
            <w:webHidden/>
          </w:rPr>
          <w:fldChar w:fldCharType="separate"/>
        </w:r>
        <w:r w:rsidR="008365C0" w:rsidRPr="008365C0">
          <w:rPr>
            <w:noProof/>
            <w:webHidden/>
          </w:rPr>
          <w:t>68</w:t>
        </w:r>
        <w:r w:rsidR="008365C0" w:rsidRPr="008365C0">
          <w:rPr>
            <w:noProof/>
            <w:webHidden/>
          </w:rPr>
          <w:fldChar w:fldCharType="end"/>
        </w:r>
      </w:hyperlink>
    </w:p>
    <w:p w14:paraId="3408A056" w14:textId="77777777" w:rsidR="008365C0" w:rsidRPr="008365C0" w:rsidRDefault="00BB7ED7">
      <w:pPr>
        <w:pStyle w:val="Spistreci3"/>
        <w:tabs>
          <w:tab w:val="left" w:pos="1320"/>
          <w:tab w:val="right" w:leader="dot" w:pos="9062"/>
        </w:tabs>
        <w:rPr>
          <w:rFonts w:asciiTheme="minorHAnsi" w:eastAsiaTheme="minorEastAsia" w:hAnsiTheme="minorHAnsi" w:cstheme="minorBidi"/>
          <w:noProof/>
          <w:kern w:val="0"/>
          <w:lang w:eastAsia="pl-PL"/>
        </w:rPr>
      </w:pPr>
      <w:hyperlink w:anchor="_Toc48135294" w:history="1">
        <w:r w:rsidR="008365C0" w:rsidRPr="008365C0">
          <w:rPr>
            <w:rStyle w:val="Hipercze"/>
            <w:rFonts w:eastAsiaTheme="majorEastAsia" w:cstheme="minorHAnsi"/>
            <w:bCs/>
            <w:noProof/>
          </w:rPr>
          <w:t>4.6.5.</w:t>
        </w:r>
        <w:r w:rsidR="008365C0" w:rsidRPr="008365C0">
          <w:rPr>
            <w:rFonts w:asciiTheme="minorHAnsi" w:eastAsiaTheme="minorEastAsia" w:hAnsiTheme="minorHAnsi" w:cstheme="minorBidi"/>
            <w:noProof/>
            <w:kern w:val="0"/>
            <w:lang w:eastAsia="pl-PL"/>
          </w:rPr>
          <w:tab/>
        </w:r>
        <w:r w:rsidR="008365C0" w:rsidRPr="008365C0">
          <w:rPr>
            <w:rStyle w:val="Hipercze"/>
            <w:rFonts w:eastAsiaTheme="majorEastAsia" w:cstheme="minorHAnsi"/>
            <w:bCs/>
            <w:noProof/>
          </w:rPr>
          <w:t>Ewaluacja</w:t>
        </w:r>
        <w:r w:rsidR="008365C0" w:rsidRPr="008365C0">
          <w:rPr>
            <w:noProof/>
            <w:webHidden/>
          </w:rPr>
          <w:tab/>
        </w:r>
        <w:r w:rsidR="008365C0" w:rsidRPr="008365C0">
          <w:rPr>
            <w:noProof/>
            <w:webHidden/>
          </w:rPr>
          <w:fldChar w:fldCharType="begin"/>
        </w:r>
        <w:r w:rsidR="008365C0" w:rsidRPr="008365C0">
          <w:rPr>
            <w:noProof/>
            <w:webHidden/>
          </w:rPr>
          <w:instrText xml:space="preserve"> PAGEREF _Toc48135294 \h </w:instrText>
        </w:r>
        <w:r w:rsidR="008365C0" w:rsidRPr="008365C0">
          <w:rPr>
            <w:noProof/>
            <w:webHidden/>
          </w:rPr>
        </w:r>
        <w:r w:rsidR="008365C0" w:rsidRPr="008365C0">
          <w:rPr>
            <w:noProof/>
            <w:webHidden/>
          </w:rPr>
          <w:fldChar w:fldCharType="separate"/>
        </w:r>
        <w:r w:rsidR="008365C0" w:rsidRPr="008365C0">
          <w:rPr>
            <w:noProof/>
            <w:webHidden/>
          </w:rPr>
          <w:t>69</w:t>
        </w:r>
        <w:r w:rsidR="008365C0" w:rsidRPr="008365C0">
          <w:rPr>
            <w:noProof/>
            <w:webHidden/>
          </w:rPr>
          <w:fldChar w:fldCharType="end"/>
        </w:r>
      </w:hyperlink>
    </w:p>
    <w:p w14:paraId="49FBCA33" w14:textId="77777777" w:rsidR="008365C0" w:rsidRPr="008365C0" w:rsidRDefault="00BB7ED7">
      <w:pPr>
        <w:pStyle w:val="Spistreci3"/>
        <w:tabs>
          <w:tab w:val="left" w:pos="1320"/>
          <w:tab w:val="right" w:leader="dot" w:pos="9062"/>
        </w:tabs>
        <w:rPr>
          <w:rFonts w:asciiTheme="minorHAnsi" w:eastAsiaTheme="minorEastAsia" w:hAnsiTheme="minorHAnsi" w:cstheme="minorBidi"/>
          <w:noProof/>
          <w:kern w:val="0"/>
          <w:lang w:eastAsia="pl-PL"/>
        </w:rPr>
      </w:pPr>
      <w:hyperlink w:anchor="_Toc48135295" w:history="1">
        <w:r w:rsidR="008365C0" w:rsidRPr="008365C0">
          <w:rPr>
            <w:rStyle w:val="Hipercze"/>
            <w:rFonts w:eastAsiaTheme="majorEastAsia" w:cstheme="minorHAnsi"/>
            <w:bCs/>
            <w:noProof/>
          </w:rPr>
          <w:t>4.6.6.</w:t>
        </w:r>
        <w:r w:rsidR="008365C0" w:rsidRPr="008365C0">
          <w:rPr>
            <w:rFonts w:asciiTheme="minorHAnsi" w:eastAsiaTheme="minorEastAsia" w:hAnsiTheme="minorHAnsi" w:cstheme="minorBidi"/>
            <w:noProof/>
            <w:kern w:val="0"/>
            <w:lang w:eastAsia="pl-PL"/>
          </w:rPr>
          <w:tab/>
        </w:r>
        <w:r w:rsidR="008365C0" w:rsidRPr="008365C0">
          <w:rPr>
            <w:rStyle w:val="Hipercze"/>
            <w:rFonts w:eastAsiaTheme="majorEastAsia" w:cstheme="minorHAnsi"/>
            <w:bCs/>
            <w:noProof/>
          </w:rPr>
          <w:t>Promocja</w:t>
        </w:r>
        <w:r w:rsidR="008365C0" w:rsidRPr="008365C0">
          <w:rPr>
            <w:noProof/>
            <w:webHidden/>
          </w:rPr>
          <w:tab/>
        </w:r>
        <w:r w:rsidR="008365C0" w:rsidRPr="008365C0">
          <w:rPr>
            <w:noProof/>
            <w:webHidden/>
          </w:rPr>
          <w:fldChar w:fldCharType="begin"/>
        </w:r>
        <w:r w:rsidR="008365C0" w:rsidRPr="008365C0">
          <w:rPr>
            <w:noProof/>
            <w:webHidden/>
          </w:rPr>
          <w:instrText xml:space="preserve"> PAGEREF _Toc48135295 \h </w:instrText>
        </w:r>
        <w:r w:rsidR="008365C0" w:rsidRPr="008365C0">
          <w:rPr>
            <w:noProof/>
            <w:webHidden/>
          </w:rPr>
        </w:r>
        <w:r w:rsidR="008365C0" w:rsidRPr="008365C0">
          <w:rPr>
            <w:noProof/>
            <w:webHidden/>
          </w:rPr>
          <w:fldChar w:fldCharType="separate"/>
        </w:r>
        <w:r w:rsidR="008365C0" w:rsidRPr="008365C0">
          <w:rPr>
            <w:noProof/>
            <w:webHidden/>
          </w:rPr>
          <w:t>70</w:t>
        </w:r>
        <w:r w:rsidR="008365C0" w:rsidRPr="008365C0">
          <w:rPr>
            <w:noProof/>
            <w:webHidden/>
          </w:rPr>
          <w:fldChar w:fldCharType="end"/>
        </w:r>
      </w:hyperlink>
    </w:p>
    <w:p w14:paraId="5B88E0E4" w14:textId="77777777" w:rsidR="008365C0" w:rsidRPr="008365C0" w:rsidRDefault="00BB7ED7" w:rsidP="00F33BC6">
      <w:pPr>
        <w:pStyle w:val="Spistreci1"/>
        <w:rPr>
          <w:rFonts w:asciiTheme="minorHAnsi" w:eastAsiaTheme="minorEastAsia" w:hAnsiTheme="minorHAnsi" w:cstheme="minorBidi"/>
          <w:kern w:val="0"/>
          <w:lang w:eastAsia="pl-PL"/>
        </w:rPr>
      </w:pPr>
      <w:hyperlink w:anchor="_Toc48135296" w:history="1">
        <w:r w:rsidR="008365C0" w:rsidRPr="008365C0">
          <w:rPr>
            <w:rStyle w:val="Hipercze"/>
            <w:rFonts w:cstheme="minorHAnsi"/>
          </w:rPr>
          <w:t>Spis za</w:t>
        </w:r>
        <w:r w:rsidR="008365C0" w:rsidRPr="008365C0">
          <w:rPr>
            <w:rStyle w:val="Hipercze"/>
            <w:rFonts w:cstheme="minorHAnsi"/>
          </w:rPr>
          <w:t>łą</w:t>
        </w:r>
        <w:r w:rsidR="008365C0" w:rsidRPr="008365C0">
          <w:rPr>
            <w:rStyle w:val="Hipercze"/>
            <w:rFonts w:cstheme="minorHAnsi"/>
          </w:rPr>
          <w:t>cznik</w:t>
        </w:r>
        <w:r w:rsidR="008365C0" w:rsidRPr="008365C0">
          <w:rPr>
            <w:rStyle w:val="Hipercze"/>
            <w:rFonts w:cstheme="minorHAnsi"/>
          </w:rPr>
          <w:t>ó</w:t>
        </w:r>
        <w:r w:rsidR="008365C0" w:rsidRPr="008365C0">
          <w:rPr>
            <w:rStyle w:val="Hipercze"/>
            <w:rFonts w:cstheme="minorHAnsi"/>
          </w:rPr>
          <w:t>w</w:t>
        </w:r>
        <w:r w:rsidR="008365C0" w:rsidRPr="008365C0">
          <w:rPr>
            <w:webHidden/>
          </w:rPr>
          <w:tab/>
        </w:r>
        <w:r w:rsidR="008365C0" w:rsidRPr="008365C0">
          <w:rPr>
            <w:webHidden/>
          </w:rPr>
          <w:fldChar w:fldCharType="begin"/>
        </w:r>
        <w:r w:rsidR="008365C0" w:rsidRPr="008365C0">
          <w:rPr>
            <w:webHidden/>
          </w:rPr>
          <w:instrText xml:space="preserve"> PAGEREF _Toc48135296 \h </w:instrText>
        </w:r>
        <w:r w:rsidR="008365C0" w:rsidRPr="008365C0">
          <w:rPr>
            <w:webHidden/>
          </w:rPr>
        </w:r>
        <w:r w:rsidR="008365C0" w:rsidRPr="008365C0">
          <w:rPr>
            <w:webHidden/>
          </w:rPr>
          <w:fldChar w:fldCharType="separate"/>
        </w:r>
        <w:r w:rsidR="008365C0" w:rsidRPr="008365C0">
          <w:rPr>
            <w:webHidden/>
          </w:rPr>
          <w:t>71</w:t>
        </w:r>
        <w:r w:rsidR="008365C0" w:rsidRPr="008365C0">
          <w:rPr>
            <w:webHidden/>
          </w:rPr>
          <w:fldChar w:fldCharType="end"/>
        </w:r>
      </w:hyperlink>
    </w:p>
    <w:p w14:paraId="77E27355" w14:textId="77777777" w:rsidR="00833D51" w:rsidRPr="00925A2E" w:rsidRDefault="00FE3B7C" w:rsidP="00F33BC6">
      <w:pPr>
        <w:pStyle w:val="Spistreci1"/>
        <w:rPr>
          <w:b/>
        </w:rPr>
      </w:pPr>
      <w:r w:rsidRPr="00B0338E">
        <w:rPr>
          <w:lang w:eastAsia="pl-PL"/>
        </w:rPr>
        <w:fldChar w:fldCharType="end"/>
      </w:r>
      <w:r w:rsidRPr="00B0338E">
        <w:fldChar w:fldCharType="end"/>
      </w:r>
      <w:bookmarkStart w:id="1" w:name="_Toc30515605"/>
      <w:bookmarkEnd w:id="1"/>
    </w:p>
    <w:p w14:paraId="456F897A" w14:textId="77777777" w:rsidR="00833D51" w:rsidRPr="00925A2E" w:rsidRDefault="00833D51">
      <w:pPr>
        <w:pStyle w:val="Spistre9cci1"/>
        <w:tabs>
          <w:tab w:val="right" w:leader="dot" w:pos="9060"/>
        </w:tabs>
        <w:rPr>
          <w:rFonts w:asciiTheme="minorHAnsi" w:hAnsiTheme="minorHAnsi" w:cstheme="minorHAnsi"/>
          <w:kern w:val="1"/>
        </w:rPr>
      </w:pPr>
      <w:r w:rsidRPr="00925A2E">
        <w:rPr>
          <w:rFonts w:asciiTheme="minorHAnsi" w:hAnsiTheme="minorHAnsi" w:cstheme="minorHAnsi"/>
          <w:b/>
          <w:kern w:val="1"/>
        </w:rPr>
        <w:br w:type="page"/>
      </w:r>
    </w:p>
    <w:p w14:paraId="27626A5D" w14:textId="21DDCA35" w:rsidR="00FE3B7C" w:rsidRPr="00925A2E" w:rsidRDefault="00FE3B7C" w:rsidP="00BE67AC">
      <w:pPr>
        <w:pStyle w:val="Spistre9cci1"/>
        <w:tabs>
          <w:tab w:val="right" w:leader="dot" w:pos="9060"/>
        </w:tabs>
        <w:outlineLvl w:val="0"/>
        <w:rPr>
          <w:rFonts w:asciiTheme="minorHAnsi" w:hAnsiTheme="minorHAnsi" w:cstheme="minorHAnsi"/>
          <w:b/>
          <w:kern w:val="1"/>
          <w:sz w:val="32"/>
        </w:rPr>
      </w:pPr>
      <w:bookmarkStart w:id="2" w:name="_Toc48135253"/>
      <w:r w:rsidRPr="00925A2E">
        <w:rPr>
          <w:rFonts w:asciiTheme="minorHAnsi" w:hAnsiTheme="minorHAnsi" w:cstheme="minorHAnsi"/>
          <w:b/>
          <w:kern w:val="1"/>
          <w:sz w:val="32"/>
        </w:rPr>
        <w:lastRenderedPageBreak/>
        <w:t>Wykaz skrótów</w:t>
      </w:r>
      <w:bookmarkEnd w:id="2"/>
    </w:p>
    <w:p w14:paraId="6A71EDA9" w14:textId="77777777" w:rsidR="00A80318" w:rsidRDefault="00A80318" w:rsidP="00691EDF">
      <w:pPr>
        <w:spacing w:after="120" w:line="257" w:lineRule="auto"/>
        <w:jc w:val="both"/>
        <w:rPr>
          <w:rFonts w:asciiTheme="minorHAnsi" w:hAnsiTheme="minorHAnsi" w:cstheme="minorHAnsi"/>
          <w:b/>
        </w:rPr>
      </w:pPr>
    </w:p>
    <w:p w14:paraId="01F2D522" w14:textId="30AFEDB1" w:rsidR="00AA3AD8" w:rsidRPr="00A80318" w:rsidRDefault="00A80318" w:rsidP="00691EDF">
      <w:pPr>
        <w:spacing w:after="120" w:line="257" w:lineRule="auto"/>
        <w:jc w:val="both"/>
        <w:rPr>
          <w:rFonts w:asciiTheme="minorHAnsi" w:hAnsiTheme="minorHAnsi" w:cstheme="minorHAnsi"/>
        </w:rPr>
      </w:pPr>
      <w:r>
        <w:rPr>
          <w:rFonts w:asciiTheme="minorHAnsi" w:hAnsiTheme="minorHAnsi" w:cstheme="minorHAnsi"/>
          <w:b/>
        </w:rPr>
        <w:t>AER</w:t>
      </w:r>
      <w:r>
        <w:rPr>
          <w:rFonts w:asciiTheme="minorHAnsi" w:hAnsiTheme="minorHAnsi" w:cstheme="minorHAnsi"/>
        </w:rPr>
        <w:t xml:space="preserve"> – asystent/asystenci edukacji romskiej</w:t>
      </w:r>
    </w:p>
    <w:p w14:paraId="142C799E" w14:textId="77777777" w:rsidR="00FA4B5F" w:rsidRPr="00925A2E" w:rsidRDefault="00FA4B5F" w:rsidP="00691EDF">
      <w:pPr>
        <w:spacing w:after="120" w:line="257" w:lineRule="auto"/>
        <w:jc w:val="both"/>
        <w:rPr>
          <w:rFonts w:asciiTheme="minorHAnsi" w:hAnsiTheme="minorHAnsi" w:cstheme="minorHAnsi"/>
        </w:rPr>
      </w:pPr>
      <w:r w:rsidRPr="00925A2E">
        <w:rPr>
          <w:rFonts w:asciiTheme="minorHAnsi" w:hAnsiTheme="minorHAnsi" w:cstheme="minorHAnsi"/>
          <w:b/>
        </w:rPr>
        <w:t>DWRMNiE</w:t>
      </w:r>
      <w:r w:rsidR="00FE3B7C" w:rsidRPr="00925A2E">
        <w:rPr>
          <w:rFonts w:asciiTheme="minorHAnsi" w:hAnsiTheme="minorHAnsi" w:cstheme="minorHAnsi"/>
        </w:rPr>
        <w:t xml:space="preserve"> – Departament Wyznań Religijnych oraz Mniejszości Narodowych i Etnicznych</w:t>
      </w:r>
      <w:r w:rsidRPr="00925A2E">
        <w:rPr>
          <w:rFonts w:asciiTheme="minorHAnsi" w:hAnsiTheme="minorHAnsi" w:cstheme="minorHAnsi"/>
        </w:rPr>
        <w:t xml:space="preserve"> </w:t>
      </w:r>
      <w:r w:rsidR="000E7FF0" w:rsidRPr="00925A2E">
        <w:rPr>
          <w:rFonts w:asciiTheme="minorHAnsi" w:hAnsiTheme="minorHAnsi" w:cstheme="minorHAnsi"/>
        </w:rPr>
        <w:t>MSWiA</w:t>
      </w:r>
    </w:p>
    <w:p w14:paraId="502D4C53" w14:textId="27F52907" w:rsidR="000E7FF0"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EFS</w:t>
      </w:r>
      <w:r w:rsidRPr="00925A2E">
        <w:rPr>
          <w:rFonts w:asciiTheme="minorHAnsi" w:hAnsiTheme="minorHAnsi" w:cstheme="minorHAnsi"/>
        </w:rPr>
        <w:t xml:space="preserve"> – Europejski Fundusz Społeczny</w:t>
      </w:r>
    </w:p>
    <w:p w14:paraId="74D5E0BE" w14:textId="77777777" w:rsidR="000E7FF0"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GUS</w:t>
      </w:r>
      <w:r w:rsidRPr="00925A2E">
        <w:rPr>
          <w:rFonts w:asciiTheme="minorHAnsi" w:hAnsiTheme="minorHAnsi" w:cstheme="minorHAnsi"/>
        </w:rPr>
        <w:t xml:space="preserve"> – Główny Urząd Statystyczny</w:t>
      </w:r>
    </w:p>
    <w:p w14:paraId="4C1BDBFF" w14:textId="77777777" w:rsidR="00FA4B5F" w:rsidRPr="00925A2E" w:rsidRDefault="00FA4B5F" w:rsidP="00691EDF">
      <w:pPr>
        <w:spacing w:after="120" w:line="257" w:lineRule="auto"/>
        <w:jc w:val="both"/>
        <w:rPr>
          <w:rFonts w:asciiTheme="minorHAnsi" w:hAnsiTheme="minorHAnsi" w:cstheme="minorHAnsi"/>
        </w:rPr>
      </w:pPr>
      <w:r w:rsidRPr="00925A2E">
        <w:rPr>
          <w:rFonts w:asciiTheme="minorHAnsi" w:hAnsiTheme="minorHAnsi" w:cstheme="minorHAnsi"/>
          <w:b/>
        </w:rPr>
        <w:t>JST</w:t>
      </w:r>
      <w:r w:rsidRPr="00925A2E">
        <w:rPr>
          <w:rFonts w:asciiTheme="minorHAnsi" w:hAnsiTheme="minorHAnsi" w:cstheme="minorHAnsi"/>
        </w:rPr>
        <w:t xml:space="preserve"> – jednostka samorządu terytorialnego</w:t>
      </w:r>
    </w:p>
    <w:p w14:paraId="63D3B2F5"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KE</w:t>
      </w:r>
      <w:r w:rsidRPr="00925A2E">
        <w:rPr>
          <w:rFonts w:asciiTheme="minorHAnsi" w:hAnsiTheme="minorHAnsi" w:cstheme="minorHAnsi"/>
        </w:rPr>
        <w:t xml:space="preserve"> – Komisja Europejska</w:t>
      </w:r>
    </w:p>
    <w:p w14:paraId="4B853B5E"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KGP</w:t>
      </w:r>
      <w:r w:rsidRPr="00925A2E">
        <w:rPr>
          <w:rFonts w:asciiTheme="minorHAnsi" w:hAnsiTheme="minorHAnsi" w:cstheme="minorHAnsi"/>
        </w:rPr>
        <w:t xml:space="preserve"> – Komenda Główna Policji</w:t>
      </w:r>
    </w:p>
    <w:p w14:paraId="35640494" w14:textId="77777777" w:rsidR="00B112A0"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KPRES</w:t>
      </w:r>
      <w:r w:rsidRPr="00925A2E">
        <w:rPr>
          <w:rFonts w:asciiTheme="minorHAnsi" w:hAnsiTheme="minorHAnsi" w:cstheme="minorHAnsi"/>
        </w:rPr>
        <w:t xml:space="preserve"> </w:t>
      </w:r>
      <w:r w:rsidR="00F37F4F" w:rsidRPr="00925A2E">
        <w:rPr>
          <w:rFonts w:asciiTheme="minorHAnsi" w:hAnsiTheme="minorHAnsi" w:cstheme="minorHAnsi"/>
        </w:rPr>
        <w:t>–</w:t>
      </w:r>
      <w:r w:rsidRPr="00925A2E">
        <w:rPr>
          <w:rFonts w:asciiTheme="minorHAnsi" w:hAnsiTheme="minorHAnsi" w:cstheme="minorHAnsi"/>
        </w:rPr>
        <w:t xml:space="preserve"> Krajowy Program Rozwoju Ekonomii Społecznej do 2023 roku. Ekonomia Solidarności Społecznej</w:t>
      </w:r>
    </w:p>
    <w:p w14:paraId="20F61DB4" w14:textId="59107995"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KWRiMNiE</w:t>
      </w:r>
      <w:r w:rsidRPr="00925A2E">
        <w:rPr>
          <w:rFonts w:asciiTheme="minorHAnsi" w:hAnsiTheme="minorHAnsi" w:cstheme="minorHAnsi"/>
        </w:rPr>
        <w:t xml:space="preserve"> – Komisja Wspólna Rządu i Mniejszości Narodowych i Etnicznych</w:t>
      </w:r>
    </w:p>
    <w:p w14:paraId="1CDE533E" w14:textId="77777777" w:rsidR="005E4272" w:rsidRPr="00925A2E" w:rsidRDefault="005E4272" w:rsidP="00691EDF">
      <w:pPr>
        <w:spacing w:after="120" w:line="257" w:lineRule="auto"/>
        <w:jc w:val="both"/>
        <w:rPr>
          <w:rFonts w:asciiTheme="minorHAnsi" w:hAnsiTheme="minorHAnsi" w:cstheme="minorHAnsi"/>
        </w:rPr>
      </w:pPr>
      <w:r w:rsidRPr="00925A2E">
        <w:rPr>
          <w:rFonts w:asciiTheme="minorHAnsi" w:hAnsiTheme="minorHAnsi" w:cstheme="minorHAnsi"/>
          <w:b/>
        </w:rPr>
        <w:t>MEN</w:t>
      </w:r>
      <w:r w:rsidRPr="00925A2E">
        <w:rPr>
          <w:rFonts w:asciiTheme="minorHAnsi" w:hAnsiTheme="minorHAnsi" w:cstheme="minorHAnsi"/>
        </w:rPr>
        <w:t xml:space="preserve"> – Ministerstwo Edukacji Narodowej</w:t>
      </w:r>
    </w:p>
    <w:p w14:paraId="182C24A1"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MKiDN</w:t>
      </w:r>
      <w:r w:rsidRPr="00925A2E">
        <w:rPr>
          <w:rFonts w:asciiTheme="minorHAnsi" w:hAnsiTheme="minorHAnsi" w:cstheme="minorHAnsi"/>
        </w:rPr>
        <w:t xml:space="preserve"> – Ministerstwo Kultury i Dziedzictwa Narodowego</w:t>
      </w:r>
    </w:p>
    <w:p w14:paraId="7085E351"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MRPiPS</w:t>
      </w:r>
      <w:r w:rsidRPr="00925A2E">
        <w:rPr>
          <w:rFonts w:asciiTheme="minorHAnsi" w:hAnsiTheme="minorHAnsi" w:cstheme="minorHAnsi"/>
        </w:rPr>
        <w:t xml:space="preserve"> – Ministerstwo Rodziny, Pracy i Polityki Społecznej</w:t>
      </w:r>
    </w:p>
    <w:p w14:paraId="5B6E886B"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MS</w:t>
      </w:r>
      <w:r w:rsidRPr="00925A2E">
        <w:rPr>
          <w:rFonts w:asciiTheme="minorHAnsi" w:hAnsiTheme="minorHAnsi" w:cstheme="minorHAnsi"/>
        </w:rPr>
        <w:t xml:space="preserve"> – Ministerstwo Sprawiedliwości</w:t>
      </w:r>
    </w:p>
    <w:p w14:paraId="3A746396"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MSWiA</w:t>
      </w:r>
      <w:r w:rsidRPr="00925A2E">
        <w:rPr>
          <w:rFonts w:asciiTheme="minorHAnsi" w:hAnsiTheme="minorHAnsi" w:cstheme="minorHAnsi"/>
        </w:rPr>
        <w:t xml:space="preserve"> – Ministerstwo Spraw Wewnętrznych i Administracji</w:t>
      </w:r>
    </w:p>
    <w:p w14:paraId="1E1D4EDB" w14:textId="77777777" w:rsidR="00FA4B5F" w:rsidRPr="00925A2E" w:rsidRDefault="00FA4B5F" w:rsidP="00691EDF">
      <w:pPr>
        <w:spacing w:after="120" w:line="257" w:lineRule="auto"/>
        <w:jc w:val="both"/>
        <w:rPr>
          <w:rFonts w:asciiTheme="minorHAnsi" w:hAnsiTheme="minorHAnsi" w:cstheme="minorHAnsi"/>
        </w:rPr>
      </w:pPr>
      <w:r w:rsidRPr="00925A2E">
        <w:rPr>
          <w:rFonts w:asciiTheme="minorHAnsi" w:hAnsiTheme="minorHAnsi" w:cstheme="minorHAnsi"/>
          <w:b/>
        </w:rPr>
        <w:t>NGO</w:t>
      </w:r>
      <w:r w:rsidRPr="00925A2E">
        <w:rPr>
          <w:rFonts w:asciiTheme="minorHAnsi" w:hAnsiTheme="minorHAnsi" w:cstheme="minorHAnsi"/>
        </w:rPr>
        <w:t xml:space="preserve"> – organizacja pozarządowa</w:t>
      </w:r>
    </w:p>
    <w:p w14:paraId="6566E778" w14:textId="5DC0260E" w:rsidR="00FE3B7C" w:rsidRPr="00B112A0" w:rsidRDefault="00FE3B7C" w:rsidP="00691EDF">
      <w:pPr>
        <w:spacing w:after="120" w:line="257" w:lineRule="auto"/>
        <w:jc w:val="both"/>
        <w:rPr>
          <w:rFonts w:asciiTheme="minorHAnsi" w:hAnsiTheme="minorHAnsi" w:cstheme="minorHAnsi"/>
        </w:rPr>
      </w:pPr>
      <w:r w:rsidRPr="00B112A0">
        <w:rPr>
          <w:rFonts w:asciiTheme="minorHAnsi" w:hAnsiTheme="minorHAnsi" w:cstheme="minorHAnsi"/>
          <w:b/>
        </w:rPr>
        <w:t>NEET</w:t>
      </w:r>
      <w:r w:rsidRPr="00B112A0">
        <w:rPr>
          <w:rFonts w:asciiTheme="minorHAnsi" w:hAnsiTheme="minorHAnsi" w:cstheme="minorHAnsi"/>
        </w:rPr>
        <w:t xml:space="preserve"> – Not in Educa</w:t>
      </w:r>
      <w:r w:rsidR="003C7BB0" w:rsidRPr="00B112A0">
        <w:rPr>
          <w:rFonts w:asciiTheme="minorHAnsi" w:hAnsiTheme="minorHAnsi" w:cstheme="minorHAnsi"/>
        </w:rPr>
        <w:t>tion, Employment, or Training</w:t>
      </w:r>
      <w:r w:rsidR="000668B3" w:rsidRPr="00B112A0">
        <w:rPr>
          <w:rFonts w:asciiTheme="minorHAnsi" w:hAnsiTheme="minorHAnsi" w:cstheme="minorHAnsi"/>
        </w:rPr>
        <w:t xml:space="preserve"> (</w:t>
      </w:r>
      <w:r w:rsidRPr="00B112A0">
        <w:rPr>
          <w:rFonts w:asciiTheme="minorHAnsi" w:hAnsiTheme="minorHAnsi" w:cstheme="minorHAnsi"/>
        </w:rPr>
        <w:t>poza edukacją, szkoleniem i pracą</w:t>
      </w:r>
      <w:r w:rsidR="000668B3" w:rsidRPr="00B112A0">
        <w:rPr>
          <w:rFonts w:asciiTheme="minorHAnsi" w:hAnsiTheme="minorHAnsi" w:cstheme="minorHAnsi"/>
        </w:rPr>
        <w:t>)</w:t>
      </w:r>
    </w:p>
    <w:p w14:paraId="37CAE479"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NIK</w:t>
      </w:r>
      <w:r w:rsidRPr="00925A2E">
        <w:rPr>
          <w:rFonts w:asciiTheme="minorHAnsi" w:hAnsiTheme="minorHAnsi" w:cstheme="minorHAnsi"/>
        </w:rPr>
        <w:t xml:space="preserve"> – Najwyższa Izba Kontroli</w:t>
      </w:r>
    </w:p>
    <w:p w14:paraId="7DABD5C9"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NSP’02</w:t>
      </w:r>
      <w:r w:rsidRPr="00925A2E">
        <w:rPr>
          <w:rFonts w:asciiTheme="minorHAnsi" w:hAnsiTheme="minorHAnsi" w:cstheme="minorHAnsi"/>
        </w:rPr>
        <w:t xml:space="preserve"> – Narodowy Spis Powszechny Ludności i Mieszkań z 2002 r.</w:t>
      </w:r>
    </w:p>
    <w:p w14:paraId="44358C6F"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NSP’11</w:t>
      </w:r>
      <w:r w:rsidRPr="00925A2E">
        <w:rPr>
          <w:rFonts w:asciiTheme="minorHAnsi" w:hAnsiTheme="minorHAnsi" w:cstheme="minorHAnsi"/>
        </w:rPr>
        <w:t xml:space="preserve"> – Narodowy Spis Powszechny Ludności i Mieszkań z 2011 r. </w:t>
      </w:r>
    </w:p>
    <w:p w14:paraId="55596773"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NSP’21</w:t>
      </w:r>
      <w:r w:rsidRPr="00925A2E">
        <w:rPr>
          <w:rFonts w:asciiTheme="minorHAnsi" w:hAnsiTheme="minorHAnsi" w:cstheme="minorHAnsi"/>
        </w:rPr>
        <w:t xml:space="preserve"> </w:t>
      </w:r>
      <w:r w:rsidR="00CE06CF" w:rsidRPr="00925A2E">
        <w:rPr>
          <w:rFonts w:asciiTheme="minorHAnsi" w:hAnsiTheme="minorHAnsi" w:cstheme="minorHAnsi"/>
        </w:rPr>
        <w:t>–</w:t>
      </w:r>
      <w:r w:rsidRPr="00925A2E">
        <w:rPr>
          <w:rFonts w:asciiTheme="minorHAnsi" w:hAnsiTheme="minorHAnsi" w:cstheme="minorHAnsi"/>
        </w:rPr>
        <w:t xml:space="preserve"> Narodowy Spis Powszechny Ludności i Mieszkań z 2021 r. </w:t>
      </w:r>
    </w:p>
    <w:p w14:paraId="61E27A8C" w14:textId="77777777" w:rsidR="00031358" w:rsidRPr="00925A2E" w:rsidRDefault="00031358" w:rsidP="00691EDF">
      <w:pPr>
        <w:spacing w:after="120" w:line="257" w:lineRule="auto"/>
        <w:jc w:val="both"/>
        <w:rPr>
          <w:rFonts w:asciiTheme="minorHAnsi" w:hAnsiTheme="minorHAnsi" w:cstheme="minorHAnsi"/>
        </w:rPr>
      </w:pPr>
      <w:r w:rsidRPr="00925A2E">
        <w:rPr>
          <w:rFonts w:asciiTheme="minorHAnsi" w:hAnsiTheme="minorHAnsi" w:cstheme="minorHAnsi"/>
          <w:b/>
        </w:rPr>
        <w:t>OPS</w:t>
      </w:r>
      <w:r w:rsidR="003E5E9F" w:rsidRPr="00925A2E">
        <w:rPr>
          <w:rFonts w:asciiTheme="minorHAnsi" w:hAnsiTheme="minorHAnsi" w:cstheme="minorHAnsi"/>
        </w:rPr>
        <w:t xml:space="preserve"> </w:t>
      </w:r>
      <w:r w:rsidRPr="00925A2E">
        <w:rPr>
          <w:rFonts w:asciiTheme="minorHAnsi" w:hAnsiTheme="minorHAnsi" w:cstheme="minorHAnsi"/>
        </w:rPr>
        <w:t>– Ośrodek Pomocy Społecznej</w:t>
      </w:r>
    </w:p>
    <w:p w14:paraId="4884298C"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Pełnomocnicy</w:t>
      </w:r>
      <w:r w:rsidR="00C22F55" w:rsidRPr="00925A2E">
        <w:rPr>
          <w:rFonts w:asciiTheme="minorHAnsi" w:hAnsiTheme="minorHAnsi" w:cstheme="minorHAnsi"/>
          <w:b/>
        </w:rPr>
        <w:t xml:space="preserve"> wojewodów</w:t>
      </w:r>
      <w:r w:rsidRPr="00925A2E">
        <w:rPr>
          <w:rFonts w:asciiTheme="minorHAnsi" w:hAnsiTheme="minorHAnsi" w:cstheme="minorHAnsi"/>
        </w:rPr>
        <w:t xml:space="preserve"> – </w:t>
      </w:r>
      <w:r w:rsidR="00FA4B5F" w:rsidRPr="00925A2E">
        <w:rPr>
          <w:rFonts w:asciiTheme="minorHAnsi" w:hAnsiTheme="minorHAnsi" w:cstheme="minorHAnsi"/>
        </w:rPr>
        <w:t xml:space="preserve">pełnomocnicy wojewodów </w:t>
      </w:r>
      <w:r w:rsidRPr="00925A2E">
        <w:rPr>
          <w:rFonts w:asciiTheme="minorHAnsi" w:hAnsiTheme="minorHAnsi" w:cstheme="minorHAnsi"/>
        </w:rPr>
        <w:t>ds. mniejszości narodowych i etnicznych</w:t>
      </w:r>
    </w:p>
    <w:p w14:paraId="113AADCA" w14:textId="6786E50C"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Pełnomocnicy</w:t>
      </w:r>
      <w:r w:rsidRPr="00925A2E">
        <w:rPr>
          <w:rFonts w:asciiTheme="minorHAnsi" w:hAnsiTheme="minorHAnsi" w:cstheme="minorHAnsi"/>
        </w:rPr>
        <w:t xml:space="preserve"> </w:t>
      </w:r>
      <w:r w:rsidRPr="00925A2E">
        <w:rPr>
          <w:rFonts w:asciiTheme="minorHAnsi" w:hAnsiTheme="minorHAnsi" w:cstheme="minorHAnsi"/>
          <w:b/>
        </w:rPr>
        <w:t>Policji</w:t>
      </w:r>
      <w:r w:rsidRPr="00925A2E">
        <w:rPr>
          <w:rFonts w:asciiTheme="minorHAnsi" w:hAnsiTheme="minorHAnsi" w:cstheme="minorHAnsi"/>
        </w:rPr>
        <w:t xml:space="preserve"> </w:t>
      </w:r>
      <w:r w:rsidR="00CE06CF" w:rsidRPr="00925A2E">
        <w:rPr>
          <w:rFonts w:asciiTheme="minorHAnsi" w:hAnsiTheme="minorHAnsi" w:cstheme="minorHAnsi"/>
        </w:rPr>
        <w:t>–</w:t>
      </w:r>
      <w:r w:rsidRPr="00925A2E">
        <w:rPr>
          <w:rFonts w:asciiTheme="minorHAnsi" w:hAnsiTheme="minorHAnsi" w:cstheme="minorHAnsi"/>
        </w:rPr>
        <w:t xml:space="preserve"> </w:t>
      </w:r>
      <w:r w:rsidR="00FA4B5F" w:rsidRPr="00925A2E">
        <w:rPr>
          <w:rFonts w:asciiTheme="minorHAnsi" w:hAnsiTheme="minorHAnsi" w:cstheme="minorHAnsi"/>
        </w:rPr>
        <w:t xml:space="preserve">pełnomocnicy </w:t>
      </w:r>
      <w:r w:rsidRPr="00925A2E">
        <w:rPr>
          <w:rFonts w:asciiTheme="minorHAnsi" w:hAnsiTheme="minorHAnsi" w:cstheme="minorHAnsi"/>
        </w:rPr>
        <w:t xml:space="preserve">komendantów </w:t>
      </w:r>
      <w:r w:rsidR="00FA4B5F" w:rsidRPr="00925A2E">
        <w:rPr>
          <w:rFonts w:asciiTheme="minorHAnsi" w:hAnsiTheme="minorHAnsi" w:cstheme="minorHAnsi"/>
        </w:rPr>
        <w:t xml:space="preserve">wojewódzkich </w:t>
      </w:r>
      <w:r w:rsidRPr="00925A2E">
        <w:rPr>
          <w:rFonts w:asciiTheme="minorHAnsi" w:hAnsiTheme="minorHAnsi" w:cstheme="minorHAnsi"/>
        </w:rPr>
        <w:t xml:space="preserve">Policji ds. </w:t>
      </w:r>
      <w:r w:rsidR="000B7D01" w:rsidRPr="00925A2E">
        <w:rPr>
          <w:rFonts w:asciiTheme="minorHAnsi" w:hAnsiTheme="minorHAnsi" w:cstheme="minorHAnsi"/>
        </w:rPr>
        <w:t xml:space="preserve">ochrony </w:t>
      </w:r>
      <w:r w:rsidRPr="00925A2E">
        <w:rPr>
          <w:rFonts w:asciiTheme="minorHAnsi" w:hAnsiTheme="minorHAnsi" w:cstheme="minorHAnsi"/>
        </w:rPr>
        <w:t>praw człowieka</w:t>
      </w:r>
    </w:p>
    <w:p w14:paraId="1329CE44"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PO KL</w:t>
      </w:r>
      <w:r w:rsidR="00CE06CF" w:rsidRPr="00925A2E">
        <w:rPr>
          <w:rFonts w:asciiTheme="minorHAnsi" w:hAnsiTheme="minorHAnsi" w:cstheme="minorHAnsi"/>
        </w:rPr>
        <w:t xml:space="preserve"> </w:t>
      </w:r>
      <w:r w:rsidRPr="00925A2E">
        <w:rPr>
          <w:rFonts w:asciiTheme="minorHAnsi" w:hAnsiTheme="minorHAnsi" w:cstheme="minorHAnsi"/>
        </w:rPr>
        <w:t>– Program Operacyjny Kapitał Ludzki</w:t>
      </w:r>
    </w:p>
    <w:p w14:paraId="45DABCCD"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PO WER</w:t>
      </w:r>
      <w:r w:rsidRPr="00925A2E">
        <w:rPr>
          <w:rFonts w:asciiTheme="minorHAnsi" w:hAnsiTheme="minorHAnsi" w:cstheme="minorHAnsi"/>
        </w:rPr>
        <w:t xml:space="preserve"> – Program Operacyjny Wiedza Edukacja Rozwój</w:t>
      </w:r>
    </w:p>
    <w:p w14:paraId="7389E3DB"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Program integracji 2014-2020</w:t>
      </w:r>
      <w:r w:rsidRPr="00925A2E">
        <w:rPr>
          <w:rFonts w:asciiTheme="minorHAnsi" w:hAnsiTheme="minorHAnsi" w:cstheme="minorHAnsi"/>
        </w:rPr>
        <w:t xml:space="preserve"> </w:t>
      </w:r>
      <w:r w:rsidR="00CE06CF" w:rsidRPr="00925A2E">
        <w:rPr>
          <w:rFonts w:asciiTheme="minorHAnsi" w:hAnsiTheme="minorHAnsi" w:cstheme="minorHAnsi"/>
        </w:rPr>
        <w:t>–</w:t>
      </w:r>
      <w:r w:rsidRPr="00925A2E">
        <w:rPr>
          <w:rFonts w:asciiTheme="minorHAnsi" w:hAnsiTheme="minorHAnsi" w:cstheme="minorHAnsi"/>
        </w:rPr>
        <w:t xml:space="preserve"> Program integracji społeczności romskiej w Polsce na lata 2014-2020</w:t>
      </w:r>
    </w:p>
    <w:p w14:paraId="0BF72B2B" w14:textId="626EFED9"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Program integracji 2021-2030</w:t>
      </w:r>
      <w:r w:rsidR="00D550D5" w:rsidRPr="00925A2E">
        <w:rPr>
          <w:rFonts w:asciiTheme="minorHAnsi" w:hAnsiTheme="minorHAnsi" w:cstheme="minorHAnsi"/>
          <w:b/>
        </w:rPr>
        <w:t xml:space="preserve"> lub Program</w:t>
      </w:r>
      <w:r w:rsidRPr="00925A2E">
        <w:rPr>
          <w:rFonts w:asciiTheme="minorHAnsi" w:hAnsiTheme="minorHAnsi" w:cstheme="minorHAnsi"/>
        </w:rPr>
        <w:t xml:space="preserve"> </w:t>
      </w:r>
      <w:r w:rsidR="00CE06CF" w:rsidRPr="00925A2E">
        <w:rPr>
          <w:rFonts w:asciiTheme="minorHAnsi" w:hAnsiTheme="minorHAnsi" w:cstheme="minorHAnsi"/>
        </w:rPr>
        <w:t>–</w:t>
      </w:r>
      <w:r w:rsidRPr="00925A2E">
        <w:rPr>
          <w:rFonts w:asciiTheme="minorHAnsi" w:hAnsiTheme="minorHAnsi" w:cstheme="minorHAnsi"/>
        </w:rPr>
        <w:t xml:space="preserve"> </w:t>
      </w:r>
      <w:r w:rsidR="003C7BB0" w:rsidRPr="00925A2E">
        <w:rPr>
          <w:rFonts w:asciiTheme="minorHAnsi" w:hAnsiTheme="minorHAnsi" w:cstheme="minorHAnsi"/>
        </w:rPr>
        <w:t>Program integracji spo</w:t>
      </w:r>
      <w:r w:rsidR="00E45F4B" w:rsidRPr="00925A2E">
        <w:rPr>
          <w:rFonts w:asciiTheme="minorHAnsi" w:hAnsiTheme="minorHAnsi" w:cstheme="minorHAnsi"/>
        </w:rPr>
        <w:t>łecznej i obywatelskiej Romów w </w:t>
      </w:r>
      <w:r w:rsidR="003C7BB0" w:rsidRPr="00925A2E">
        <w:rPr>
          <w:rFonts w:asciiTheme="minorHAnsi" w:hAnsiTheme="minorHAnsi" w:cstheme="minorHAnsi"/>
        </w:rPr>
        <w:t>Polsce na lata 2021-2030</w:t>
      </w:r>
    </w:p>
    <w:p w14:paraId="243FC599" w14:textId="77777777" w:rsidR="00FE3B7C" w:rsidRPr="00925A2E"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SIO</w:t>
      </w:r>
      <w:r w:rsidRPr="00925A2E">
        <w:rPr>
          <w:rFonts w:asciiTheme="minorHAnsi" w:hAnsiTheme="minorHAnsi" w:cstheme="minorHAnsi"/>
        </w:rPr>
        <w:t xml:space="preserve"> – System Informacji Oświatowej</w:t>
      </w:r>
    </w:p>
    <w:p w14:paraId="48D33F51" w14:textId="12ACA767" w:rsidR="00FE3B7C" w:rsidRDefault="00FE3B7C" w:rsidP="00691EDF">
      <w:pPr>
        <w:spacing w:after="120" w:line="257" w:lineRule="auto"/>
        <w:jc w:val="both"/>
        <w:rPr>
          <w:rFonts w:asciiTheme="minorHAnsi" w:hAnsiTheme="minorHAnsi" w:cstheme="minorHAnsi"/>
        </w:rPr>
      </w:pPr>
      <w:r w:rsidRPr="00925A2E">
        <w:rPr>
          <w:rFonts w:asciiTheme="minorHAnsi" w:hAnsiTheme="minorHAnsi" w:cstheme="minorHAnsi"/>
          <w:b/>
        </w:rPr>
        <w:t>WRF</w:t>
      </w:r>
      <w:r w:rsidRPr="00925A2E">
        <w:rPr>
          <w:rFonts w:asciiTheme="minorHAnsi" w:hAnsiTheme="minorHAnsi" w:cstheme="minorHAnsi"/>
        </w:rPr>
        <w:t xml:space="preserve"> – Wieloletnie Ramy </w:t>
      </w:r>
      <w:r w:rsidR="003C7BB0" w:rsidRPr="00925A2E">
        <w:rPr>
          <w:rFonts w:asciiTheme="minorHAnsi" w:hAnsiTheme="minorHAnsi" w:cstheme="minorHAnsi"/>
        </w:rPr>
        <w:t>Finansowe</w:t>
      </w:r>
    </w:p>
    <w:p w14:paraId="0333C637" w14:textId="7447E932" w:rsidR="00B112A0" w:rsidRDefault="00B112A0">
      <w:pPr>
        <w:autoSpaceDE/>
        <w:autoSpaceDN/>
        <w:adjustRightInd/>
        <w:spacing w:line="259" w:lineRule="auto"/>
        <w:rPr>
          <w:rFonts w:asciiTheme="minorHAnsi" w:hAnsiTheme="minorHAnsi" w:cstheme="minorHAnsi"/>
        </w:rPr>
      </w:pPr>
      <w:r>
        <w:rPr>
          <w:rFonts w:asciiTheme="minorHAnsi" w:hAnsiTheme="minorHAnsi" w:cstheme="minorHAnsi"/>
        </w:rPr>
        <w:br w:type="page"/>
      </w:r>
    </w:p>
    <w:p w14:paraId="05CA0C5F" w14:textId="77777777" w:rsidR="00B112A0" w:rsidRPr="00925A2E" w:rsidRDefault="00B112A0" w:rsidP="00691EDF">
      <w:pPr>
        <w:spacing w:after="120" w:line="257" w:lineRule="auto"/>
        <w:jc w:val="both"/>
        <w:rPr>
          <w:rFonts w:asciiTheme="minorHAnsi" w:hAnsiTheme="minorHAnsi" w:cstheme="minorHAnsi"/>
        </w:rPr>
      </w:pPr>
    </w:p>
    <w:p w14:paraId="0A62165B" w14:textId="71189B4C" w:rsidR="00FE3B7C" w:rsidRPr="00925A2E" w:rsidRDefault="00FE3B7C" w:rsidP="00AA3AD8">
      <w:pPr>
        <w:pStyle w:val="Nagwek1"/>
        <w:spacing w:before="120" w:after="120"/>
        <w:rPr>
          <w:rFonts w:asciiTheme="minorHAnsi" w:hAnsiTheme="minorHAnsi" w:cstheme="minorHAnsi"/>
        </w:rPr>
      </w:pPr>
      <w:bookmarkStart w:id="3" w:name="_Toc30515606"/>
      <w:bookmarkStart w:id="4" w:name="_Toc30515607"/>
      <w:bookmarkStart w:id="5" w:name="_Toc48135254"/>
      <w:bookmarkEnd w:id="3"/>
      <w:bookmarkEnd w:id="4"/>
      <w:r w:rsidRPr="00925A2E">
        <w:rPr>
          <w:rFonts w:asciiTheme="minorHAnsi" w:hAnsiTheme="minorHAnsi" w:cstheme="minorHAnsi"/>
        </w:rPr>
        <w:t>Wstęp</w:t>
      </w:r>
      <w:bookmarkEnd w:id="5"/>
    </w:p>
    <w:p w14:paraId="700061A5" w14:textId="7F768997" w:rsidR="00FE3B7C" w:rsidRPr="00925A2E" w:rsidRDefault="00FE3B7C" w:rsidP="006E76D5">
      <w:pPr>
        <w:spacing w:after="120" w:line="276" w:lineRule="auto"/>
        <w:jc w:val="both"/>
        <w:rPr>
          <w:rFonts w:asciiTheme="minorHAnsi" w:hAnsiTheme="minorHAnsi" w:cstheme="minorHAnsi"/>
        </w:rPr>
      </w:pPr>
      <w:r w:rsidRPr="00925A2E">
        <w:rPr>
          <w:rFonts w:asciiTheme="minorHAnsi" w:hAnsiTheme="minorHAnsi" w:cstheme="minorHAnsi"/>
        </w:rPr>
        <w:t>Program integracji społecznej</w:t>
      </w:r>
      <w:r w:rsidR="000A4ECD" w:rsidRPr="00925A2E">
        <w:rPr>
          <w:rFonts w:asciiTheme="minorHAnsi" w:hAnsiTheme="minorHAnsi" w:cstheme="minorHAnsi"/>
        </w:rPr>
        <w:t xml:space="preserve"> i obywatelskiej</w:t>
      </w:r>
      <w:r w:rsidRPr="00925A2E">
        <w:rPr>
          <w:rFonts w:asciiTheme="minorHAnsi" w:hAnsiTheme="minorHAnsi" w:cstheme="minorHAnsi"/>
        </w:rPr>
        <w:t xml:space="preserve"> Romów w Polsce na lata 2021-2030 (zwany dalej</w:t>
      </w:r>
      <w:r w:rsidR="00882573" w:rsidRPr="00925A2E">
        <w:rPr>
          <w:rFonts w:asciiTheme="minorHAnsi" w:hAnsiTheme="minorHAnsi" w:cstheme="minorHAnsi"/>
        </w:rPr>
        <w:t>:</w:t>
      </w:r>
      <w:r w:rsidRPr="00925A2E">
        <w:rPr>
          <w:rFonts w:asciiTheme="minorHAnsi" w:hAnsiTheme="minorHAnsi" w:cstheme="minorHAnsi"/>
        </w:rPr>
        <w:t xml:space="preserve"> </w:t>
      </w:r>
      <w:r w:rsidRPr="00706803">
        <w:rPr>
          <w:rFonts w:asciiTheme="minorHAnsi" w:hAnsiTheme="minorHAnsi" w:cstheme="minorHAnsi"/>
        </w:rPr>
        <w:t>Programem integracji 2021-2030</w:t>
      </w:r>
      <w:r w:rsidR="00D550D5" w:rsidRPr="00706803">
        <w:rPr>
          <w:rFonts w:asciiTheme="minorHAnsi" w:hAnsiTheme="minorHAnsi" w:cstheme="minorHAnsi"/>
        </w:rPr>
        <w:t xml:space="preserve"> lub Programem</w:t>
      </w:r>
      <w:r w:rsidRPr="00925A2E">
        <w:rPr>
          <w:rFonts w:asciiTheme="minorHAnsi" w:hAnsiTheme="minorHAnsi" w:cstheme="minorHAnsi"/>
        </w:rPr>
        <w:t>) jest czwartą</w:t>
      </w:r>
      <w:r w:rsidR="005E6A7A" w:rsidRPr="00925A2E">
        <w:rPr>
          <w:rStyle w:val="Odwoanieprzypisudolnego"/>
          <w:rFonts w:asciiTheme="minorHAnsi" w:hAnsiTheme="minorHAnsi" w:cstheme="minorHAnsi"/>
        </w:rPr>
        <w:footnoteReference w:id="1"/>
      </w:r>
      <w:r w:rsidR="00882573" w:rsidRPr="00925A2E">
        <w:rPr>
          <w:rFonts w:asciiTheme="minorHAnsi" w:hAnsiTheme="minorHAnsi" w:cstheme="minorHAnsi"/>
        </w:rPr>
        <w:t xml:space="preserve"> </w:t>
      </w:r>
      <w:r w:rsidRPr="00925A2E">
        <w:rPr>
          <w:rFonts w:asciiTheme="minorHAnsi" w:hAnsiTheme="minorHAnsi" w:cstheme="minorHAnsi"/>
        </w:rPr>
        <w:t>strategią poprawy sytuacji romskiej mniejszości etnicznej w Polsc</w:t>
      </w:r>
      <w:r w:rsidR="00422E1C">
        <w:rPr>
          <w:rFonts w:asciiTheme="minorHAnsi" w:hAnsiTheme="minorHAnsi" w:cstheme="minorHAnsi"/>
        </w:rPr>
        <w:t>e.</w:t>
      </w:r>
    </w:p>
    <w:p w14:paraId="59AEE6CF" w14:textId="4E9ACEA2" w:rsidR="00FE3B7C" w:rsidRPr="00925A2E" w:rsidRDefault="00FE3B7C" w:rsidP="006E76D5">
      <w:pPr>
        <w:spacing w:after="120" w:line="276" w:lineRule="auto"/>
        <w:jc w:val="both"/>
        <w:rPr>
          <w:rFonts w:asciiTheme="minorHAnsi" w:hAnsiTheme="minorHAnsi" w:cstheme="minorHAnsi"/>
        </w:rPr>
      </w:pPr>
      <w:r w:rsidRPr="00925A2E">
        <w:rPr>
          <w:rFonts w:asciiTheme="minorHAnsi" w:hAnsiTheme="minorHAnsi" w:cstheme="minorHAnsi"/>
        </w:rPr>
        <w:t xml:space="preserve">Komisja Europejska </w:t>
      </w:r>
      <w:r w:rsidR="004E6FA8" w:rsidRPr="00925A2E">
        <w:rPr>
          <w:rFonts w:asciiTheme="minorHAnsi" w:hAnsiTheme="minorHAnsi" w:cstheme="minorHAnsi"/>
        </w:rPr>
        <w:t xml:space="preserve">(dalej: KE) </w:t>
      </w:r>
      <w:r w:rsidRPr="00925A2E">
        <w:rPr>
          <w:rFonts w:asciiTheme="minorHAnsi" w:hAnsiTheme="minorHAnsi" w:cstheme="minorHAnsi"/>
        </w:rPr>
        <w:t xml:space="preserve">w 2011 r. analizując sytuację Romów w państwach członkowskich uznała, że jest to grupa wymagająca szczególnego wsparcia poprzez utworzenie tzw. krajowych strategii integracji Romów. W maju 2018 r. </w:t>
      </w:r>
      <w:r w:rsidR="00A15026" w:rsidRPr="00925A2E">
        <w:rPr>
          <w:rFonts w:asciiTheme="minorHAnsi" w:hAnsiTheme="minorHAnsi" w:cstheme="minorHAnsi"/>
        </w:rPr>
        <w:t>KE</w:t>
      </w:r>
      <w:r w:rsidRPr="00925A2E">
        <w:rPr>
          <w:rFonts w:asciiTheme="minorHAnsi" w:hAnsiTheme="minorHAnsi" w:cstheme="minorHAnsi"/>
        </w:rPr>
        <w:t xml:space="preserve"> opublikowała komunikat ws. Wieloletnich Ram Finansowych (WRF) na okres 2021-2027, wskazując krajowe strategie integracji Romów jako jeden z warunków te</w:t>
      </w:r>
      <w:r w:rsidR="003E5E9F" w:rsidRPr="00925A2E">
        <w:rPr>
          <w:rFonts w:asciiTheme="minorHAnsi" w:hAnsiTheme="minorHAnsi" w:cstheme="minorHAnsi"/>
        </w:rPr>
        <w:t>matycznych polityki spójności.</w:t>
      </w:r>
      <w:r w:rsidR="004904FD" w:rsidRPr="00925A2E">
        <w:rPr>
          <w:rFonts w:asciiTheme="minorHAnsi" w:hAnsiTheme="minorHAnsi" w:cstheme="minorHAnsi"/>
        </w:rPr>
        <w:t xml:space="preserve"> </w:t>
      </w:r>
    </w:p>
    <w:p w14:paraId="25D97462" w14:textId="0D62731E" w:rsidR="00FE3B7C" w:rsidRPr="00925A2E" w:rsidRDefault="00FE3B7C" w:rsidP="006E76D5">
      <w:pPr>
        <w:spacing w:after="120" w:line="276" w:lineRule="auto"/>
        <w:jc w:val="both"/>
        <w:rPr>
          <w:rFonts w:asciiTheme="minorHAnsi" w:hAnsiTheme="minorHAnsi" w:cstheme="minorHAnsi"/>
        </w:rPr>
      </w:pPr>
      <w:r w:rsidRPr="00925A2E">
        <w:rPr>
          <w:rFonts w:asciiTheme="minorHAnsi" w:hAnsiTheme="minorHAnsi" w:cstheme="minorHAnsi"/>
        </w:rPr>
        <w:t xml:space="preserve">Należy zauważyć, że strategie państwa </w:t>
      </w:r>
      <w:r w:rsidR="00CC0675" w:rsidRPr="00925A2E">
        <w:rPr>
          <w:rFonts w:asciiTheme="minorHAnsi" w:hAnsiTheme="minorHAnsi" w:cstheme="minorHAnsi"/>
        </w:rPr>
        <w:t xml:space="preserve">polskiego </w:t>
      </w:r>
      <w:r w:rsidRPr="00925A2E">
        <w:rPr>
          <w:rFonts w:asciiTheme="minorHAnsi" w:hAnsiTheme="minorHAnsi" w:cstheme="minorHAnsi"/>
        </w:rPr>
        <w:t>na rzecz zmniejszenia wykluczenia społecznego Romów w</w:t>
      </w:r>
      <w:r w:rsidR="00422E1C">
        <w:rPr>
          <w:rFonts w:asciiTheme="minorHAnsi" w:hAnsiTheme="minorHAnsi" w:cstheme="minorHAnsi"/>
        </w:rPr>
        <w:t xml:space="preserve"> </w:t>
      </w:r>
      <w:r w:rsidRPr="00925A2E">
        <w:rPr>
          <w:rFonts w:asciiTheme="minorHAnsi" w:hAnsiTheme="minorHAnsi" w:cstheme="minorHAnsi"/>
        </w:rPr>
        <w:t>Polsce wyprzedziły działania KE o dekadę. Kontynuacja działań na rzecz integracji obywatelskiej i społecznej Romów, podjętych w Polsce systemowo w</w:t>
      </w:r>
      <w:r w:rsidR="00126632" w:rsidRPr="00925A2E">
        <w:rPr>
          <w:rFonts w:asciiTheme="minorHAnsi" w:hAnsiTheme="minorHAnsi" w:cstheme="minorHAnsi"/>
        </w:rPr>
        <w:t xml:space="preserve"> </w:t>
      </w:r>
      <w:r w:rsidRPr="00925A2E">
        <w:rPr>
          <w:rFonts w:asciiTheme="minorHAnsi" w:hAnsiTheme="minorHAnsi" w:cstheme="minorHAnsi"/>
        </w:rPr>
        <w:t>2001 r., obrazuje dwa ważne czynniki: konsensus polityczny oraz konsensus społeczny w Polsce</w:t>
      </w:r>
      <w:r w:rsidR="00882573" w:rsidRPr="00925A2E">
        <w:rPr>
          <w:rFonts w:asciiTheme="minorHAnsi" w:hAnsiTheme="minorHAnsi" w:cstheme="minorHAnsi"/>
        </w:rPr>
        <w:t>,</w:t>
      </w:r>
      <w:r w:rsidRPr="00925A2E">
        <w:rPr>
          <w:rFonts w:asciiTheme="minorHAnsi" w:hAnsiTheme="minorHAnsi" w:cstheme="minorHAnsi"/>
        </w:rPr>
        <w:t xml:space="preserve"> co do konieczności podejmowania ponadstandardowych wysiłków na rz</w:t>
      </w:r>
      <w:r w:rsidR="003E5E9F" w:rsidRPr="00925A2E">
        <w:rPr>
          <w:rFonts w:asciiTheme="minorHAnsi" w:hAnsiTheme="minorHAnsi" w:cstheme="minorHAnsi"/>
        </w:rPr>
        <w:t>ecz wyrównania szans tej grupy.</w:t>
      </w:r>
    </w:p>
    <w:p w14:paraId="22529DA2" w14:textId="77777777" w:rsidR="00FE3B7C" w:rsidRPr="00925A2E" w:rsidRDefault="00FE3B7C" w:rsidP="006E76D5">
      <w:pPr>
        <w:spacing w:after="120" w:line="276" w:lineRule="auto"/>
        <w:jc w:val="both"/>
        <w:rPr>
          <w:rFonts w:asciiTheme="minorHAnsi" w:hAnsiTheme="minorHAnsi" w:cstheme="minorHAnsi"/>
        </w:rPr>
      </w:pPr>
      <w:r w:rsidRPr="00925A2E">
        <w:rPr>
          <w:rFonts w:asciiTheme="minorHAnsi" w:hAnsiTheme="minorHAnsi" w:cstheme="minorHAnsi"/>
        </w:rPr>
        <w:t>Wyraźna potrzeba kontynuacji działań jest dowodem, że przyczyny, skala, siła i</w:t>
      </w:r>
      <w:r w:rsidR="003E5E9F" w:rsidRPr="00925A2E">
        <w:rPr>
          <w:rFonts w:asciiTheme="minorHAnsi" w:hAnsiTheme="minorHAnsi" w:cstheme="minorHAnsi"/>
        </w:rPr>
        <w:t xml:space="preserve"> </w:t>
      </w:r>
      <w:r w:rsidRPr="00925A2E">
        <w:rPr>
          <w:rFonts w:asciiTheme="minorHAnsi" w:hAnsiTheme="minorHAnsi" w:cstheme="minorHAnsi"/>
        </w:rPr>
        <w:t xml:space="preserve">zakres braku integracji tej grupy nie są wyłącznie spowodowane brakiem stosownych inkluzywnych mechanizmów prawnych lub dyskryminacją ze strony społeczeństwa większościowego, gdyż sytuacja tej grupy wciąż wymaga systemowego wsparcia. </w:t>
      </w:r>
    </w:p>
    <w:p w14:paraId="56761502" w14:textId="2696436D" w:rsidR="00FE3B7C" w:rsidRPr="00925A2E" w:rsidRDefault="00FE3B7C" w:rsidP="00422E1C">
      <w:pPr>
        <w:spacing w:after="0" w:line="276" w:lineRule="auto"/>
        <w:jc w:val="both"/>
        <w:rPr>
          <w:rFonts w:asciiTheme="minorHAnsi" w:hAnsiTheme="minorHAnsi" w:cstheme="minorHAnsi"/>
        </w:rPr>
      </w:pPr>
      <w:r w:rsidRPr="00925A2E">
        <w:rPr>
          <w:rFonts w:asciiTheme="minorHAnsi" w:hAnsiTheme="minorHAnsi" w:cstheme="minorHAnsi"/>
        </w:rPr>
        <w:t xml:space="preserve">Nie oznacza to jednak braku zauważalnych zmian, będących wynikiem prowadzonych od 2001 r. działań. </w:t>
      </w:r>
      <w:r w:rsidR="00422E1C">
        <w:rPr>
          <w:rFonts w:asciiTheme="minorHAnsi" w:hAnsiTheme="minorHAnsi" w:cstheme="minorHAnsi"/>
        </w:rPr>
        <w:t>Warto</w:t>
      </w:r>
      <w:r w:rsidR="00422E1C" w:rsidRPr="00925A2E">
        <w:rPr>
          <w:rFonts w:asciiTheme="minorHAnsi" w:hAnsiTheme="minorHAnsi" w:cstheme="minorHAnsi"/>
        </w:rPr>
        <w:t xml:space="preserve"> </w:t>
      </w:r>
      <w:r w:rsidRPr="00925A2E">
        <w:rPr>
          <w:rFonts w:asciiTheme="minorHAnsi" w:hAnsiTheme="minorHAnsi" w:cstheme="minorHAnsi"/>
        </w:rPr>
        <w:t>wymienić główne z nich:</w:t>
      </w:r>
    </w:p>
    <w:p w14:paraId="0B10E0AC" w14:textId="77777777" w:rsidR="00FE3B7C" w:rsidRPr="00925A2E" w:rsidRDefault="00FE3B7C" w:rsidP="000E2F1F">
      <w:pPr>
        <w:pStyle w:val="Akapitzlist"/>
        <w:numPr>
          <w:ilvl w:val="0"/>
          <w:numId w:val="20"/>
        </w:numPr>
        <w:spacing w:after="120" w:line="276" w:lineRule="auto"/>
        <w:ind w:left="357" w:hanging="357"/>
        <w:jc w:val="both"/>
        <w:rPr>
          <w:rFonts w:asciiTheme="minorHAnsi" w:hAnsiTheme="minorHAnsi" w:cstheme="minorHAnsi"/>
        </w:rPr>
      </w:pPr>
      <w:r w:rsidRPr="00925A2E">
        <w:rPr>
          <w:rFonts w:asciiTheme="minorHAnsi" w:hAnsiTheme="minorHAnsi" w:cstheme="minorHAnsi"/>
        </w:rPr>
        <w:t xml:space="preserve">wyraźną aktywizację w sektorze organizacji pozarządowych wśród społeczności romskiej; </w:t>
      </w:r>
      <w:r w:rsidR="00CE06CF" w:rsidRPr="00925A2E">
        <w:rPr>
          <w:rFonts w:asciiTheme="minorHAnsi" w:hAnsiTheme="minorHAnsi" w:cstheme="minorHAnsi"/>
        </w:rPr>
        <w:t xml:space="preserve">poprzednie programy </w:t>
      </w:r>
      <w:r w:rsidRPr="00925A2E">
        <w:rPr>
          <w:rFonts w:asciiTheme="minorHAnsi" w:hAnsiTheme="minorHAnsi" w:cstheme="minorHAnsi"/>
        </w:rPr>
        <w:t>uwolniły inicjatywy samoorganizacji, skutkując założeniem kilkudziesięciu organizacji romskich;</w:t>
      </w:r>
    </w:p>
    <w:p w14:paraId="2187CC07" w14:textId="285522B8" w:rsidR="00FE3B7C" w:rsidRPr="00925A2E" w:rsidRDefault="00FE3B7C" w:rsidP="000E2F1F">
      <w:pPr>
        <w:pStyle w:val="Akapitzlist"/>
        <w:numPr>
          <w:ilvl w:val="0"/>
          <w:numId w:val="20"/>
        </w:numPr>
        <w:spacing w:after="120" w:line="276" w:lineRule="auto"/>
        <w:ind w:left="357" w:hanging="357"/>
        <w:jc w:val="both"/>
        <w:rPr>
          <w:rFonts w:asciiTheme="minorHAnsi" w:hAnsiTheme="minorHAnsi" w:cstheme="minorHAnsi"/>
        </w:rPr>
      </w:pPr>
      <w:r w:rsidRPr="00925A2E">
        <w:rPr>
          <w:rFonts w:asciiTheme="minorHAnsi" w:hAnsiTheme="minorHAnsi" w:cstheme="minorHAnsi"/>
        </w:rPr>
        <w:t>aktywn</w:t>
      </w:r>
      <w:r w:rsidR="004E6FA8" w:rsidRPr="00925A2E">
        <w:rPr>
          <w:rFonts w:asciiTheme="minorHAnsi" w:hAnsiTheme="minorHAnsi" w:cstheme="minorHAnsi"/>
        </w:rPr>
        <w:t>e</w:t>
      </w:r>
      <w:r w:rsidRPr="00925A2E">
        <w:rPr>
          <w:rFonts w:asciiTheme="minorHAnsi" w:hAnsiTheme="minorHAnsi" w:cstheme="minorHAnsi"/>
        </w:rPr>
        <w:t xml:space="preserve"> włączenie się Romów w podejmowane przez państwo działania w programach</w:t>
      </w:r>
      <w:r w:rsidR="00CB5975" w:rsidRPr="00925A2E">
        <w:rPr>
          <w:rFonts w:asciiTheme="minorHAnsi" w:hAnsiTheme="minorHAnsi" w:cstheme="minorHAnsi"/>
        </w:rPr>
        <w:t xml:space="preserve"> integracji oraz</w:t>
      </w:r>
      <w:r w:rsidR="0015392E" w:rsidRPr="00925A2E">
        <w:rPr>
          <w:rFonts w:asciiTheme="minorHAnsi" w:hAnsiTheme="minorHAnsi" w:cstheme="minorHAnsi"/>
        </w:rPr>
        <w:t xml:space="preserve"> </w:t>
      </w:r>
      <w:r w:rsidRPr="00925A2E">
        <w:rPr>
          <w:rFonts w:asciiTheme="minorHAnsi" w:hAnsiTheme="minorHAnsi" w:cstheme="minorHAnsi"/>
        </w:rPr>
        <w:t>poza nimi;</w:t>
      </w:r>
    </w:p>
    <w:p w14:paraId="71AADC17" w14:textId="6CD8DE1D" w:rsidR="00FE3B7C" w:rsidRPr="00925A2E" w:rsidRDefault="00FB527D" w:rsidP="000E2F1F">
      <w:pPr>
        <w:pStyle w:val="Akapitzlist"/>
        <w:numPr>
          <w:ilvl w:val="0"/>
          <w:numId w:val="20"/>
        </w:numPr>
        <w:spacing w:after="120" w:line="276" w:lineRule="auto"/>
        <w:ind w:left="357" w:hanging="357"/>
        <w:jc w:val="both"/>
        <w:rPr>
          <w:rFonts w:asciiTheme="minorHAnsi" w:hAnsiTheme="minorHAnsi" w:cstheme="minorHAnsi"/>
        </w:rPr>
      </w:pPr>
      <w:r w:rsidRPr="00925A2E">
        <w:rPr>
          <w:rFonts w:asciiTheme="minorHAnsi" w:hAnsiTheme="minorHAnsi" w:cstheme="minorHAnsi"/>
        </w:rPr>
        <w:t>u</w:t>
      </w:r>
      <w:r w:rsidR="00FE3B7C" w:rsidRPr="00925A2E">
        <w:rPr>
          <w:rFonts w:asciiTheme="minorHAnsi" w:hAnsiTheme="minorHAnsi" w:cstheme="minorHAnsi"/>
        </w:rPr>
        <w:t>podmiot</w:t>
      </w:r>
      <w:r w:rsidRPr="00925A2E">
        <w:rPr>
          <w:rFonts w:asciiTheme="minorHAnsi" w:hAnsiTheme="minorHAnsi" w:cstheme="minorHAnsi"/>
        </w:rPr>
        <w:t xml:space="preserve">owienie społeczności romskiej zarówno na poziomie centralnym </w:t>
      </w:r>
      <w:r w:rsidR="00422E1C" w:rsidRPr="00925A2E">
        <w:rPr>
          <w:rFonts w:asciiTheme="minorHAnsi" w:hAnsiTheme="minorHAnsi" w:cstheme="minorHAnsi"/>
          <w:szCs w:val="24"/>
        </w:rPr>
        <w:t>–</w:t>
      </w:r>
      <w:r w:rsidR="00FE3B7C" w:rsidRPr="00925A2E">
        <w:rPr>
          <w:rFonts w:asciiTheme="minorHAnsi" w:hAnsiTheme="minorHAnsi" w:cstheme="minorHAnsi"/>
        </w:rPr>
        <w:t xml:space="preserve"> </w:t>
      </w:r>
      <w:r w:rsidRPr="00925A2E">
        <w:rPr>
          <w:rFonts w:asciiTheme="minorHAnsi" w:hAnsiTheme="minorHAnsi" w:cstheme="minorHAnsi"/>
        </w:rPr>
        <w:t>Romowie zasiadają</w:t>
      </w:r>
      <w:r w:rsidR="00FE3B7C" w:rsidRPr="00925A2E">
        <w:rPr>
          <w:rFonts w:asciiTheme="minorHAnsi" w:hAnsiTheme="minorHAnsi" w:cstheme="minorHAnsi"/>
        </w:rPr>
        <w:t xml:space="preserve"> i</w:t>
      </w:r>
      <w:r w:rsidRPr="00925A2E">
        <w:rPr>
          <w:rFonts w:asciiTheme="minorHAnsi" w:hAnsiTheme="minorHAnsi" w:cstheme="minorHAnsi"/>
        </w:rPr>
        <w:t> </w:t>
      </w:r>
      <w:r w:rsidR="00FE3B7C" w:rsidRPr="00925A2E">
        <w:rPr>
          <w:rFonts w:asciiTheme="minorHAnsi" w:hAnsiTheme="minorHAnsi" w:cstheme="minorHAnsi"/>
        </w:rPr>
        <w:t>biorą udział w pracach KWRiM</w:t>
      </w:r>
      <w:r w:rsidR="003E5E9F" w:rsidRPr="00925A2E">
        <w:rPr>
          <w:rFonts w:asciiTheme="minorHAnsi" w:hAnsiTheme="minorHAnsi" w:cstheme="minorHAnsi"/>
        </w:rPr>
        <w:t xml:space="preserve">NiE oraz Zespołu ds. romskich, </w:t>
      </w:r>
      <w:r w:rsidR="00FE3B7C" w:rsidRPr="00925A2E">
        <w:rPr>
          <w:rFonts w:asciiTheme="minorHAnsi" w:hAnsiTheme="minorHAnsi" w:cstheme="minorHAnsi"/>
        </w:rPr>
        <w:t xml:space="preserve">jak i przede wszystkim </w:t>
      </w:r>
      <w:r w:rsidR="00CB5975" w:rsidRPr="00925A2E">
        <w:rPr>
          <w:rFonts w:asciiTheme="minorHAnsi" w:hAnsiTheme="minorHAnsi" w:cstheme="minorHAnsi"/>
        </w:rPr>
        <w:t xml:space="preserve">na poziomie </w:t>
      </w:r>
      <w:r w:rsidR="00FE3B7C" w:rsidRPr="00925A2E">
        <w:rPr>
          <w:rFonts w:asciiTheme="minorHAnsi" w:hAnsiTheme="minorHAnsi" w:cstheme="minorHAnsi"/>
        </w:rPr>
        <w:t>lokalnym (np. jako asystenci edukacji romskiej, podmioty prowadzące świetlice, uczestnicy lokaln</w:t>
      </w:r>
      <w:r w:rsidR="00CB5975" w:rsidRPr="00925A2E">
        <w:rPr>
          <w:rFonts w:asciiTheme="minorHAnsi" w:hAnsiTheme="minorHAnsi" w:cstheme="minorHAnsi"/>
        </w:rPr>
        <w:t>ych wydarzeń kulturalnych itd.),</w:t>
      </w:r>
    </w:p>
    <w:p w14:paraId="42CA5D5C" w14:textId="77777777" w:rsidR="00096DFD" w:rsidRPr="00925A2E" w:rsidRDefault="00CB5975" w:rsidP="000E2F1F">
      <w:pPr>
        <w:pStyle w:val="Akapitzlist"/>
        <w:numPr>
          <w:ilvl w:val="0"/>
          <w:numId w:val="20"/>
        </w:numPr>
        <w:spacing w:after="120" w:line="276" w:lineRule="auto"/>
        <w:ind w:left="357" w:hanging="357"/>
        <w:jc w:val="both"/>
        <w:rPr>
          <w:rFonts w:asciiTheme="minorHAnsi" w:hAnsiTheme="minorHAnsi" w:cstheme="minorHAnsi"/>
        </w:rPr>
      </w:pPr>
      <w:r w:rsidRPr="00925A2E">
        <w:rPr>
          <w:rFonts w:asciiTheme="minorHAnsi" w:hAnsiTheme="minorHAnsi" w:cstheme="minorHAnsi"/>
        </w:rPr>
        <w:t>ograniczenie reprezentacji uczniów romskich w szkołach specjalnych.</w:t>
      </w:r>
    </w:p>
    <w:p w14:paraId="686C67C3" w14:textId="6EDCD8A9" w:rsidR="00096DFD"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rPr>
        <w:t>Wprowadzane od 2001 r. mechanizmy prawne, organizacyjne i finansowe nie wpłynęły na znaczącą poprawę sytuacji Romów w kontekście edukacji na poziomie ponadpodstawowym, co jest</w:t>
      </w:r>
      <w:r w:rsidRPr="00925A2E">
        <w:rPr>
          <w:rFonts w:asciiTheme="minorHAnsi" w:hAnsiTheme="minorHAnsi" w:cstheme="minorHAnsi"/>
          <w:szCs w:val="24"/>
        </w:rPr>
        <w:t xml:space="preserve"> niezbędnym warunkiem poprawy sytuacji tej grupy. Brak edukacji jest przyczyną nieobecności na</w:t>
      </w:r>
      <w:r w:rsidR="00CE06CF" w:rsidRPr="00925A2E">
        <w:rPr>
          <w:rFonts w:asciiTheme="minorHAnsi" w:hAnsiTheme="minorHAnsi" w:cstheme="minorHAnsi"/>
          <w:szCs w:val="24"/>
        </w:rPr>
        <w:t> </w:t>
      </w:r>
      <w:r w:rsidRPr="00925A2E">
        <w:rPr>
          <w:rFonts w:asciiTheme="minorHAnsi" w:hAnsiTheme="minorHAnsi" w:cstheme="minorHAnsi"/>
          <w:szCs w:val="24"/>
        </w:rPr>
        <w:t>rynku pracy, niepewnej sytuacji mieszkaniowej, wpływa na styl życia i s</w:t>
      </w:r>
      <w:r w:rsidR="005E6A7A" w:rsidRPr="00925A2E">
        <w:rPr>
          <w:rFonts w:asciiTheme="minorHAnsi" w:hAnsiTheme="minorHAnsi" w:cstheme="minorHAnsi"/>
          <w:szCs w:val="24"/>
        </w:rPr>
        <w:t>tan zdrowia, ogranicza udział w </w:t>
      </w:r>
      <w:r w:rsidRPr="00925A2E">
        <w:rPr>
          <w:rFonts w:asciiTheme="minorHAnsi" w:hAnsiTheme="minorHAnsi" w:cstheme="minorHAnsi"/>
          <w:szCs w:val="24"/>
        </w:rPr>
        <w:t>życiu publicznym i społecznym, przyczyniając się do zwiększenia dystansu s</w:t>
      </w:r>
      <w:r w:rsidR="001A725B">
        <w:rPr>
          <w:rFonts w:asciiTheme="minorHAnsi" w:hAnsiTheme="minorHAnsi" w:cstheme="minorHAnsi"/>
          <w:szCs w:val="24"/>
        </w:rPr>
        <w:t>połecznego wobec tej grupy, jej </w:t>
      </w:r>
      <w:r w:rsidRPr="00925A2E">
        <w:rPr>
          <w:rFonts w:asciiTheme="minorHAnsi" w:hAnsiTheme="minorHAnsi" w:cstheme="minorHAnsi"/>
          <w:szCs w:val="24"/>
        </w:rPr>
        <w:t xml:space="preserve">marginalizacji, a w skrajnych przypadkach może prowadzić do aktów wrogości wobec grupy. Z tego względu niniejsza strategia powinna wzmocnić działania edukacyjne, skierowane zwłaszcza do młodego </w:t>
      </w:r>
      <w:r w:rsidRPr="00925A2E">
        <w:rPr>
          <w:rFonts w:asciiTheme="minorHAnsi" w:hAnsiTheme="minorHAnsi" w:cstheme="minorHAnsi"/>
          <w:szCs w:val="24"/>
        </w:rPr>
        <w:lastRenderedPageBreak/>
        <w:t xml:space="preserve">pokolenia Romów, ale również w odniesieniu do dorosłych Romów. Grupa najmniej wyedukowana, nieposiadająca stosownych narzędzi – wiedzy – niezależnie od pochodzenia etnicznego zawsze jest szczególnie narażona na </w:t>
      </w:r>
      <w:r w:rsidR="00614049" w:rsidRPr="00925A2E">
        <w:rPr>
          <w:rFonts w:asciiTheme="minorHAnsi" w:hAnsiTheme="minorHAnsi" w:cstheme="minorHAnsi"/>
          <w:szCs w:val="24"/>
        </w:rPr>
        <w:t>dyskryminację i marginalizację.</w:t>
      </w:r>
    </w:p>
    <w:p w14:paraId="21D59FC6" w14:textId="77777777" w:rsidR="00FE3B7C" w:rsidRPr="00925A2E" w:rsidRDefault="00FE3B7C" w:rsidP="00DF662E">
      <w:pPr>
        <w:spacing w:after="0" w:line="276" w:lineRule="auto"/>
        <w:jc w:val="both"/>
        <w:rPr>
          <w:rFonts w:asciiTheme="minorHAnsi" w:hAnsiTheme="minorHAnsi" w:cstheme="minorHAnsi"/>
          <w:szCs w:val="24"/>
        </w:rPr>
      </w:pPr>
      <w:r w:rsidRPr="00925A2E">
        <w:rPr>
          <w:rFonts w:asciiTheme="minorHAnsi" w:hAnsiTheme="minorHAnsi" w:cstheme="minorHAnsi"/>
          <w:szCs w:val="24"/>
        </w:rPr>
        <w:t>Podczas niemal dwóch dekad działań pomocowych stworzono szereg prawnych, finansowych i organizacyjnych mechanizmów inklu</w:t>
      </w:r>
      <w:r w:rsidR="00C86726" w:rsidRPr="00925A2E">
        <w:rPr>
          <w:rFonts w:asciiTheme="minorHAnsi" w:hAnsiTheme="minorHAnsi" w:cstheme="minorHAnsi"/>
          <w:szCs w:val="24"/>
        </w:rPr>
        <w:t>zywnych. Należą do nich m.in.:</w:t>
      </w:r>
    </w:p>
    <w:p w14:paraId="1B5F330B" w14:textId="7C88E8E4" w:rsidR="00FE3B7C" w:rsidRPr="00925A2E" w:rsidRDefault="00FE3B7C" w:rsidP="000E2F1F">
      <w:pPr>
        <w:pStyle w:val="Akapitzlist"/>
        <w:numPr>
          <w:ilvl w:val="0"/>
          <w:numId w:val="19"/>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 obszaru prawa – wpisanie zawodu asystenta edukacji romskiej</w:t>
      </w:r>
      <w:r w:rsidR="00DF662E">
        <w:rPr>
          <w:rFonts w:asciiTheme="minorHAnsi" w:hAnsiTheme="minorHAnsi" w:cstheme="minorHAnsi"/>
          <w:szCs w:val="24"/>
        </w:rPr>
        <w:t xml:space="preserve"> (dalej: AER)</w:t>
      </w:r>
      <w:r w:rsidR="00FB527D" w:rsidRPr="00925A2E">
        <w:rPr>
          <w:rFonts w:asciiTheme="minorHAnsi" w:hAnsiTheme="minorHAnsi" w:cstheme="minorHAnsi"/>
          <w:szCs w:val="24"/>
        </w:rPr>
        <w:t xml:space="preserve"> na listę oficjalnych zawodów w </w:t>
      </w:r>
      <w:r w:rsidRPr="00925A2E">
        <w:rPr>
          <w:rFonts w:asciiTheme="minorHAnsi" w:hAnsiTheme="minorHAnsi" w:cstheme="minorHAnsi"/>
          <w:szCs w:val="24"/>
        </w:rPr>
        <w:t>Polsce</w:t>
      </w:r>
      <w:r w:rsidR="00246456" w:rsidRPr="00925A2E">
        <w:rPr>
          <w:rStyle w:val="Odwoanieprzypisudolnego"/>
          <w:rFonts w:asciiTheme="minorHAnsi" w:hAnsiTheme="minorHAnsi" w:cstheme="minorHAnsi"/>
          <w:szCs w:val="24"/>
        </w:rPr>
        <w:footnoteReference w:id="2"/>
      </w:r>
      <w:r w:rsidRPr="00925A2E">
        <w:rPr>
          <w:rFonts w:asciiTheme="minorHAnsi" w:hAnsiTheme="minorHAnsi" w:cstheme="minorHAnsi"/>
          <w:szCs w:val="24"/>
        </w:rPr>
        <w:t>, wprowadzenie zmian w</w:t>
      </w:r>
      <w:r w:rsidR="003E5E9F" w:rsidRPr="00925A2E">
        <w:rPr>
          <w:rFonts w:asciiTheme="minorHAnsi" w:hAnsiTheme="minorHAnsi" w:cstheme="minorHAnsi"/>
          <w:szCs w:val="24"/>
        </w:rPr>
        <w:t xml:space="preserve"> </w:t>
      </w:r>
      <w:r w:rsidRPr="00925A2E">
        <w:rPr>
          <w:rFonts w:asciiTheme="minorHAnsi" w:hAnsiTheme="minorHAnsi" w:cstheme="minorHAnsi"/>
          <w:szCs w:val="24"/>
        </w:rPr>
        <w:t xml:space="preserve">tzw. części </w:t>
      </w:r>
      <w:r w:rsidR="00FB527D" w:rsidRPr="00925A2E">
        <w:rPr>
          <w:rFonts w:asciiTheme="minorHAnsi" w:hAnsiTheme="minorHAnsi" w:cstheme="minorHAnsi"/>
          <w:szCs w:val="24"/>
        </w:rPr>
        <w:t>o</w:t>
      </w:r>
      <w:r w:rsidRPr="00925A2E">
        <w:rPr>
          <w:rFonts w:asciiTheme="minorHAnsi" w:hAnsiTheme="minorHAnsi" w:cstheme="minorHAnsi"/>
          <w:szCs w:val="24"/>
        </w:rPr>
        <w:t>światowej subwencji ogólnej (dalej: zwiększona subwenc</w:t>
      </w:r>
      <w:r w:rsidR="003E5E9F" w:rsidRPr="00925A2E">
        <w:rPr>
          <w:rFonts w:asciiTheme="minorHAnsi" w:hAnsiTheme="minorHAnsi" w:cstheme="minorHAnsi"/>
          <w:szCs w:val="24"/>
        </w:rPr>
        <w:t>ja oświatowa), które umożliwiły</w:t>
      </w:r>
      <w:r w:rsidRPr="00925A2E">
        <w:rPr>
          <w:rFonts w:asciiTheme="minorHAnsi" w:hAnsiTheme="minorHAnsi" w:cstheme="minorHAnsi"/>
          <w:szCs w:val="24"/>
        </w:rPr>
        <w:t xml:space="preserve"> finansowanie specyficznych potrzeb edukacyjnych uczniów romskich</w:t>
      </w:r>
      <w:r w:rsidR="00246456" w:rsidRPr="00925A2E">
        <w:rPr>
          <w:rStyle w:val="Odwoanieprzypisudolnego"/>
          <w:rFonts w:asciiTheme="minorHAnsi" w:hAnsiTheme="minorHAnsi" w:cstheme="minorHAnsi"/>
          <w:szCs w:val="24"/>
        </w:rPr>
        <w:footnoteReference w:id="3"/>
      </w:r>
      <w:r w:rsidRPr="00925A2E">
        <w:rPr>
          <w:rFonts w:asciiTheme="minorHAnsi" w:hAnsiTheme="minorHAnsi" w:cstheme="minorHAnsi"/>
          <w:szCs w:val="24"/>
        </w:rPr>
        <w:t xml:space="preserve">, wpisanie </w:t>
      </w:r>
      <w:r w:rsidR="00DF662E">
        <w:rPr>
          <w:rFonts w:asciiTheme="minorHAnsi" w:hAnsiTheme="minorHAnsi" w:cstheme="minorHAnsi"/>
          <w:szCs w:val="24"/>
        </w:rPr>
        <w:t>AER</w:t>
      </w:r>
      <w:r w:rsidRPr="00925A2E">
        <w:rPr>
          <w:rFonts w:asciiTheme="minorHAnsi" w:hAnsiTheme="minorHAnsi" w:cstheme="minorHAnsi"/>
          <w:szCs w:val="24"/>
        </w:rPr>
        <w:t xml:space="preserve"> jako jednego z podmiotów, który może inicjować udzielenie pomocy psychologiczno-pedagogicznej konkretnemu uczniowi w danej placówce</w:t>
      </w:r>
      <w:r w:rsidR="000F0577" w:rsidRPr="00925A2E">
        <w:rPr>
          <w:rStyle w:val="Odwoanieprzypisudolnego"/>
          <w:rFonts w:asciiTheme="minorHAnsi" w:hAnsiTheme="minorHAnsi" w:cstheme="minorHAnsi"/>
          <w:szCs w:val="24"/>
        </w:rPr>
        <w:footnoteReference w:id="4"/>
      </w:r>
      <w:r w:rsidRPr="00925A2E">
        <w:rPr>
          <w:rFonts w:asciiTheme="minorHAnsi" w:hAnsiTheme="minorHAnsi" w:cstheme="minorHAnsi"/>
          <w:szCs w:val="24"/>
        </w:rPr>
        <w:t xml:space="preserve">; </w:t>
      </w:r>
    </w:p>
    <w:p w14:paraId="2E35E4BF" w14:textId="75737DA5" w:rsidR="00FE3B7C" w:rsidRPr="00925A2E" w:rsidRDefault="00FE3B7C" w:rsidP="000E2F1F">
      <w:pPr>
        <w:pStyle w:val="Akapitzlist"/>
        <w:numPr>
          <w:ilvl w:val="0"/>
          <w:numId w:val="19"/>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 obszaru budżetowego – przyjmowanie programów z perspekt</w:t>
      </w:r>
      <w:r w:rsidR="00BA1395" w:rsidRPr="00925A2E">
        <w:rPr>
          <w:rFonts w:asciiTheme="minorHAnsi" w:hAnsiTheme="minorHAnsi" w:cstheme="minorHAnsi"/>
          <w:szCs w:val="24"/>
        </w:rPr>
        <w:t>ywą wieloletnią, finansowanie z </w:t>
      </w:r>
      <w:r w:rsidRPr="00925A2E">
        <w:rPr>
          <w:rFonts w:asciiTheme="minorHAnsi" w:hAnsiTheme="minorHAnsi" w:cstheme="minorHAnsi"/>
          <w:szCs w:val="24"/>
        </w:rPr>
        <w:t>rezerwy celowej (wydzielona część budżetu państwa na ściśle określony</w:t>
      </w:r>
      <w:r w:rsidR="006E76D5" w:rsidRPr="00925A2E">
        <w:rPr>
          <w:rFonts w:asciiTheme="minorHAnsi" w:hAnsiTheme="minorHAnsi" w:cstheme="minorHAnsi"/>
          <w:szCs w:val="24"/>
        </w:rPr>
        <w:t xml:space="preserve"> cel), stabilność finansowania;</w:t>
      </w:r>
    </w:p>
    <w:p w14:paraId="64952C41" w14:textId="16E8836D" w:rsidR="00FE3B7C" w:rsidRPr="00925A2E" w:rsidRDefault="00FE3B7C" w:rsidP="000E2F1F">
      <w:pPr>
        <w:pStyle w:val="Akapitzlist"/>
        <w:numPr>
          <w:ilvl w:val="0"/>
          <w:numId w:val="19"/>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z obszaru organizacyjnego – stworzenie sieci </w:t>
      </w:r>
      <w:r w:rsidR="00BE67AC" w:rsidRPr="00925A2E">
        <w:rPr>
          <w:rFonts w:asciiTheme="minorHAnsi" w:hAnsiTheme="minorHAnsi" w:cstheme="minorHAnsi"/>
          <w:szCs w:val="24"/>
        </w:rPr>
        <w:t>P</w:t>
      </w:r>
      <w:r w:rsidRPr="00925A2E">
        <w:rPr>
          <w:rFonts w:asciiTheme="minorHAnsi" w:hAnsiTheme="minorHAnsi" w:cstheme="minorHAnsi"/>
          <w:szCs w:val="24"/>
        </w:rPr>
        <w:t xml:space="preserve">ełnomocników wojewodów, sieci </w:t>
      </w:r>
      <w:r w:rsidR="001E1F4C">
        <w:rPr>
          <w:rFonts w:asciiTheme="minorHAnsi" w:hAnsiTheme="minorHAnsi" w:cstheme="minorHAnsi"/>
          <w:szCs w:val="24"/>
        </w:rPr>
        <w:t>P</w:t>
      </w:r>
      <w:r w:rsidR="001E1F4C" w:rsidRPr="00925A2E">
        <w:rPr>
          <w:rFonts w:asciiTheme="minorHAnsi" w:hAnsiTheme="minorHAnsi" w:cstheme="minorHAnsi"/>
          <w:szCs w:val="24"/>
        </w:rPr>
        <w:t>ełnomocników</w:t>
      </w:r>
      <w:r w:rsidR="001E1F4C">
        <w:rPr>
          <w:rFonts w:asciiTheme="minorHAnsi" w:hAnsiTheme="minorHAnsi" w:cstheme="minorHAnsi"/>
          <w:szCs w:val="24"/>
        </w:rPr>
        <w:t xml:space="preserve"> Policji</w:t>
      </w:r>
      <w:r w:rsidRPr="00925A2E">
        <w:rPr>
          <w:rFonts w:asciiTheme="minorHAnsi" w:hAnsiTheme="minorHAnsi" w:cstheme="minorHAnsi"/>
          <w:szCs w:val="24"/>
        </w:rPr>
        <w:t xml:space="preserve">, </w:t>
      </w:r>
      <w:r w:rsidR="00DF662E">
        <w:rPr>
          <w:rFonts w:asciiTheme="minorHAnsi" w:hAnsiTheme="minorHAnsi" w:cstheme="minorHAnsi"/>
          <w:szCs w:val="24"/>
        </w:rPr>
        <w:t>AER</w:t>
      </w:r>
      <w:r w:rsidRPr="00925A2E">
        <w:rPr>
          <w:rFonts w:asciiTheme="minorHAnsi" w:hAnsiTheme="minorHAnsi" w:cstheme="minorHAnsi"/>
          <w:szCs w:val="24"/>
        </w:rPr>
        <w:t>, stworzenie sieci nauczycieli wspomagających edukację uczniów romskich, utworzenie systemów stypendialn</w:t>
      </w:r>
      <w:r w:rsidR="00CE06CF" w:rsidRPr="00925A2E">
        <w:rPr>
          <w:rFonts w:asciiTheme="minorHAnsi" w:hAnsiTheme="minorHAnsi" w:cstheme="minorHAnsi"/>
          <w:szCs w:val="24"/>
        </w:rPr>
        <w:t>ych na </w:t>
      </w:r>
      <w:r w:rsidRPr="00925A2E">
        <w:rPr>
          <w:rFonts w:asciiTheme="minorHAnsi" w:hAnsiTheme="minorHAnsi" w:cstheme="minorHAnsi"/>
          <w:szCs w:val="24"/>
        </w:rPr>
        <w:t xml:space="preserve">wszystkich poziomach nauczania, utworzenie studiów podyplomowych dotyczących historii i kultury Romów itd. </w:t>
      </w:r>
    </w:p>
    <w:p w14:paraId="49CFB4A5" w14:textId="23C0565C" w:rsidR="00096DFD"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Zmiany, o których mowa, zostały wprowadzone w system prawny i</w:t>
      </w:r>
      <w:r w:rsidR="005B7A72">
        <w:rPr>
          <w:rFonts w:asciiTheme="minorHAnsi" w:hAnsiTheme="minorHAnsi" w:cstheme="minorHAnsi"/>
          <w:szCs w:val="24"/>
        </w:rPr>
        <w:t>/lub organizacyjny państwa, aby </w:t>
      </w:r>
      <w:r w:rsidRPr="00925A2E">
        <w:rPr>
          <w:rFonts w:asciiTheme="minorHAnsi" w:hAnsiTheme="minorHAnsi" w:cstheme="minorHAnsi"/>
          <w:szCs w:val="24"/>
        </w:rPr>
        <w:t>uniezależnić funkcjonowanie skutecznych mechanizmów integracji tej grupy od rządowych programów integracji, tak ab</w:t>
      </w:r>
      <w:r w:rsidR="00C86726" w:rsidRPr="00925A2E">
        <w:rPr>
          <w:rFonts w:asciiTheme="minorHAnsi" w:hAnsiTheme="minorHAnsi" w:cstheme="minorHAnsi"/>
          <w:szCs w:val="24"/>
        </w:rPr>
        <w:t>y działały po ich zakończeniu.</w:t>
      </w:r>
    </w:p>
    <w:p w14:paraId="40520185" w14:textId="667EE6EB" w:rsidR="00FE3B7C" w:rsidRPr="00925A2E" w:rsidRDefault="00FE3B7C" w:rsidP="006E76D5">
      <w:pPr>
        <w:spacing w:after="120" w:line="276" w:lineRule="auto"/>
        <w:jc w:val="both"/>
        <w:rPr>
          <w:rFonts w:asciiTheme="minorHAnsi" w:hAnsiTheme="minorHAnsi" w:cstheme="minorHAnsi"/>
        </w:rPr>
      </w:pPr>
      <w:r w:rsidRPr="00925A2E">
        <w:rPr>
          <w:rFonts w:asciiTheme="minorHAnsi" w:hAnsiTheme="minorHAnsi" w:cstheme="minorHAnsi"/>
          <w:szCs w:val="24"/>
        </w:rPr>
        <w:t>Mimo funkcjonujących stabilnie od wielu lat</w:t>
      </w:r>
      <w:r w:rsidR="00622611" w:rsidRPr="00925A2E">
        <w:rPr>
          <w:rFonts w:asciiTheme="minorHAnsi" w:hAnsiTheme="minorHAnsi" w:cstheme="minorHAnsi"/>
          <w:szCs w:val="24"/>
        </w:rPr>
        <w:t xml:space="preserve"> rozwiązań oraz</w:t>
      </w:r>
      <w:r w:rsidRPr="00925A2E">
        <w:rPr>
          <w:rFonts w:asciiTheme="minorHAnsi" w:hAnsiTheme="minorHAnsi" w:cstheme="minorHAnsi"/>
          <w:szCs w:val="24"/>
        </w:rPr>
        <w:t xml:space="preserve"> pewnych symptomów poprawy w </w:t>
      </w:r>
      <w:r w:rsidR="00622611" w:rsidRPr="00925A2E">
        <w:rPr>
          <w:rFonts w:asciiTheme="minorHAnsi" w:hAnsiTheme="minorHAnsi" w:cstheme="minorHAnsi"/>
          <w:szCs w:val="24"/>
        </w:rPr>
        <w:t>wielu</w:t>
      </w:r>
      <w:r w:rsidRPr="00925A2E">
        <w:rPr>
          <w:rFonts w:asciiTheme="minorHAnsi" w:hAnsiTheme="minorHAnsi" w:cstheme="minorHAnsi"/>
          <w:szCs w:val="24"/>
        </w:rPr>
        <w:t xml:space="preserve"> dziedzinach, trudno uznać, że Romowie stali się grupą w znaczącym stopniu lepiej zintegrowaną społecznie. Z pewnością można mówić o poprawie uczestnictwa dzieci romskich w systemie edukacji podstawowej, jednak w obowiązującym do </w:t>
      </w:r>
      <w:r w:rsidR="004B6DB9">
        <w:rPr>
          <w:rFonts w:asciiTheme="minorHAnsi" w:hAnsiTheme="minorHAnsi" w:cstheme="minorHAnsi"/>
          <w:szCs w:val="24"/>
        </w:rPr>
        <w:t xml:space="preserve">roku szkolnego </w:t>
      </w:r>
      <w:r w:rsidR="00CB7230" w:rsidRPr="00925A2E">
        <w:rPr>
          <w:rFonts w:asciiTheme="minorHAnsi" w:hAnsiTheme="minorHAnsi" w:cstheme="minorHAnsi"/>
          <w:szCs w:val="24"/>
        </w:rPr>
        <w:t>2018/</w:t>
      </w:r>
      <w:r w:rsidRPr="00925A2E">
        <w:rPr>
          <w:rFonts w:asciiTheme="minorHAnsi" w:hAnsiTheme="minorHAnsi" w:cstheme="minorHAnsi"/>
          <w:szCs w:val="24"/>
        </w:rPr>
        <w:t xml:space="preserve">2019 systemie szkolnictwa </w:t>
      </w:r>
      <w:r w:rsidRPr="00925A2E">
        <w:rPr>
          <w:rFonts w:asciiTheme="minorHAnsi" w:hAnsiTheme="minorHAnsi" w:cstheme="minorHAnsi"/>
        </w:rPr>
        <w:t xml:space="preserve">podstawowego „6+3” (6 klas w szkole podstawowej i 3 klasy w gimnazjum) już na poziomie gimnazjów widoczne było zjawisko przedwczesnego </w:t>
      </w:r>
      <w:r w:rsidR="003F3624" w:rsidRPr="00925A2E">
        <w:rPr>
          <w:rFonts w:asciiTheme="minorHAnsi" w:hAnsiTheme="minorHAnsi" w:cstheme="minorHAnsi"/>
        </w:rPr>
        <w:t>opuszczania szkoły</w:t>
      </w:r>
      <w:r w:rsidRPr="00925A2E">
        <w:rPr>
          <w:rFonts w:asciiTheme="minorHAnsi" w:hAnsiTheme="minorHAnsi" w:cstheme="minorHAnsi"/>
        </w:rPr>
        <w:t xml:space="preserve">, pomimo obowiązku nauki do 18 roku życia. Udział młodzieży romskiej w szkolnictwie </w:t>
      </w:r>
      <w:r w:rsidR="003F3624" w:rsidRPr="00925A2E">
        <w:rPr>
          <w:rFonts w:asciiTheme="minorHAnsi" w:hAnsiTheme="minorHAnsi" w:cstheme="minorHAnsi"/>
        </w:rPr>
        <w:t>ponadpodstawowym</w:t>
      </w:r>
      <w:r w:rsidRPr="00925A2E">
        <w:rPr>
          <w:rFonts w:asciiTheme="minorHAnsi" w:hAnsiTheme="minorHAnsi" w:cstheme="minorHAnsi"/>
        </w:rPr>
        <w:t xml:space="preserve"> na</w:t>
      </w:r>
      <w:r w:rsidR="001A725B">
        <w:rPr>
          <w:rFonts w:asciiTheme="minorHAnsi" w:hAnsiTheme="minorHAnsi" w:cstheme="minorHAnsi"/>
        </w:rPr>
        <w:t>leży uznać za symboliczny – nie </w:t>
      </w:r>
      <w:r w:rsidRPr="00925A2E">
        <w:rPr>
          <w:rFonts w:asciiTheme="minorHAnsi" w:hAnsiTheme="minorHAnsi" w:cstheme="minorHAnsi"/>
        </w:rPr>
        <w:t>przekracza liczby kilkudziesięciu uczniów. Z tego względu również liczba studentów pochodzenia romskiego jest niewielka, przy czym należy odnotować, że pewna część studentów nie pochodzi z</w:t>
      </w:r>
      <w:r w:rsidR="003A0799">
        <w:rPr>
          <w:rFonts w:asciiTheme="minorHAnsi" w:hAnsiTheme="minorHAnsi" w:cstheme="minorHAnsi"/>
        </w:rPr>
        <w:t> </w:t>
      </w:r>
      <w:r w:rsidRPr="00925A2E">
        <w:rPr>
          <w:rFonts w:asciiTheme="minorHAnsi" w:hAnsiTheme="minorHAnsi" w:cstheme="minorHAnsi"/>
        </w:rPr>
        <w:t>„typowych” środowisk romskich, tylko z</w:t>
      </w:r>
      <w:r w:rsidR="00A15026" w:rsidRPr="00925A2E">
        <w:rPr>
          <w:rFonts w:asciiTheme="minorHAnsi" w:hAnsiTheme="minorHAnsi" w:cstheme="minorHAnsi"/>
        </w:rPr>
        <w:t xml:space="preserve"> </w:t>
      </w:r>
      <w:r w:rsidRPr="00925A2E">
        <w:rPr>
          <w:rFonts w:asciiTheme="minorHAnsi" w:hAnsiTheme="minorHAnsi" w:cstheme="minorHAnsi"/>
        </w:rPr>
        <w:t>rodzin mieszanych, w których stosunek do formalnej edu</w:t>
      </w:r>
      <w:r w:rsidR="0092177E">
        <w:rPr>
          <w:rFonts w:asciiTheme="minorHAnsi" w:hAnsiTheme="minorHAnsi" w:cstheme="minorHAnsi"/>
        </w:rPr>
        <w:t>kacji jest bardziej wymagający.</w:t>
      </w:r>
    </w:p>
    <w:p w14:paraId="25113485" w14:textId="03DE8E8B" w:rsidR="00FE3B7C" w:rsidRPr="00925A2E" w:rsidRDefault="00FE3B7C" w:rsidP="006E76D5">
      <w:pPr>
        <w:spacing w:after="120" w:line="276" w:lineRule="auto"/>
        <w:jc w:val="both"/>
        <w:rPr>
          <w:rFonts w:asciiTheme="minorHAnsi" w:hAnsiTheme="minorHAnsi" w:cstheme="minorHAnsi"/>
        </w:rPr>
      </w:pPr>
      <w:r w:rsidRPr="00925A2E">
        <w:rPr>
          <w:rFonts w:asciiTheme="minorHAnsi" w:hAnsiTheme="minorHAnsi" w:cstheme="minorHAnsi"/>
        </w:rPr>
        <w:t>Co niepokoi w</w:t>
      </w:r>
      <w:r w:rsidR="00126632" w:rsidRPr="00925A2E">
        <w:rPr>
          <w:rFonts w:asciiTheme="minorHAnsi" w:hAnsiTheme="minorHAnsi" w:cstheme="minorHAnsi"/>
        </w:rPr>
        <w:t xml:space="preserve"> </w:t>
      </w:r>
      <w:r w:rsidRPr="00925A2E">
        <w:rPr>
          <w:rFonts w:asciiTheme="minorHAnsi" w:hAnsiTheme="minorHAnsi" w:cstheme="minorHAnsi"/>
        </w:rPr>
        <w:t>odniesieniu do edukacji, w Polsce</w:t>
      </w:r>
      <w:r w:rsidR="002904A7" w:rsidRPr="00925A2E">
        <w:rPr>
          <w:rFonts w:asciiTheme="minorHAnsi" w:hAnsiTheme="minorHAnsi" w:cstheme="minorHAnsi"/>
        </w:rPr>
        <w:t xml:space="preserve"> </w:t>
      </w:r>
      <w:r w:rsidRPr="00925A2E">
        <w:rPr>
          <w:rFonts w:asciiTheme="minorHAnsi" w:hAnsiTheme="minorHAnsi" w:cstheme="minorHAnsi"/>
        </w:rPr>
        <w:t xml:space="preserve">realizacja obowiązku </w:t>
      </w:r>
      <w:r w:rsidR="00BD3E8F" w:rsidRPr="00925A2E">
        <w:rPr>
          <w:rFonts w:asciiTheme="minorHAnsi" w:hAnsiTheme="minorHAnsi" w:cstheme="minorHAnsi"/>
        </w:rPr>
        <w:t>nauki przez uczniów romskich do </w:t>
      </w:r>
      <w:r w:rsidRPr="00925A2E">
        <w:rPr>
          <w:rFonts w:asciiTheme="minorHAnsi" w:hAnsiTheme="minorHAnsi" w:cstheme="minorHAnsi"/>
        </w:rPr>
        <w:t xml:space="preserve">18 roku życia wciąż pozostaje postulatem, a niewielki udział w szkolnictwie na poziomie </w:t>
      </w:r>
      <w:r w:rsidR="003F3624" w:rsidRPr="00925A2E">
        <w:rPr>
          <w:rFonts w:asciiTheme="minorHAnsi" w:hAnsiTheme="minorHAnsi" w:cstheme="minorHAnsi"/>
        </w:rPr>
        <w:t xml:space="preserve">ponadpodstawowym </w:t>
      </w:r>
      <w:r w:rsidRPr="00925A2E">
        <w:rPr>
          <w:rFonts w:asciiTheme="minorHAnsi" w:hAnsiTheme="minorHAnsi" w:cstheme="minorHAnsi"/>
        </w:rPr>
        <w:t>i</w:t>
      </w:r>
      <w:r w:rsidR="00D4290A">
        <w:rPr>
          <w:rFonts w:asciiTheme="minorHAnsi" w:hAnsiTheme="minorHAnsi" w:cstheme="minorHAnsi"/>
        </w:rPr>
        <w:t xml:space="preserve"> </w:t>
      </w:r>
      <w:r w:rsidRPr="00925A2E">
        <w:rPr>
          <w:rFonts w:asciiTheme="minorHAnsi" w:hAnsiTheme="minorHAnsi" w:cstheme="minorHAnsi"/>
        </w:rPr>
        <w:t>wyższym tymczasem nie rokuje jakościowych zmian w</w:t>
      </w:r>
      <w:r w:rsidR="00126632" w:rsidRPr="00925A2E">
        <w:rPr>
          <w:rFonts w:asciiTheme="minorHAnsi" w:hAnsiTheme="minorHAnsi" w:cstheme="minorHAnsi"/>
        </w:rPr>
        <w:t xml:space="preserve"> </w:t>
      </w:r>
      <w:r w:rsidRPr="00925A2E">
        <w:rPr>
          <w:rFonts w:asciiTheme="minorHAnsi" w:hAnsiTheme="minorHAnsi" w:cstheme="minorHAnsi"/>
        </w:rPr>
        <w:t xml:space="preserve">sytuacji i statusie tej grupy. </w:t>
      </w:r>
      <w:r w:rsidR="002904A7" w:rsidRPr="00925A2E">
        <w:rPr>
          <w:rFonts w:asciiTheme="minorHAnsi" w:hAnsiTheme="minorHAnsi" w:cstheme="minorHAnsi"/>
        </w:rPr>
        <w:t xml:space="preserve">Jest to </w:t>
      </w:r>
      <w:r w:rsidR="00070404" w:rsidRPr="00925A2E">
        <w:rPr>
          <w:rFonts w:asciiTheme="minorHAnsi" w:hAnsiTheme="minorHAnsi" w:cstheme="minorHAnsi"/>
        </w:rPr>
        <w:t>warte</w:t>
      </w:r>
      <w:r w:rsidR="002904A7" w:rsidRPr="00925A2E">
        <w:rPr>
          <w:rFonts w:asciiTheme="minorHAnsi" w:hAnsiTheme="minorHAnsi" w:cstheme="minorHAnsi"/>
        </w:rPr>
        <w:t xml:space="preserve"> </w:t>
      </w:r>
      <w:r w:rsidR="00D02FAC" w:rsidRPr="00925A2E">
        <w:rPr>
          <w:rFonts w:asciiTheme="minorHAnsi" w:hAnsiTheme="minorHAnsi" w:cstheme="minorHAnsi"/>
        </w:rPr>
        <w:t>zau</w:t>
      </w:r>
      <w:r w:rsidR="002904A7" w:rsidRPr="00925A2E">
        <w:rPr>
          <w:rFonts w:asciiTheme="minorHAnsi" w:hAnsiTheme="minorHAnsi" w:cstheme="minorHAnsi"/>
        </w:rPr>
        <w:t xml:space="preserve">ważenia, ponieważ w Polsce nie ma </w:t>
      </w:r>
      <w:r w:rsidR="00D02FAC" w:rsidRPr="00925A2E">
        <w:rPr>
          <w:rFonts w:asciiTheme="minorHAnsi" w:hAnsiTheme="minorHAnsi" w:cstheme="minorHAnsi"/>
        </w:rPr>
        <w:t xml:space="preserve">problemu ograniczenia </w:t>
      </w:r>
      <w:r w:rsidR="002904A7" w:rsidRPr="00925A2E">
        <w:rPr>
          <w:rFonts w:asciiTheme="minorHAnsi" w:hAnsiTheme="minorHAnsi" w:cstheme="minorHAnsi"/>
        </w:rPr>
        <w:t xml:space="preserve">fizycznego dostępu </w:t>
      </w:r>
      <w:r w:rsidR="002904A7" w:rsidRPr="00925A2E">
        <w:rPr>
          <w:rFonts w:asciiTheme="minorHAnsi" w:hAnsiTheme="minorHAnsi" w:cstheme="minorHAnsi"/>
        </w:rPr>
        <w:lastRenderedPageBreak/>
        <w:t>do edukacji</w:t>
      </w:r>
      <w:r w:rsidR="00122DD1" w:rsidRPr="00925A2E">
        <w:rPr>
          <w:rFonts w:asciiTheme="minorHAnsi" w:hAnsiTheme="minorHAnsi" w:cstheme="minorHAnsi"/>
        </w:rPr>
        <w:t xml:space="preserve"> </w:t>
      </w:r>
      <w:r w:rsidR="00AD0FC8" w:rsidRPr="00925A2E">
        <w:rPr>
          <w:rFonts w:asciiTheme="minorHAnsi" w:hAnsiTheme="minorHAnsi" w:cstheme="minorHAnsi"/>
        </w:rPr>
        <w:t>(z uwagi na miejski charakter zamieszkania 92% populacji romskiej w Polsce</w:t>
      </w:r>
      <w:r w:rsidR="00665283" w:rsidRPr="00925A2E">
        <w:rPr>
          <w:rStyle w:val="Odwoanieprzypisudolnego"/>
          <w:rFonts w:asciiTheme="minorHAnsi" w:hAnsiTheme="minorHAnsi" w:cstheme="minorHAnsi"/>
        </w:rPr>
        <w:footnoteReference w:id="5"/>
      </w:r>
      <w:r w:rsidR="00AD0FC8" w:rsidRPr="00925A2E">
        <w:rPr>
          <w:rFonts w:asciiTheme="minorHAnsi" w:hAnsiTheme="minorHAnsi" w:cstheme="minorHAnsi"/>
        </w:rPr>
        <w:t>)</w:t>
      </w:r>
      <w:r w:rsidR="002904A7" w:rsidRPr="00925A2E">
        <w:rPr>
          <w:rFonts w:asciiTheme="minorHAnsi" w:hAnsiTheme="minorHAnsi" w:cstheme="minorHAnsi"/>
        </w:rPr>
        <w:t xml:space="preserve">, co </w:t>
      </w:r>
      <w:r w:rsidR="00D02FAC" w:rsidRPr="00925A2E">
        <w:rPr>
          <w:rFonts w:asciiTheme="minorHAnsi" w:hAnsiTheme="minorHAnsi" w:cstheme="minorHAnsi"/>
        </w:rPr>
        <w:t xml:space="preserve">ma miejsce w </w:t>
      </w:r>
      <w:r w:rsidR="002904A7" w:rsidRPr="00925A2E">
        <w:rPr>
          <w:rFonts w:asciiTheme="minorHAnsi" w:hAnsiTheme="minorHAnsi" w:cstheme="minorHAnsi"/>
        </w:rPr>
        <w:t>innych krajach</w:t>
      </w:r>
      <w:r w:rsidR="00D02FAC" w:rsidRPr="00925A2E">
        <w:rPr>
          <w:rFonts w:asciiTheme="minorHAnsi" w:hAnsiTheme="minorHAnsi" w:cstheme="minorHAnsi"/>
        </w:rPr>
        <w:t>, będąc jedną z przyczyn</w:t>
      </w:r>
      <w:r w:rsidR="002904A7" w:rsidRPr="00925A2E">
        <w:rPr>
          <w:rFonts w:asciiTheme="minorHAnsi" w:hAnsiTheme="minorHAnsi" w:cstheme="minorHAnsi"/>
        </w:rPr>
        <w:t xml:space="preserve"> niskiego wykształcenia</w:t>
      </w:r>
      <w:r w:rsidR="00D02FAC" w:rsidRPr="00925A2E">
        <w:rPr>
          <w:rFonts w:asciiTheme="minorHAnsi" w:hAnsiTheme="minorHAnsi" w:cstheme="minorHAnsi"/>
        </w:rPr>
        <w:t xml:space="preserve"> Romów.</w:t>
      </w:r>
      <w:r w:rsidR="002904A7" w:rsidRPr="00925A2E">
        <w:rPr>
          <w:rFonts w:asciiTheme="minorHAnsi" w:hAnsiTheme="minorHAnsi" w:cstheme="minorHAnsi"/>
        </w:rPr>
        <w:t xml:space="preserve"> </w:t>
      </w:r>
    </w:p>
    <w:p w14:paraId="201886B2" w14:textId="18A4C332" w:rsidR="00FE3B7C" w:rsidRPr="00925A2E" w:rsidRDefault="00FE3B7C" w:rsidP="006E76D5">
      <w:pPr>
        <w:spacing w:after="120" w:line="276" w:lineRule="auto"/>
        <w:jc w:val="both"/>
        <w:rPr>
          <w:rFonts w:asciiTheme="minorHAnsi" w:hAnsiTheme="minorHAnsi" w:cstheme="minorHAnsi"/>
        </w:rPr>
      </w:pPr>
      <w:r w:rsidRPr="00925A2E">
        <w:rPr>
          <w:rFonts w:asciiTheme="minorHAnsi" w:hAnsiTheme="minorHAnsi" w:cstheme="minorHAnsi"/>
        </w:rPr>
        <w:t>Według badań Agencji Praw Podstawowych UE (dalej: APP) z 2016 r.</w:t>
      </w:r>
      <w:r w:rsidR="008D75A3" w:rsidRPr="00925A2E">
        <w:rPr>
          <w:rStyle w:val="Odwoanieprzypisudolnego"/>
          <w:rFonts w:asciiTheme="minorHAnsi" w:hAnsiTheme="minorHAnsi" w:cstheme="minorHAnsi"/>
        </w:rPr>
        <w:footnoteReference w:id="6"/>
      </w:r>
      <w:r w:rsidR="002904A7" w:rsidRPr="00925A2E">
        <w:rPr>
          <w:rFonts w:asciiTheme="minorHAnsi" w:hAnsiTheme="minorHAnsi" w:cstheme="minorHAnsi"/>
        </w:rPr>
        <w:t xml:space="preserve"> </w:t>
      </w:r>
      <w:r w:rsidR="00126632" w:rsidRPr="00925A2E">
        <w:rPr>
          <w:rFonts w:asciiTheme="minorHAnsi" w:hAnsiTheme="minorHAnsi" w:cstheme="minorHAnsi"/>
        </w:rPr>
        <w:t>63</w:t>
      </w:r>
      <w:r w:rsidRPr="00925A2E">
        <w:rPr>
          <w:rFonts w:asciiTheme="minorHAnsi" w:hAnsiTheme="minorHAnsi" w:cstheme="minorHAnsi"/>
        </w:rPr>
        <w:t xml:space="preserve">% młodzieży romskiej w krajach </w:t>
      </w:r>
      <w:r w:rsidR="00EE702E" w:rsidRPr="00925A2E">
        <w:rPr>
          <w:rFonts w:asciiTheme="minorHAnsi" w:hAnsiTheme="minorHAnsi" w:cstheme="minorHAnsi"/>
        </w:rPr>
        <w:t>UE</w:t>
      </w:r>
      <w:r w:rsidRPr="00925A2E">
        <w:rPr>
          <w:rFonts w:asciiTheme="minorHAnsi" w:hAnsiTheme="minorHAnsi" w:cstheme="minorHAnsi"/>
        </w:rPr>
        <w:t xml:space="preserve"> pozostaje poza system edukacji i jednocześnie poza rynkiem pracy (tzw. </w:t>
      </w:r>
      <w:r w:rsidRPr="00925A2E">
        <w:rPr>
          <w:rFonts w:asciiTheme="minorHAnsi" w:hAnsiTheme="minorHAnsi" w:cstheme="minorHAnsi"/>
          <w:lang w:val="en-GB"/>
        </w:rPr>
        <w:t>NEET</w:t>
      </w:r>
      <w:r w:rsidR="00D02FAC" w:rsidRPr="00925A2E">
        <w:rPr>
          <w:rFonts w:asciiTheme="minorHAnsi" w:hAnsiTheme="minorHAnsi" w:cstheme="minorHAnsi"/>
          <w:lang w:val="en-GB"/>
        </w:rPr>
        <w:t xml:space="preserve"> </w:t>
      </w:r>
      <w:r w:rsidR="00E673F7" w:rsidRPr="00925A2E">
        <w:rPr>
          <w:rFonts w:asciiTheme="minorHAnsi" w:hAnsiTheme="minorHAnsi" w:cstheme="minorHAnsi"/>
          <w:lang w:val="en-GB"/>
        </w:rPr>
        <w:t>–</w:t>
      </w:r>
      <w:r w:rsidR="00D02FAC" w:rsidRPr="00925A2E">
        <w:rPr>
          <w:rFonts w:asciiTheme="minorHAnsi" w:hAnsiTheme="minorHAnsi" w:cstheme="minorHAnsi"/>
          <w:lang w:val="en-GB"/>
        </w:rPr>
        <w:t xml:space="preserve"> </w:t>
      </w:r>
      <w:r w:rsidR="001A725B">
        <w:rPr>
          <w:rFonts w:asciiTheme="minorHAnsi" w:hAnsiTheme="minorHAnsi" w:cstheme="minorHAnsi"/>
          <w:lang w:val="en-GB"/>
        </w:rPr>
        <w:t>Not </w:t>
      </w:r>
      <w:r w:rsidR="005B7A72">
        <w:rPr>
          <w:rFonts w:asciiTheme="minorHAnsi" w:hAnsiTheme="minorHAnsi" w:cstheme="minorHAnsi"/>
          <w:lang w:val="en-GB"/>
        </w:rPr>
        <w:t>in </w:t>
      </w:r>
      <w:r w:rsidRPr="00925A2E">
        <w:rPr>
          <w:rFonts w:asciiTheme="minorHAnsi" w:hAnsiTheme="minorHAnsi" w:cstheme="minorHAnsi"/>
          <w:lang w:val="en-GB"/>
        </w:rPr>
        <w:t>Education, Employment, or Training)</w:t>
      </w:r>
      <w:r w:rsidR="002904A7" w:rsidRPr="00925A2E">
        <w:rPr>
          <w:rFonts w:asciiTheme="minorHAnsi" w:hAnsiTheme="minorHAnsi" w:cstheme="minorHAnsi"/>
          <w:lang w:val="en-GB"/>
        </w:rPr>
        <w:t>. W</w:t>
      </w:r>
      <w:r w:rsidRPr="00925A2E">
        <w:rPr>
          <w:rFonts w:asciiTheme="minorHAnsi" w:hAnsiTheme="minorHAnsi" w:cstheme="minorHAnsi"/>
          <w:lang w:val="en-GB"/>
        </w:rPr>
        <w:t xml:space="preserve"> 2011 r.</w:t>
      </w:r>
      <w:r w:rsidR="002904A7" w:rsidRPr="00925A2E">
        <w:rPr>
          <w:rFonts w:asciiTheme="minorHAnsi" w:hAnsiTheme="minorHAnsi" w:cstheme="minorHAnsi"/>
          <w:lang w:val="en-GB"/>
        </w:rPr>
        <w:t xml:space="preserve"> </w:t>
      </w:r>
      <w:r w:rsidR="00D02FAC" w:rsidRPr="00925A2E">
        <w:rPr>
          <w:rFonts w:asciiTheme="minorHAnsi" w:hAnsiTheme="minorHAnsi" w:cstheme="minorHAnsi"/>
          <w:lang w:val="en-GB"/>
        </w:rPr>
        <w:t>odsetek</w:t>
      </w:r>
      <w:r w:rsidR="002904A7" w:rsidRPr="00925A2E">
        <w:rPr>
          <w:rFonts w:asciiTheme="minorHAnsi" w:hAnsiTheme="minorHAnsi" w:cstheme="minorHAnsi"/>
          <w:lang w:val="en-GB"/>
        </w:rPr>
        <w:t xml:space="preserve"> </w:t>
      </w:r>
      <w:r w:rsidR="00D02FAC" w:rsidRPr="00925A2E">
        <w:rPr>
          <w:rFonts w:asciiTheme="minorHAnsi" w:hAnsiTheme="minorHAnsi" w:cstheme="minorHAnsi"/>
          <w:lang w:val="en-GB"/>
        </w:rPr>
        <w:t xml:space="preserve">ten </w:t>
      </w:r>
      <w:r w:rsidR="00126632" w:rsidRPr="00925A2E">
        <w:rPr>
          <w:rFonts w:asciiTheme="minorHAnsi" w:hAnsiTheme="minorHAnsi" w:cstheme="minorHAnsi"/>
          <w:lang w:val="en-GB"/>
        </w:rPr>
        <w:t>wynosił 56</w:t>
      </w:r>
      <w:r w:rsidR="002904A7" w:rsidRPr="00925A2E">
        <w:rPr>
          <w:rFonts w:asciiTheme="minorHAnsi" w:hAnsiTheme="minorHAnsi" w:cstheme="minorHAnsi"/>
          <w:lang w:val="en-GB"/>
        </w:rPr>
        <w:t>%.</w:t>
      </w:r>
      <w:r w:rsidRPr="00925A2E">
        <w:rPr>
          <w:rFonts w:asciiTheme="minorHAnsi" w:hAnsiTheme="minorHAnsi" w:cstheme="minorHAnsi"/>
          <w:lang w:val="en-GB"/>
        </w:rPr>
        <w:t xml:space="preserve"> </w:t>
      </w:r>
      <w:r w:rsidRPr="00925A2E">
        <w:rPr>
          <w:rFonts w:asciiTheme="minorHAnsi" w:hAnsiTheme="minorHAnsi" w:cstheme="minorHAnsi"/>
        </w:rPr>
        <w:t>Z tego względu niniejszy dokument kładzie szczególny nacisk na konieczność egzekwowania r</w:t>
      </w:r>
      <w:r w:rsidR="005B7A72">
        <w:rPr>
          <w:rFonts w:asciiTheme="minorHAnsi" w:hAnsiTheme="minorHAnsi" w:cstheme="minorHAnsi"/>
        </w:rPr>
        <w:t>ealizacji obowiązku nauki do 18 </w:t>
      </w:r>
      <w:r w:rsidRPr="00925A2E">
        <w:rPr>
          <w:rFonts w:asciiTheme="minorHAnsi" w:hAnsiTheme="minorHAnsi" w:cstheme="minorHAnsi"/>
        </w:rPr>
        <w:t xml:space="preserve">roku życia wśród Romów, wspomagania </w:t>
      </w:r>
      <w:r w:rsidR="002904A7" w:rsidRPr="00925A2E">
        <w:rPr>
          <w:rFonts w:asciiTheme="minorHAnsi" w:hAnsiTheme="minorHAnsi" w:cstheme="minorHAnsi"/>
        </w:rPr>
        <w:t xml:space="preserve">„płynnego </w:t>
      </w:r>
      <w:r w:rsidRPr="00925A2E">
        <w:rPr>
          <w:rFonts w:asciiTheme="minorHAnsi" w:hAnsiTheme="minorHAnsi" w:cstheme="minorHAnsi"/>
        </w:rPr>
        <w:t>przejścia</w:t>
      </w:r>
      <w:r w:rsidR="002904A7" w:rsidRPr="00925A2E">
        <w:rPr>
          <w:rFonts w:asciiTheme="minorHAnsi" w:hAnsiTheme="minorHAnsi" w:cstheme="minorHAnsi"/>
        </w:rPr>
        <w:t>”</w:t>
      </w:r>
      <w:r w:rsidRPr="00925A2E">
        <w:rPr>
          <w:rFonts w:asciiTheme="minorHAnsi" w:hAnsiTheme="minorHAnsi" w:cstheme="minorHAnsi"/>
        </w:rPr>
        <w:t xml:space="preserve"> między szkołą podstawową a szkołą ponadpodstawową oraz przygotowania wejścia młodych Romów na rynek pracy poprzez promocję kształcenia umożliwiającego szybkie n</w:t>
      </w:r>
      <w:r w:rsidR="00D4290A">
        <w:rPr>
          <w:rFonts w:asciiTheme="minorHAnsi" w:hAnsiTheme="minorHAnsi" w:cstheme="minorHAnsi"/>
        </w:rPr>
        <w:t>abycie kwalifikacji zawodowych.</w:t>
      </w:r>
    </w:p>
    <w:p w14:paraId="189E6EF4" w14:textId="26F06746" w:rsidR="0015392E" w:rsidRPr="00925A2E" w:rsidRDefault="00FE3B7C" w:rsidP="00BE67AC">
      <w:pPr>
        <w:spacing w:after="120" w:line="276" w:lineRule="auto"/>
        <w:jc w:val="both"/>
        <w:rPr>
          <w:rFonts w:asciiTheme="minorHAnsi" w:hAnsiTheme="minorHAnsi" w:cstheme="minorHAnsi"/>
        </w:rPr>
      </w:pPr>
      <w:r w:rsidRPr="00925A2E">
        <w:rPr>
          <w:rFonts w:asciiTheme="minorHAnsi" w:hAnsiTheme="minorHAnsi" w:cstheme="minorHAnsi"/>
        </w:rPr>
        <w:t>Biorąc pod uwagę powyższe należy uznać, że petryfikująca rola czynnika kulturowego w tej grupie, ograniczająca zakres edukacji, pozostaje w krajowych strategiach integracji, również polskiej, niedoceniona, o czym świadczy fiasko niektórych działań integracyjnych, prowadzonych zarówno w Polsce, jak i</w:t>
      </w:r>
      <w:r w:rsidR="00D4290A">
        <w:rPr>
          <w:rFonts w:asciiTheme="minorHAnsi" w:hAnsiTheme="minorHAnsi" w:cstheme="minorHAnsi"/>
        </w:rPr>
        <w:t xml:space="preserve"> </w:t>
      </w:r>
      <w:r w:rsidRPr="00925A2E">
        <w:rPr>
          <w:rFonts w:asciiTheme="minorHAnsi" w:hAnsiTheme="minorHAnsi" w:cstheme="minorHAnsi"/>
        </w:rPr>
        <w:t>w</w:t>
      </w:r>
      <w:r w:rsidR="00D4290A">
        <w:rPr>
          <w:rFonts w:asciiTheme="minorHAnsi" w:hAnsiTheme="minorHAnsi" w:cstheme="minorHAnsi"/>
        </w:rPr>
        <w:t xml:space="preserve"> </w:t>
      </w:r>
      <w:r w:rsidRPr="00925A2E">
        <w:rPr>
          <w:rFonts w:asciiTheme="minorHAnsi" w:hAnsiTheme="minorHAnsi" w:cstheme="minorHAnsi"/>
        </w:rPr>
        <w:t>innych krajach Europy. Z ww. badań APP wynika, że w</w:t>
      </w:r>
      <w:r w:rsidR="00D4290A">
        <w:rPr>
          <w:rFonts w:asciiTheme="minorHAnsi" w:hAnsiTheme="minorHAnsi" w:cstheme="minorHAnsi"/>
        </w:rPr>
        <w:t xml:space="preserve"> </w:t>
      </w:r>
      <w:r w:rsidRPr="00925A2E">
        <w:rPr>
          <w:rFonts w:asciiTheme="minorHAnsi" w:hAnsiTheme="minorHAnsi" w:cstheme="minorHAnsi"/>
        </w:rPr>
        <w:t>skali Europy procent Romów porzucających szkołę przed 16. rokiem życia pozostaje wciąż wysoki (rys.</w:t>
      </w:r>
      <w:r w:rsidR="004F32BA" w:rsidRPr="00925A2E">
        <w:rPr>
          <w:rFonts w:asciiTheme="minorHAnsi" w:hAnsiTheme="minorHAnsi" w:cstheme="minorHAnsi"/>
        </w:rPr>
        <w:t xml:space="preserve"> </w:t>
      </w:r>
      <w:r w:rsidRPr="00925A2E">
        <w:rPr>
          <w:rFonts w:asciiTheme="minorHAnsi" w:hAnsiTheme="minorHAnsi" w:cstheme="minorHAnsi"/>
        </w:rPr>
        <w:t>1.). W przypadku Polski wśród powodów przedwczesnego porzucania szkoły wymienia się czynniki motywowane w</w:t>
      </w:r>
      <w:r w:rsidR="00D4290A">
        <w:rPr>
          <w:rFonts w:asciiTheme="minorHAnsi" w:hAnsiTheme="minorHAnsi" w:cstheme="minorHAnsi"/>
        </w:rPr>
        <w:t xml:space="preserve"> </w:t>
      </w:r>
      <w:r w:rsidRPr="00925A2E">
        <w:rPr>
          <w:rFonts w:asciiTheme="minorHAnsi" w:hAnsiTheme="minorHAnsi" w:cstheme="minorHAnsi"/>
        </w:rPr>
        <w:t>części kulturowo: wskazane przez romskich respondentów przekonanie o</w:t>
      </w:r>
      <w:r w:rsidR="00D4290A">
        <w:rPr>
          <w:rFonts w:asciiTheme="minorHAnsi" w:hAnsiTheme="minorHAnsi" w:cstheme="minorHAnsi"/>
        </w:rPr>
        <w:t xml:space="preserve"> </w:t>
      </w:r>
      <w:r w:rsidRPr="00925A2E">
        <w:rPr>
          <w:rFonts w:asciiTheme="minorHAnsi" w:hAnsiTheme="minorHAnsi" w:cstheme="minorHAnsi"/>
        </w:rPr>
        <w:t>wystarczaj</w:t>
      </w:r>
      <w:r w:rsidR="00D4290A">
        <w:rPr>
          <w:rFonts w:asciiTheme="minorHAnsi" w:hAnsiTheme="minorHAnsi" w:cstheme="minorHAnsi"/>
        </w:rPr>
        <w:t>ącym poziomie edukacji (28% </w:t>
      </w:r>
      <w:r w:rsidRPr="00925A2E">
        <w:rPr>
          <w:rFonts w:asciiTheme="minorHAnsi" w:hAnsiTheme="minorHAnsi" w:cstheme="minorHAnsi"/>
        </w:rPr>
        <w:t>romskich respondentów</w:t>
      </w:r>
      <w:r w:rsidR="008D75A3" w:rsidRPr="00925A2E">
        <w:rPr>
          <w:rStyle w:val="Odwoanieprzypisudolnego"/>
          <w:rFonts w:asciiTheme="minorHAnsi" w:hAnsiTheme="minorHAnsi" w:cstheme="minorHAnsi"/>
        </w:rPr>
        <w:footnoteReference w:id="7"/>
      </w:r>
      <w:r w:rsidRPr="00925A2E">
        <w:rPr>
          <w:rFonts w:asciiTheme="minorHAnsi" w:hAnsiTheme="minorHAnsi" w:cstheme="minorHAnsi"/>
        </w:rPr>
        <w:t>) oraz tradycję wczesnego za</w:t>
      </w:r>
      <w:r w:rsidR="00126632" w:rsidRPr="00925A2E">
        <w:rPr>
          <w:rFonts w:asciiTheme="minorHAnsi" w:hAnsiTheme="minorHAnsi" w:cstheme="minorHAnsi"/>
        </w:rPr>
        <w:t>wierania małżeństwa i ciąże (18</w:t>
      </w:r>
      <w:r w:rsidRPr="00925A2E">
        <w:rPr>
          <w:rFonts w:asciiTheme="minorHAnsi" w:hAnsiTheme="minorHAnsi" w:cstheme="minorHAnsi"/>
        </w:rPr>
        <w:t>%; rys. 2.)</w:t>
      </w:r>
      <w:r w:rsidR="008D75A3" w:rsidRPr="00925A2E">
        <w:rPr>
          <w:rStyle w:val="Odwoanieprzypisudolnego"/>
          <w:rFonts w:asciiTheme="minorHAnsi" w:hAnsiTheme="minorHAnsi" w:cstheme="minorHAnsi"/>
        </w:rPr>
        <w:footnoteReference w:id="8"/>
      </w:r>
      <w:r w:rsidR="00691EDF" w:rsidRPr="00925A2E">
        <w:rPr>
          <w:rFonts w:asciiTheme="minorHAnsi" w:hAnsiTheme="minorHAnsi" w:cstheme="minorHAnsi"/>
        </w:rPr>
        <w:t>:</w:t>
      </w:r>
    </w:p>
    <w:p w14:paraId="11133300" w14:textId="4C6DBDB9" w:rsidR="00FE3B7C" w:rsidRPr="00925A2E" w:rsidRDefault="00FE3B7C" w:rsidP="006740CC">
      <w:pPr>
        <w:spacing w:after="0" w:line="276" w:lineRule="auto"/>
        <w:jc w:val="both"/>
        <w:rPr>
          <w:rFonts w:asciiTheme="minorHAnsi" w:hAnsiTheme="minorHAnsi" w:cstheme="minorHAnsi"/>
          <w:szCs w:val="24"/>
        </w:rPr>
      </w:pPr>
      <w:r w:rsidRPr="00925A2E">
        <w:rPr>
          <w:rFonts w:asciiTheme="minorHAnsi" w:hAnsiTheme="minorHAnsi" w:cstheme="minorHAnsi"/>
          <w:i/>
          <w:sz w:val="18"/>
          <w:szCs w:val="24"/>
        </w:rPr>
        <w:t xml:space="preserve">Rys. 1. Nauka po 16 roku życia </w:t>
      </w:r>
      <w:r w:rsidR="00F33BC6">
        <w:rPr>
          <w:rFonts w:asciiTheme="minorHAnsi" w:hAnsiTheme="minorHAnsi" w:cstheme="minorHAnsi"/>
          <w:i/>
          <w:sz w:val="18"/>
          <w:szCs w:val="24"/>
        </w:rPr>
        <w:t>w wybranych krajach UE wg APP (</w:t>
      </w:r>
      <w:hyperlink r:id="rId8" w:history="1">
        <w:r w:rsidRPr="00925A2E">
          <w:rPr>
            <w:rFonts w:asciiTheme="minorHAnsi" w:hAnsiTheme="minorHAnsi" w:cstheme="minorHAnsi"/>
            <w:i/>
            <w:color w:val="0000FF"/>
            <w:sz w:val="18"/>
            <w:szCs w:val="24"/>
            <w:u w:val="single"/>
          </w:rPr>
          <w:t>FRA EU MIDIS II</w:t>
        </w:r>
      </w:hyperlink>
      <w:r w:rsidRPr="00925A2E">
        <w:rPr>
          <w:rFonts w:asciiTheme="minorHAnsi" w:hAnsiTheme="minorHAnsi" w:cstheme="minorHAnsi"/>
          <w:i/>
          <w:sz w:val="18"/>
          <w:szCs w:val="24"/>
        </w:rPr>
        <w:t>)</w:t>
      </w:r>
    </w:p>
    <w:p w14:paraId="4186CDF2" w14:textId="77777777" w:rsidR="00607189" w:rsidRPr="00925A2E" w:rsidRDefault="00607189" w:rsidP="00607189">
      <w:pPr>
        <w:autoSpaceDE/>
        <w:autoSpaceDN/>
        <w:adjustRightInd/>
        <w:spacing w:line="259" w:lineRule="auto"/>
        <w:rPr>
          <w:rFonts w:asciiTheme="minorHAnsi" w:eastAsiaTheme="minorHAnsi" w:hAnsiTheme="minorHAnsi" w:cstheme="minorHAnsi"/>
          <w:kern w:val="0"/>
        </w:rPr>
      </w:pPr>
      <w:r w:rsidRPr="00925A2E">
        <w:rPr>
          <w:rFonts w:asciiTheme="minorHAnsi" w:eastAsiaTheme="minorHAnsi" w:hAnsiTheme="minorHAnsi" w:cstheme="minorHAnsi"/>
          <w:noProof/>
          <w:kern w:val="0"/>
          <w:lang w:eastAsia="pl-PL"/>
        </w:rPr>
        <w:drawing>
          <wp:inline distT="0" distB="0" distL="0" distR="0" wp14:anchorId="6B979195" wp14:editId="30B8E4B6">
            <wp:extent cx="5486400" cy="320040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1608D0" w14:textId="77777777" w:rsidR="0015392E" w:rsidRPr="00925A2E" w:rsidRDefault="0015392E">
      <w:pPr>
        <w:spacing w:line="276" w:lineRule="auto"/>
        <w:jc w:val="both"/>
        <w:rPr>
          <w:rFonts w:asciiTheme="minorHAnsi" w:hAnsiTheme="minorHAnsi" w:cstheme="minorHAnsi"/>
          <w:sz w:val="18"/>
          <w:szCs w:val="24"/>
        </w:rPr>
      </w:pPr>
    </w:p>
    <w:p w14:paraId="6A4A66B1" w14:textId="77777777" w:rsidR="00607189" w:rsidRPr="00925A2E" w:rsidRDefault="00607189">
      <w:pPr>
        <w:spacing w:line="276" w:lineRule="auto"/>
        <w:jc w:val="both"/>
        <w:rPr>
          <w:rFonts w:asciiTheme="minorHAnsi" w:hAnsiTheme="minorHAnsi" w:cstheme="minorHAnsi"/>
          <w:sz w:val="18"/>
          <w:szCs w:val="24"/>
        </w:rPr>
      </w:pPr>
    </w:p>
    <w:p w14:paraId="465D0AEC" w14:textId="77777777" w:rsidR="00FE3B7C" w:rsidRPr="006740CC"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lastRenderedPageBreak/>
        <w:t>Rys. 2. Powody porzucenia nauki lub nieuczęszczania do szkoły wg APP (</w:t>
      </w:r>
      <w:hyperlink r:id="rId10" w:history="1">
        <w:r w:rsidRPr="006740CC">
          <w:rPr>
            <w:rFonts w:asciiTheme="minorHAnsi" w:hAnsiTheme="minorHAnsi" w:cstheme="minorHAnsi"/>
            <w:i/>
            <w:sz w:val="18"/>
            <w:szCs w:val="24"/>
          </w:rPr>
          <w:t>FRA EU MIDIS II</w:t>
        </w:r>
      </w:hyperlink>
      <w:r w:rsidRPr="00925A2E">
        <w:rPr>
          <w:rFonts w:asciiTheme="minorHAnsi" w:hAnsiTheme="minorHAnsi" w:cstheme="minorHAnsi"/>
          <w:i/>
          <w:sz w:val="18"/>
          <w:szCs w:val="24"/>
        </w:rPr>
        <w:t>)</w:t>
      </w:r>
    </w:p>
    <w:p w14:paraId="5703A27A" w14:textId="77777777" w:rsidR="008B23D9" w:rsidRPr="00925A2E" w:rsidRDefault="008B23D9" w:rsidP="008B23D9">
      <w:pPr>
        <w:autoSpaceDE/>
        <w:autoSpaceDN/>
        <w:adjustRightInd/>
        <w:spacing w:line="259" w:lineRule="auto"/>
        <w:rPr>
          <w:rFonts w:asciiTheme="minorHAnsi" w:eastAsiaTheme="minorHAnsi" w:hAnsiTheme="minorHAnsi" w:cstheme="minorHAnsi"/>
          <w:kern w:val="0"/>
        </w:rPr>
      </w:pPr>
      <w:r w:rsidRPr="00925A2E">
        <w:rPr>
          <w:rFonts w:asciiTheme="minorHAnsi" w:eastAsiaTheme="minorHAnsi" w:hAnsiTheme="minorHAnsi" w:cstheme="minorHAnsi"/>
          <w:noProof/>
          <w:kern w:val="0"/>
          <w:lang w:eastAsia="pl-PL"/>
        </w:rPr>
        <w:drawing>
          <wp:inline distT="0" distB="0" distL="0" distR="0" wp14:anchorId="417CF797" wp14:editId="72332A74">
            <wp:extent cx="5486400" cy="3200400"/>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153064" w14:textId="61E9AE18"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Poprzednie strategie nie poprawiły znacząco udziału Romów w rynku pracy, co wynikało w dużej mierze z obiektywnych uwarunkowań ówczesnego rynku pracy, charakteryzującego się wysokim bezrobociem (szczegółowe informacje znajdują się w cz. </w:t>
      </w:r>
      <w:r w:rsidRPr="00925A2E">
        <w:rPr>
          <w:rFonts w:asciiTheme="minorHAnsi" w:hAnsiTheme="minorHAnsi" w:cstheme="minorHAnsi"/>
          <w:i/>
          <w:szCs w:val="24"/>
        </w:rPr>
        <w:t>Zmiany na rynku pracy,</w:t>
      </w:r>
      <w:r w:rsidRPr="00925A2E">
        <w:rPr>
          <w:rFonts w:asciiTheme="minorHAnsi" w:hAnsiTheme="minorHAnsi" w:cstheme="minorHAnsi"/>
          <w:szCs w:val="24"/>
        </w:rPr>
        <w:t xml:space="preserve"> </w:t>
      </w:r>
      <w:r w:rsidRPr="003A0799">
        <w:rPr>
          <w:rFonts w:asciiTheme="minorHAnsi" w:hAnsiTheme="minorHAnsi" w:cstheme="minorHAnsi"/>
          <w:szCs w:val="24"/>
        </w:rPr>
        <w:t xml:space="preserve">str. </w:t>
      </w:r>
      <w:r w:rsidR="00CE06CF" w:rsidRPr="003A0799">
        <w:rPr>
          <w:rFonts w:asciiTheme="minorHAnsi" w:hAnsiTheme="minorHAnsi" w:cstheme="minorHAnsi"/>
          <w:szCs w:val="24"/>
        </w:rPr>
        <w:t>1</w:t>
      </w:r>
      <w:r w:rsidR="003A0799">
        <w:rPr>
          <w:rFonts w:asciiTheme="minorHAnsi" w:hAnsiTheme="minorHAnsi" w:cstheme="minorHAnsi"/>
          <w:szCs w:val="24"/>
        </w:rPr>
        <w:t>4</w:t>
      </w:r>
      <w:r w:rsidR="002D6090" w:rsidRPr="003A0799">
        <w:rPr>
          <w:rFonts w:asciiTheme="minorHAnsi" w:hAnsiTheme="minorHAnsi" w:cstheme="minorHAnsi"/>
          <w:szCs w:val="24"/>
        </w:rPr>
        <w:t>).</w:t>
      </w:r>
      <w:r w:rsidR="002D6090" w:rsidRPr="00925A2E">
        <w:rPr>
          <w:rFonts w:asciiTheme="minorHAnsi" w:hAnsiTheme="minorHAnsi" w:cstheme="minorHAnsi"/>
          <w:szCs w:val="24"/>
        </w:rPr>
        <w:t xml:space="preserve"> Należy jednak przyjąć, że </w:t>
      </w:r>
      <w:r w:rsidRPr="00925A2E">
        <w:rPr>
          <w:rFonts w:asciiTheme="minorHAnsi" w:hAnsiTheme="minorHAnsi" w:cstheme="minorHAnsi"/>
          <w:szCs w:val="24"/>
        </w:rPr>
        <w:t>rozwiązanie zastosowane w Polsce są unika</w:t>
      </w:r>
      <w:r w:rsidR="00AC4C2D" w:rsidRPr="00925A2E">
        <w:rPr>
          <w:rFonts w:asciiTheme="minorHAnsi" w:hAnsiTheme="minorHAnsi" w:cstheme="minorHAnsi"/>
          <w:szCs w:val="24"/>
        </w:rPr>
        <w:t>lne</w:t>
      </w:r>
      <w:r w:rsidRPr="00925A2E">
        <w:rPr>
          <w:rFonts w:asciiTheme="minorHAnsi" w:hAnsiTheme="minorHAnsi" w:cstheme="minorHAnsi"/>
          <w:szCs w:val="24"/>
        </w:rPr>
        <w:t xml:space="preserve"> na tle krajów </w:t>
      </w:r>
      <w:r w:rsidR="00D4290A">
        <w:rPr>
          <w:rFonts w:asciiTheme="minorHAnsi" w:hAnsiTheme="minorHAnsi" w:cstheme="minorHAnsi"/>
          <w:szCs w:val="24"/>
        </w:rPr>
        <w:t>UE</w:t>
      </w:r>
      <w:r w:rsidRPr="00925A2E">
        <w:rPr>
          <w:rFonts w:asciiTheme="minorHAnsi" w:hAnsiTheme="minorHAnsi" w:cstheme="minorHAnsi"/>
          <w:szCs w:val="24"/>
        </w:rPr>
        <w:t>. Wyodrębnienie środków Europejskiego Funduszu Społecznego (dalej: EFS) na wsparcie za</w:t>
      </w:r>
      <w:r w:rsidR="002D6090" w:rsidRPr="00925A2E">
        <w:rPr>
          <w:rFonts w:asciiTheme="minorHAnsi" w:hAnsiTheme="minorHAnsi" w:cstheme="minorHAnsi"/>
          <w:szCs w:val="24"/>
        </w:rPr>
        <w:t>wodowe Romów przyczyniło się do </w:t>
      </w:r>
      <w:r w:rsidRPr="00925A2E">
        <w:rPr>
          <w:rFonts w:asciiTheme="minorHAnsi" w:hAnsiTheme="minorHAnsi" w:cstheme="minorHAnsi"/>
          <w:szCs w:val="24"/>
        </w:rPr>
        <w:t xml:space="preserve">uzyskania kwalifikacji zawodowych, nabycia nieobecnego wcześniej doświadczenia zawodowego dzięki odbytym stażom i uzyskania znajomości reguł rynku pracy (w szerokim tego znaczeniu) przez kilka tysięcy Romów (szczegółowe informacje znajdują się w cz. </w:t>
      </w:r>
      <w:r w:rsidR="002D6090" w:rsidRPr="00925A2E">
        <w:rPr>
          <w:rFonts w:asciiTheme="minorHAnsi" w:hAnsiTheme="minorHAnsi" w:cstheme="minorHAnsi"/>
          <w:i/>
          <w:szCs w:val="24"/>
        </w:rPr>
        <w:t>Realizacja Programu integracji 2014-2020 w podziale na dziedziny</w:t>
      </w:r>
      <w:r w:rsidR="00E20D4B" w:rsidRPr="00925A2E">
        <w:rPr>
          <w:rFonts w:asciiTheme="minorHAnsi" w:hAnsiTheme="minorHAnsi" w:cstheme="minorHAnsi"/>
          <w:i/>
          <w:szCs w:val="24"/>
        </w:rPr>
        <w:t>. Praca</w:t>
      </w:r>
      <w:r w:rsidRPr="00925A2E">
        <w:rPr>
          <w:rFonts w:asciiTheme="minorHAnsi" w:hAnsiTheme="minorHAnsi" w:cstheme="minorHAnsi"/>
          <w:szCs w:val="24"/>
        </w:rPr>
        <w:t xml:space="preserve">, </w:t>
      </w:r>
      <w:r w:rsidRPr="004D5616">
        <w:rPr>
          <w:rFonts w:asciiTheme="minorHAnsi" w:hAnsiTheme="minorHAnsi" w:cstheme="minorHAnsi"/>
          <w:szCs w:val="24"/>
        </w:rPr>
        <w:t>str. 2</w:t>
      </w:r>
      <w:r w:rsidR="004D5616" w:rsidRPr="004D5616">
        <w:rPr>
          <w:rFonts w:asciiTheme="minorHAnsi" w:hAnsiTheme="minorHAnsi" w:cstheme="minorHAnsi"/>
          <w:szCs w:val="24"/>
        </w:rPr>
        <w:t>5</w:t>
      </w:r>
      <w:r w:rsidR="002D6090" w:rsidRPr="004D5616">
        <w:rPr>
          <w:rFonts w:asciiTheme="minorHAnsi" w:hAnsiTheme="minorHAnsi" w:cstheme="minorHAnsi"/>
          <w:szCs w:val="24"/>
        </w:rPr>
        <w:t xml:space="preserve"> </w:t>
      </w:r>
      <w:r w:rsidR="002D6090" w:rsidRPr="00925A2E">
        <w:rPr>
          <w:rFonts w:asciiTheme="minorHAnsi" w:hAnsiTheme="minorHAnsi" w:cstheme="minorHAnsi"/>
          <w:szCs w:val="24"/>
        </w:rPr>
        <w:t xml:space="preserve">oraz </w:t>
      </w:r>
      <w:r w:rsidR="00C15913" w:rsidRPr="00925A2E">
        <w:rPr>
          <w:rFonts w:asciiTheme="minorHAnsi" w:hAnsiTheme="minorHAnsi" w:cstheme="minorHAnsi"/>
          <w:szCs w:val="24"/>
        </w:rPr>
        <w:t>w cz.</w:t>
      </w:r>
      <w:r w:rsidR="00C15913" w:rsidRPr="00925A2E">
        <w:rPr>
          <w:rFonts w:asciiTheme="minorHAnsi" w:hAnsiTheme="minorHAnsi" w:cstheme="minorHAnsi"/>
        </w:rPr>
        <w:t xml:space="preserve"> </w:t>
      </w:r>
      <w:r w:rsidR="00C15913" w:rsidRPr="00925A2E">
        <w:rPr>
          <w:rFonts w:asciiTheme="minorHAnsi" w:hAnsiTheme="minorHAnsi" w:cstheme="minorHAnsi"/>
          <w:i/>
          <w:szCs w:val="24"/>
        </w:rPr>
        <w:t>Program Operacyjny Wiedza. Edukacja. Rozwój</w:t>
      </w:r>
      <w:r w:rsidR="00C675B5" w:rsidRPr="00925A2E">
        <w:rPr>
          <w:rFonts w:asciiTheme="minorHAnsi" w:hAnsiTheme="minorHAnsi" w:cstheme="minorHAnsi"/>
          <w:szCs w:val="24"/>
        </w:rPr>
        <w:t xml:space="preserve">, </w:t>
      </w:r>
      <w:r w:rsidR="009F0A9F" w:rsidRPr="009F0A9F">
        <w:rPr>
          <w:rFonts w:asciiTheme="minorHAnsi" w:hAnsiTheme="minorHAnsi" w:cstheme="minorHAnsi"/>
          <w:szCs w:val="24"/>
        </w:rPr>
        <w:t>str. 33</w:t>
      </w:r>
      <w:r w:rsidR="00C675B5" w:rsidRPr="009F0A9F">
        <w:rPr>
          <w:rFonts w:asciiTheme="minorHAnsi" w:hAnsiTheme="minorHAnsi" w:cstheme="minorHAnsi"/>
          <w:szCs w:val="24"/>
        </w:rPr>
        <w:t>).</w:t>
      </w:r>
    </w:p>
    <w:p w14:paraId="34EE5860" w14:textId="77777777"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Sytuacja zdrowotna tej grupy</w:t>
      </w:r>
      <w:r w:rsidR="008214B5" w:rsidRPr="00925A2E">
        <w:rPr>
          <w:rFonts w:asciiTheme="minorHAnsi" w:hAnsiTheme="minorHAnsi" w:cstheme="minorHAnsi"/>
          <w:szCs w:val="24"/>
        </w:rPr>
        <w:t xml:space="preserve"> </w:t>
      </w:r>
      <w:r w:rsidRPr="00925A2E">
        <w:rPr>
          <w:rFonts w:asciiTheme="minorHAnsi" w:hAnsiTheme="minorHAnsi" w:cstheme="minorHAnsi"/>
          <w:szCs w:val="24"/>
        </w:rPr>
        <w:t>poprawiła się dzięki prowadzonym działaniom i poprawie świadomości prozdrowotnej wśród członków tej społeczności, choć średnia długość życia</w:t>
      </w:r>
      <w:r w:rsidRPr="00925A2E">
        <w:rPr>
          <w:rFonts w:asciiTheme="minorHAnsi" w:hAnsiTheme="minorHAnsi" w:cstheme="minorHAnsi"/>
          <w:color w:val="FF0000"/>
          <w:szCs w:val="24"/>
        </w:rPr>
        <w:t xml:space="preserve"> </w:t>
      </w:r>
      <w:r w:rsidRPr="00925A2E">
        <w:rPr>
          <w:rFonts w:asciiTheme="minorHAnsi" w:hAnsiTheme="minorHAnsi" w:cstheme="minorHAnsi"/>
          <w:szCs w:val="24"/>
        </w:rPr>
        <w:t xml:space="preserve">– na podstawie danych Narodowego Spisu Powszechnego Ludności i Mieszkań z 2011 r. – </w:t>
      </w:r>
      <w:r w:rsidR="00CE06CF" w:rsidRPr="00925A2E">
        <w:rPr>
          <w:rFonts w:asciiTheme="minorHAnsi" w:hAnsiTheme="minorHAnsi" w:cstheme="minorHAnsi"/>
          <w:szCs w:val="24"/>
        </w:rPr>
        <w:t>pozostaje wyraźnie krótsza niż </w:t>
      </w:r>
      <w:r w:rsidRPr="00925A2E">
        <w:rPr>
          <w:rFonts w:asciiTheme="minorHAnsi" w:hAnsiTheme="minorHAnsi" w:cstheme="minorHAnsi"/>
          <w:szCs w:val="24"/>
        </w:rPr>
        <w:t xml:space="preserve">w ogóle populacji (bardziej szczegółowe omówienie znajduje się w dalszej części dokumentu). </w:t>
      </w:r>
    </w:p>
    <w:p w14:paraId="36C131DE" w14:textId="3AD7E1A5"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Dzięki prowadzonym remontom </w:t>
      </w:r>
      <w:r w:rsidR="00B71D10" w:rsidRPr="00925A2E">
        <w:rPr>
          <w:rFonts w:asciiTheme="minorHAnsi" w:hAnsiTheme="minorHAnsi" w:cstheme="minorHAnsi"/>
          <w:szCs w:val="24"/>
        </w:rPr>
        <w:t xml:space="preserve">poprawiły się </w:t>
      </w:r>
      <w:r w:rsidRPr="00925A2E">
        <w:rPr>
          <w:rFonts w:asciiTheme="minorHAnsi" w:hAnsiTheme="minorHAnsi" w:cstheme="minorHAnsi"/>
          <w:szCs w:val="24"/>
        </w:rPr>
        <w:t xml:space="preserve">warunki mieszkaniowe rodzin romskich, niemniej pozostaje kilka lokalizacji wymagających </w:t>
      </w:r>
      <w:r w:rsidR="00D4290A">
        <w:rPr>
          <w:rFonts w:asciiTheme="minorHAnsi" w:hAnsiTheme="minorHAnsi" w:cstheme="minorHAnsi"/>
          <w:szCs w:val="24"/>
        </w:rPr>
        <w:t>pilnej</w:t>
      </w:r>
      <w:r w:rsidR="00D4290A" w:rsidRPr="00925A2E">
        <w:rPr>
          <w:rFonts w:asciiTheme="minorHAnsi" w:hAnsiTheme="minorHAnsi" w:cstheme="minorHAnsi"/>
          <w:szCs w:val="24"/>
        </w:rPr>
        <w:t xml:space="preserve"> </w:t>
      </w:r>
      <w:r w:rsidRPr="00925A2E">
        <w:rPr>
          <w:rFonts w:asciiTheme="minorHAnsi" w:hAnsiTheme="minorHAnsi" w:cstheme="minorHAnsi"/>
          <w:szCs w:val="24"/>
        </w:rPr>
        <w:t>interwencji. Należy</w:t>
      </w:r>
      <w:r w:rsidR="00986EB9">
        <w:rPr>
          <w:rFonts w:asciiTheme="minorHAnsi" w:hAnsiTheme="minorHAnsi" w:cstheme="minorHAnsi"/>
          <w:szCs w:val="24"/>
        </w:rPr>
        <w:t xml:space="preserve"> przy tym mieć na względzie, że </w:t>
      </w:r>
      <w:r w:rsidRPr="00925A2E">
        <w:rPr>
          <w:rFonts w:asciiTheme="minorHAnsi" w:hAnsiTheme="minorHAnsi" w:cstheme="minorHAnsi"/>
          <w:szCs w:val="24"/>
        </w:rPr>
        <w:t>następstwo pokoleń w tej kulturze następuje zdecydowanie szybciej niż w ogóle populac</w:t>
      </w:r>
      <w:r w:rsidR="001A725B">
        <w:rPr>
          <w:rFonts w:asciiTheme="minorHAnsi" w:hAnsiTheme="minorHAnsi" w:cstheme="minorHAnsi"/>
          <w:szCs w:val="24"/>
        </w:rPr>
        <w:t>ji, co – przy </w:t>
      </w:r>
      <w:r w:rsidRPr="00925A2E">
        <w:rPr>
          <w:rFonts w:asciiTheme="minorHAnsi" w:hAnsiTheme="minorHAnsi" w:cstheme="minorHAnsi"/>
          <w:szCs w:val="24"/>
        </w:rPr>
        <w:t>utrzymującym się braku wykształcenia, rzutującym na szanse samodzielności ekonomicznej – potęguje problem braku czy tzw. „przegęszczenia” mieszkań.</w:t>
      </w:r>
    </w:p>
    <w:p w14:paraId="2CA2E711" w14:textId="7D824E5F"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Kultura romska zyskuje należne jej miejsce na mapie kulturalnej Polski dzięki aktywizacji środowiska romskiego, w tym zwłaszcza młodych i wykształconych Romów</w:t>
      </w:r>
      <w:r w:rsidR="008214B5" w:rsidRPr="00925A2E">
        <w:rPr>
          <w:rFonts w:asciiTheme="minorHAnsi" w:hAnsiTheme="minorHAnsi" w:cstheme="minorHAnsi"/>
          <w:szCs w:val="24"/>
        </w:rPr>
        <w:t>. S</w:t>
      </w:r>
      <w:r w:rsidRPr="00925A2E">
        <w:rPr>
          <w:rFonts w:asciiTheme="minorHAnsi" w:hAnsiTheme="minorHAnsi" w:cstheme="minorHAnsi"/>
          <w:szCs w:val="24"/>
        </w:rPr>
        <w:t xml:space="preserve">tała się </w:t>
      </w:r>
      <w:r w:rsidR="00B71D10" w:rsidRPr="00925A2E">
        <w:rPr>
          <w:rFonts w:asciiTheme="minorHAnsi" w:hAnsiTheme="minorHAnsi" w:cstheme="minorHAnsi"/>
          <w:szCs w:val="24"/>
        </w:rPr>
        <w:t xml:space="preserve">ona </w:t>
      </w:r>
      <w:r w:rsidRPr="00925A2E">
        <w:rPr>
          <w:rFonts w:asciiTheme="minorHAnsi" w:hAnsiTheme="minorHAnsi" w:cstheme="minorHAnsi"/>
          <w:szCs w:val="24"/>
        </w:rPr>
        <w:t>widoczna na poziomie lokalnym, m.in. dzięki dotacjom MSWiA na ochronę, zachowanie i rozwój tożsamości kulturowej mniejszości narodowych i etnicznych</w:t>
      </w:r>
      <w:r w:rsidR="008214B5" w:rsidRPr="00925A2E">
        <w:rPr>
          <w:rFonts w:asciiTheme="minorHAnsi" w:hAnsiTheme="minorHAnsi" w:cstheme="minorHAnsi"/>
          <w:szCs w:val="24"/>
        </w:rPr>
        <w:t xml:space="preserve">. </w:t>
      </w:r>
      <w:r w:rsidR="00B71D10" w:rsidRPr="00925A2E">
        <w:rPr>
          <w:rFonts w:asciiTheme="minorHAnsi" w:hAnsiTheme="minorHAnsi" w:cstheme="minorHAnsi"/>
          <w:szCs w:val="24"/>
        </w:rPr>
        <w:t>Ważną rol</w:t>
      </w:r>
      <w:r w:rsidR="00E673F7" w:rsidRPr="00925A2E">
        <w:rPr>
          <w:rFonts w:asciiTheme="minorHAnsi" w:hAnsiTheme="minorHAnsi" w:cstheme="minorHAnsi"/>
          <w:szCs w:val="24"/>
        </w:rPr>
        <w:t>ę pełnią</w:t>
      </w:r>
      <w:r w:rsidR="00B71D10" w:rsidRPr="00925A2E">
        <w:rPr>
          <w:rFonts w:asciiTheme="minorHAnsi" w:hAnsiTheme="minorHAnsi" w:cstheme="minorHAnsi"/>
          <w:szCs w:val="24"/>
        </w:rPr>
        <w:t xml:space="preserve"> tu </w:t>
      </w:r>
      <w:r w:rsidR="008214B5" w:rsidRPr="00925A2E">
        <w:rPr>
          <w:rFonts w:asciiTheme="minorHAnsi" w:hAnsiTheme="minorHAnsi" w:cstheme="minorHAnsi"/>
          <w:szCs w:val="24"/>
        </w:rPr>
        <w:t xml:space="preserve">także </w:t>
      </w:r>
      <w:r w:rsidRPr="00925A2E">
        <w:rPr>
          <w:rFonts w:asciiTheme="minorHAnsi" w:hAnsiTheme="minorHAnsi" w:cstheme="minorHAnsi"/>
          <w:szCs w:val="24"/>
        </w:rPr>
        <w:t>dotacj</w:t>
      </w:r>
      <w:r w:rsidR="008214B5" w:rsidRPr="00925A2E">
        <w:rPr>
          <w:rFonts w:asciiTheme="minorHAnsi" w:hAnsiTheme="minorHAnsi" w:cstheme="minorHAnsi"/>
          <w:szCs w:val="24"/>
        </w:rPr>
        <w:t>e</w:t>
      </w:r>
      <w:r w:rsidR="00986EB9">
        <w:rPr>
          <w:rFonts w:asciiTheme="minorHAnsi" w:hAnsiTheme="minorHAnsi" w:cstheme="minorHAnsi"/>
          <w:szCs w:val="24"/>
        </w:rPr>
        <w:t xml:space="preserve"> </w:t>
      </w:r>
      <w:r w:rsidR="001A725B">
        <w:rPr>
          <w:rFonts w:asciiTheme="minorHAnsi" w:hAnsiTheme="minorHAnsi" w:cstheme="minorHAnsi"/>
          <w:szCs w:val="24"/>
        </w:rPr>
        <w:t>MKiDN</w:t>
      </w:r>
      <w:r w:rsidRPr="00925A2E">
        <w:rPr>
          <w:rFonts w:asciiTheme="minorHAnsi" w:hAnsiTheme="minorHAnsi" w:cstheme="minorHAnsi"/>
          <w:szCs w:val="24"/>
        </w:rPr>
        <w:t xml:space="preserve">. </w:t>
      </w:r>
    </w:p>
    <w:p w14:paraId="5F43FA39" w14:textId="6752BFCD" w:rsidR="009207F6" w:rsidRPr="00925A2E" w:rsidRDefault="0092177E" w:rsidP="009207F6">
      <w:pPr>
        <w:shd w:val="clear" w:color="auto" w:fill="FFFFFF" w:themeFill="background1"/>
        <w:spacing w:after="120" w:line="276" w:lineRule="auto"/>
        <w:jc w:val="both"/>
        <w:rPr>
          <w:rFonts w:asciiTheme="minorHAnsi" w:hAnsiTheme="minorHAnsi" w:cstheme="minorHAnsi"/>
          <w:szCs w:val="24"/>
        </w:rPr>
      </w:pPr>
      <w:r>
        <w:rPr>
          <w:rFonts w:asciiTheme="minorHAnsi" w:hAnsiTheme="minorHAnsi" w:cstheme="minorHAnsi"/>
          <w:szCs w:val="24"/>
        </w:rPr>
        <w:t>Wyrazem poprawy widoczności</w:t>
      </w:r>
      <w:r w:rsidR="009207F6" w:rsidRPr="00925A2E">
        <w:rPr>
          <w:rFonts w:asciiTheme="minorHAnsi" w:hAnsiTheme="minorHAnsi" w:cstheme="minorHAnsi"/>
          <w:szCs w:val="24"/>
        </w:rPr>
        <w:t xml:space="preserve"> i upodmiotowienia społeczności Romów w Polsce jest jej partycypacja w procesach dotyczących tej grupy, w tym na poziomie centralnym. Społeczność romska posiada dwóch </w:t>
      </w:r>
      <w:r w:rsidR="009207F6" w:rsidRPr="00925A2E">
        <w:rPr>
          <w:rFonts w:asciiTheme="minorHAnsi" w:hAnsiTheme="minorHAnsi" w:cstheme="minorHAnsi"/>
          <w:szCs w:val="24"/>
        </w:rPr>
        <w:lastRenderedPageBreak/>
        <w:t>przedstawicieli w KWRiMNiE, a 20 reprezentantów tej społeczności tworzy jej podkomisję: Zespół ds. Romskich. KWRiMNiE jest organem opiniodawczo-doradczym Prezesa Rady Ministrów, którego zadaniem jest wyrażanie opinii w sprawach sposobu realizacji praw i potrzeb mniejszości, formułowanie propozycji działań, opiniowanie odpowiednich programów i projektów aktów prawnych dotyczących mniejszości, opiniowanie zasad i wysokości podziału śr</w:t>
      </w:r>
      <w:r w:rsidR="001A725B">
        <w:rPr>
          <w:rFonts w:asciiTheme="minorHAnsi" w:hAnsiTheme="minorHAnsi" w:cstheme="minorHAnsi"/>
          <w:szCs w:val="24"/>
        </w:rPr>
        <w:t>odków i podejmowanie działań na </w:t>
      </w:r>
      <w:r w:rsidR="009207F6" w:rsidRPr="00925A2E">
        <w:rPr>
          <w:rFonts w:asciiTheme="minorHAnsi" w:hAnsiTheme="minorHAnsi" w:cstheme="minorHAnsi"/>
          <w:szCs w:val="24"/>
        </w:rPr>
        <w:t>rzecz przeciwdziałania dyskryminacji osób należących do mniejszości.</w:t>
      </w:r>
    </w:p>
    <w:p w14:paraId="4909DB7C" w14:textId="29EFCB99" w:rsidR="009207F6" w:rsidRPr="00925A2E" w:rsidRDefault="009207F6" w:rsidP="00744E64">
      <w:pPr>
        <w:shd w:val="clear" w:color="auto" w:fill="FFFFFF" w:themeFill="background1"/>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Głos tej społeczności obecny jest także w pracy Sejmu RP, podczas posiedzeń Komisji Mniejszości Narodowych i Etnicznych, która stale monitoruje sytuację </w:t>
      </w:r>
      <w:r w:rsidR="00D4290A">
        <w:rPr>
          <w:rFonts w:asciiTheme="minorHAnsi" w:hAnsiTheme="minorHAnsi" w:cstheme="minorHAnsi"/>
          <w:szCs w:val="24"/>
        </w:rPr>
        <w:t>Romów</w:t>
      </w:r>
      <w:r w:rsidRPr="00925A2E">
        <w:rPr>
          <w:rFonts w:asciiTheme="minorHAnsi" w:hAnsiTheme="minorHAnsi" w:cstheme="minorHAnsi"/>
          <w:szCs w:val="24"/>
        </w:rPr>
        <w:t>: wg</w:t>
      </w:r>
      <w:r w:rsidR="001A725B">
        <w:rPr>
          <w:rFonts w:asciiTheme="minorHAnsi" w:hAnsiTheme="minorHAnsi" w:cstheme="minorHAnsi"/>
          <w:szCs w:val="24"/>
        </w:rPr>
        <w:t xml:space="preserve"> </w:t>
      </w:r>
      <w:r w:rsidRPr="00925A2E">
        <w:rPr>
          <w:rFonts w:asciiTheme="minorHAnsi" w:hAnsiTheme="minorHAnsi" w:cstheme="minorHAnsi"/>
          <w:szCs w:val="24"/>
        </w:rPr>
        <w:t xml:space="preserve">niezależnego raportu przygotowanego przez jedną z organizacji romskich dla Komisji Europejskiej: </w:t>
      </w:r>
      <w:r w:rsidRPr="00925A2E">
        <w:rPr>
          <w:rFonts w:asciiTheme="minorHAnsi" w:hAnsiTheme="minorHAnsi" w:cstheme="minorHAnsi"/>
          <w:i/>
          <w:szCs w:val="24"/>
        </w:rPr>
        <w:t xml:space="preserve">Romowie czynnie uczestniczą w posiedzeniach Komisji </w:t>
      </w:r>
      <w:r w:rsidRPr="00925A2E">
        <w:rPr>
          <w:rFonts w:asciiTheme="minorHAnsi" w:hAnsiTheme="minorHAnsi" w:cstheme="minorHAnsi"/>
          <w:szCs w:val="24"/>
        </w:rPr>
        <w:t xml:space="preserve">Mniejszości Narodowych i Etnicznych </w:t>
      </w:r>
      <w:r w:rsidRPr="00925A2E">
        <w:rPr>
          <w:rFonts w:asciiTheme="minorHAnsi" w:hAnsiTheme="minorHAnsi" w:cstheme="minorHAnsi"/>
          <w:i/>
          <w:szCs w:val="24"/>
        </w:rPr>
        <w:t xml:space="preserve">i </w:t>
      </w:r>
      <w:r w:rsidRPr="00925A2E">
        <w:rPr>
          <w:rFonts w:asciiTheme="minorHAnsi" w:hAnsiTheme="minorHAnsi" w:cstheme="minorHAnsi"/>
          <w:szCs w:val="24"/>
        </w:rPr>
        <w:t>–</w:t>
      </w:r>
      <w:r w:rsidRPr="00925A2E">
        <w:rPr>
          <w:rFonts w:asciiTheme="minorHAnsi" w:hAnsiTheme="minorHAnsi" w:cstheme="minorHAnsi"/>
          <w:i/>
          <w:szCs w:val="24"/>
        </w:rPr>
        <w:t xml:space="preserve"> co bardzo istotne </w:t>
      </w:r>
      <w:r w:rsidRPr="00925A2E">
        <w:rPr>
          <w:rFonts w:asciiTheme="minorHAnsi" w:hAnsiTheme="minorHAnsi" w:cstheme="minorHAnsi"/>
          <w:szCs w:val="24"/>
        </w:rPr>
        <w:t>–</w:t>
      </w:r>
      <w:r w:rsidRPr="00925A2E">
        <w:rPr>
          <w:rFonts w:asciiTheme="minorHAnsi" w:hAnsiTheme="minorHAnsi" w:cstheme="minorHAnsi"/>
          <w:i/>
          <w:szCs w:val="24"/>
        </w:rPr>
        <w:t xml:space="preserve"> mają dostęp i możliwość bezpośredniego kontaktu z posłami zasiadającymi w Parlamencie. Mogą zgłaszać swoje postulaty, relacjonować problemy, z jakimi stykają się w terenie i dyskutować na temat swoich propozycji rozwiązań</w:t>
      </w:r>
      <w:r w:rsidRPr="00925A2E">
        <w:rPr>
          <w:rStyle w:val="Odwoanieprzypisudolnego"/>
          <w:rFonts w:asciiTheme="minorHAnsi" w:hAnsiTheme="minorHAnsi" w:cstheme="minorHAnsi"/>
          <w:i/>
          <w:szCs w:val="24"/>
        </w:rPr>
        <w:footnoteReference w:id="9"/>
      </w:r>
      <w:r w:rsidRPr="00925A2E">
        <w:rPr>
          <w:rFonts w:asciiTheme="minorHAnsi" w:hAnsiTheme="minorHAnsi" w:cstheme="minorHAnsi"/>
          <w:szCs w:val="24"/>
        </w:rPr>
        <w:t>.</w:t>
      </w:r>
    </w:p>
    <w:p w14:paraId="008753B7" w14:textId="77777777" w:rsidR="0013030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Niniejsza strategia przyjmuj</w:t>
      </w:r>
      <w:r w:rsidR="008214B5" w:rsidRPr="00925A2E">
        <w:rPr>
          <w:rFonts w:asciiTheme="minorHAnsi" w:hAnsiTheme="minorHAnsi" w:cstheme="minorHAnsi"/>
          <w:szCs w:val="24"/>
        </w:rPr>
        <w:t>e</w:t>
      </w:r>
      <w:r w:rsidRPr="00925A2E">
        <w:rPr>
          <w:rFonts w:asciiTheme="minorHAnsi" w:hAnsiTheme="minorHAnsi" w:cstheme="minorHAnsi"/>
          <w:szCs w:val="24"/>
        </w:rPr>
        <w:t xml:space="preserve"> inną perspektywę niż poprzednie: w miejsce </w:t>
      </w:r>
      <w:r w:rsidR="009B4706" w:rsidRPr="00925A2E">
        <w:rPr>
          <w:rFonts w:asciiTheme="minorHAnsi" w:hAnsiTheme="minorHAnsi" w:cstheme="minorHAnsi"/>
          <w:szCs w:val="24"/>
        </w:rPr>
        <w:t xml:space="preserve">wcześniejszych </w:t>
      </w:r>
      <w:r w:rsidRPr="00925A2E">
        <w:rPr>
          <w:rFonts w:asciiTheme="minorHAnsi" w:hAnsiTheme="minorHAnsi" w:cstheme="minorHAnsi"/>
          <w:szCs w:val="24"/>
        </w:rPr>
        <w:t xml:space="preserve">działań o charakterze pomocy socjalnej skupia się </w:t>
      </w:r>
      <w:r w:rsidR="008214B5" w:rsidRPr="00925A2E">
        <w:rPr>
          <w:rFonts w:asciiTheme="minorHAnsi" w:hAnsiTheme="minorHAnsi" w:cstheme="minorHAnsi"/>
          <w:szCs w:val="24"/>
        </w:rPr>
        <w:t>nade</w:t>
      </w:r>
      <w:r w:rsidR="009B4706" w:rsidRPr="00925A2E">
        <w:rPr>
          <w:rFonts w:asciiTheme="minorHAnsi" w:hAnsiTheme="minorHAnsi" w:cstheme="minorHAnsi"/>
          <w:szCs w:val="24"/>
        </w:rPr>
        <w:t xml:space="preserve"> </w:t>
      </w:r>
      <w:r w:rsidR="008214B5" w:rsidRPr="00925A2E">
        <w:rPr>
          <w:rFonts w:asciiTheme="minorHAnsi" w:hAnsiTheme="minorHAnsi" w:cstheme="minorHAnsi"/>
          <w:szCs w:val="24"/>
        </w:rPr>
        <w:t xml:space="preserve">wszystko </w:t>
      </w:r>
      <w:r w:rsidRPr="00925A2E">
        <w:rPr>
          <w:rFonts w:asciiTheme="minorHAnsi" w:hAnsiTheme="minorHAnsi" w:cstheme="minorHAnsi"/>
          <w:szCs w:val="24"/>
        </w:rPr>
        <w:t>na wzmocnieniu</w:t>
      </w:r>
      <w:r w:rsidR="00CE06CF" w:rsidRPr="00925A2E">
        <w:rPr>
          <w:rFonts w:asciiTheme="minorHAnsi" w:hAnsiTheme="minorHAnsi" w:cstheme="minorHAnsi"/>
          <w:szCs w:val="24"/>
        </w:rPr>
        <w:t xml:space="preserve"> mechanizmów strukturalnych</w:t>
      </w:r>
      <w:r w:rsidR="009B4706" w:rsidRPr="00925A2E">
        <w:rPr>
          <w:rFonts w:asciiTheme="minorHAnsi" w:hAnsiTheme="minorHAnsi" w:cstheme="minorHAnsi"/>
          <w:szCs w:val="24"/>
        </w:rPr>
        <w:t>, w</w:t>
      </w:r>
      <w:r w:rsidR="008214B5" w:rsidRPr="00925A2E">
        <w:rPr>
          <w:rFonts w:asciiTheme="minorHAnsi" w:hAnsiTheme="minorHAnsi" w:cstheme="minorHAnsi"/>
          <w:szCs w:val="24"/>
        </w:rPr>
        <w:t xml:space="preserve">skazuje </w:t>
      </w:r>
      <w:r w:rsidRPr="00925A2E">
        <w:rPr>
          <w:rFonts w:asciiTheme="minorHAnsi" w:hAnsiTheme="minorHAnsi" w:cstheme="minorHAnsi"/>
          <w:szCs w:val="24"/>
        </w:rPr>
        <w:t>szczególn</w:t>
      </w:r>
      <w:r w:rsidR="008214B5" w:rsidRPr="00925A2E">
        <w:rPr>
          <w:rFonts w:asciiTheme="minorHAnsi" w:hAnsiTheme="minorHAnsi" w:cstheme="minorHAnsi"/>
          <w:szCs w:val="24"/>
        </w:rPr>
        <w:t>e</w:t>
      </w:r>
      <w:r w:rsidRPr="00925A2E">
        <w:rPr>
          <w:rFonts w:asciiTheme="minorHAnsi" w:hAnsiTheme="minorHAnsi" w:cstheme="minorHAnsi"/>
          <w:szCs w:val="24"/>
        </w:rPr>
        <w:t xml:space="preserve"> grup wsparcia</w:t>
      </w:r>
      <w:r w:rsidR="009B4706" w:rsidRPr="00925A2E">
        <w:rPr>
          <w:rFonts w:asciiTheme="minorHAnsi" w:hAnsiTheme="minorHAnsi" w:cstheme="minorHAnsi"/>
          <w:szCs w:val="24"/>
        </w:rPr>
        <w:t xml:space="preserve"> i d</w:t>
      </w:r>
      <w:r w:rsidR="008214B5" w:rsidRPr="00925A2E">
        <w:rPr>
          <w:rFonts w:asciiTheme="minorHAnsi" w:hAnsiTheme="minorHAnsi" w:cstheme="minorHAnsi"/>
          <w:szCs w:val="24"/>
        </w:rPr>
        <w:t>ąży do</w:t>
      </w:r>
      <w:r w:rsidRPr="00925A2E">
        <w:rPr>
          <w:rFonts w:asciiTheme="minorHAnsi" w:hAnsiTheme="minorHAnsi" w:cstheme="minorHAnsi"/>
          <w:szCs w:val="24"/>
        </w:rPr>
        <w:t xml:space="preserve"> poprawy</w:t>
      </w:r>
      <w:r w:rsidR="009B4706" w:rsidRPr="00925A2E">
        <w:rPr>
          <w:rFonts w:asciiTheme="minorHAnsi" w:hAnsiTheme="minorHAnsi" w:cstheme="minorHAnsi"/>
          <w:szCs w:val="24"/>
        </w:rPr>
        <w:t xml:space="preserve"> kluczowego</w:t>
      </w:r>
      <w:r w:rsidR="008214B5" w:rsidRPr="00925A2E">
        <w:rPr>
          <w:rFonts w:asciiTheme="minorHAnsi" w:hAnsiTheme="minorHAnsi" w:cstheme="minorHAnsi"/>
          <w:szCs w:val="24"/>
        </w:rPr>
        <w:t xml:space="preserve"> dla</w:t>
      </w:r>
      <w:r w:rsidRPr="00925A2E">
        <w:rPr>
          <w:rFonts w:asciiTheme="minorHAnsi" w:hAnsiTheme="minorHAnsi" w:cstheme="minorHAnsi"/>
          <w:szCs w:val="24"/>
        </w:rPr>
        <w:t xml:space="preserve"> sytuacji Romów </w:t>
      </w:r>
      <w:r w:rsidR="009B4706" w:rsidRPr="00925A2E">
        <w:rPr>
          <w:rFonts w:asciiTheme="minorHAnsi" w:hAnsiTheme="minorHAnsi" w:cstheme="minorHAnsi"/>
          <w:szCs w:val="24"/>
        </w:rPr>
        <w:t xml:space="preserve">poziomu </w:t>
      </w:r>
      <w:r w:rsidRPr="00925A2E">
        <w:rPr>
          <w:rFonts w:asciiTheme="minorHAnsi" w:hAnsiTheme="minorHAnsi" w:cstheme="minorHAnsi"/>
          <w:szCs w:val="24"/>
        </w:rPr>
        <w:t>edukacj</w:t>
      </w:r>
      <w:r w:rsidR="008214B5" w:rsidRPr="00925A2E">
        <w:rPr>
          <w:rFonts w:asciiTheme="minorHAnsi" w:hAnsiTheme="minorHAnsi" w:cstheme="minorHAnsi"/>
          <w:szCs w:val="24"/>
        </w:rPr>
        <w:t>i</w:t>
      </w:r>
      <w:r w:rsidRPr="00925A2E">
        <w:rPr>
          <w:rFonts w:asciiTheme="minorHAnsi" w:hAnsiTheme="minorHAnsi" w:cstheme="minorHAnsi"/>
          <w:szCs w:val="24"/>
        </w:rPr>
        <w:t>. Jej brak leży</w:t>
      </w:r>
      <w:r w:rsidR="00711A0A" w:rsidRPr="00925A2E">
        <w:rPr>
          <w:rFonts w:asciiTheme="minorHAnsi" w:hAnsiTheme="minorHAnsi" w:cstheme="minorHAnsi"/>
          <w:szCs w:val="24"/>
        </w:rPr>
        <w:t xml:space="preserve"> bowiem</w:t>
      </w:r>
      <w:r w:rsidRPr="00925A2E">
        <w:rPr>
          <w:rFonts w:asciiTheme="minorHAnsi" w:hAnsiTheme="minorHAnsi" w:cstheme="minorHAnsi"/>
          <w:szCs w:val="24"/>
        </w:rPr>
        <w:t xml:space="preserve"> u podstaw wszelkich innych problemów, w tym </w:t>
      </w:r>
      <w:r w:rsidR="008214B5" w:rsidRPr="00925A2E">
        <w:rPr>
          <w:rFonts w:asciiTheme="minorHAnsi" w:hAnsiTheme="minorHAnsi" w:cstheme="minorHAnsi"/>
          <w:szCs w:val="24"/>
        </w:rPr>
        <w:t>zagrożeni</w:t>
      </w:r>
      <w:r w:rsidR="00B71D10" w:rsidRPr="00925A2E">
        <w:rPr>
          <w:rFonts w:asciiTheme="minorHAnsi" w:hAnsiTheme="minorHAnsi" w:cstheme="minorHAnsi"/>
          <w:szCs w:val="24"/>
        </w:rPr>
        <w:t>a</w:t>
      </w:r>
      <w:r w:rsidRPr="00925A2E">
        <w:rPr>
          <w:rFonts w:asciiTheme="minorHAnsi" w:hAnsiTheme="minorHAnsi" w:cstheme="minorHAnsi"/>
          <w:szCs w:val="24"/>
        </w:rPr>
        <w:t xml:space="preserve"> dyskryminacj</w:t>
      </w:r>
      <w:r w:rsidR="008214B5" w:rsidRPr="00925A2E">
        <w:rPr>
          <w:rFonts w:asciiTheme="minorHAnsi" w:hAnsiTheme="minorHAnsi" w:cstheme="minorHAnsi"/>
          <w:szCs w:val="24"/>
        </w:rPr>
        <w:t>ą</w:t>
      </w:r>
      <w:r w:rsidRPr="00925A2E">
        <w:rPr>
          <w:rFonts w:asciiTheme="minorHAnsi" w:hAnsiTheme="minorHAnsi" w:cstheme="minorHAnsi"/>
          <w:szCs w:val="24"/>
        </w:rPr>
        <w:t xml:space="preserve">. </w:t>
      </w:r>
    </w:p>
    <w:p w14:paraId="62A35378" w14:textId="40BC2872"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Ilekroć w </w:t>
      </w:r>
      <w:r w:rsidRPr="00925A2E">
        <w:rPr>
          <w:rFonts w:asciiTheme="minorHAnsi" w:hAnsiTheme="minorHAnsi" w:cstheme="minorHAnsi"/>
          <w:i/>
          <w:szCs w:val="24"/>
        </w:rPr>
        <w:t>Programie integracji 2021-2030</w:t>
      </w:r>
      <w:r w:rsidRPr="00925A2E">
        <w:rPr>
          <w:rFonts w:asciiTheme="minorHAnsi" w:hAnsiTheme="minorHAnsi" w:cstheme="minorHAnsi"/>
          <w:szCs w:val="24"/>
        </w:rPr>
        <w:t xml:space="preserve"> pojawią się sformułowania „Romowie” lub „społeczność romska”, należy rozumieć</w:t>
      </w:r>
      <w:r w:rsidR="00711A0A" w:rsidRPr="00925A2E">
        <w:rPr>
          <w:rFonts w:asciiTheme="minorHAnsi" w:hAnsiTheme="minorHAnsi" w:cstheme="minorHAnsi"/>
          <w:szCs w:val="24"/>
        </w:rPr>
        <w:t xml:space="preserve"> je jako</w:t>
      </w:r>
      <w:r w:rsidRPr="00925A2E">
        <w:rPr>
          <w:rFonts w:asciiTheme="minorHAnsi" w:hAnsiTheme="minorHAnsi" w:cstheme="minorHAnsi"/>
          <w:szCs w:val="24"/>
        </w:rPr>
        <w:t xml:space="preserve"> terminy </w:t>
      </w:r>
      <w:r w:rsidR="00711A0A" w:rsidRPr="00925A2E">
        <w:rPr>
          <w:rFonts w:asciiTheme="minorHAnsi" w:hAnsiTheme="minorHAnsi" w:cstheme="minorHAnsi"/>
          <w:szCs w:val="24"/>
        </w:rPr>
        <w:t>definiujące</w:t>
      </w:r>
      <w:r w:rsidRPr="00925A2E">
        <w:rPr>
          <w:rFonts w:asciiTheme="minorHAnsi" w:hAnsiTheme="minorHAnsi" w:cstheme="minorHAnsi"/>
          <w:szCs w:val="24"/>
        </w:rPr>
        <w:t xml:space="preserve"> przede wszystkim </w:t>
      </w:r>
      <w:r w:rsidR="00CE06CF" w:rsidRPr="00925A2E">
        <w:rPr>
          <w:rFonts w:asciiTheme="minorHAnsi" w:hAnsiTheme="minorHAnsi" w:cstheme="minorHAnsi"/>
          <w:szCs w:val="24"/>
        </w:rPr>
        <w:t>tych Romów, których udziałem są </w:t>
      </w:r>
      <w:r w:rsidRPr="00925A2E">
        <w:rPr>
          <w:rFonts w:asciiTheme="minorHAnsi" w:hAnsiTheme="minorHAnsi" w:cstheme="minorHAnsi"/>
          <w:szCs w:val="24"/>
        </w:rPr>
        <w:t xml:space="preserve">problemy składające się na </w:t>
      </w:r>
      <w:r w:rsidR="00711A0A" w:rsidRPr="00925A2E">
        <w:rPr>
          <w:rFonts w:asciiTheme="minorHAnsi" w:hAnsiTheme="minorHAnsi" w:cstheme="minorHAnsi"/>
          <w:szCs w:val="24"/>
        </w:rPr>
        <w:t>proces ich defaworyzacji społecznej.</w:t>
      </w:r>
      <w:r w:rsidRPr="00925A2E">
        <w:rPr>
          <w:rFonts w:asciiTheme="minorHAnsi" w:hAnsiTheme="minorHAnsi" w:cstheme="minorHAnsi"/>
          <w:szCs w:val="24"/>
        </w:rPr>
        <w:t xml:space="preserve"> Tym samym </w:t>
      </w:r>
      <w:r w:rsidR="00D4290A">
        <w:rPr>
          <w:rFonts w:asciiTheme="minorHAnsi" w:hAnsiTheme="minorHAnsi" w:cstheme="minorHAnsi"/>
          <w:szCs w:val="24"/>
        </w:rPr>
        <w:t>należy wyraźnie podkreślić fakt</w:t>
      </w:r>
      <w:r w:rsidR="005E57A5" w:rsidRPr="00925A2E">
        <w:rPr>
          <w:rFonts w:asciiTheme="minorHAnsi" w:hAnsiTheme="minorHAnsi" w:cstheme="minorHAnsi"/>
          <w:szCs w:val="24"/>
        </w:rPr>
        <w:t> </w:t>
      </w:r>
      <w:r w:rsidRPr="00925A2E">
        <w:rPr>
          <w:rFonts w:asciiTheme="minorHAnsi" w:hAnsiTheme="minorHAnsi" w:cstheme="minorHAnsi"/>
          <w:szCs w:val="24"/>
        </w:rPr>
        <w:t>istnieni</w:t>
      </w:r>
      <w:r w:rsidR="00D4290A">
        <w:rPr>
          <w:rFonts w:asciiTheme="minorHAnsi" w:hAnsiTheme="minorHAnsi" w:cstheme="minorHAnsi"/>
          <w:szCs w:val="24"/>
        </w:rPr>
        <w:t>a</w:t>
      </w:r>
      <w:r w:rsidRPr="00925A2E">
        <w:rPr>
          <w:rFonts w:asciiTheme="minorHAnsi" w:hAnsiTheme="minorHAnsi" w:cstheme="minorHAnsi"/>
          <w:szCs w:val="24"/>
        </w:rPr>
        <w:t xml:space="preserve"> grup społeczności romsk</w:t>
      </w:r>
      <w:r w:rsidR="00986EB9">
        <w:rPr>
          <w:rFonts w:asciiTheme="minorHAnsi" w:hAnsiTheme="minorHAnsi" w:cstheme="minorHAnsi"/>
          <w:szCs w:val="24"/>
        </w:rPr>
        <w:t>iej</w:t>
      </w:r>
      <w:r w:rsidRPr="00925A2E">
        <w:rPr>
          <w:rFonts w:asciiTheme="minorHAnsi" w:hAnsiTheme="minorHAnsi" w:cstheme="minorHAnsi"/>
          <w:szCs w:val="24"/>
        </w:rPr>
        <w:t xml:space="preserve"> w Polsce, które nie potrzebują materialnego wsparcia</w:t>
      </w:r>
      <w:r w:rsidR="00711A0A" w:rsidRPr="00925A2E">
        <w:rPr>
          <w:rFonts w:asciiTheme="minorHAnsi" w:hAnsiTheme="minorHAnsi" w:cstheme="minorHAnsi"/>
          <w:szCs w:val="24"/>
        </w:rPr>
        <w:t>.</w:t>
      </w:r>
      <w:r w:rsidRPr="00925A2E">
        <w:rPr>
          <w:rFonts w:asciiTheme="minorHAnsi" w:hAnsiTheme="minorHAnsi" w:cstheme="minorHAnsi"/>
          <w:szCs w:val="24"/>
        </w:rPr>
        <w:t xml:space="preserve"> </w:t>
      </w:r>
      <w:r w:rsidR="00711A0A" w:rsidRPr="00925A2E">
        <w:rPr>
          <w:rFonts w:asciiTheme="minorHAnsi" w:hAnsiTheme="minorHAnsi" w:cstheme="minorHAnsi"/>
          <w:szCs w:val="24"/>
        </w:rPr>
        <w:t>I</w:t>
      </w:r>
      <w:r w:rsidR="005E57A5" w:rsidRPr="00925A2E">
        <w:rPr>
          <w:rFonts w:asciiTheme="minorHAnsi" w:hAnsiTheme="minorHAnsi" w:cstheme="minorHAnsi"/>
          <w:szCs w:val="24"/>
        </w:rPr>
        <w:t>ch </w:t>
      </w:r>
      <w:r w:rsidRPr="00925A2E">
        <w:rPr>
          <w:rFonts w:asciiTheme="minorHAnsi" w:hAnsiTheme="minorHAnsi" w:cstheme="minorHAnsi"/>
          <w:szCs w:val="24"/>
        </w:rPr>
        <w:t>własnym,</w:t>
      </w:r>
      <w:r w:rsidR="00711A0A" w:rsidRPr="00925A2E">
        <w:rPr>
          <w:rFonts w:asciiTheme="minorHAnsi" w:hAnsiTheme="minorHAnsi" w:cstheme="minorHAnsi"/>
          <w:szCs w:val="24"/>
        </w:rPr>
        <w:t xml:space="preserve"> świadomym</w:t>
      </w:r>
      <w:r w:rsidRPr="00925A2E">
        <w:rPr>
          <w:rFonts w:asciiTheme="minorHAnsi" w:hAnsiTheme="minorHAnsi" w:cstheme="minorHAnsi"/>
          <w:szCs w:val="24"/>
        </w:rPr>
        <w:t xml:space="preserve"> wyborem jest pozostawanie poza obszarem działań integracyjnych objętych </w:t>
      </w:r>
      <w:r w:rsidRPr="00925A2E">
        <w:rPr>
          <w:rFonts w:asciiTheme="minorHAnsi" w:hAnsiTheme="minorHAnsi" w:cstheme="minorHAnsi"/>
          <w:i/>
          <w:szCs w:val="24"/>
        </w:rPr>
        <w:t>Programem integracji 2021-2030.</w:t>
      </w:r>
    </w:p>
    <w:p w14:paraId="2EC60115" w14:textId="79DF3F5D"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W niniejszym dokumencie przez termin „integracja” rozumie się proces wspóln</w:t>
      </w:r>
      <w:r w:rsidR="0015352B" w:rsidRPr="00925A2E">
        <w:rPr>
          <w:rFonts w:asciiTheme="minorHAnsi" w:hAnsiTheme="minorHAnsi" w:cstheme="minorHAnsi"/>
          <w:szCs w:val="24"/>
        </w:rPr>
        <w:t xml:space="preserve">ie wypracowanych i uzgodnionych </w:t>
      </w:r>
      <w:r w:rsidRPr="00925A2E">
        <w:rPr>
          <w:rFonts w:asciiTheme="minorHAnsi" w:hAnsiTheme="minorHAnsi" w:cstheme="minorHAnsi"/>
          <w:szCs w:val="24"/>
        </w:rPr>
        <w:t>niezbędnych zmian,</w:t>
      </w:r>
      <w:r w:rsidR="005E57A5" w:rsidRPr="00925A2E">
        <w:rPr>
          <w:rFonts w:asciiTheme="minorHAnsi" w:hAnsiTheme="minorHAnsi" w:cstheme="minorHAnsi"/>
          <w:szCs w:val="24"/>
        </w:rPr>
        <w:t xml:space="preserve"> </w:t>
      </w:r>
      <w:r w:rsidRPr="00925A2E">
        <w:rPr>
          <w:rFonts w:asciiTheme="minorHAnsi" w:hAnsiTheme="minorHAnsi" w:cstheme="minorHAnsi"/>
          <w:szCs w:val="24"/>
        </w:rPr>
        <w:t>zmierzających do nabycia umiejętności korzystania przez społeczność romską z dostępu do istniejących praw, usług i możliwo</w:t>
      </w:r>
      <w:r w:rsidR="00254CB5" w:rsidRPr="00925A2E">
        <w:rPr>
          <w:rFonts w:asciiTheme="minorHAnsi" w:hAnsiTheme="minorHAnsi" w:cstheme="minorHAnsi"/>
          <w:szCs w:val="24"/>
        </w:rPr>
        <w:t>ści sprawnego funkcjonowania we </w:t>
      </w:r>
      <w:r w:rsidRPr="00925A2E">
        <w:rPr>
          <w:rFonts w:asciiTheme="minorHAnsi" w:hAnsiTheme="minorHAnsi" w:cstheme="minorHAnsi"/>
          <w:szCs w:val="24"/>
        </w:rPr>
        <w:t xml:space="preserve">współczesnym społeczeństwie. Procesu integracji </w:t>
      </w:r>
      <w:r w:rsidR="00D4290A">
        <w:rPr>
          <w:rFonts w:asciiTheme="minorHAnsi" w:hAnsiTheme="minorHAnsi" w:cstheme="minorHAnsi"/>
          <w:szCs w:val="24"/>
        </w:rPr>
        <w:t xml:space="preserve">w żadnym wypadku </w:t>
      </w:r>
      <w:r w:rsidR="00986EB9">
        <w:rPr>
          <w:rFonts w:asciiTheme="minorHAnsi" w:hAnsiTheme="minorHAnsi" w:cstheme="minorHAnsi"/>
          <w:szCs w:val="24"/>
        </w:rPr>
        <w:t>nie należy utożsamiać ze </w:t>
      </w:r>
      <w:r w:rsidRPr="00925A2E">
        <w:rPr>
          <w:rFonts w:asciiTheme="minorHAnsi" w:hAnsiTheme="minorHAnsi" w:cstheme="minorHAnsi"/>
          <w:szCs w:val="24"/>
        </w:rPr>
        <w:t xml:space="preserve">zjawiskiem asymilacji </w:t>
      </w:r>
      <w:r w:rsidR="003C7BB0" w:rsidRPr="00925A2E">
        <w:rPr>
          <w:rFonts w:asciiTheme="minorHAnsi" w:hAnsiTheme="minorHAnsi" w:cstheme="minorHAnsi"/>
          <w:szCs w:val="24"/>
        </w:rPr>
        <w:t>–</w:t>
      </w:r>
      <w:r w:rsidRPr="00925A2E">
        <w:rPr>
          <w:rFonts w:asciiTheme="minorHAnsi" w:hAnsiTheme="minorHAnsi" w:cstheme="minorHAnsi"/>
          <w:szCs w:val="24"/>
        </w:rPr>
        <w:t xml:space="preserve"> integracja rozumiana tu jest jako zjawisko ze sfery społeczno-ekonomicznej, a nie jako związane z tożsamością kulturową.</w:t>
      </w:r>
    </w:p>
    <w:p w14:paraId="2E23A17B" w14:textId="5144525C" w:rsidR="009938F2" w:rsidRPr="00925A2E" w:rsidRDefault="00D4290A" w:rsidP="006E76D5">
      <w:pPr>
        <w:spacing w:after="120" w:line="276" w:lineRule="auto"/>
        <w:jc w:val="both"/>
        <w:rPr>
          <w:rFonts w:asciiTheme="minorHAnsi" w:hAnsiTheme="minorHAnsi" w:cstheme="minorHAnsi"/>
          <w:szCs w:val="24"/>
          <w:lang w:eastAsia="pl-PL"/>
        </w:rPr>
      </w:pPr>
      <w:r>
        <w:rPr>
          <w:rFonts w:asciiTheme="minorHAnsi" w:hAnsiTheme="minorHAnsi" w:cstheme="minorHAnsi"/>
          <w:szCs w:val="24"/>
          <w:lang w:eastAsia="pl-PL"/>
        </w:rPr>
        <w:t>Projekt Programu integracji 2021-2030</w:t>
      </w:r>
      <w:r w:rsidRPr="00925A2E">
        <w:rPr>
          <w:rFonts w:asciiTheme="minorHAnsi" w:hAnsiTheme="minorHAnsi" w:cstheme="minorHAnsi"/>
          <w:szCs w:val="24"/>
          <w:lang w:eastAsia="pl-PL"/>
        </w:rPr>
        <w:t xml:space="preserve"> </w:t>
      </w:r>
      <w:r w:rsidR="00FE3B7C" w:rsidRPr="00925A2E">
        <w:rPr>
          <w:rFonts w:asciiTheme="minorHAnsi" w:hAnsiTheme="minorHAnsi" w:cstheme="minorHAnsi"/>
          <w:szCs w:val="24"/>
          <w:lang w:eastAsia="pl-PL"/>
        </w:rPr>
        <w:t xml:space="preserve">podlegał konsultacjom w ramach administracji rządowej, konsultacjom publicznym </w:t>
      </w:r>
      <w:r>
        <w:rPr>
          <w:rFonts w:asciiTheme="minorHAnsi" w:hAnsiTheme="minorHAnsi" w:cstheme="minorHAnsi"/>
          <w:szCs w:val="24"/>
          <w:lang w:eastAsia="pl-PL"/>
        </w:rPr>
        <w:t>na forum</w:t>
      </w:r>
      <w:r w:rsidRPr="00925A2E">
        <w:rPr>
          <w:rFonts w:asciiTheme="minorHAnsi" w:hAnsiTheme="minorHAnsi" w:cstheme="minorHAnsi"/>
          <w:szCs w:val="24"/>
          <w:lang w:eastAsia="pl-PL"/>
        </w:rPr>
        <w:t> </w:t>
      </w:r>
      <w:r w:rsidR="00BE67AC" w:rsidRPr="00925A2E">
        <w:rPr>
          <w:rFonts w:asciiTheme="minorHAnsi" w:hAnsiTheme="minorHAnsi" w:cstheme="minorHAnsi"/>
          <w:szCs w:val="24"/>
          <w:lang w:eastAsia="pl-PL"/>
        </w:rPr>
        <w:t>KWRiMNiE</w:t>
      </w:r>
      <w:r w:rsidR="00FE3B7C" w:rsidRPr="00925A2E">
        <w:rPr>
          <w:rFonts w:asciiTheme="minorHAnsi" w:hAnsiTheme="minorHAnsi" w:cstheme="minorHAnsi"/>
          <w:szCs w:val="24"/>
          <w:lang w:eastAsia="pl-PL"/>
        </w:rPr>
        <w:t xml:space="preserve"> oraz</w:t>
      </w:r>
      <w:r>
        <w:rPr>
          <w:rFonts w:asciiTheme="minorHAnsi" w:hAnsiTheme="minorHAnsi" w:cstheme="minorHAnsi"/>
          <w:szCs w:val="24"/>
          <w:lang w:eastAsia="pl-PL"/>
        </w:rPr>
        <w:t xml:space="preserve"> </w:t>
      </w:r>
      <w:r w:rsidR="00A1015B">
        <w:rPr>
          <w:rFonts w:asciiTheme="minorHAnsi" w:hAnsiTheme="minorHAnsi" w:cstheme="minorHAnsi"/>
          <w:szCs w:val="24"/>
          <w:lang w:eastAsia="pl-PL"/>
        </w:rPr>
        <w:t xml:space="preserve">w toku licznych roboczych kontaktów </w:t>
      </w:r>
      <w:r>
        <w:rPr>
          <w:rFonts w:asciiTheme="minorHAnsi" w:hAnsiTheme="minorHAnsi" w:cstheme="minorHAnsi"/>
          <w:szCs w:val="24"/>
          <w:lang w:eastAsia="pl-PL"/>
        </w:rPr>
        <w:t>z</w:t>
      </w:r>
      <w:r w:rsidR="00986EB9">
        <w:rPr>
          <w:rFonts w:asciiTheme="minorHAnsi" w:hAnsiTheme="minorHAnsi" w:cstheme="minorHAnsi"/>
          <w:szCs w:val="24"/>
          <w:lang w:eastAsia="pl-PL"/>
        </w:rPr>
        <w:t> </w:t>
      </w:r>
      <w:r w:rsidR="00FE3B7C" w:rsidRPr="00925A2E">
        <w:rPr>
          <w:rFonts w:asciiTheme="minorHAnsi" w:hAnsiTheme="minorHAnsi" w:cstheme="minorHAnsi"/>
          <w:szCs w:val="24"/>
          <w:lang w:eastAsia="pl-PL"/>
        </w:rPr>
        <w:t xml:space="preserve">przedstawicielami społeczności romskiej. </w:t>
      </w:r>
    </w:p>
    <w:p w14:paraId="733C2475" w14:textId="2F3C4C65" w:rsidR="0013030C" w:rsidRPr="00925A2E" w:rsidRDefault="0013030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Głównym koordynatorem niniejszego </w:t>
      </w:r>
      <w:r w:rsidRPr="00925A2E">
        <w:rPr>
          <w:rFonts w:asciiTheme="minorHAnsi" w:hAnsiTheme="minorHAnsi" w:cstheme="minorHAnsi"/>
          <w:i/>
          <w:szCs w:val="24"/>
        </w:rPr>
        <w:t>Programu</w:t>
      </w:r>
      <w:r w:rsidRPr="00925A2E">
        <w:rPr>
          <w:rFonts w:asciiTheme="minorHAnsi" w:hAnsiTheme="minorHAnsi" w:cstheme="minorHAnsi"/>
          <w:szCs w:val="24"/>
        </w:rPr>
        <w:t xml:space="preserve"> jest Minister Spraw Wewnętrznych i Administracji. W</w:t>
      </w:r>
      <w:r w:rsidR="004208E7" w:rsidRPr="00925A2E">
        <w:rPr>
          <w:rFonts w:asciiTheme="minorHAnsi" w:hAnsiTheme="minorHAnsi" w:cstheme="minorHAnsi"/>
          <w:szCs w:val="24"/>
        </w:rPr>
        <w:t> </w:t>
      </w:r>
      <w:r w:rsidRPr="00925A2E">
        <w:rPr>
          <w:rFonts w:asciiTheme="minorHAnsi" w:hAnsiTheme="minorHAnsi" w:cstheme="minorHAnsi"/>
          <w:szCs w:val="24"/>
        </w:rPr>
        <w:t xml:space="preserve">chwili </w:t>
      </w:r>
      <w:r w:rsidR="00254CB5" w:rsidRPr="00925A2E">
        <w:rPr>
          <w:rFonts w:asciiTheme="minorHAnsi" w:hAnsiTheme="minorHAnsi" w:cstheme="minorHAnsi"/>
          <w:szCs w:val="24"/>
        </w:rPr>
        <w:t xml:space="preserve">uchwalania tej strategii </w:t>
      </w:r>
      <w:r w:rsidRPr="00925A2E">
        <w:rPr>
          <w:rFonts w:asciiTheme="minorHAnsi" w:hAnsiTheme="minorHAnsi" w:cstheme="minorHAnsi"/>
          <w:szCs w:val="24"/>
        </w:rPr>
        <w:t>jest on ministrem właściwym do spraw wyznań religijnych oraz</w:t>
      </w:r>
      <w:r w:rsidR="001A725B">
        <w:rPr>
          <w:rFonts w:asciiTheme="minorHAnsi" w:hAnsiTheme="minorHAnsi" w:cstheme="minorHAnsi"/>
          <w:szCs w:val="24"/>
        </w:rPr>
        <w:t> </w:t>
      </w:r>
      <w:r w:rsidRPr="00925A2E">
        <w:rPr>
          <w:rFonts w:asciiTheme="minorHAnsi" w:hAnsiTheme="minorHAnsi" w:cstheme="minorHAnsi"/>
          <w:szCs w:val="24"/>
        </w:rPr>
        <w:t>mniejszości narodowych i etnicznych</w:t>
      </w:r>
      <w:r w:rsidRPr="00925A2E">
        <w:rPr>
          <w:rStyle w:val="Odwoanieprzypisudolnego"/>
          <w:rFonts w:asciiTheme="minorHAnsi" w:hAnsiTheme="minorHAnsi" w:cstheme="minorHAnsi"/>
          <w:szCs w:val="24"/>
        </w:rPr>
        <w:footnoteReference w:id="10"/>
      </w:r>
      <w:r w:rsidR="00254CB5" w:rsidRPr="00925A2E">
        <w:rPr>
          <w:rFonts w:asciiTheme="minorHAnsi" w:hAnsiTheme="minorHAnsi" w:cstheme="minorHAnsi"/>
          <w:szCs w:val="24"/>
        </w:rPr>
        <w:t>.</w:t>
      </w:r>
      <w:r w:rsidRPr="00925A2E">
        <w:rPr>
          <w:rFonts w:asciiTheme="minorHAnsi" w:hAnsiTheme="minorHAnsi" w:cstheme="minorHAnsi"/>
          <w:szCs w:val="24"/>
        </w:rPr>
        <w:t xml:space="preserve"> W przypadku przypisania działu administracji rządowej </w:t>
      </w:r>
      <w:r w:rsidRPr="00925A2E">
        <w:rPr>
          <w:rFonts w:asciiTheme="minorHAnsi" w:hAnsiTheme="minorHAnsi" w:cstheme="minorHAnsi"/>
          <w:szCs w:val="24"/>
        </w:rPr>
        <w:lastRenderedPageBreak/>
        <w:t xml:space="preserve">„wyznania religijne oraz mniejszości narodowe i etniczne” innemu członkowi Rady Ministrów, automatycznie przejmie on dalszą koordynację </w:t>
      </w:r>
      <w:r w:rsidRPr="00925A2E">
        <w:rPr>
          <w:rFonts w:asciiTheme="minorHAnsi" w:hAnsiTheme="minorHAnsi" w:cstheme="minorHAnsi"/>
          <w:i/>
          <w:szCs w:val="24"/>
        </w:rPr>
        <w:t>Programu</w:t>
      </w:r>
      <w:r w:rsidRPr="00925A2E">
        <w:rPr>
          <w:rFonts w:asciiTheme="minorHAnsi" w:hAnsiTheme="minorHAnsi" w:cstheme="minorHAnsi"/>
          <w:szCs w:val="24"/>
        </w:rPr>
        <w:t>.</w:t>
      </w:r>
    </w:p>
    <w:p w14:paraId="654F979C" w14:textId="0623CBBE" w:rsidR="00096DFD" w:rsidRPr="00925A2E" w:rsidRDefault="00096DFD" w:rsidP="006E76D5">
      <w:pPr>
        <w:spacing w:after="120" w:line="276" w:lineRule="auto"/>
        <w:jc w:val="both"/>
        <w:rPr>
          <w:rFonts w:asciiTheme="minorHAnsi" w:hAnsiTheme="minorHAnsi" w:cstheme="minorHAnsi"/>
          <w:szCs w:val="24"/>
          <w:lang w:eastAsia="pl-PL"/>
        </w:rPr>
      </w:pPr>
      <w:r w:rsidRPr="00925A2E">
        <w:rPr>
          <w:rFonts w:asciiTheme="minorHAnsi" w:hAnsiTheme="minorHAnsi" w:cstheme="minorHAnsi"/>
          <w:szCs w:val="24"/>
          <w:lang w:eastAsia="pl-PL"/>
        </w:rPr>
        <w:t xml:space="preserve">Ponieważ dokument będzie również przesłany </w:t>
      </w:r>
      <w:r w:rsidR="00A15026" w:rsidRPr="00925A2E">
        <w:rPr>
          <w:rFonts w:asciiTheme="minorHAnsi" w:hAnsiTheme="minorHAnsi" w:cstheme="minorHAnsi"/>
          <w:szCs w:val="24"/>
          <w:lang w:eastAsia="pl-PL"/>
        </w:rPr>
        <w:t>KE</w:t>
      </w:r>
      <w:r w:rsidRPr="00925A2E">
        <w:rPr>
          <w:rFonts w:asciiTheme="minorHAnsi" w:hAnsiTheme="minorHAnsi" w:cstheme="minorHAnsi"/>
          <w:szCs w:val="24"/>
          <w:lang w:eastAsia="pl-PL"/>
        </w:rPr>
        <w:t xml:space="preserve"> zdecydowano się – dla zilustrowania wysokości nakładów </w:t>
      </w:r>
      <w:r w:rsidR="004550F1" w:rsidRPr="00925A2E">
        <w:rPr>
          <w:rFonts w:asciiTheme="minorHAnsi" w:hAnsiTheme="minorHAnsi" w:cstheme="minorHAnsi"/>
          <w:szCs w:val="24"/>
          <w:lang w:eastAsia="pl-PL"/>
        </w:rPr>
        <w:t>–</w:t>
      </w:r>
      <w:r w:rsidRPr="00925A2E">
        <w:rPr>
          <w:rFonts w:asciiTheme="minorHAnsi" w:hAnsiTheme="minorHAnsi" w:cstheme="minorHAnsi"/>
          <w:szCs w:val="24"/>
          <w:lang w:eastAsia="pl-PL"/>
        </w:rPr>
        <w:t xml:space="preserve"> umieścić w tekście przybliżony ekwiwalent w walucie euro podawanych kwot, obliczony wg. odpowiednich kursów Narodowego Banku Polskiego</w:t>
      </w:r>
      <w:r w:rsidR="00254CB5" w:rsidRPr="00925A2E">
        <w:rPr>
          <w:rStyle w:val="Odwoanieprzypisudolnego"/>
          <w:rFonts w:asciiTheme="minorHAnsi" w:hAnsiTheme="minorHAnsi" w:cstheme="minorHAnsi"/>
          <w:szCs w:val="24"/>
          <w:lang w:eastAsia="pl-PL"/>
        </w:rPr>
        <w:footnoteReference w:id="11"/>
      </w:r>
      <w:r w:rsidR="00254CB5" w:rsidRPr="00925A2E">
        <w:rPr>
          <w:rFonts w:asciiTheme="minorHAnsi" w:hAnsiTheme="minorHAnsi" w:cstheme="minorHAnsi"/>
          <w:szCs w:val="24"/>
          <w:lang w:eastAsia="pl-PL"/>
        </w:rPr>
        <w:t>.</w:t>
      </w:r>
    </w:p>
    <w:p w14:paraId="3978264C" w14:textId="77777777" w:rsidR="00E21025" w:rsidRPr="00925A2E" w:rsidRDefault="00E21025" w:rsidP="0014401A">
      <w:pPr>
        <w:spacing w:line="276" w:lineRule="auto"/>
        <w:jc w:val="both"/>
        <w:rPr>
          <w:rFonts w:asciiTheme="minorHAnsi" w:hAnsiTheme="minorHAnsi" w:cstheme="minorHAnsi"/>
          <w:szCs w:val="24"/>
        </w:rPr>
      </w:pPr>
    </w:p>
    <w:p w14:paraId="5161F74B" w14:textId="77777777" w:rsidR="00096DFD" w:rsidRPr="00925A2E" w:rsidRDefault="00E21025" w:rsidP="0014401A">
      <w:pPr>
        <w:spacing w:line="276" w:lineRule="auto"/>
        <w:rPr>
          <w:rFonts w:asciiTheme="minorHAnsi" w:hAnsiTheme="minorHAnsi" w:cstheme="minorHAnsi"/>
          <w:szCs w:val="24"/>
        </w:rPr>
      </w:pPr>
      <w:r w:rsidRPr="00925A2E">
        <w:rPr>
          <w:rFonts w:asciiTheme="minorHAnsi" w:hAnsiTheme="minorHAnsi" w:cstheme="minorHAnsi"/>
          <w:szCs w:val="24"/>
        </w:rPr>
        <w:br w:type="page"/>
      </w:r>
    </w:p>
    <w:p w14:paraId="3658CF3D" w14:textId="77777777" w:rsidR="00FE3B7C" w:rsidRPr="00925A2E" w:rsidRDefault="00FE3B7C" w:rsidP="00AA3AD8">
      <w:pPr>
        <w:pStyle w:val="Nagwek1"/>
        <w:spacing w:before="120" w:after="120"/>
        <w:rPr>
          <w:rFonts w:asciiTheme="minorHAnsi" w:hAnsiTheme="minorHAnsi" w:cstheme="minorHAnsi"/>
        </w:rPr>
      </w:pPr>
      <w:bookmarkStart w:id="6" w:name="_Toc30515608"/>
      <w:bookmarkStart w:id="7" w:name="_Toc48135255"/>
      <w:bookmarkEnd w:id="6"/>
      <w:r w:rsidRPr="00925A2E">
        <w:rPr>
          <w:rFonts w:asciiTheme="minorHAnsi" w:hAnsiTheme="minorHAnsi" w:cstheme="minorHAnsi"/>
        </w:rPr>
        <w:lastRenderedPageBreak/>
        <w:t>Dane wyjściowe dotyczące społeczności romskiej w Polsce</w:t>
      </w:r>
      <w:bookmarkEnd w:id="7"/>
    </w:p>
    <w:p w14:paraId="7CD89E52" w14:textId="77777777"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b/>
          <w:szCs w:val="24"/>
        </w:rPr>
        <w:t>Dane statystyczne</w:t>
      </w:r>
    </w:p>
    <w:p w14:paraId="1D3EB4A4" w14:textId="1D570B9D"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Właściwe oszacowanie postępów w implementacji programów integracyjnych Romów w Europie utrudnia zakaz zbierania danych o pochodzeniu etnicznym. W ostatnich latach – w</w:t>
      </w:r>
      <w:r w:rsidR="00CE06CF" w:rsidRPr="00925A2E">
        <w:rPr>
          <w:rFonts w:asciiTheme="minorHAnsi" w:hAnsiTheme="minorHAnsi" w:cstheme="minorHAnsi"/>
          <w:szCs w:val="24"/>
        </w:rPr>
        <w:t>łaśnie z uwagi na </w:t>
      </w:r>
      <w:r w:rsidR="001A725B">
        <w:rPr>
          <w:rFonts w:asciiTheme="minorHAnsi" w:hAnsiTheme="minorHAnsi" w:cstheme="minorHAnsi"/>
          <w:szCs w:val="24"/>
        </w:rPr>
        <w:t>ww. </w:t>
      </w:r>
      <w:r w:rsidR="00DC144B" w:rsidRPr="00925A2E">
        <w:rPr>
          <w:rFonts w:asciiTheme="minorHAnsi" w:hAnsiTheme="minorHAnsi" w:cstheme="minorHAnsi"/>
          <w:szCs w:val="24"/>
        </w:rPr>
        <w:t>zjawiska</w:t>
      </w:r>
      <w:r w:rsidRPr="00925A2E">
        <w:rPr>
          <w:rFonts w:asciiTheme="minorHAnsi" w:hAnsiTheme="minorHAnsi" w:cstheme="minorHAnsi"/>
          <w:szCs w:val="24"/>
        </w:rPr>
        <w:t xml:space="preserve"> – widoczna jest powolna zmian podejścia do kwestii zbierania danych etnicznych, zwłaszcza w</w:t>
      </w:r>
      <w:r w:rsidR="001A725B">
        <w:rPr>
          <w:rFonts w:asciiTheme="minorHAnsi" w:hAnsiTheme="minorHAnsi" w:cstheme="minorHAnsi"/>
          <w:szCs w:val="24"/>
        </w:rPr>
        <w:t xml:space="preserve"> </w:t>
      </w:r>
      <w:r w:rsidRPr="00925A2E">
        <w:rPr>
          <w:rFonts w:asciiTheme="minorHAnsi" w:hAnsiTheme="minorHAnsi" w:cstheme="minorHAnsi"/>
          <w:szCs w:val="24"/>
        </w:rPr>
        <w:t>odniesieniu do Romów. Jednym z pierwszych instytucjonalnych symptomów nowego podejścia jest zalecenie nr</w:t>
      </w:r>
      <w:r w:rsidR="00711A0A" w:rsidRPr="00925A2E">
        <w:rPr>
          <w:rFonts w:asciiTheme="minorHAnsi" w:hAnsiTheme="minorHAnsi" w:cstheme="minorHAnsi"/>
          <w:szCs w:val="24"/>
        </w:rPr>
        <w:t xml:space="preserve"> </w:t>
      </w:r>
      <w:r w:rsidRPr="00925A2E">
        <w:rPr>
          <w:rFonts w:asciiTheme="minorHAnsi" w:hAnsiTheme="minorHAnsi" w:cstheme="minorHAnsi"/>
          <w:szCs w:val="24"/>
        </w:rPr>
        <w:t xml:space="preserve">8 lit. b Raportu Europejskiego Trybunału Obrachunkowego z 2016 r., oceniającego wpływ unijnych działań na rzecz integracji Romów, aby </w:t>
      </w:r>
      <w:r w:rsidR="00A15026" w:rsidRPr="00925A2E">
        <w:rPr>
          <w:rFonts w:asciiTheme="minorHAnsi" w:hAnsiTheme="minorHAnsi" w:cstheme="minorHAnsi"/>
          <w:szCs w:val="24"/>
        </w:rPr>
        <w:t>KE</w:t>
      </w:r>
      <w:r w:rsidR="001A725B">
        <w:rPr>
          <w:rFonts w:asciiTheme="minorHAnsi" w:hAnsiTheme="minorHAnsi" w:cstheme="minorHAnsi"/>
          <w:szCs w:val="24"/>
        </w:rPr>
        <w:t xml:space="preserve"> zachęciła państwa do </w:t>
      </w:r>
      <w:r w:rsidRPr="00925A2E">
        <w:rPr>
          <w:rFonts w:asciiTheme="minorHAnsi" w:hAnsiTheme="minorHAnsi" w:cstheme="minorHAnsi"/>
          <w:szCs w:val="24"/>
        </w:rPr>
        <w:t>gromadzenia danych statystycznych o pochodzeniu etnicznym</w:t>
      </w:r>
      <w:r w:rsidR="00E96078" w:rsidRPr="00925A2E">
        <w:rPr>
          <w:rStyle w:val="Odwoanieprzypisudolnego"/>
          <w:rFonts w:asciiTheme="minorHAnsi" w:hAnsiTheme="minorHAnsi" w:cstheme="minorHAnsi"/>
          <w:szCs w:val="24"/>
        </w:rPr>
        <w:footnoteReference w:id="12"/>
      </w:r>
      <w:r w:rsidRPr="00925A2E">
        <w:rPr>
          <w:rFonts w:asciiTheme="minorHAnsi" w:hAnsiTheme="minorHAnsi" w:cstheme="minorHAnsi"/>
          <w:szCs w:val="24"/>
        </w:rPr>
        <w:t>.</w:t>
      </w:r>
    </w:p>
    <w:p w14:paraId="09A4AD01" w14:textId="6B5A03CB"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Polska należy do nielicznych krajów w Europie, które gromadzą dane statystyczne dotyczące mniejszości narodowych i etnicznych w spisach powszechnych. Z uwagi na termin przeprowadzenia kolejnego Spisu Powszechnego Ludności i Mieszkań, zaplanowanego na 2021 r.</w:t>
      </w:r>
      <w:r w:rsidR="00BD6D46">
        <w:rPr>
          <w:rFonts w:asciiTheme="minorHAnsi" w:hAnsiTheme="minorHAnsi" w:cstheme="minorHAnsi"/>
          <w:szCs w:val="24"/>
        </w:rPr>
        <w:t xml:space="preserve"> </w:t>
      </w:r>
      <w:r w:rsidR="00BD6D46" w:rsidRPr="00925A2E">
        <w:rPr>
          <w:rFonts w:asciiTheme="minorHAnsi" w:hAnsiTheme="minorHAnsi" w:cstheme="minorHAnsi"/>
          <w:szCs w:val="24"/>
        </w:rPr>
        <w:t>(dalej: NSP’</w:t>
      </w:r>
      <w:r w:rsidR="00BD6D46">
        <w:rPr>
          <w:rFonts w:asciiTheme="minorHAnsi" w:hAnsiTheme="minorHAnsi" w:cstheme="minorHAnsi"/>
          <w:szCs w:val="24"/>
        </w:rPr>
        <w:t>2</w:t>
      </w:r>
      <w:r w:rsidR="00BD6D46" w:rsidRPr="00925A2E">
        <w:rPr>
          <w:rFonts w:asciiTheme="minorHAnsi" w:hAnsiTheme="minorHAnsi" w:cstheme="minorHAnsi"/>
          <w:szCs w:val="24"/>
        </w:rPr>
        <w:t>1)</w:t>
      </w:r>
      <w:r w:rsidR="001A725B">
        <w:rPr>
          <w:rFonts w:asciiTheme="minorHAnsi" w:hAnsiTheme="minorHAnsi" w:cstheme="minorHAnsi"/>
          <w:szCs w:val="24"/>
        </w:rPr>
        <w:t>, oraz </w:t>
      </w:r>
      <w:r w:rsidRPr="00925A2E">
        <w:rPr>
          <w:rFonts w:asciiTheme="minorHAnsi" w:hAnsiTheme="minorHAnsi" w:cstheme="minorHAnsi"/>
          <w:szCs w:val="24"/>
        </w:rPr>
        <w:t xml:space="preserve">biorąc pod uwagę, że jego szczegółowych </w:t>
      </w:r>
      <w:r w:rsidR="00BD6D46">
        <w:rPr>
          <w:rFonts w:asciiTheme="minorHAnsi" w:hAnsiTheme="minorHAnsi" w:cstheme="minorHAnsi"/>
          <w:szCs w:val="24"/>
        </w:rPr>
        <w:t>wyników</w:t>
      </w:r>
      <w:r w:rsidRPr="00925A2E">
        <w:rPr>
          <w:rFonts w:asciiTheme="minorHAnsi" w:hAnsiTheme="minorHAnsi" w:cstheme="minorHAnsi"/>
          <w:szCs w:val="24"/>
        </w:rPr>
        <w:t xml:space="preserve">, odnoszących </w:t>
      </w:r>
      <w:r w:rsidR="005B7A72">
        <w:rPr>
          <w:rFonts w:asciiTheme="minorHAnsi" w:hAnsiTheme="minorHAnsi" w:cstheme="minorHAnsi"/>
          <w:szCs w:val="24"/>
        </w:rPr>
        <w:t>się do mniejszości narodowych i </w:t>
      </w:r>
      <w:r w:rsidRPr="00925A2E">
        <w:rPr>
          <w:rFonts w:asciiTheme="minorHAnsi" w:hAnsiTheme="minorHAnsi" w:cstheme="minorHAnsi"/>
          <w:szCs w:val="24"/>
        </w:rPr>
        <w:t>etnicznych, należy się spodziewać ok. 2023 r., użyte w niniejszej strategii dane s</w:t>
      </w:r>
      <w:r w:rsidR="003E5E9F" w:rsidRPr="00925A2E">
        <w:rPr>
          <w:rFonts w:asciiTheme="minorHAnsi" w:hAnsiTheme="minorHAnsi" w:cstheme="minorHAnsi"/>
          <w:szCs w:val="24"/>
        </w:rPr>
        <w:t>tatystyczne pochodzą głównie z</w:t>
      </w:r>
      <w:r w:rsidR="001A725B">
        <w:rPr>
          <w:rFonts w:asciiTheme="minorHAnsi" w:hAnsiTheme="minorHAnsi" w:cstheme="minorHAnsi"/>
          <w:szCs w:val="24"/>
        </w:rPr>
        <w:t xml:space="preserve"> </w:t>
      </w:r>
      <w:r w:rsidRPr="00925A2E">
        <w:rPr>
          <w:rFonts w:asciiTheme="minorHAnsi" w:hAnsiTheme="minorHAnsi" w:cstheme="minorHAnsi"/>
          <w:szCs w:val="24"/>
        </w:rPr>
        <w:t>Narodowego Spisu Powszechnego Ludności i Mieszkań z 2011</w:t>
      </w:r>
      <w:r w:rsidR="003F5206" w:rsidRPr="00925A2E">
        <w:rPr>
          <w:rFonts w:asciiTheme="minorHAnsi" w:hAnsiTheme="minorHAnsi" w:cstheme="minorHAnsi"/>
          <w:szCs w:val="24"/>
        </w:rPr>
        <w:t xml:space="preserve"> r. (dalej: NSP’11), rzadziej z </w:t>
      </w:r>
      <w:r w:rsidRPr="00925A2E">
        <w:rPr>
          <w:rFonts w:asciiTheme="minorHAnsi" w:hAnsiTheme="minorHAnsi" w:cstheme="minorHAnsi"/>
          <w:szCs w:val="24"/>
        </w:rPr>
        <w:t>Narodowego Spisu Powszechnego Ludności i Mieszkań z 2002</w:t>
      </w:r>
      <w:r w:rsidR="004904FD" w:rsidRPr="00925A2E">
        <w:rPr>
          <w:rFonts w:asciiTheme="minorHAnsi" w:hAnsiTheme="minorHAnsi" w:cstheme="minorHAnsi"/>
          <w:szCs w:val="24"/>
        </w:rPr>
        <w:t xml:space="preserve"> r.</w:t>
      </w:r>
      <w:r w:rsidRPr="00925A2E">
        <w:rPr>
          <w:rFonts w:asciiTheme="minorHAnsi" w:hAnsiTheme="minorHAnsi" w:cstheme="minorHAnsi"/>
          <w:szCs w:val="24"/>
        </w:rPr>
        <w:t xml:space="preserve"> (d</w:t>
      </w:r>
      <w:r w:rsidR="00CE06CF" w:rsidRPr="00925A2E">
        <w:rPr>
          <w:rFonts w:asciiTheme="minorHAnsi" w:hAnsiTheme="minorHAnsi" w:cstheme="minorHAnsi"/>
          <w:szCs w:val="24"/>
        </w:rPr>
        <w:t>alej: NSP’02). Można sądzić, że </w:t>
      </w:r>
      <w:r w:rsidRPr="00925A2E">
        <w:rPr>
          <w:rFonts w:asciiTheme="minorHAnsi" w:hAnsiTheme="minorHAnsi" w:cstheme="minorHAnsi"/>
          <w:szCs w:val="24"/>
        </w:rPr>
        <w:t xml:space="preserve">nawet przy ewentualnym zwiększeniu liczby osób deklarujących przynależność do romskiej mniejszości etnicznej w </w:t>
      </w:r>
      <w:r w:rsidR="00BD6D46" w:rsidRPr="00925A2E">
        <w:rPr>
          <w:rFonts w:asciiTheme="minorHAnsi" w:hAnsiTheme="minorHAnsi" w:cstheme="minorHAnsi"/>
          <w:szCs w:val="24"/>
        </w:rPr>
        <w:t>NSP’</w:t>
      </w:r>
      <w:r w:rsidR="00BD6D46">
        <w:rPr>
          <w:rFonts w:asciiTheme="minorHAnsi" w:hAnsiTheme="minorHAnsi" w:cstheme="minorHAnsi"/>
          <w:szCs w:val="24"/>
        </w:rPr>
        <w:t>2</w:t>
      </w:r>
      <w:r w:rsidR="00BD6D46" w:rsidRPr="00925A2E">
        <w:rPr>
          <w:rFonts w:asciiTheme="minorHAnsi" w:hAnsiTheme="minorHAnsi" w:cstheme="minorHAnsi"/>
          <w:szCs w:val="24"/>
        </w:rPr>
        <w:t>1</w:t>
      </w:r>
      <w:r w:rsidRPr="00925A2E">
        <w:rPr>
          <w:rFonts w:asciiTheme="minorHAnsi" w:hAnsiTheme="minorHAnsi" w:cstheme="minorHAnsi"/>
          <w:szCs w:val="24"/>
        </w:rPr>
        <w:t>, trendy edukacyjne i proporcje aktywn</w:t>
      </w:r>
      <w:r w:rsidR="00CE06CF" w:rsidRPr="00925A2E">
        <w:rPr>
          <w:rFonts w:asciiTheme="minorHAnsi" w:hAnsiTheme="minorHAnsi" w:cstheme="minorHAnsi"/>
          <w:szCs w:val="24"/>
        </w:rPr>
        <w:t>ości zawodowej nie</w:t>
      </w:r>
      <w:r w:rsidR="001A725B">
        <w:rPr>
          <w:rFonts w:asciiTheme="minorHAnsi" w:hAnsiTheme="minorHAnsi" w:cstheme="minorHAnsi"/>
          <w:szCs w:val="24"/>
        </w:rPr>
        <w:t xml:space="preserve"> </w:t>
      </w:r>
      <w:r w:rsidRPr="00925A2E">
        <w:rPr>
          <w:rFonts w:asciiTheme="minorHAnsi" w:hAnsiTheme="minorHAnsi" w:cstheme="minorHAnsi"/>
          <w:szCs w:val="24"/>
        </w:rPr>
        <w:t>ulegną znaczącej zmianie. O potrzebie kontynuacji działań w zakresie integracji społecznej Romów</w:t>
      </w:r>
      <w:r w:rsidR="001A725B" w:rsidRPr="001A725B">
        <w:rPr>
          <w:rFonts w:asciiTheme="minorHAnsi" w:hAnsiTheme="minorHAnsi" w:cstheme="minorHAnsi"/>
          <w:szCs w:val="24"/>
        </w:rPr>
        <w:t xml:space="preserve"> </w:t>
      </w:r>
      <w:r w:rsidR="001A725B">
        <w:rPr>
          <w:rFonts w:asciiTheme="minorHAnsi" w:hAnsiTheme="minorHAnsi" w:cstheme="minorHAnsi"/>
          <w:szCs w:val="24"/>
        </w:rPr>
        <w:t>nie </w:t>
      </w:r>
      <w:r w:rsidRPr="00925A2E">
        <w:rPr>
          <w:rFonts w:asciiTheme="minorHAnsi" w:hAnsiTheme="minorHAnsi" w:cstheme="minorHAnsi"/>
          <w:szCs w:val="24"/>
        </w:rPr>
        <w:t>decyduje</w:t>
      </w:r>
      <w:r w:rsidRPr="001A725B">
        <w:rPr>
          <w:rFonts w:asciiTheme="minorHAnsi" w:hAnsiTheme="minorHAnsi" w:cstheme="minorHAnsi"/>
          <w:szCs w:val="24"/>
        </w:rPr>
        <w:t xml:space="preserve"> </w:t>
      </w:r>
      <w:r w:rsidRPr="00925A2E">
        <w:rPr>
          <w:rFonts w:asciiTheme="minorHAnsi" w:hAnsiTheme="minorHAnsi" w:cstheme="minorHAnsi"/>
          <w:szCs w:val="24"/>
        </w:rPr>
        <w:t>liczebność grupy (trudna do oszacowania)</w:t>
      </w:r>
      <w:r w:rsidR="00E96078" w:rsidRPr="00925A2E">
        <w:rPr>
          <w:rStyle w:val="Odwoanieprzypisudolnego"/>
          <w:rFonts w:asciiTheme="minorHAnsi" w:hAnsiTheme="minorHAnsi" w:cstheme="minorHAnsi"/>
          <w:szCs w:val="24"/>
        </w:rPr>
        <w:footnoteReference w:id="13"/>
      </w:r>
      <w:r w:rsidRPr="00925A2E">
        <w:rPr>
          <w:rFonts w:asciiTheme="minorHAnsi" w:hAnsiTheme="minorHAnsi" w:cstheme="minorHAnsi"/>
          <w:szCs w:val="24"/>
        </w:rPr>
        <w:t xml:space="preserve">, a fakt braku pełnej integracji </w:t>
      </w:r>
      <w:r w:rsidR="005B7A72">
        <w:rPr>
          <w:rFonts w:asciiTheme="minorHAnsi" w:hAnsiTheme="minorHAnsi" w:cstheme="minorHAnsi"/>
          <w:szCs w:val="24"/>
        </w:rPr>
        <w:t>społecznej i </w:t>
      </w:r>
      <w:r w:rsidRPr="00925A2E">
        <w:rPr>
          <w:rFonts w:asciiTheme="minorHAnsi" w:hAnsiTheme="minorHAnsi" w:cstheme="minorHAnsi"/>
          <w:szCs w:val="24"/>
        </w:rPr>
        <w:t xml:space="preserve">obywatelskiej, wynikający w dużej mierze z utrzymujących się w kolejnych pokoleniach negatywnych konsekwencji braku edukacji. </w:t>
      </w:r>
    </w:p>
    <w:p w14:paraId="0D8DC666" w14:textId="77777777"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b/>
          <w:szCs w:val="24"/>
        </w:rPr>
        <w:t>Dane edukacyjne</w:t>
      </w:r>
    </w:p>
    <w:p w14:paraId="1300F207" w14:textId="77777777"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Monitorowanie sytuacji edukacyjnej ułatwia zbieranie danych z</w:t>
      </w:r>
      <w:r w:rsidR="00C86726" w:rsidRPr="00925A2E">
        <w:rPr>
          <w:rFonts w:asciiTheme="minorHAnsi" w:hAnsiTheme="minorHAnsi" w:cstheme="minorHAnsi"/>
          <w:szCs w:val="24"/>
        </w:rPr>
        <w:t xml:space="preserve"> Systemu Informacji Oświatowej (dalej: </w:t>
      </w:r>
      <w:r w:rsidRPr="00925A2E">
        <w:rPr>
          <w:rFonts w:asciiTheme="minorHAnsi" w:hAnsiTheme="minorHAnsi" w:cstheme="minorHAnsi"/>
          <w:szCs w:val="24"/>
        </w:rPr>
        <w:t>SIO) o</w:t>
      </w:r>
      <w:r w:rsidR="00C86726" w:rsidRPr="00925A2E">
        <w:rPr>
          <w:rFonts w:asciiTheme="minorHAnsi" w:hAnsiTheme="minorHAnsi" w:cstheme="minorHAnsi"/>
          <w:szCs w:val="24"/>
        </w:rPr>
        <w:t xml:space="preserve"> </w:t>
      </w:r>
      <w:r w:rsidRPr="00925A2E">
        <w:rPr>
          <w:rFonts w:asciiTheme="minorHAnsi" w:hAnsiTheme="minorHAnsi" w:cstheme="minorHAnsi"/>
          <w:szCs w:val="24"/>
        </w:rPr>
        <w:t>ilości uczniów, w</w:t>
      </w:r>
      <w:r w:rsidR="00C86726" w:rsidRPr="00925A2E">
        <w:rPr>
          <w:rFonts w:asciiTheme="minorHAnsi" w:hAnsiTheme="minorHAnsi" w:cstheme="minorHAnsi"/>
          <w:szCs w:val="24"/>
        </w:rPr>
        <w:t xml:space="preserve"> </w:t>
      </w:r>
      <w:r w:rsidRPr="00925A2E">
        <w:rPr>
          <w:rFonts w:asciiTheme="minorHAnsi" w:hAnsiTheme="minorHAnsi" w:cstheme="minorHAnsi"/>
          <w:szCs w:val="24"/>
        </w:rPr>
        <w:t xml:space="preserve">tym romskich, dla których szkoły organizują dodatkowe zajęcia. </w:t>
      </w:r>
    </w:p>
    <w:p w14:paraId="2651A826" w14:textId="77777777" w:rsidR="00E56A25"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Analiza danych (NSP’02 i NSP’11 oraz SIO) wskazuje, że </w:t>
      </w:r>
      <w:r w:rsidRPr="00925A2E">
        <w:rPr>
          <w:rFonts w:asciiTheme="minorHAnsi" w:hAnsiTheme="minorHAnsi" w:cstheme="minorHAnsi"/>
          <w:i/>
          <w:szCs w:val="24"/>
        </w:rPr>
        <w:t xml:space="preserve">gros </w:t>
      </w:r>
      <w:r w:rsidRPr="00925A2E">
        <w:rPr>
          <w:rFonts w:asciiTheme="minorHAnsi" w:hAnsiTheme="minorHAnsi" w:cstheme="minorHAnsi"/>
          <w:szCs w:val="24"/>
        </w:rPr>
        <w:t>uczniów</w:t>
      </w:r>
      <w:r w:rsidR="00CE06CF" w:rsidRPr="00925A2E">
        <w:rPr>
          <w:rFonts w:asciiTheme="minorHAnsi" w:hAnsiTheme="minorHAnsi" w:cstheme="minorHAnsi"/>
          <w:szCs w:val="24"/>
        </w:rPr>
        <w:t xml:space="preserve"> romskich ogranicza edukację do </w:t>
      </w:r>
      <w:r w:rsidRPr="00925A2E">
        <w:rPr>
          <w:rFonts w:asciiTheme="minorHAnsi" w:hAnsiTheme="minorHAnsi" w:cstheme="minorHAnsi"/>
          <w:szCs w:val="24"/>
        </w:rPr>
        <w:t>poziomu szkoły podstawowej (z czego wielu uczniów</w:t>
      </w:r>
      <w:r w:rsidR="00BE38D0" w:rsidRPr="00925A2E">
        <w:rPr>
          <w:rFonts w:asciiTheme="minorHAnsi" w:hAnsiTheme="minorHAnsi" w:cstheme="minorHAnsi"/>
          <w:szCs w:val="24"/>
        </w:rPr>
        <w:t xml:space="preserve"> jej</w:t>
      </w:r>
      <w:r w:rsidRPr="00925A2E">
        <w:rPr>
          <w:rFonts w:asciiTheme="minorHAnsi" w:hAnsiTheme="minorHAnsi" w:cstheme="minorHAnsi"/>
          <w:szCs w:val="24"/>
        </w:rPr>
        <w:t xml:space="preserve"> nie kończy</w:t>
      </w:r>
      <w:r w:rsidR="006D6AF2" w:rsidRPr="00925A2E">
        <w:rPr>
          <w:rStyle w:val="Odwoanieprzypisudolnego"/>
          <w:rFonts w:asciiTheme="minorHAnsi" w:hAnsiTheme="minorHAnsi" w:cstheme="minorHAnsi"/>
          <w:szCs w:val="24"/>
        </w:rPr>
        <w:footnoteReference w:id="14"/>
      </w:r>
      <w:r w:rsidRPr="00925A2E">
        <w:rPr>
          <w:rFonts w:asciiTheme="minorHAnsi" w:hAnsiTheme="minorHAnsi" w:cstheme="minorHAnsi"/>
          <w:szCs w:val="24"/>
        </w:rPr>
        <w:t>), a</w:t>
      </w:r>
      <w:r w:rsidR="003C7BB0" w:rsidRPr="00925A2E">
        <w:rPr>
          <w:rFonts w:asciiTheme="minorHAnsi" w:hAnsiTheme="minorHAnsi" w:cstheme="minorHAnsi"/>
          <w:szCs w:val="24"/>
        </w:rPr>
        <w:t xml:space="preserve"> </w:t>
      </w:r>
      <w:r w:rsidRPr="00925A2E">
        <w:rPr>
          <w:rFonts w:asciiTheme="minorHAnsi" w:hAnsiTheme="minorHAnsi" w:cstheme="minorHAnsi"/>
          <w:szCs w:val="24"/>
        </w:rPr>
        <w:t>liczba uczniów w</w:t>
      </w:r>
      <w:r w:rsidR="003C7BB0" w:rsidRPr="00925A2E">
        <w:rPr>
          <w:rFonts w:asciiTheme="minorHAnsi" w:hAnsiTheme="minorHAnsi" w:cstheme="minorHAnsi"/>
          <w:szCs w:val="24"/>
        </w:rPr>
        <w:t xml:space="preserve"> </w:t>
      </w:r>
      <w:r w:rsidRPr="00925A2E">
        <w:rPr>
          <w:rFonts w:asciiTheme="minorHAnsi" w:hAnsiTheme="minorHAnsi" w:cstheme="minorHAnsi"/>
          <w:szCs w:val="24"/>
        </w:rPr>
        <w:t>szkołach ponadpodstawowych (ponadgimnazjalnych w starym systemie) jest symboliczna</w:t>
      </w:r>
      <w:r w:rsidR="00BE38D0" w:rsidRPr="00925A2E">
        <w:rPr>
          <w:rFonts w:asciiTheme="minorHAnsi" w:hAnsiTheme="minorHAnsi" w:cstheme="minorHAnsi"/>
          <w:szCs w:val="24"/>
        </w:rPr>
        <w:t>.</w:t>
      </w:r>
      <w:r w:rsidRPr="00925A2E">
        <w:rPr>
          <w:rFonts w:asciiTheme="minorHAnsi" w:hAnsiTheme="minorHAnsi" w:cstheme="minorHAnsi"/>
          <w:szCs w:val="24"/>
        </w:rPr>
        <w:t xml:space="preserve"> </w:t>
      </w:r>
      <w:r w:rsidR="00BE38D0" w:rsidRPr="00925A2E">
        <w:rPr>
          <w:rFonts w:asciiTheme="minorHAnsi" w:hAnsiTheme="minorHAnsi" w:cstheme="minorHAnsi"/>
          <w:szCs w:val="24"/>
        </w:rPr>
        <w:t>O</w:t>
      </w:r>
      <w:r w:rsidRPr="00925A2E">
        <w:rPr>
          <w:rFonts w:asciiTheme="minorHAnsi" w:hAnsiTheme="minorHAnsi" w:cstheme="minorHAnsi"/>
          <w:szCs w:val="24"/>
        </w:rPr>
        <w:t>scylu</w:t>
      </w:r>
      <w:r w:rsidR="00BE38D0" w:rsidRPr="00925A2E">
        <w:rPr>
          <w:rFonts w:asciiTheme="minorHAnsi" w:hAnsiTheme="minorHAnsi" w:cstheme="minorHAnsi"/>
          <w:szCs w:val="24"/>
        </w:rPr>
        <w:t>je</w:t>
      </w:r>
      <w:r w:rsidR="00B71D10" w:rsidRPr="00925A2E">
        <w:rPr>
          <w:rFonts w:asciiTheme="minorHAnsi" w:hAnsiTheme="minorHAnsi" w:cstheme="minorHAnsi"/>
          <w:szCs w:val="24"/>
        </w:rPr>
        <w:t xml:space="preserve"> ona</w:t>
      </w:r>
      <w:r w:rsidRPr="00925A2E">
        <w:rPr>
          <w:rFonts w:asciiTheme="minorHAnsi" w:hAnsiTheme="minorHAnsi" w:cstheme="minorHAnsi"/>
          <w:szCs w:val="24"/>
        </w:rPr>
        <w:t xml:space="preserve"> między liczbą 50 a 60 osób. Nawet przy założeniu, że nie wszyscy Romowie w szkołach </w:t>
      </w:r>
      <w:r w:rsidR="003F3624" w:rsidRPr="00925A2E">
        <w:rPr>
          <w:rFonts w:asciiTheme="minorHAnsi" w:hAnsiTheme="minorHAnsi" w:cstheme="minorHAnsi"/>
          <w:szCs w:val="24"/>
        </w:rPr>
        <w:t>ponadpodstawowych</w:t>
      </w:r>
      <w:r w:rsidRPr="00925A2E">
        <w:rPr>
          <w:rFonts w:asciiTheme="minorHAnsi" w:hAnsiTheme="minorHAnsi" w:cstheme="minorHAnsi"/>
          <w:szCs w:val="24"/>
        </w:rPr>
        <w:t xml:space="preserve"> objęci są dodatkowymi zajęciami edukacyjnymi (a</w:t>
      </w:r>
      <w:r w:rsidR="003E5E9F" w:rsidRPr="00925A2E">
        <w:rPr>
          <w:rFonts w:asciiTheme="minorHAnsi" w:hAnsiTheme="minorHAnsi" w:cstheme="minorHAnsi"/>
          <w:szCs w:val="24"/>
        </w:rPr>
        <w:t xml:space="preserve"> przez to uwidocznieni w SIO), </w:t>
      </w:r>
      <w:r w:rsidRPr="00925A2E">
        <w:rPr>
          <w:rFonts w:asciiTheme="minorHAnsi" w:hAnsiTheme="minorHAnsi" w:cstheme="minorHAnsi"/>
          <w:szCs w:val="24"/>
        </w:rPr>
        <w:t>skala zjaw</w:t>
      </w:r>
      <w:r w:rsidR="003C7BB0" w:rsidRPr="00925A2E">
        <w:rPr>
          <w:rFonts w:asciiTheme="minorHAnsi" w:hAnsiTheme="minorHAnsi" w:cstheme="minorHAnsi"/>
          <w:szCs w:val="24"/>
        </w:rPr>
        <w:t>iska porzucania szkoły przed 16</w:t>
      </w:r>
      <w:r w:rsidRPr="00925A2E">
        <w:rPr>
          <w:rFonts w:asciiTheme="minorHAnsi" w:hAnsiTheme="minorHAnsi" w:cstheme="minorHAnsi"/>
          <w:szCs w:val="24"/>
        </w:rPr>
        <w:t xml:space="preserve"> rokiem życia i niewy</w:t>
      </w:r>
      <w:r w:rsidR="003C7BB0" w:rsidRPr="00925A2E">
        <w:rPr>
          <w:rFonts w:asciiTheme="minorHAnsi" w:hAnsiTheme="minorHAnsi" w:cstheme="minorHAnsi"/>
          <w:szCs w:val="24"/>
        </w:rPr>
        <w:t>pełniania obowiązku nauki do 18</w:t>
      </w:r>
      <w:r w:rsidRPr="00925A2E">
        <w:rPr>
          <w:rFonts w:asciiTheme="minorHAnsi" w:hAnsiTheme="minorHAnsi" w:cstheme="minorHAnsi"/>
          <w:szCs w:val="24"/>
        </w:rPr>
        <w:t xml:space="preserve"> roku życia wśród </w:t>
      </w:r>
      <w:r w:rsidRPr="00925A2E">
        <w:rPr>
          <w:rFonts w:asciiTheme="minorHAnsi" w:hAnsiTheme="minorHAnsi" w:cstheme="minorHAnsi"/>
          <w:szCs w:val="24"/>
        </w:rPr>
        <w:lastRenderedPageBreak/>
        <w:t>Romów jest wysoka. Edukacja pozostaje</w:t>
      </w:r>
      <w:r w:rsidR="00BE38D0" w:rsidRPr="00925A2E">
        <w:rPr>
          <w:rFonts w:asciiTheme="minorHAnsi" w:hAnsiTheme="minorHAnsi" w:cstheme="minorHAnsi"/>
          <w:szCs w:val="24"/>
        </w:rPr>
        <w:t xml:space="preserve"> więc</w:t>
      </w:r>
      <w:r w:rsidRPr="00925A2E">
        <w:rPr>
          <w:rFonts w:asciiTheme="minorHAnsi" w:hAnsiTheme="minorHAnsi" w:cstheme="minorHAnsi"/>
          <w:szCs w:val="24"/>
        </w:rPr>
        <w:t xml:space="preserve"> priorytetowym obszarem działania niniejszego dokumentu.</w:t>
      </w:r>
      <w:r w:rsidR="00E56A25" w:rsidRPr="00925A2E">
        <w:rPr>
          <w:rFonts w:asciiTheme="minorHAnsi" w:hAnsiTheme="minorHAnsi" w:cstheme="minorHAnsi"/>
          <w:szCs w:val="24"/>
        </w:rPr>
        <w:t xml:space="preserve"> </w:t>
      </w:r>
    </w:p>
    <w:p w14:paraId="25AC76B9" w14:textId="18BC5548" w:rsidR="00E56A25" w:rsidRPr="00925A2E" w:rsidRDefault="00E56A25"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Należy też wzmocnić edukację obywatelską w jej wymiarze patriotycz</w:t>
      </w:r>
      <w:r w:rsidR="005B7A72">
        <w:rPr>
          <w:rFonts w:asciiTheme="minorHAnsi" w:hAnsiTheme="minorHAnsi" w:cstheme="minorHAnsi"/>
          <w:szCs w:val="24"/>
        </w:rPr>
        <w:t>nym, zwłaszcza w odniesieniu do </w:t>
      </w:r>
      <w:r w:rsidRPr="00925A2E">
        <w:rPr>
          <w:rFonts w:asciiTheme="minorHAnsi" w:hAnsiTheme="minorHAnsi" w:cstheme="minorHAnsi"/>
          <w:szCs w:val="24"/>
        </w:rPr>
        <w:t>dzieci i młodzieży. Wielokrotne wspominane w różnych dokumentach międzynarodowych wykluczenie Romów przejawia się m.in. w niskim poczuciu przynależności tej grupy do szerszej wspólnoty obywatelskiej i państwowej. Niezależnie od swej odrębności etnicznej i kulturowej Romowie są obywatelami Rzeczypospolitej Polskiej i dzielili los wszystkich obywateli państwa podczas trudnych doświadczeń historycznych Polski i Polaków. Najbardziej wymownym przykładem wspólnoty losów jest okres II</w:t>
      </w:r>
      <w:r w:rsidR="003C7BB0" w:rsidRPr="00925A2E">
        <w:rPr>
          <w:rFonts w:asciiTheme="minorHAnsi" w:hAnsiTheme="minorHAnsi" w:cstheme="minorHAnsi"/>
          <w:szCs w:val="24"/>
        </w:rPr>
        <w:t xml:space="preserve"> </w:t>
      </w:r>
      <w:r w:rsidRPr="00925A2E">
        <w:rPr>
          <w:rFonts w:asciiTheme="minorHAnsi" w:hAnsiTheme="minorHAnsi" w:cstheme="minorHAnsi"/>
          <w:szCs w:val="24"/>
        </w:rPr>
        <w:t>wojny światowej – zarówno w odniesieniu do polit</w:t>
      </w:r>
      <w:r w:rsidR="0014401A" w:rsidRPr="00925A2E">
        <w:rPr>
          <w:rFonts w:asciiTheme="minorHAnsi" w:hAnsiTheme="minorHAnsi" w:cstheme="minorHAnsi"/>
          <w:szCs w:val="24"/>
        </w:rPr>
        <w:t>yki eksterminacji ze strony III</w:t>
      </w:r>
      <w:r w:rsidR="001A725B">
        <w:rPr>
          <w:rFonts w:asciiTheme="minorHAnsi" w:hAnsiTheme="minorHAnsi" w:cstheme="minorHAnsi"/>
          <w:szCs w:val="24"/>
        </w:rPr>
        <w:t xml:space="preserve"> </w:t>
      </w:r>
      <w:r w:rsidR="005B7A72">
        <w:rPr>
          <w:rFonts w:asciiTheme="minorHAnsi" w:hAnsiTheme="minorHAnsi" w:cstheme="minorHAnsi"/>
          <w:szCs w:val="24"/>
        </w:rPr>
        <w:t>Rzeszy, jak i do </w:t>
      </w:r>
      <w:r w:rsidRPr="00925A2E">
        <w:rPr>
          <w:rFonts w:asciiTheme="minorHAnsi" w:hAnsiTheme="minorHAnsi" w:cstheme="minorHAnsi"/>
          <w:szCs w:val="24"/>
        </w:rPr>
        <w:t>wydarzeń z tego okresu na Kresach, których ofiarami padali także polscy Romowie, co pozostaje wciąż mało znanym elementem wspólnej historii. W</w:t>
      </w:r>
      <w:r w:rsidR="003C7BB0" w:rsidRPr="00925A2E">
        <w:rPr>
          <w:rFonts w:asciiTheme="minorHAnsi" w:hAnsiTheme="minorHAnsi" w:cstheme="minorHAnsi"/>
          <w:szCs w:val="24"/>
        </w:rPr>
        <w:t xml:space="preserve"> </w:t>
      </w:r>
      <w:r w:rsidRPr="00925A2E">
        <w:rPr>
          <w:rFonts w:asciiTheme="minorHAnsi" w:hAnsiTheme="minorHAnsi" w:cstheme="minorHAnsi"/>
          <w:szCs w:val="24"/>
        </w:rPr>
        <w:t>poprzednich latach wiele energii poświęcono wzmacnianiu odrębności kulturowej Romów,</w:t>
      </w:r>
      <w:r w:rsidR="0014401A" w:rsidRPr="00925A2E">
        <w:rPr>
          <w:rFonts w:asciiTheme="minorHAnsi" w:hAnsiTheme="minorHAnsi" w:cstheme="minorHAnsi"/>
          <w:szCs w:val="24"/>
        </w:rPr>
        <w:t xml:space="preserve"> </w:t>
      </w:r>
      <w:r w:rsidRPr="00925A2E">
        <w:rPr>
          <w:rFonts w:asciiTheme="minorHAnsi" w:hAnsiTheme="minorHAnsi" w:cstheme="minorHAnsi"/>
          <w:szCs w:val="24"/>
        </w:rPr>
        <w:t>poprzez promowanie symboli charakterystycznych dla tej grupy (promowanie znajomości flagi romskiej, znajomości hymnu romskiego, organizowanie uroczystości związanych np. z</w:t>
      </w:r>
      <w:r w:rsidR="003C7BB0" w:rsidRPr="00925A2E">
        <w:rPr>
          <w:rFonts w:asciiTheme="minorHAnsi" w:hAnsiTheme="minorHAnsi" w:cstheme="minorHAnsi"/>
          <w:szCs w:val="24"/>
        </w:rPr>
        <w:t xml:space="preserve"> </w:t>
      </w:r>
      <w:r w:rsidRPr="00925A2E">
        <w:rPr>
          <w:rFonts w:asciiTheme="minorHAnsi" w:hAnsiTheme="minorHAnsi" w:cstheme="minorHAnsi"/>
          <w:szCs w:val="24"/>
        </w:rPr>
        <w:t xml:space="preserve">Międzynarodowym Dniem Języka Romskiego, promowaniem twórczości Papuszy itd.). Nie rezygnując z wyżej wspomnianych działań powinno się jednocześnie wzmocnić budowanie więzi uczniów romskich z szerszą wspólnotą lokalną i państwową poprzez włączenie </w:t>
      </w:r>
      <w:r w:rsidR="00096059">
        <w:rPr>
          <w:rFonts w:asciiTheme="minorHAnsi" w:hAnsiTheme="minorHAnsi" w:cstheme="minorHAnsi"/>
          <w:szCs w:val="24"/>
        </w:rPr>
        <w:t>ich</w:t>
      </w:r>
      <w:r w:rsidR="005B7A72">
        <w:rPr>
          <w:rFonts w:asciiTheme="minorHAnsi" w:hAnsiTheme="minorHAnsi" w:cstheme="minorHAnsi"/>
          <w:szCs w:val="24"/>
        </w:rPr>
        <w:t xml:space="preserve"> w </w:t>
      </w:r>
      <w:r w:rsidRPr="00925A2E">
        <w:rPr>
          <w:rFonts w:asciiTheme="minorHAnsi" w:hAnsiTheme="minorHAnsi" w:cstheme="minorHAnsi"/>
          <w:szCs w:val="24"/>
        </w:rPr>
        <w:t>np. w szkolne obchody okolicznościowe oraz patriotyczne. Takie działania będą sprzyjać budowaniu wspólnoty obywatelskiej między większością a</w:t>
      </w:r>
      <w:r w:rsidR="001A725B">
        <w:rPr>
          <w:rFonts w:asciiTheme="minorHAnsi" w:hAnsiTheme="minorHAnsi" w:cstheme="minorHAnsi"/>
          <w:szCs w:val="24"/>
        </w:rPr>
        <w:t xml:space="preserve"> </w:t>
      </w:r>
      <w:r w:rsidRPr="00925A2E">
        <w:rPr>
          <w:rFonts w:asciiTheme="minorHAnsi" w:hAnsiTheme="minorHAnsi" w:cstheme="minorHAnsi"/>
          <w:szCs w:val="24"/>
        </w:rPr>
        <w:t>mniejszością.</w:t>
      </w:r>
    </w:p>
    <w:p w14:paraId="64536488" w14:textId="54C0B1A5" w:rsidR="00E56A25" w:rsidRPr="00925A2E" w:rsidRDefault="00E56A25"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Z tego względu </w:t>
      </w:r>
      <w:r w:rsidRPr="00706803">
        <w:rPr>
          <w:rFonts w:asciiTheme="minorHAnsi" w:hAnsiTheme="minorHAnsi" w:cstheme="minorHAnsi"/>
          <w:szCs w:val="24"/>
        </w:rPr>
        <w:t xml:space="preserve">Program integracji </w:t>
      </w:r>
      <w:r w:rsidR="00614049" w:rsidRPr="00706803">
        <w:rPr>
          <w:rFonts w:asciiTheme="minorHAnsi" w:hAnsiTheme="minorHAnsi" w:cstheme="minorHAnsi"/>
          <w:szCs w:val="24"/>
        </w:rPr>
        <w:t>2021</w:t>
      </w:r>
      <w:r w:rsidRPr="00706803">
        <w:rPr>
          <w:rFonts w:asciiTheme="minorHAnsi" w:hAnsiTheme="minorHAnsi" w:cstheme="minorHAnsi"/>
          <w:szCs w:val="24"/>
        </w:rPr>
        <w:t>-2030</w:t>
      </w:r>
      <w:r w:rsidRPr="00925A2E">
        <w:rPr>
          <w:rFonts w:asciiTheme="minorHAnsi" w:hAnsiTheme="minorHAnsi" w:cstheme="minorHAnsi"/>
          <w:szCs w:val="24"/>
        </w:rPr>
        <w:t xml:space="preserve"> będzie wspierał </w:t>
      </w:r>
      <w:r w:rsidR="00096059">
        <w:rPr>
          <w:rFonts w:asciiTheme="minorHAnsi" w:hAnsiTheme="minorHAnsi" w:cstheme="minorHAnsi"/>
          <w:szCs w:val="24"/>
        </w:rPr>
        <w:t>ww.</w:t>
      </w:r>
      <w:r w:rsidRPr="00925A2E">
        <w:rPr>
          <w:rFonts w:asciiTheme="minorHAnsi" w:hAnsiTheme="minorHAnsi" w:cstheme="minorHAnsi"/>
          <w:szCs w:val="24"/>
        </w:rPr>
        <w:t xml:space="preserve"> działania związane z</w:t>
      </w:r>
      <w:r w:rsidR="001A725B">
        <w:rPr>
          <w:rFonts w:asciiTheme="minorHAnsi" w:hAnsiTheme="minorHAnsi" w:cstheme="minorHAnsi"/>
          <w:szCs w:val="24"/>
        </w:rPr>
        <w:t xml:space="preserve"> </w:t>
      </w:r>
      <w:r w:rsidRPr="00925A2E">
        <w:rPr>
          <w:rFonts w:asciiTheme="minorHAnsi" w:hAnsiTheme="minorHAnsi" w:cstheme="minorHAnsi"/>
          <w:szCs w:val="24"/>
        </w:rPr>
        <w:t>edukacją historyczną, w tym przywracaniem pamięci o romskich ofiarach II wojny światowej.</w:t>
      </w:r>
    </w:p>
    <w:p w14:paraId="6E44A0A0" w14:textId="77777777"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b/>
          <w:szCs w:val="24"/>
        </w:rPr>
        <w:t xml:space="preserve">Poprawa sytuacji ekonomicznej Romów w Polsce </w:t>
      </w:r>
    </w:p>
    <w:p w14:paraId="59D3178E" w14:textId="77777777" w:rsidR="00FE3B7C" w:rsidRPr="00925A2E" w:rsidRDefault="00FE3B7C" w:rsidP="00DF662E">
      <w:pPr>
        <w:spacing w:after="0" w:line="276" w:lineRule="auto"/>
        <w:jc w:val="both"/>
        <w:rPr>
          <w:rFonts w:asciiTheme="minorHAnsi" w:hAnsiTheme="minorHAnsi" w:cstheme="minorHAnsi"/>
          <w:szCs w:val="24"/>
        </w:rPr>
      </w:pPr>
      <w:r w:rsidRPr="00925A2E">
        <w:rPr>
          <w:rFonts w:asciiTheme="minorHAnsi" w:hAnsiTheme="minorHAnsi" w:cstheme="minorHAnsi"/>
          <w:szCs w:val="24"/>
        </w:rPr>
        <w:t>Konstruując nową strategię integracji</w:t>
      </w:r>
      <w:r w:rsidR="00BE38D0" w:rsidRPr="00925A2E">
        <w:rPr>
          <w:rFonts w:asciiTheme="minorHAnsi" w:hAnsiTheme="minorHAnsi" w:cstheme="minorHAnsi"/>
          <w:szCs w:val="24"/>
        </w:rPr>
        <w:t>,</w:t>
      </w:r>
      <w:r w:rsidRPr="00925A2E">
        <w:rPr>
          <w:rFonts w:asciiTheme="minorHAnsi" w:hAnsiTheme="minorHAnsi" w:cstheme="minorHAnsi"/>
          <w:szCs w:val="24"/>
        </w:rPr>
        <w:t xml:space="preserve"> wzięto pod uwagę istotne zmiany, które w ostatnich latach w znaczący sposób poprawiły sytuację ekonomiczną Romów w Polsce. Należy tu wymienić rządowe programy:</w:t>
      </w:r>
    </w:p>
    <w:p w14:paraId="123B7F20" w14:textId="77777777" w:rsidR="00FE3B7C" w:rsidRPr="00925A2E" w:rsidRDefault="00FE3B7C" w:rsidP="00C626E6">
      <w:pPr>
        <w:pStyle w:val="Akapitzlist"/>
        <w:numPr>
          <w:ilvl w:val="0"/>
          <w:numId w:val="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rządowy program demograficzny </w:t>
      </w:r>
      <w:r w:rsidRPr="00925A2E">
        <w:rPr>
          <w:rFonts w:asciiTheme="minorHAnsi" w:hAnsiTheme="minorHAnsi" w:cstheme="minorHAnsi"/>
          <w:i/>
          <w:szCs w:val="24"/>
        </w:rPr>
        <w:t>Rodzina 500</w:t>
      </w:r>
      <w:r w:rsidRPr="00925A2E">
        <w:rPr>
          <w:rFonts w:asciiTheme="minorHAnsi" w:hAnsiTheme="minorHAnsi" w:cstheme="minorHAnsi"/>
          <w:szCs w:val="24"/>
        </w:rPr>
        <w:t>+</w:t>
      </w:r>
      <w:r w:rsidR="006D6AF2" w:rsidRPr="00925A2E">
        <w:rPr>
          <w:rStyle w:val="Odwoanieprzypisudolnego"/>
          <w:rFonts w:asciiTheme="minorHAnsi" w:hAnsiTheme="minorHAnsi" w:cstheme="minorHAnsi"/>
          <w:szCs w:val="24"/>
        </w:rPr>
        <w:footnoteReference w:id="15"/>
      </w:r>
      <w:r w:rsidRPr="00925A2E">
        <w:rPr>
          <w:rFonts w:asciiTheme="minorHAnsi" w:hAnsiTheme="minorHAnsi" w:cstheme="minorHAnsi"/>
          <w:szCs w:val="24"/>
        </w:rPr>
        <w:t xml:space="preserve">, </w:t>
      </w:r>
    </w:p>
    <w:p w14:paraId="0F88AE9E" w14:textId="77777777" w:rsidR="00FE3B7C" w:rsidRPr="00925A2E" w:rsidRDefault="00FE3B7C" w:rsidP="00C626E6">
      <w:pPr>
        <w:pStyle w:val="Akapitzlist"/>
        <w:numPr>
          <w:ilvl w:val="0"/>
          <w:numId w:val="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rządowy program </w:t>
      </w:r>
      <w:r w:rsidRPr="00925A2E">
        <w:rPr>
          <w:rFonts w:asciiTheme="minorHAnsi" w:hAnsiTheme="minorHAnsi" w:cstheme="minorHAnsi"/>
          <w:i/>
          <w:szCs w:val="24"/>
        </w:rPr>
        <w:t>Dobry start</w:t>
      </w:r>
      <w:r w:rsidR="006D6AF2" w:rsidRPr="00925A2E">
        <w:rPr>
          <w:rStyle w:val="Odwoanieprzypisudolnego"/>
          <w:rFonts w:asciiTheme="minorHAnsi" w:hAnsiTheme="minorHAnsi" w:cstheme="minorHAnsi"/>
          <w:i/>
          <w:szCs w:val="24"/>
        </w:rPr>
        <w:footnoteReference w:id="16"/>
      </w:r>
      <w:r w:rsidRPr="00925A2E">
        <w:rPr>
          <w:rFonts w:asciiTheme="minorHAnsi" w:hAnsiTheme="minorHAnsi" w:cstheme="minorHAnsi"/>
          <w:szCs w:val="24"/>
        </w:rPr>
        <w:t>,</w:t>
      </w:r>
    </w:p>
    <w:p w14:paraId="099F9B86" w14:textId="2C9A5970" w:rsidR="004550F1" w:rsidRPr="00925A2E" w:rsidRDefault="00FE3B7C" w:rsidP="00C626E6">
      <w:pPr>
        <w:pStyle w:val="Akapitzlist"/>
        <w:numPr>
          <w:ilvl w:val="0"/>
          <w:numId w:val="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rządowy program </w:t>
      </w:r>
      <w:r w:rsidRPr="00925A2E">
        <w:rPr>
          <w:rFonts w:asciiTheme="minorHAnsi" w:hAnsiTheme="minorHAnsi" w:cstheme="minorHAnsi"/>
          <w:i/>
          <w:szCs w:val="24"/>
        </w:rPr>
        <w:t>Mama 4+</w:t>
      </w:r>
      <w:r w:rsidR="006D6AF2" w:rsidRPr="00925A2E">
        <w:rPr>
          <w:rStyle w:val="Odwoanieprzypisudolnego"/>
          <w:rFonts w:asciiTheme="minorHAnsi" w:hAnsiTheme="minorHAnsi" w:cstheme="minorHAnsi"/>
          <w:szCs w:val="24"/>
        </w:rPr>
        <w:footnoteReference w:id="17"/>
      </w:r>
    </w:p>
    <w:p w14:paraId="4B1E1907" w14:textId="0F427497" w:rsidR="00FE3B7C" w:rsidRPr="00925A2E" w:rsidRDefault="00FE3B7C" w:rsidP="006E76D5">
      <w:pPr>
        <w:spacing w:after="120" w:line="276" w:lineRule="auto"/>
        <w:jc w:val="both"/>
        <w:rPr>
          <w:rFonts w:asciiTheme="minorHAnsi" w:hAnsiTheme="minorHAnsi" w:cstheme="minorHAnsi"/>
          <w:i/>
          <w:szCs w:val="24"/>
        </w:rPr>
      </w:pPr>
      <w:r w:rsidRPr="00925A2E">
        <w:rPr>
          <w:rFonts w:asciiTheme="minorHAnsi" w:hAnsiTheme="minorHAnsi" w:cstheme="minorHAnsi"/>
          <w:szCs w:val="24"/>
        </w:rPr>
        <w:t xml:space="preserve">Skutki tych działań w odniesieniu do Romów zostały opisane w </w:t>
      </w:r>
      <w:r w:rsidR="00096059">
        <w:rPr>
          <w:rFonts w:asciiTheme="minorHAnsi" w:hAnsiTheme="minorHAnsi" w:cstheme="minorHAnsi"/>
          <w:szCs w:val="24"/>
        </w:rPr>
        <w:t>rozdziale</w:t>
      </w:r>
      <w:r w:rsidR="00096059" w:rsidRPr="00925A2E">
        <w:rPr>
          <w:rFonts w:asciiTheme="minorHAnsi" w:hAnsiTheme="minorHAnsi" w:cstheme="minorHAnsi"/>
          <w:szCs w:val="24"/>
        </w:rPr>
        <w:t xml:space="preserve"> </w:t>
      </w:r>
      <w:r w:rsidR="003C4679" w:rsidRPr="00925A2E">
        <w:rPr>
          <w:rFonts w:asciiTheme="minorHAnsi" w:hAnsiTheme="minorHAnsi" w:cstheme="minorHAnsi"/>
          <w:szCs w:val="24"/>
        </w:rPr>
        <w:t xml:space="preserve">3. </w:t>
      </w:r>
      <w:r w:rsidR="003C4679" w:rsidRPr="00925A2E">
        <w:rPr>
          <w:rFonts w:asciiTheme="minorHAnsi" w:hAnsiTheme="minorHAnsi" w:cstheme="minorHAnsi"/>
          <w:i/>
          <w:szCs w:val="24"/>
        </w:rPr>
        <w:t>Polityki publiczne, mające znaczenie w kontekście działań na rzecz Romów</w:t>
      </w:r>
      <w:r w:rsidRPr="00925A2E">
        <w:rPr>
          <w:rFonts w:asciiTheme="minorHAnsi" w:hAnsiTheme="minorHAnsi" w:cstheme="minorHAnsi"/>
          <w:i/>
          <w:szCs w:val="24"/>
        </w:rPr>
        <w:t>.</w:t>
      </w:r>
    </w:p>
    <w:p w14:paraId="5CB307F8" w14:textId="6BC0CC11"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Funkcjonowanie tych ogólnodostępnych programów pozwala wyeliminować prowadzone w poprzednich strategiach integracji Romów działania doraźnie poprawiające status materialny uczniów romskich, takich jak: zakup wyprawek szkolnych (podręczni</w:t>
      </w:r>
      <w:r w:rsidR="003E5E9F" w:rsidRPr="00925A2E">
        <w:rPr>
          <w:rFonts w:asciiTheme="minorHAnsi" w:hAnsiTheme="minorHAnsi" w:cstheme="minorHAnsi"/>
          <w:szCs w:val="24"/>
        </w:rPr>
        <w:t xml:space="preserve">ków i przyborów szkolnych) </w:t>
      </w:r>
      <w:r w:rsidR="005E57A5" w:rsidRPr="00925A2E">
        <w:rPr>
          <w:rFonts w:asciiTheme="minorHAnsi" w:hAnsiTheme="minorHAnsi" w:cstheme="minorHAnsi"/>
          <w:szCs w:val="24"/>
        </w:rPr>
        <w:t>dla </w:t>
      </w:r>
      <w:r w:rsidRPr="00925A2E">
        <w:rPr>
          <w:rFonts w:asciiTheme="minorHAnsi" w:hAnsiTheme="minorHAnsi" w:cstheme="minorHAnsi"/>
          <w:szCs w:val="24"/>
        </w:rPr>
        <w:t>uczniów romskich w szkołach podstawowych (</w:t>
      </w:r>
      <w:r w:rsidR="006F3091" w:rsidRPr="005B7A72">
        <w:rPr>
          <w:rFonts w:asciiTheme="minorHAnsi" w:hAnsiTheme="minorHAnsi" w:cstheme="minorHAnsi"/>
          <w:i/>
          <w:szCs w:val="24"/>
        </w:rPr>
        <w:t>Program</w:t>
      </w:r>
      <w:r w:rsidRPr="00925A2E">
        <w:rPr>
          <w:rFonts w:asciiTheme="minorHAnsi" w:hAnsiTheme="minorHAnsi" w:cstheme="minorHAnsi"/>
          <w:szCs w:val="24"/>
        </w:rPr>
        <w:t xml:space="preserve"> pozostawia tę możliwość dla uczniów</w:t>
      </w:r>
      <w:r w:rsidR="005B7A72">
        <w:rPr>
          <w:rFonts w:asciiTheme="minorHAnsi" w:hAnsiTheme="minorHAnsi" w:cstheme="minorHAnsi"/>
          <w:szCs w:val="24"/>
        </w:rPr>
        <w:t xml:space="preserve"> w </w:t>
      </w:r>
      <w:r w:rsidRPr="00925A2E">
        <w:rPr>
          <w:rFonts w:asciiTheme="minorHAnsi" w:hAnsiTheme="minorHAnsi" w:cstheme="minorHAnsi"/>
          <w:szCs w:val="24"/>
        </w:rPr>
        <w:t>szkołach</w:t>
      </w:r>
      <w:r w:rsidR="005E57A5" w:rsidRPr="00925A2E">
        <w:rPr>
          <w:rFonts w:asciiTheme="minorHAnsi" w:hAnsiTheme="minorHAnsi" w:cstheme="minorHAnsi"/>
          <w:szCs w:val="24"/>
        </w:rPr>
        <w:t xml:space="preserve"> </w:t>
      </w:r>
      <w:r w:rsidRPr="00925A2E">
        <w:rPr>
          <w:rFonts w:asciiTheme="minorHAnsi" w:hAnsiTheme="minorHAnsi" w:cstheme="minorHAnsi"/>
          <w:szCs w:val="24"/>
        </w:rPr>
        <w:t>ponadpodstawowych, zwłaszcza zawodowych, wymagających</w:t>
      </w:r>
      <w:r w:rsidR="005E57A5" w:rsidRPr="00925A2E">
        <w:rPr>
          <w:rFonts w:asciiTheme="minorHAnsi" w:hAnsiTheme="minorHAnsi" w:cstheme="minorHAnsi"/>
          <w:szCs w:val="24"/>
        </w:rPr>
        <w:t xml:space="preserve"> </w:t>
      </w:r>
      <w:r w:rsidRPr="00925A2E">
        <w:rPr>
          <w:rFonts w:asciiTheme="minorHAnsi" w:hAnsiTheme="minorHAnsi" w:cstheme="minorHAnsi"/>
          <w:szCs w:val="24"/>
        </w:rPr>
        <w:t xml:space="preserve">często zakupu specjalistycznego wyposażenia), opłatę ubezpieczeń </w:t>
      </w:r>
      <w:r w:rsidR="00E37E9C" w:rsidRPr="00925A2E">
        <w:rPr>
          <w:rFonts w:asciiTheme="minorHAnsi" w:hAnsiTheme="minorHAnsi" w:cstheme="minorHAnsi"/>
          <w:szCs w:val="24"/>
        </w:rPr>
        <w:t>N</w:t>
      </w:r>
      <w:r w:rsidRPr="00925A2E">
        <w:rPr>
          <w:rFonts w:asciiTheme="minorHAnsi" w:hAnsiTheme="minorHAnsi" w:cstheme="minorHAnsi"/>
          <w:szCs w:val="24"/>
        </w:rPr>
        <w:t xml:space="preserve">NW, </w:t>
      </w:r>
      <w:r w:rsidR="005E57A5" w:rsidRPr="00925A2E">
        <w:rPr>
          <w:rFonts w:asciiTheme="minorHAnsi" w:hAnsiTheme="minorHAnsi" w:cstheme="minorHAnsi"/>
          <w:szCs w:val="24"/>
        </w:rPr>
        <w:t>dopłaty do wyżywienia itd., zaś </w:t>
      </w:r>
      <w:r w:rsidRPr="00925A2E">
        <w:rPr>
          <w:rFonts w:asciiTheme="minorHAnsi" w:hAnsiTheme="minorHAnsi" w:cstheme="minorHAnsi"/>
          <w:szCs w:val="24"/>
        </w:rPr>
        <w:t>wprowadzenie rocznego obowiązku przedszkolnego eliminuje potrzebę dofinansowania tzw. opłat przedszkolnych ponoszon</w:t>
      </w:r>
      <w:r w:rsidR="003E5E9F" w:rsidRPr="00925A2E">
        <w:rPr>
          <w:rFonts w:asciiTheme="minorHAnsi" w:hAnsiTheme="minorHAnsi" w:cstheme="minorHAnsi"/>
          <w:szCs w:val="24"/>
        </w:rPr>
        <w:t>ych dotychczas przez rodziców.</w:t>
      </w:r>
    </w:p>
    <w:p w14:paraId="5B459A8C" w14:textId="77777777"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b/>
          <w:szCs w:val="24"/>
        </w:rPr>
        <w:lastRenderedPageBreak/>
        <w:t>Zmiany na rynku pracy</w:t>
      </w:r>
    </w:p>
    <w:p w14:paraId="1846C474" w14:textId="77777777" w:rsidR="00E21025"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Nie bez znaczenia dla aktywizacji zawodowej Romów pozostawała kwestia zmian na rynku pracy w Polsce w ostatnich dwóch dekadach. O ile początek realizacji działań państwa na rzecz tej grupy w 2001 r. przypadł na szczyt poziomu oficjalnego (rejestrowanego)</w:t>
      </w:r>
      <w:r w:rsidR="00126632" w:rsidRPr="00925A2E">
        <w:rPr>
          <w:rFonts w:asciiTheme="minorHAnsi" w:hAnsiTheme="minorHAnsi" w:cstheme="minorHAnsi"/>
          <w:szCs w:val="24"/>
        </w:rPr>
        <w:t xml:space="preserve"> bezrobocia, wynoszącego ok. 20</w:t>
      </w:r>
      <w:r w:rsidRPr="00925A2E">
        <w:rPr>
          <w:rFonts w:asciiTheme="minorHAnsi" w:hAnsiTheme="minorHAnsi" w:cstheme="minorHAnsi"/>
          <w:szCs w:val="24"/>
        </w:rPr>
        <w:t>%, o tyle od 2016 r. notuje się wyraźną poprawę sytuacji na rynku pracy, mi</w:t>
      </w:r>
      <w:r w:rsidR="00CE06CF" w:rsidRPr="00925A2E">
        <w:rPr>
          <w:rFonts w:asciiTheme="minorHAnsi" w:hAnsiTheme="minorHAnsi" w:cstheme="minorHAnsi"/>
          <w:szCs w:val="24"/>
        </w:rPr>
        <w:t>erzoną utrzymującym się </w:t>
      </w:r>
      <w:r w:rsidRPr="00925A2E">
        <w:rPr>
          <w:rFonts w:asciiTheme="minorHAnsi" w:hAnsiTheme="minorHAnsi" w:cstheme="minorHAnsi"/>
          <w:szCs w:val="24"/>
        </w:rPr>
        <w:t>spadkiem</w:t>
      </w:r>
      <w:r w:rsidR="00E21025" w:rsidRPr="00925A2E">
        <w:rPr>
          <w:rFonts w:asciiTheme="minorHAnsi" w:hAnsiTheme="minorHAnsi" w:cstheme="minorHAnsi"/>
          <w:szCs w:val="24"/>
        </w:rPr>
        <w:t xml:space="preserve"> poziomem bezrobocia (rys. 3.):</w:t>
      </w:r>
    </w:p>
    <w:p w14:paraId="742203C4" w14:textId="2CCE618B" w:rsidR="00CE06CF" w:rsidRPr="006740CC"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 xml:space="preserve">Rys. 3. </w:t>
      </w:r>
      <w:hyperlink r:id="rId12" w:history="1">
        <w:r w:rsidRPr="006740CC">
          <w:rPr>
            <w:rFonts w:asciiTheme="minorHAnsi" w:hAnsiTheme="minorHAnsi" w:cstheme="minorHAnsi"/>
            <w:i/>
            <w:sz w:val="18"/>
            <w:szCs w:val="24"/>
          </w:rPr>
          <w:t>GUS % Stopa bezrobocia rejestrowanego w latach 2001-2019</w:t>
        </w:r>
      </w:hyperlink>
      <w:r w:rsidRPr="00925A2E">
        <w:rPr>
          <w:rFonts w:asciiTheme="minorHAnsi" w:hAnsiTheme="minorHAnsi" w:cstheme="minorHAnsi"/>
          <w:i/>
          <w:sz w:val="18"/>
          <w:szCs w:val="24"/>
        </w:rPr>
        <w:t xml:space="preserve"> (stan na grudzień</w:t>
      </w:r>
      <w:r w:rsidR="00916BCB" w:rsidRPr="00925A2E">
        <w:rPr>
          <w:rFonts w:asciiTheme="minorHAnsi" w:hAnsiTheme="minorHAnsi" w:cstheme="minorHAnsi"/>
          <w:i/>
          <w:sz w:val="18"/>
          <w:szCs w:val="24"/>
        </w:rPr>
        <w:t xml:space="preserve"> danego roku</w:t>
      </w:r>
      <w:r w:rsidRPr="00925A2E">
        <w:rPr>
          <w:rFonts w:asciiTheme="minorHAnsi" w:hAnsiTheme="minorHAnsi" w:cstheme="minorHAnsi"/>
          <w:i/>
          <w:sz w:val="18"/>
          <w:szCs w:val="24"/>
        </w:rPr>
        <w:t>)</w:t>
      </w:r>
    </w:p>
    <w:tbl>
      <w:tblPr>
        <w:tblStyle w:val="Tabela-Siatka"/>
        <w:tblW w:w="0" w:type="auto"/>
        <w:jc w:val="center"/>
        <w:tblLook w:val="04A0" w:firstRow="1" w:lastRow="0" w:firstColumn="1" w:lastColumn="0" w:noHBand="0" w:noVBand="1"/>
      </w:tblPr>
      <w:tblGrid>
        <w:gridCol w:w="1155"/>
        <w:gridCol w:w="806"/>
        <w:gridCol w:w="806"/>
        <w:gridCol w:w="807"/>
        <w:gridCol w:w="807"/>
        <w:gridCol w:w="807"/>
        <w:gridCol w:w="807"/>
        <w:gridCol w:w="807"/>
        <w:gridCol w:w="808"/>
        <w:gridCol w:w="726"/>
        <w:gridCol w:w="726"/>
      </w:tblGrid>
      <w:tr w:rsidR="00916BCB" w:rsidRPr="00925A2E" w14:paraId="4416D5E6" w14:textId="1E628B20" w:rsidTr="00CE1909">
        <w:trPr>
          <w:jc w:val="center"/>
        </w:trPr>
        <w:tc>
          <w:tcPr>
            <w:tcW w:w="1155" w:type="dxa"/>
            <w:shd w:val="clear" w:color="auto" w:fill="44546A" w:themeFill="text2"/>
            <w:vAlign w:val="center"/>
          </w:tcPr>
          <w:p w14:paraId="7C652918" w14:textId="60A8049C"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Rok</w:t>
            </w:r>
          </w:p>
        </w:tc>
        <w:tc>
          <w:tcPr>
            <w:tcW w:w="806" w:type="dxa"/>
            <w:shd w:val="clear" w:color="auto" w:fill="44546A" w:themeFill="text2"/>
          </w:tcPr>
          <w:p w14:paraId="4FE67FB8" w14:textId="0C944999"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2001</w:t>
            </w:r>
          </w:p>
        </w:tc>
        <w:tc>
          <w:tcPr>
            <w:tcW w:w="806" w:type="dxa"/>
            <w:shd w:val="clear" w:color="auto" w:fill="44546A" w:themeFill="text2"/>
          </w:tcPr>
          <w:p w14:paraId="58BE9560" w14:textId="2FD819EC"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2002</w:t>
            </w:r>
          </w:p>
        </w:tc>
        <w:tc>
          <w:tcPr>
            <w:tcW w:w="807" w:type="dxa"/>
            <w:shd w:val="clear" w:color="auto" w:fill="44546A" w:themeFill="text2"/>
          </w:tcPr>
          <w:p w14:paraId="2275746B" w14:textId="10673413"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2003</w:t>
            </w:r>
          </w:p>
        </w:tc>
        <w:tc>
          <w:tcPr>
            <w:tcW w:w="807" w:type="dxa"/>
            <w:shd w:val="clear" w:color="auto" w:fill="44546A" w:themeFill="text2"/>
          </w:tcPr>
          <w:p w14:paraId="0EFFFFF8" w14:textId="62457F5D"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2004</w:t>
            </w:r>
          </w:p>
        </w:tc>
        <w:tc>
          <w:tcPr>
            <w:tcW w:w="807" w:type="dxa"/>
            <w:shd w:val="clear" w:color="auto" w:fill="44546A" w:themeFill="text2"/>
          </w:tcPr>
          <w:p w14:paraId="0E0B916F" w14:textId="1F33F10C"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2005</w:t>
            </w:r>
          </w:p>
        </w:tc>
        <w:tc>
          <w:tcPr>
            <w:tcW w:w="807" w:type="dxa"/>
            <w:shd w:val="clear" w:color="auto" w:fill="44546A" w:themeFill="text2"/>
          </w:tcPr>
          <w:p w14:paraId="6CD6F59C" w14:textId="26B3202B"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2006</w:t>
            </w:r>
          </w:p>
        </w:tc>
        <w:tc>
          <w:tcPr>
            <w:tcW w:w="807" w:type="dxa"/>
            <w:shd w:val="clear" w:color="auto" w:fill="44546A" w:themeFill="text2"/>
          </w:tcPr>
          <w:p w14:paraId="0D995AE9" w14:textId="40E5DE0C"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2007</w:t>
            </w:r>
          </w:p>
        </w:tc>
        <w:tc>
          <w:tcPr>
            <w:tcW w:w="808" w:type="dxa"/>
            <w:shd w:val="clear" w:color="auto" w:fill="44546A" w:themeFill="text2"/>
          </w:tcPr>
          <w:p w14:paraId="4F414C39" w14:textId="4D8456B0"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2008</w:t>
            </w:r>
          </w:p>
        </w:tc>
        <w:tc>
          <w:tcPr>
            <w:tcW w:w="726" w:type="dxa"/>
            <w:shd w:val="clear" w:color="auto" w:fill="44546A" w:themeFill="text2"/>
          </w:tcPr>
          <w:p w14:paraId="17160DA9" w14:textId="20BD36AA"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2009</w:t>
            </w:r>
          </w:p>
        </w:tc>
        <w:tc>
          <w:tcPr>
            <w:tcW w:w="726" w:type="dxa"/>
            <w:shd w:val="clear" w:color="auto" w:fill="44546A" w:themeFill="text2"/>
          </w:tcPr>
          <w:p w14:paraId="457FFEDA" w14:textId="15E6CD09"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2010</w:t>
            </w:r>
          </w:p>
        </w:tc>
      </w:tr>
      <w:tr w:rsidR="00916BCB" w:rsidRPr="00925A2E" w14:paraId="04870EDD" w14:textId="5A60BBD3" w:rsidTr="00CE1909">
        <w:trPr>
          <w:jc w:val="center"/>
        </w:trPr>
        <w:tc>
          <w:tcPr>
            <w:tcW w:w="1155" w:type="dxa"/>
            <w:shd w:val="clear" w:color="auto" w:fill="44546A" w:themeFill="text2"/>
            <w:vAlign w:val="center"/>
          </w:tcPr>
          <w:p w14:paraId="3B18B9AA" w14:textId="28C5C969" w:rsidR="00916BCB" w:rsidRPr="00925A2E" w:rsidRDefault="00916BCB" w:rsidP="00CE06CF">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Stopa bezrobocia</w:t>
            </w:r>
          </w:p>
        </w:tc>
        <w:tc>
          <w:tcPr>
            <w:tcW w:w="806" w:type="dxa"/>
            <w:vAlign w:val="center"/>
          </w:tcPr>
          <w:p w14:paraId="3E9771D2" w14:textId="30FAF7C1"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17,5</w:t>
            </w:r>
          </w:p>
        </w:tc>
        <w:tc>
          <w:tcPr>
            <w:tcW w:w="806" w:type="dxa"/>
            <w:vAlign w:val="center"/>
          </w:tcPr>
          <w:p w14:paraId="52F64E91" w14:textId="73CC3C2C"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20,0</w:t>
            </w:r>
          </w:p>
        </w:tc>
        <w:tc>
          <w:tcPr>
            <w:tcW w:w="807" w:type="dxa"/>
            <w:vAlign w:val="center"/>
          </w:tcPr>
          <w:p w14:paraId="4E31033E" w14:textId="7D2D4A68"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20,0</w:t>
            </w:r>
          </w:p>
        </w:tc>
        <w:tc>
          <w:tcPr>
            <w:tcW w:w="807" w:type="dxa"/>
            <w:vAlign w:val="center"/>
          </w:tcPr>
          <w:p w14:paraId="495630F2" w14:textId="11A3348D"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19,0</w:t>
            </w:r>
          </w:p>
        </w:tc>
        <w:tc>
          <w:tcPr>
            <w:tcW w:w="807" w:type="dxa"/>
            <w:vAlign w:val="center"/>
          </w:tcPr>
          <w:p w14:paraId="0AA0A270" w14:textId="7EBDB612"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17,6</w:t>
            </w:r>
          </w:p>
        </w:tc>
        <w:tc>
          <w:tcPr>
            <w:tcW w:w="807" w:type="dxa"/>
            <w:vAlign w:val="center"/>
          </w:tcPr>
          <w:p w14:paraId="4F845317" w14:textId="16EC4F0A"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14,8</w:t>
            </w:r>
          </w:p>
        </w:tc>
        <w:tc>
          <w:tcPr>
            <w:tcW w:w="807" w:type="dxa"/>
            <w:vAlign w:val="center"/>
          </w:tcPr>
          <w:p w14:paraId="2274803C" w14:textId="7AE1B402"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11,2</w:t>
            </w:r>
          </w:p>
        </w:tc>
        <w:tc>
          <w:tcPr>
            <w:tcW w:w="808" w:type="dxa"/>
            <w:vAlign w:val="center"/>
          </w:tcPr>
          <w:p w14:paraId="6A684055" w14:textId="5E0AC0C6"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9,5</w:t>
            </w:r>
          </w:p>
        </w:tc>
        <w:tc>
          <w:tcPr>
            <w:tcW w:w="726" w:type="dxa"/>
            <w:vAlign w:val="center"/>
          </w:tcPr>
          <w:p w14:paraId="3C78E21C" w14:textId="5F5EA04D"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12,1</w:t>
            </w:r>
          </w:p>
        </w:tc>
        <w:tc>
          <w:tcPr>
            <w:tcW w:w="726" w:type="dxa"/>
            <w:vAlign w:val="center"/>
          </w:tcPr>
          <w:p w14:paraId="4C126432" w14:textId="6D15C3E4" w:rsidR="00916BCB" w:rsidRPr="00925A2E" w:rsidRDefault="00916BCB" w:rsidP="00CE06CF">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12,4</w:t>
            </w:r>
          </w:p>
        </w:tc>
      </w:tr>
      <w:tr w:rsidR="00192741" w:rsidRPr="00925A2E" w14:paraId="0E8BB11B" w14:textId="789AA422" w:rsidTr="00CE1909">
        <w:trPr>
          <w:jc w:val="center"/>
        </w:trPr>
        <w:tc>
          <w:tcPr>
            <w:tcW w:w="1155" w:type="dxa"/>
            <w:shd w:val="clear" w:color="auto" w:fill="44546A" w:themeFill="text2"/>
            <w:vAlign w:val="center"/>
          </w:tcPr>
          <w:p w14:paraId="4C51DAB9" w14:textId="122D6747" w:rsidR="00192741" w:rsidRPr="00925A2E" w:rsidRDefault="00192741" w:rsidP="00916BCB">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Rok</w:t>
            </w:r>
          </w:p>
        </w:tc>
        <w:tc>
          <w:tcPr>
            <w:tcW w:w="806" w:type="dxa"/>
            <w:shd w:val="clear" w:color="auto" w:fill="44546A" w:themeFill="text2"/>
          </w:tcPr>
          <w:p w14:paraId="7B40CC03" w14:textId="52548B5D"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2011</w:t>
            </w:r>
          </w:p>
        </w:tc>
        <w:tc>
          <w:tcPr>
            <w:tcW w:w="806" w:type="dxa"/>
            <w:shd w:val="clear" w:color="auto" w:fill="44546A" w:themeFill="text2"/>
          </w:tcPr>
          <w:p w14:paraId="7FDF8300" w14:textId="1073585D"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2012</w:t>
            </w:r>
          </w:p>
        </w:tc>
        <w:tc>
          <w:tcPr>
            <w:tcW w:w="807" w:type="dxa"/>
            <w:shd w:val="clear" w:color="auto" w:fill="44546A" w:themeFill="text2"/>
          </w:tcPr>
          <w:p w14:paraId="3CB19734" w14:textId="341198A4"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2013</w:t>
            </w:r>
          </w:p>
        </w:tc>
        <w:tc>
          <w:tcPr>
            <w:tcW w:w="807" w:type="dxa"/>
            <w:shd w:val="clear" w:color="auto" w:fill="44546A" w:themeFill="text2"/>
          </w:tcPr>
          <w:p w14:paraId="040277A4" w14:textId="49A4714E"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2014</w:t>
            </w:r>
          </w:p>
        </w:tc>
        <w:tc>
          <w:tcPr>
            <w:tcW w:w="807" w:type="dxa"/>
            <w:shd w:val="clear" w:color="auto" w:fill="44546A" w:themeFill="text2"/>
          </w:tcPr>
          <w:p w14:paraId="6DB48892" w14:textId="449BA4D0"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2015</w:t>
            </w:r>
          </w:p>
        </w:tc>
        <w:tc>
          <w:tcPr>
            <w:tcW w:w="807" w:type="dxa"/>
            <w:shd w:val="clear" w:color="auto" w:fill="44546A" w:themeFill="text2"/>
          </w:tcPr>
          <w:p w14:paraId="41E83982" w14:textId="220E937C"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2016</w:t>
            </w:r>
          </w:p>
        </w:tc>
        <w:tc>
          <w:tcPr>
            <w:tcW w:w="807" w:type="dxa"/>
            <w:shd w:val="clear" w:color="auto" w:fill="44546A" w:themeFill="text2"/>
          </w:tcPr>
          <w:p w14:paraId="04F2FC6F" w14:textId="243CC04F"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2017</w:t>
            </w:r>
          </w:p>
        </w:tc>
        <w:tc>
          <w:tcPr>
            <w:tcW w:w="808" w:type="dxa"/>
            <w:shd w:val="clear" w:color="auto" w:fill="44546A" w:themeFill="text2"/>
          </w:tcPr>
          <w:p w14:paraId="78CAD762" w14:textId="49AA5C62"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2018</w:t>
            </w:r>
          </w:p>
        </w:tc>
        <w:tc>
          <w:tcPr>
            <w:tcW w:w="726" w:type="dxa"/>
            <w:shd w:val="clear" w:color="auto" w:fill="44546A" w:themeFill="text2"/>
          </w:tcPr>
          <w:p w14:paraId="18B5B920" w14:textId="27A6F298" w:rsidR="00192741" w:rsidRPr="00925A2E" w:rsidRDefault="00192741" w:rsidP="00916BCB">
            <w:pPr>
              <w:spacing w:line="276" w:lineRule="auto"/>
              <w:jc w:val="both"/>
              <w:rPr>
                <w:rFonts w:asciiTheme="minorHAnsi" w:hAnsiTheme="minorHAnsi" w:cstheme="minorHAnsi"/>
                <w:color w:val="FFFFFF" w:themeColor="background1"/>
                <w:sz w:val="18"/>
                <w:szCs w:val="24"/>
              </w:rPr>
            </w:pPr>
            <w:r w:rsidRPr="00925A2E">
              <w:rPr>
                <w:rFonts w:asciiTheme="minorHAnsi" w:hAnsiTheme="minorHAnsi" w:cstheme="minorHAnsi"/>
                <w:color w:val="FFFFFF" w:themeColor="background1"/>
                <w:sz w:val="18"/>
                <w:szCs w:val="24"/>
              </w:rPr>
              <w:t>2019</w:t>
            </w:r>
          </w:p>
        </w:tc>
        <w:tc>
          <w:tcPr>
            <w:tcW w:w="726" w:type="dxa"/>
            <w:vMerge w:val="restart"/>
            <w:shd w:val="clear" w:color="auto" w:fill="44546A" w:themeFill="text2"/>
          </w:tcPr>
          <w:p w14:paraId="5F97A19D" w14:textId="77777777" w:rsidR="00192741" w:rsidRPr="00925A2E" w:rsidRDefault="00192741" w:rsidP="00916BCB">
            <w:pPr>
              <w:spacing w:line="276" w:lineRule="auto"/>
              <w:jc w:val="both"/>
              <w:rPr>
                <w:rFonts w:asciiTheme="minorHAnsi" w:hAnsiTheme="minorHAnsi" w:cstheme="minorHAnsi"/>
                <w:color w:val="FFFFFF" w:themeColor="background1"/>
                <w:sz w:val="18"/>
                <w:szCs w:val="24"/>
              </w:rPr>
            </w:pPr>
          </w:p>
        </w:tc>
      </w:tr>
      <w:tr w:rsidR="00192741" w:rsidRPr="00925A2E" w14:paraId="503D746B" w14:textId="571FE837" w:rsidTr="00192741">
        <w:trPr>
          <w:jc w:val="center"/>
        </w:trPr>
        <w:tc>
          <w:tcPr>
            <w:tcW w:w="1155" w:type="dxa"/>
            <w:shd w:val="clear" w:color="auto" w:fill="44546A" w:themeFill="text2"/>
            <w:vAlign w:val="center"/>
          </w:tcPr>
          <w:p w14:paraId="2016204B" w14:textId="72DFBE4B" w:rsidR="00192741" w:rsidRPr="00925A2E" w:rsidRDefault="00192741" w:rsidP="00916BCB">
            <w:pPr>
              <w:spacing w:line="276" w:lineRule="auto"/>
              <w:jc w:val="both"/>
              <w:rPr>
                <w:rFonts w:asciiTheme="minorHAnsi" w:hAnsiTheme="minorHAnsi" w:cstheme="minorHAnsi"/>
                <w:b/>
                <w:color w:val="FFFFFF" w:themeColor="background1"/>
                <w:sz w:val="18"/>
                <w:szCs w:val="24"/>
              </w:rPr>
            </w:pPr>
            <w:r w:rsidRPr="00925A2E">
              <w:rPr>
                <w:rFonts w:asciiTheme="minorHAnsi" w:hAnsiTheme="minorHAnsi" w:cstheme="minorHAnsi"/>
                <w:b/>
                <w:color w:val="FFFFFF" w:themeColor="background1"/>
                <w:sz w:val="18"/>
                <w:szCs w:val="24"/>
              </w:rPr>
              <w:t>Stopa bezrobocia</w:t>
            </w:r>
          </w:p>
        </w:tc>
        <w:tc>
          <w:tcPr>
            <w:tcW w:w="806" w:type="dxa"/>
            <w:vAlign w:val="center"/>
          </w:tcPr>
          <w:p w14:paraId="0BE19BAA" w14:textId="5FD1D38F"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12,5</w:t>
            </w:r>
          </w:p>
        </w:tc>
        <w:tc>
          <w:tcPr>
            <w:tcW w:w="806" w:type="dxa"/>
            <w:vAlign w:val="center"/>
          </w:tcPr>
          <w:p w14:paraId="691D87FF" w14:textId="30E29EA0"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13,4</w:t>
            </w:r>
          </w:p>
        </w:tc>
        <w:tc>
          <w:tcPr>
            <w:tcW w:w="807" w:type="dxa"/>
            <w:vAlign w:val="center"/>
          </w:tcPr>
          <w:p w14:paraId="2CF7272B" w14:textId="4F86FD76"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13,4</w:t>
            </w:r>
          </w:p>
        </w:tc>
        <w:tc>
          <w:tcPr>
            <w:tcW w:w="807" w:type="dxa"/>
            <w:vAlign w:val="center"/>
          </w:tcPr>
          <w:p w14:paraId="20A654D2" w14:textId="2E9C1A44"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11,4</w:t>
            </w:r>
          </w:p>
        </w:tc>
        <w:tc>
          <w:tcPr>
            <w:tcW w:w="807" w:type="dxa"/>
            <w:vAlign w:val="center"/>
          </w:tcPr>
          <w:p w14:paraId="2810B89C" w14:textId="78ACDA5A"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9,7</w:t>
            </w:r>
          </w:p>
        </w:tc>
        <w:tc>
          <w:tcPr>
            <w:tcW w:w="807" w:type="dxa"/>
            <w:vAlign w:val="center"/>
          </w:tcPr>
          <w:p w14:paraId="2486F49E" w14:textId="42530B12"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8,2</w:t>
            </w:r>
          </w:p>
        </w:tc>
        <w:tc>
          <w:tcPr>
            <w:tcW w:w="807" w:type="dxa"/>
            <w:vAlign w:val="center"/>
          </w:tcPr>
          <w:p w14:paraId="686310DC" w14:textId="48E988C0"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6,6</w:t>
            </w:r>
          </w:p>
        </w:tc>
        <w:tc>
          <w:tcPr>
            <w:tcW w:w="808" w:type="dxa"/>
            <w:vAlign w:val="center"/>
          </w:tcPr>
          <w:p w14:paraId="3B8AC25B" w14:textId="6D3D56FC"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5,8</w:t>
            </w:r>
          </w:p>
        </w:tc>
        <w:tc>
          <w:tcPr>
            <w:tcW w:w="726" w:type="dxa"/>
            <w:vAlign w:val="center"/>
          </w:tcPr>
          <w:p w14:paraId="554EEF41" w14:textId="4BBD9F2C" w:rsidR="00192741" w:rsidRPr="00925A2E" w:rsidRDefault="00192741" w:rsidP="00916BCB">
            <w:pPr>
              <w:spacing w:line="276" w:lineRule="auto"/>
              <w:jc w:val="both"/>
              <w:rPr>
                <w:rFonts w:asciiTheme="minorHAnsi" w:hAnsiTheme="minorHAnsi" w:cstheme="minorHAnsi"/>
                <w:sz w:val="18"/>
                <w:szCs w:val="24"/>
              </w:rPr>
            </w:pPr>
            <w:r w:rsidRPr="00925A2E">
              <w:rPr>
                <w:rFonts w:asciiTheme="minorHAnsi" w:hAnsiTheme="minorHAnsi" w:cstheme="minorHAnsi"/>
                <w:color w:val="000000"/>
                <w:sz w:val="18"/>
                <w:szCs w:val="24"/>
                <w:lang w:eastAsia="pl-PL"/>
              </w:rPr>
              <w:t>5,2</w:t>
            </w:r>
          </w:p>
        </w:tc>
        <w:tc>
          <w:tcPr>
            <w:tcW w:w="726" w:type="dxa"/>
            <w:vMerge/>
            <w:shd w:val="clear" w:color="auto" w:fill="44546A" w:themeFill="text2"/>
            <w:vAlign w:val="center"/>
          </w:tcPr>
          <w:p w14:paraId="7E1C5A32" w14:textId="77777777" w:rsidR="00192741" w:rsidRPr="00925A2E" w:rsidRDefault="00192741" w:rsidP="00916BCB">
            <w:pPr>
              <w:spacing w:line="276" w:lineRule="auto"/>
              <w:jc w:val="both"/>
              <w:rPr>
                <w:rFonts w:asciiTheme="minorHAnsi" w:hAnsiTheme="minorHAnsi" w:cstheme="minorHAnsi"/>
                <w:sz w:val="18"/>
                <w:szCs w:val="24"/>
              </w:rPr>
            </w:pPr>
          </w:p>
        </w:tc>
      </w:tr>
    </w:tbl>
    <w:p w14:paraId="37DB6ED0" w14:textId="77777777" w:rsidR="00916BCB" w:rsidRPr="00925A2E" w:rsidRDefault="00916BCB" w:rsidP="00CE06CF">
      <w:pPr>
        <w:spacing w:line="276" w:lineRule="auto"/>
        <w:jc w:val="both"/>
        <w:rPr>
          <w:rFonts w:asciiTheme="minorHAnsi" w:hAnsiTheme="minorHAnsi" w:cstheme="minorHAnsi"/>
          <w:szCs w:val="24"/>
        </w:rPr>
      </w:pPr>
    </w:p>
    <w:p w14:paraId="55CE386C" w14:textId="77777777" w:rsidR="006F3091"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Należy przy tym pamiętać, że na ogólną poprawę sytuacji na rynku p</w:t>
      </w:r>
      <w:r w:rsidR="00CE06CF" w:rsidRPr="00925A2E">
        <w:rPr>
          <w:rFonts w:asciiTheme="minorHAnsi" w:hAnsiTheme="minorHAnsi" w:cstheme="minorHAnsi"/>
          <w:szCs w:val="24"/>
        </w:rPr>
        <w:t>racy w Polsce, w odniesieniu do </w:t>
      </w:r>
      <w:r w:rsidRPr="00925A2E">
        <w:rPr>
          <w:rFonts w:asciiTheme="minorHAnsi" w:hAnsiTheme="minorHAnsi" w:cstheme="minorHAnsi"/>
          <w:szCs w:val="24"/>
        </w:rPr>
        <w:t>Romów powinny nałożyć się efekty projektów zrealizowanych w poprzednich latach ze środków strukturalnych, w Polsce głównie z EFS: PO KL w</w:t>
      </w:r>
      <w:r w:rsidR="006E76D5" w:rsidRPr="00925A2E">
        <w:rPr>
          <w:rFonts w:asciiTheme="minorHAnsi" w:hAnsiTheme="minorHAnsi" w:cstheme="minorHAnsi"/>
          <w:szCs w:val="24"/>
        </w:rPr>
        <w:t xml:space="preserve"> </w:t>
      </w:r>
      <w:r w:rsidRPr="00925A2E">
        <w:rPr>
          <w:rFonts w:asciiTheme="minorHAnsi" w:hAnsiTheme="minorHAnsi" w:cstheme="minorHAnsi"/>
          <w:szCs w:val="24"/>
        </w:rPr>
        <w:t>latach: 2007-2013 oraz PO WER w latach: 2014-2020, które objęły m.in. kursami i</w:t>
      </w:r>
      <w:r w:rsidR="006E76D5" w:rsidRPr="00925A2E">
        <w:rPr>
          <w:rFonts w:asciiTheme="minorHAnsi" w:hAnsiTheme="minorHAnsi" w:cstheme="minorHAnsi"/>
          <w:szCs w:val="24"/>
        </w:rPr>
        <w:t xml:space="preserve"> </w:t>
      </w:r>
      <w:r w:rsidRPr="00925A2E">
        <w:rPr>
          <w:rFonts w:asciiTheme="minorHAnsi" w:hAnsiTheme="minorHAnsi" w:cstheme="minorHAnsi"/>
          <w:szCs w:val="24"/>
        </w:rPr>
        <w:t>stażami zawodowymi relatywnie dużą liczbę Romów (dane te zostały omówione w</w:t>
      </w:r>
      <w:r w:rsidR="006E76D5" w:rsidRPr="00925A2E">
        <w:rPr>
          <w:rFonts w:asciiTheme="minorHAnsi" w:hAnsiTheme="minorHAnsi" w:cstheme="minorHAnsi"/>
          <w:szCs w:val="24"/>
        </w:rPr>
        <w:t xml:space="preserve"> </w:t>
      </w:r>
      <w:r w:rsidRPr="00925A2E">
        <w:rPr>
          <w:rFonts w:asciiTheme="minorHAnsi" w:hAnsiTheme="minorHAnsi" w:cstheme="minorHAnsi"/>
          <w:szCs w:val="24"/>
        </w:rPr>
        <w:t xml:space="preserve">dalszej części dokumentu), przygotowując ich do samodzielnego wejścia na rynek pracy. </w:t>
      </w:r>
    </w:p>
    <w:p w14:paraId="46A321C6" w14:textId="77777777" w:rsidR="00B112A0" w:rsidRDefault="00FE3B7C" w:rsidP="00B112A0">
      <w:pPr>
        <w:spacing w:after="0" w:line="276" w:lineRule="auto"/>
        <w:jc w:val="both"/>
        <w:rPr>
          <w:rFonts w:asciiTheme="minorHAnsi" w:hAnsiTheme="minorHAnsi" w:cstheme="minorHAnsi"/>
          <w:szCs w:val="24"/>
        </w:rPr>
      </w:pPr>
      <w:r w:rsidRPr="00925A2E">
        <w:rPr>
          <w:rFonts w:asciiTheme="minorHAnsi" w:hAnsiTheme="minorHAnsi" w:cstheme="minorHAnsi"/>
          <w:szCs w:val="24"/>
        </w:rPr>
        <w:t>Z drugiej jednak strony w ostatnich latach</w:t>
      </w:r>
      <w:r w:rsidR="006F3091">
        <w:rPr>
          <w:rFonts w:asciiTheme="minorHAnsi" w:hAnsiTheme="minorHAnsi" w:cstheme="minorHAnsi"/>
          <w:szCs w:val="24"/>
        </w:rPr>
        <w:t xml:space="preserve"> obowiązywania </w:t>
      </w:r>
      <w:r w:rsidR="006F3091" w:rsidRPr="005B7A72">
        <w:rPr>
          <w:rFonts w:asciiTheme="minorHAnsi" w:hAnsiTheme="minorHAnsi" w:cstheme="minorHAnsi"/>
          <w:i/>
          <w:szCs w:val="24"/>
        </w:rPr>
        <w:t>Programu integracji 2014-2020</w:t>
      </w:r>
      <w:r w:rsidRPr="00925A2E">
        <w:rPr>
          <w:rFonts w:asciiTheme="minorHAnsi" w:hAnsiTheme="minorHAnsi" w:cstheme="minorHAnsi"/>
          <w:szCs w:val="24"/>
        </w:rPr>
        <w:t xml:space="preserve"> pojawiły się czynniki, które mogą osłabiać </w:t>
      </w:r>
      <w:r w:rsidR="006F3091">
        <w:rPr>
          <w:rFonts w:asciiTheme="minorHAnsi" w:hAnsiTheme="minorHAnsi" w:cstheme="minorHAnsi"/>
          <w:szCs w:val="24"/>
        </w:rPr>
        <w:t>dalsze wchodzenie</w:t>
      </w:r>
      <w:r w:rsidR="006F3091" w:rsidRPr="00925A2E">
        <w:rPr>
          <w:rFonts w:asciiTheme="minorHAnsi" w:hAnsiTheme="minorHAnsi" w:cstheme="minorHAnsi"/>
          <w:szCs w:val="24"/>
        </w:rPr>
        <w:t xml:space="preserve"> </w:t>
      </w:r>
      <w:r w:rsidRPr="00925A2E">
        <w:rPr>
          <w:rFonts w:asciiTheme="minorHAnsi" w:hAnsiTheme="minorHAnsi" w:cstheme="minorHAnsi"/>
          <w:szCs w:val="24"/>
        </w:rPr>
        <w:t xml:space="preserve">Romów na rynek pracy: </w:t>
      </w:r>
    </w:p>
    <w:p w14:paraId="5DC85BAD" w14:textId="7B53858A" w:rsidR="00B112A0" w:rsidRPr="00B112A0" w:rsidRDefault="00FE3B7C" w:rsidP="00B112A0">
      <w:pPr>
        <w:pStyle w:val="Akapitzlist"/>
        <w:numPr>
          <w:ilvl w:val="3"/>
          <w:numId w:val="50"/>
        </w:numPr>
        <w:spacing w:after="0" w:line="276" w:lineRule="auto"/>
        <w:ind w:left="357" w:hanging="357"/>
        <w:jc w:val="both"/>
        <w:rPr>
          <w:rFonts w:asciiTheme="minorHAnsi" w:hAnsiTheme="minorHAnsi" w:cstheme="minorHAnsi"/>
          <w:szCs w:val="24"/>
        </w:rPr>
      </w:pPr>
      <w:r w:rsidRPr="00B112A0">
        <w:rPr>
          <w:rFonts w:asciiTheme="minorHAnsi" w:hAnsiTheme="minorHAnsi" w:cstheme="minorHAnsi"/>
          <w:szCs w:val="24"/>
        </w:rPr>
        <w:t>znacząca migracja zarobkowa Ukraińców (</w:t>
      </w:r>
      <w:r w:rsidR="006F3091" w:rsidRPr="00B112A0">
        <w:rPr>
          <w:rFonts w:asciiTheme="minorHAnsi" w:hAnsiTheme="minorHAnsi" w:cstheme="minorHAnsi"/>
          <w:szCs w:val="24"/>
        </w:rPr>
        <w:t xml:space="preserve">często </w:t>
      </w:r>
      <w:r w:rsidRPr="00B112A0">
        <w:rPr>
          <w:rFonts w:asciiTheme="minorHAnsi" w:hAnsiTheme="minorHAnsi" w:cstheme="minorHAnsi"/>
          <w:szCs w:val="24"/>
        </w:rPr>
        <w:t>lepiej wykształconych niż społeczność romska)</w:t>
      </w:r>
      <w:r w:rsidR="006F3091" w:rsidRPr="00B112A0">
        <w:rPr>
          <w:rFonts w:asciiTheme="minorHAnsi" w:hAnsiTheme="minorHAnsi" w:cstheme="minorHAnsi"/>
          <w:szCs w:val="24"/>
        </w:rPr>
        <w:t>;</w:t>
      </w:r>
      <w:r w:rsidR="00293466" w:rsidRPr="00B112A0">
        <w:rPr>
          <w:rFonts w:asciiTheme="minorHAnsi" w:hAnsiTheme="minorHAnsi" w:cstheme="minorHAnsi"/>
          <w:szCs w:val="24"/>
        </w:rPr>
        <w:t xml:space="preserve"> </w:t>
      </w:r>
    </w:p>
    <w:p w14:paraId="774D71D6" w14:textId="77777777" w:rsidR="00B112A0" w:rsidRDefault="00FE3B7C" w:rsidP="00B112A0">
      <w:pPr>
        <w:pStyle w:val="Akapitzlist"/>
        <w:numPr>
          <w:ilvl w:val="0"/>
          <w:numId w:val="50"/>
        </w:numPr>
        <w:spacing w:after="120" w:line="276" w:lineRule="auto"/>
        <w:ind w:left="357" w:hanging="357"/>
        <w:jc w:val="both"/>
        <w:rPr>
          <w:rFonts w:asciiTheme="minorHAnsi" w:hAnsiTheme="minorHAnsi" w:cstheme="minorHAnsi"/>
          <w:szCs w:val="24"/>
        </w:rPr>
      </w:pPr>
      <w:r w:rsidRPr="00B112A0">
        <w:rPr>
          <w:rFonts w:asciiTheme="minorHAnsi" w:hAnsiTheme="minorHAnsi" w:cstheme="minorHAnsi"/>
          <w:szCs w:val="24"/>
        </w:rPr>
        <w:t>postępująca automatyzacja, eliminująca popyt na prace wykonywane przez najsłab</w:t>
      </w:r>
      <w:r w:rsidR="00293466" w:rsidRPr="00B112A0">
        <w:rPr>
          <w:rFonts w:asciiTheme="minorHAnsi" w:hAnsiTheme="minorHAnsi" w:cstheme="minorHAnsi"/>
          <w:szCs w:val="24"/>
        </w:rPr>
        <w:t xml:space="preserve">iej wykształconych pracowników </w:t>
      </w:r>
    </w:p>
    <w:p w14:paraId="57F76D6A" w14:textId="6CB45B1F" w:rsidR="00FE3B7C" w:rsidRPr="00B112A0" w:rsidRDefault="00293466" w:rsidP="00B112A0">
      <w:pPr>
        <w:pStyle w:val="Akapitzlist"/>
        <w:numPr>
          <w:ilvl w:val="0"/>
          <w:numId w:val="50"/>
        </w:numPr>
        <w:spacing w:after="120" w:line="276" w:lineRule="auto"/>
        <w:ind w:left="357" w:hanging="357"/>
        <w:jc w:val="both"/>
        <w:rPr>
          <w:rFonts w:asciiTheme="minorHAnsi" w:hAnsiTheme="minorHAnsi" w:cstheme="minorHAnsi"/>
          <w:szCs w:val="24"/>
        </w:rPr>
      </w:pPr>
      <w:r w:rsidRPr="00B112A0">
        <w:rPr>
          <w:rFonts w:asciiTheme="minorHAnsi" w:hAnsiTheme="minorHAnsi" w:cstheme="minorHAnsi"/>
          <w:szCs w:val="24"/>
        </w:rPr>
        <w:t>ewentualne konsekwencje pogorszenia sytuacji na rynku pracy w związku z</w:t>
      </w:r>
      <w:r w:rsidR="001A725B">
        <w:rPr>
          <w:rFonts w:asciiTheme="minorHAnsi" w:hAnsiTheme="minorHAnsi" w:cstheme="minorHAnsi"/>
          <w:szCs w:val="24"/>
        </w:rPr>
        <w:t xml:space="preserve"> </w:t>
      </w:r>
      <w:r w:rsidRPr="00B112A0">
        <w:rPr>
          <w:rFonts w:asciiTheme="minorHAnsi" w:hAnsiTheme="minorHAnsi" w:cstheme="minorHAnsi"/>
          <w:szCs w:val="24"/>
        </w:rPr>
        <w:t>ogłoszonym 13 marca 2020 r. stanem zagrożenia epidemicznego, a następnie stanem epidemii COVID</w:t>
      </w:r>
      <w:r w:rsidRPr="00B112A0">
        <w:rPr>
          <w:rFonts w:asciiTheme="minorHAnsi" w:hAnsiTheme="minorHAnsi" w:cstheme="minorHAnsi"/>
          <w:szCs w:val="24"/>
        </w:rPr>
        <w:noBreakHyphen/>
        <w:t>19.</w:t>
      </w:r>
    </w:p>
    <w:p w14:paraId="4A2D550C" w14:textId="77777777" w:rsidR="00E21025" w:rsidRPr="00925A2E" w:rsidRDefault="00E21025" w:rsidP="0014401A">
      <w:pPr>
        <w:spacing w:line="276" w:lineRule="auto"/>
        <w:jc w:val="both"/>
        <w:rPr>
          <w:rFonts w:asciiTheme="minorHAnsi" w:hAnsiTheme="minorHAnsi" w:cstheme="minorHAnsi"/>
          <w:szCs w:val="24"/>
        </w:rPr>
      </w:pPr>
    </w:p>
    <w:p w14:paraId="48248985" w14:textId="77777777" w:rsidR="00237250" w:rsidRPr="00925A2E" w:rsidRDefault="00E21025" w:rsidP="00CE06CF">
      <w:pPr>
        <w:spacing w:line="276" w:lineRule="auto"/>
        <w:jc w:val="both"/>
        <w:rPr>
          <w:rFonts w:asciiTheme="minorHAnsi" w:hAnsiTheme="minorHAnsi" w:cstheme="minorHAnsi"/>
          <w:szCs w:val="24"/>
        </w:rPr>
      </w:pPr>
      <w:r w:rsidRPr="00925A2E">
        <w:rPr>
          <w:rFonts w:asciiTheme="minorHAnsi" w:hAnsiTheme="minorHAnsi" w:cstheme="minorHAnsi"/>
          <w:szCs w:val="24"/>
        </w:rPr>
        <w:br w:type="page"/>
      </w:r>
    </w:p>
    <w:p w14:paraId="2AE72D87" w14:textId="06D6E5C7" w:rsidR="00FE3B7C" w:rsidRPr="00BC6D2D" w:rsidRDefault="00FE3B7C" w:rsidP="00BC6D2D">
      <w:pPr>
        <w:pStyle w:val="Nagwek1"/>
        <w:numPr>
          <w:ilvl w:val="0"/>
          <w:numId w:val="32"/>
        </w:numPr>
        <w:spacing w:before="120" w:after="120" w:line="257" w:lineRule="auto"/>
        <w:ind w:left="357" w:hanging="357"/>
        <w:rPr>
          <w:rFonts w:asciiTheme="minorHAnsi" w:hAnsiTheme="minorHAnsi" w:cstheme="minorHAnsi"/>
        </w:rPr>
      </w:pPr>
      <w:bookmarkStart w:id="8" w:name="_Toc30515609"/>
      <w:bookmarkStart w:id="9" w:name="_Toc48135256"/>
      <w:bookmarkEnd w:id="8"/>
      <w:r w:rsidRPr="00925A2E">
        <w:rPr>
          <w:rFonts w:asciiTheme="minorHAnsi" w:hAnsiTheme="minorHAnsi" w:cstheme="minorHAnsi"/>
        </w:rPr>
        <w:lastRenderedPageBreak/>
        <w:t>Dotychczasowe dodatkowe wsparcie społeczności romskiej w Polsce</w:t>
      </w:r>
      <w:bookmarkEnd w:id="9"/>
    </w:p>
    <w:p w14:paraId="208801D2" w14:textId="23C41A36" w:rsidR="008D1178"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Romowie, z uwagi na swoją marginalizację, są grupą objętą wyjątkowym – w porównaniu z innymi mniejszościami narodowymi i etnicznymi oraz innymi grupami społecznymi – wsparciem ze strony państwa. Choć Romowie na równi z innymi obywatelami mogą korzystać z dostępnych praw i</w:t>
      </w:r>
      <w:r w:rsidR="003C7BB0" w:rsidRPr="00925A2E">
        <w:rPr>
          <w:rFonts w:asciiTheme="minorHAnsi" w:hAnsiTheme="minorHAnsi" w:cstheme="minorHAnsi"/>
          <w:szCs w:val="24"/>
        </w:rPr>
        <w:t xml:space="preserve"> </w:t>
      </w:r>
      <w:r w:rsidRPr="00925A2E">
        <w:rPr>
          <w:rFonts w:asciiTheme="minorHAnsi" w:hAnsiTheme="minorHAnsi" w:cstheme="minorHAnsi"/>
          <w:szCs w:val="24"/>
        </w:rPr>
        <w:t>usług, wielowiekowa marginalizacja, której skutkiem jest brak pełnej integracji społecznej i</w:t>
      </w:r>
      <w:r w:rsidR="003C7BB0" w:rsidRPr="00925A2E">
        <w:rPr>
          <w:rFonts w:asciiTheme="minorHAnsi" w:hAnsiTheme="minorHAnsi" w:cstheme="minorHAnsi"/>
          <w:szCs w:val="24"/>
        </w:rPr>
        <w:t xml:space="preserve"> </w:t>
      </w:r>
      <w:r w:rsidRPr="00925A2E">
        <w:rPr>
          <w:rFonts w:asciiTheme="minorHAnsi" w:hAnsiTheme="minorHAnsi" w:cstheme="minorHAnsi"/>
          <w:szCs w:val="24"/>
        </w:rPr>
        <w:t>obywatelskiej tej grupy, spowodowały, że w praktyce nie korzystali na równi z praw i usług, co pogłębiało wyklucz</w:t>
      </w:r>
      <w:r w:rsidR="00CA77F0" w:rsidRPr="00925A2E">
        <w:rPr>
          <w:rFonts w:asciiTheme="minorHAnsi" w:hAnsiTheme="minorHAnsi" w:cstheme="minorHAnsi"/>
          <w:szCs w:val="24"/>
        </w:rPr>
        <w:t>enie. Z </w:t>
      </w:r>
      <w:r w:rsidRPr="00925A2E">
        <w:rPr>
          <w:rFonts w:asciiTheme="minorHAnsi" w:hAnsiTheme="minorHAnsi" w:cstheme="minorHAnsi"/>
          <w:szCs w:val="24"/>
        </w:rPr>
        <w:t>tego względu</w:t>
      </w:r>
      <w:r w:rsidR="0015352B" w:rsidRPr="00925A2E">
        <w:rPr>
          <w:rFonts w:asciiTheme="minorHAnsi" w:hAnsiTheme="minorHAnsi" w:cstheme="minorHAnsi"/>
          <w:szCs w:val="24"/>
        </w:rPr>
        <w:t xml:space="preserve"> </w:t>
      </w:r>
      <w:r w:rsidRPr="00925A2E">
        <w:rPr>
          <w:rFonts w:asciiTheme="minorHAnsi" w:hAnsiTheme="minorHAnsi" w:cstheme="minorHAnsi"/>
          <w:szCs w:val="24"/>
        </w:rPr>
        <w:t>należało stworzyć „równoległy” (choć doraźny)</w:t>
      </w:r>
      <w:r w:rsidR="0015352B" w:rsidRPr="00925A2E">
        <w:rPr>
          <w:rFonts w:asciiTheme="minorHAnsi" w:hAnsiTheme="minorHAnsi" w:cstheme="minorHAnsi"/>
          <w:szCs w:val="24"/>
        </w:rPr>
        <w:t xml:space="preserve"> </w:t>
      </w:r>
      <w:r w:rsidRPr="00925A2E">
        <w:rPr>
          <w:rFonts w:asciiTheme="minorHAnsi" w:hAnsiTheme="minorHAnsi" w:cstheme="minorHAnsi"/>
          <w:szCs w:val="24"/>
        </w:rPr>
        <w:t>do ogólnodostępnego system rozwiązań. Należą do niego: wymienione wyżej rządowe</w:t>
      </w:r>
      <w:r w:rsidR="005E57A5" w:rsidRPr="00925A2E">
        <w:rPr>
          <w:rFonts w:asciiTheme="minorHAnsi" w:hAnsiTheme="minorHAnsi" w:cstheme="minorHAnsi"/>
          <w:szCs w:val="24"/>
        </w:rPr>
        <w:t xml:space="preserve"> programy integracji, środki na</w:t>
      </w:r>
      <w:r w:rsidR="00E21025" w:rsidRPr="00925A2E">
        <w:rPr>
          <w:rFonts w:asciiTheme="minorHAnsi" w:hAnsiTheme="minorHAnsi" w:cstheme="minorHAnsi"/>
          <w:szCs w:val="24"/>
        </w:rPr>
        <w:t xml:space="preserve"> </w:t>
      </w:r>
      <w:r w:rsidRPr="00925A2E">
        <w:rPr>
          <w:rFonts w:asciiTheme="minorHAnsi" w:hAnsiTheme="minorHAnsi" w:cstheme="minorHAnsi"/>
          <w:szCs w:val="24"/>
        </w:rPr>
        <w:t>dodatkowe zadania edukacyjne, środki na podtrzymanie tożsamośc</w:t>
      </w:r>
      <w:r w:rsidR="005E57A5" w:rsidRPr="00925A2E">
        <w:rPr>
          <w:rFonts w:asciiTheme="minorHAnsi" w:hAnsiTheme="minorHAnsi" w:cstheme="minorHAnsi"/>
          <w:szCs w:val="24"/>
        </w:rPr>
        <w:t xml:space="preserve">i kulturowej oraz środki EFS </w:t>
      </w:r>
      <w:r w:rsidR="005E57A5" w:rsidRPr="00925A2E">
        <w:rPr>
          <w:rFonts w:asciiTheme="minorHAnsi" w:hAnsiTheme="minorHAnsi" w:cstheme="minorHAnsi"/>
        </w:rPr>
        <w:t>na</w:t>
      </w:r>
      <w:r w:rsidR="00E21025" w:rsidRPr="00925A2E">
        <w:rPr>
          <w:rFonts w:asciiTheme="minorHAnsi" w:hAnsiTheme="minorHAnsi" w:cstheme="minorHAnsi"/>
        </w:rPr>
        <w:t xml:space="preserve"> </w:t>
      </w:r>
      <w:r w:rsidRPr="00925A2E">
        <w:rPr>
          <w:rFonts w:asciiTheme="minorHAnsi" w:hAnsiTheme="minorHAnsi" w:cstheme="minorHAnsi"/>
        </w:rPr>
        <w:t>aktywizację</w:t>
      </w:r>
      <w:r w:rsidRPr="00925A2E">
        <w:rPr>
          <w:rFonts w:asciiTheme="minorHAnsi" w:hAnsiTheme="minorHAnsi" w:cstheme="minorHAnsi"/>
          <w:szCs w:val="24"/>
        </w:rPr>
        <w:t xml:space="preserve"> zawodową (rys. 4):</w:t>
      </w:r>
    </w:p>
    <w:p w14:paraId="4002E07D" w14:textId="5242A03C" w:rsidR="008D1178" w:rsidRPr="006740CC" w:rsidRDefault="008D1178"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4. Kwoty na wsparcie społecznoś</w:t>
      </w:r>
      <w:r w:rsidR="00B112A0">
        <w:rPr>
          <w:rFonts w:asciiTheme="minorHAnsi" w:hAnsiTheme="minorHAnsi" w:cstheme="minorHAnsi"/>
          <w:i/>
          <w:sz w:val="18"/>
          <w:szCs w:val="24"/>
        </w:rPr>
        <w:t>ci romskiej w latach 2001-2020</w:t>
      </w:r>
    </w:p>
    <w:p w14:paraId="1C131973" w14:textId="6DEA2582" w:rsidR="00B112A0" w:rsidRDefault="00095D5F" w:rsidP="006E76D5">
      <w:pPr>
        <w:spacing w:after="120" w:line="276" w:lineRule="auto"/>
        <w:jc w:val="both"/>
        <w:rPr>
          <w:rFonts w:asciiTheme="minorHAnsi" w:hAnsiTheme="minorHAnsi" w:cstheme="minorHAnsi"/>
          <w:szCs w:val="24"/>
        </w:rPr>
      </w:pPr>
      <w:r w:rsidRPr="00095D5F">
        <w:rPr>
          <w:noProof/>
          <w:lang w:eastAsia="pl-PL"/>
        </w:rPr>
        <w:drawing>
          <wp:inline distT="0" distB="0" distL="0" distR="0" wp14:anchorId="72F1A064" wp14:editId="2FA8AEE8">
            <wp:extent cx="5760720" cy="2662598"/>
            <wp:effectExtent l="0" t="0" r="0" b="444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662598"/>
                    </a:xfrm>
                    <a:prstGeom prst="rect">
                      <a:avLst/>
                    </a:prstGeom>
                    <a:noFill/>
                    <a:ln>
                      <a:noFill/>
                    </a:ln>
                  </pic:spPr>
                </pic:pic>
              </a:graphicData>
            </a:graphic>
          </wp:inline>
        </w:drawing>
      </w:r>
    </w:p>
    <w:p w14:paraId="69806A80" w14:textId="738E1975"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Odnosząc się do powyższych danych należy wyraźnie podkreślić, że część środków w</w:t>
      </w:r>
      <w:r w:rsidR="00E21025" w:rsidRPr="00925A2E">
        <w:rPr>
          <w:rFonts w:asciiTheme="minorHAnsi" w:hAnsiTheme="minorHAnsi" w:cstheme="minorHAnsi"/>
          <w:szCs w:val="24"/>
        </w:rPr>
        <w:t xml:space="preserve"> </w:t>
      </w:r>
      <w:r w:rsidR="001A725B">
        <w:rPr>
          <w:rFonts w:asciiTheme="minorHAnsi" w:hAnsiTheme="minorHAnsi" w:cstheme="minorHAnsi"/>
          <w:szCs w:val="24"/>
        </w:rPr>
        <w:t>rzeczywistości nie </w:t>
      </w:r>
      <w:r w:rsidRPr="00925A2E">
        <w:rPr>
          <w:rFonts w:asciiTheme="minorHAnsi" w:hAnsiTheme="minorHAnsi" w:cstheme="minorHAnsi"/>
          <w:szCs w:val="24"/>
        </w:rPr>
        <w:t xml:space="preserve">trafia wprost do społeczności romskiej. W przypadku zwiększonej subwencji oświatowej dysponentem środków są </w:t>
      </w:r>
      <w:r w:rsidR="00BE3609">
        <w:rPr>
          <w:rFonts w:asciiTheme="minorHAnsi" w:hAnsiTheme="minorHAnsi" w:cstheme="minorHAnsi"/>
          <w:szCs w:val="24"/>
        </w:rPr>
        <w:t>JST</w:t>
      </w:r>
      <w:r w:rsidR="00CE06CF" w:rsidRPr="00925A2E">
        <w:rPr>
          <w:rFonts w:asciiTheme="minorHAnsi" w:hAnsiTheme="minorHAnsi" w:cstheme="minorHAnsi"/>
          <w:szCs w:val="24"/>
        </w:rPr>
        <w:t>, które mogą je</w:t>
      </w:r>
      <w:r w:rsidR="00E21025" w:rsidRPr="00925A2E">
        <w:rPr>
          <w:rFonts w:asciiTheme="minorHAnsi" w:hAnsiTheme="minorHAnsi" w:cstheme="minorHAnsi"/>
          <w:szCs w:val="24"/>
        </w:rPr>
        <w:t xml:space="preserve"> </w:t>
      </w:r>
      <w:r w:rsidRPr="00925A2E">
        <w:rPr>
          <w:rFonts w:asciiTheme="minorHAnsi" w:hAnsiTheme="minorHAnsi" w:cstheme="minorHAnsi"/>
          <w:szCs w:val="24"/>
        </w:rPr>
        <w:t xml:space="preserve">przeznaczyć na szeroko rozumiane potrzeby edukacyjne, nie zawsze związane z bezpośrednią organizacją dodatkowych zadań edukacyjnych dla uczniów </w:t>
      </w:r>
      <w:r w:rsidR="00BE3609">
        <w:rPr>
          <w:rFonts w:asciiTheme="minorHAnsi" w:hAnsiTheme="minorHAnsi" w:cstheme="minorHAnsi"/>
          <w:szCs w:val="24"/>
        </w:rPr>
        <w:t xml:space="preserve">mniejszości narodowych i etnicznych, w tym </w:t>
      </w:r>
      <w:r w:rsidRPr="00925A2E">
        <w:rPr>
          <w:rFonts w:asciiTheme="minorHAnsi" w:hAnsiTheme="minorHAnsi" w:cstheme="minorHAnsi"/>
          <w:szCs w:val="24"/>
        </w:rPr>
        <w:t xml:space="preserve">romskich. Pożądanym modelem wykorzystania </w:t>
      </w:r>
      <w:r w:rsidR="00D466AC" w:rsidRPr="00925A2E">
        <w:rPr>
          <w:rFonts w:asciiTheme="minorHAnsi" w:hAnsiTheme="minorHAnsi" w:cstheme="minorHAnsi"/>
          <w:szCs w:val="24"/>
        </w:rPr>
        <w:t>wspomnianych</w:t>
      </w:r>
      <w:r w:rsidRPr="00925A2E">
        <w:rPr>
          <w:rFonts w:asciiTheme="minorHAnsi" w:hAnsiTheme="minorHAnsi" w:cstheme="minorHAnsi"/>
          <w:szCs w:val="24"/>
        </w:rPr>
        <w:t xml:space="preserve"> środków pozostaje ich przekazanie przez </w:t>
      </w:r>
      <w:r w:rsidR="00BE3609">
        <w:rPr>
          <w:rFonts w:asciiTheme="minorHAnsi" w:hAnsiTheme="minorHAnsi" w:cstheme="minorHAnsi"/>
          <w:szCs w:val="24"/>
        </w:rPr>
        <w:t>JST</w:t>
      </w:r>
      <w:r w:rsidRPr="00925A2E">
        <w:rPr>
          <w:rFonts w:asciiTheme="minorHAnsi" w:hAnsiTheme="minorHAnsi" w:cstheme="minorHAnsi"/>
          <w:szCs w:val="24"/>
        </w:rPr>
        <w:t xml:space="preserve"> szkołom, w których uczą się dzieci romskie. Szkoły następnie – we współpracy z kadrą pedagogiczną oraz </w:t>
      </w:r>
      <w:r w:rsidR="00DF662E">
        <w:rPr>
          <w:rFonts w:asciiTheme="minorHAnsi" w:hAnsiTheme="minorHAnsi" w:cstheme="minorHAnsi"/>
          <w:szCs w:val="24"/>
        </w:rPr>
        <w:t>AER</w:t>
      </w:r>
      <w:r w:rsidRPr="00925A2E">
        <w:rPr>
          <w:rFonts w:asciiTheme="minorHAnsi" w:hAnsiTheme="minorHAnsi" w:cstheme="minorHAnsi"/>
          <w:szCs w:val="24"/>
        </w:rPr>
        <w:t xml:space="preserve"> – przeznaczają środki na dodatkowe zadania edukacyjne, zgodnie z</w:t>
      </w:r>
      <w:r w:rsidR="00E21025" w:rsidRPr="00925A2E">
        <w:rPr>
          <w:rFonts w:asciiTheme="minorHAnsi" w:hAnsiTheme="minorHAnsi" w:cstheme="minorHAnsi"/>
          <w:szCs w:val="24"/>
        </w:rPr>
        <w:t xml:space="preserve"> </w:t>
      </w:r>
      <w:r w:rsidRPr="00925A2E">
        <w:rPr>
          <w:rFonts w:asciiTheme="minorHAnsi" w:hAnsiTheme="minorHAnsi" w:cstheme="minorHAnsi"/>
          <w:szCs w:val="24"/>
        </w:rPr>
        <w:t>indywidualnie zdiagnozowanymi potrzebami edukacyjnym</w:t>
      </w:r>
      <w:r w:rsidR="003E5E9F" w:rsidRPr="00925A2E">
        <w:rPr>
          <w:rFonts w:asciiTheme="minorHAnsi" w:hAnsiTheme="minorHAnsi" w:cstheme="minorHAnsi"/>
          <w:szCs w:val="24"/>
        </w:rPr>
        <w:t xml:space="preserve">i uczniów romskich. Przykładem </w:t>
      </w:r>
      <w:r w:rsidRPr="00925A2E">
        <w:rPr>
          <w:rFonts w:asciiTheme="minorHAnsi" w:hAnsiTheme="minorHAnsi" w:cstheme="minorHAnsi"/>
          <w:szCs w:val="24"/>
        </w:rPr>
        <w:t>samorząd</w:t>
      </w:r>
      <w:r w:rsidR="00882980" w:rsidRPr="00925A2E">
        <w:rPr>
          <w:rFonts w:asciiTheme="minorHAnsi" w:hAnsiTheme="minorHAnsi" w:cstheme="minorHAnsi"/>
          <w:szCs w:val="24"/>
        </w:rPr>
        <w:t>ów</w:t>
      </w:r>
      <w:r w:rsidRPr="00925A2E">
        <w:rPr>
          <w:rFonts w:asciiTheme="minorHAnsi" w:hAnsiTheme="minorHAnsi" w:cstheme="minorHAnsi"/>
          <w:szCs w:val="24"/>
        </w:rPr>
        <w:t xml:space="preserve"> </w:t>
      </w:r>
      <w:r w:rsidR="00882980" w:rsidRPr="00925A2E">
        <w:rPr>
          <w:rFonts w:asciiTheme="minorHAnsi" w:hAnsiTheme="minorHAnsi" w:cstheme="minorHAnsi"/>
          <w:szCs w:val="24"/>
        </w:rPr>
        <w:t xml:space="preserve">które </w:t>
      </w:r>
      <w:r w:rsidRPr="00925A2E">
        <w:rPr>
          <w:rFonts w:asciiTheme="minorHAnsi" w:hAnsiTheme="minorHAnsi" w:cstheme="minorHAnsi"/>
          <w:szCs w:val="24"/>
        </w:rPr>
        <w:t xml:space="preserve">przeznacza w całości środki subwencji wprost na wyrównanie deficytów edukacyjnych uczniów romskich </w:t>
      </w:r>
      <w:r w:rsidR="00882980" w:rsidRPr="00925A2E">
        <w:rPr>
          <w:rFonts w:asciiTheme="minorHAnsi" w:hAnsiTheme="minorHAnsi" w:cstheme="minorHAnsi"/>
          <w:szCs w:val="24"/>
        </w:rPr>
        <w:t xml:space="preserve">są </w:t>
      </w:r>
      <w:r w:rsidRPr="00925A2E">
        <w:rPr>
          <w:rFonts w:asciiTheme="minorHAnsi" w:hAnsiTheme="minorHAnsi" w:cstheme="minorHAnsi"/>
          <w:szCs w:val="24"/>
        </w:rPr>
        <w:t>Bydgoszcz</w:t>
      </w:r>
      <w:r w:rsidR="00882980" w:rsidRPr="00925A2E">
        <w:rPr>
          <w:rFonts w:asciiTheme="minorHAnsi" w:hAnsiTheme="minorHAnsi" w:cstheme="minorHAnsi"/>
          <w:szCs w:val="24"/>
        </w:rPr>
        <w:t xml:space="preserve"> </w:t>
      </w:r>
      <w:r w:rsidR="001F1383" w:rsidRPr="00925A2E">
        <w:rPr>
          <w:rFonts w:asciiTheme="minorHAnsi" w:hAnsiTheme="minorHAnsi" w:cstheme="minorHAnsi"/>
          <w:szCs w:val="24"/>
        </w:rPr>
        <w:t>i </w:t>
      </w:r>
      <w:r w:rsidR="00882980" w:rsidRPr="00925A2E">
        <w:rPr>
          <w:rFonts w:asciiTheme="minorHAnsi" w:hAnsiTheme="minorHAnsi" w:cstheme="minorHAnsi"/>
          <w:szCs w:val="24"/>
        </w:rPr>
        <w:t>Żywiec</w:t>
      </w:r>
      <w:r w:rsidR="00E21025" w:rsidRPr="00925A2E">
        <w:rPr>
          <w:rFonts w:asciiTheme="minorHAnsi" w:hAnsiTheme="minorHAnsi" w:cstheme="minorHAnsi"/>
          <w:szCs w:val="24"/>
        </w:rPr>
        <w:t>.</w:t>
      </w:r>
    </w:p>
    <w:p w14:paraId="7E82A3A9" w14:textId="77777777"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W przypadku projektów finansowanych z EFS</w:t>
      </w:r>
      <w:r w:rsidR="00CE06CF" w:rsidRPr="00925A2E">
        <w:rPr>
          <w:rFonts w:asciiTheme="minorHAnsi" w:hAnsiTheme="minorHAnsi" w:cstheme="minorHAnsi"/>
          <w:szCs w:val="24"/>
        </w:rPr>
        <w:t xml:space="preserve"> </w:t>
      </w:r>
      <w:r w:rsidR="00D466AC" w:rsidRPr="00925A2E">
        <w:rPr>
          <w:rFonts w:asciiTheme="minorHAnsi" w:hAnsiTheme="minorHAnsi" w:cstheme="minorHAnsi"/>
          <w:szCs w:val="24"/>
        </w:rPr>
        <w:t xml:space="preserve">należy zauważyć, iż </w:t>
      </w:r>
      <w:r w:rsidRPr="00925A2E">
        <w:rPr>
          <w:rFonts w:asciiTheme="minorHAnsi" w:hAnsiTheme="minorHAnsi" w:cstheme="minorHAnsi"/>
          <w:szCs w:val="24"/>
        </w:rPr>
        <w:t>są one przeznaczone na wsparcie społeczności romskiej poprzez jej udział w projektach w charakterze ucze</w:t>
      </w:r>
      <w:r w:rsidR="00CE06CF" w:rsidRPr="00925A2E">
        <w:rPr>
          <w:rFonts w:asciiTheme="minorHAnsi" w:hAnsiTheme="minorHAnsi" w:cstheme="minorHAnsi"/>
          <w:szCs w:val="24"/>
        </w:rPr>
        <w:t>stników, rzadziej partnerów czy </w:t>
      </w:r>
      <w:r w:rsidRPr="00925A2E">
        <w:rPr>
          <w:rFonts w:asciiTheme="minorHAnsi" w:hAnsiTheme="minorHAnsi" w:cstheme="minorHAnsi"/>
          <w:szCs w:val="24"/>
        </w:rPr>
        <w:t>samod</w:t>
      </w:r>
      <w:r w:rsidR="003C7BB0" w:rsidRPr="00925A2E">
        <w:rPr>
          <w:rFonts w:asciiTheme="minorHAnsi" w:hAnsiTheme="minorHAnsi" w:cstheme="minorHAnsi"/>
          <w:szCs w:val="24"/>
        </w:rPr>
        <w:t>zielnych wykonawców projektów.</w:t>
      </w:r>
    </w:p>
    <w:p w14:paraId="78CC9362" w14:textId="63F7994C" w:rsidR="00E21025" w:rsidRPr="00744E64" w:rsidRDefault="00FE3B7C" w:rsidP="00BC6D2D">
      <w:pPr>
        <w:pStyle w:val="Nagwek2"/>
        <w:numPr>
          <w:ilvl w:val="1"/>
          <w:numId w:val="18"/>
        </w:numPr>
        <w:spacing w:before="120" w:after="120" w:line="257" w:lineRule="auto"/>
        <w:ind w:left="720"/>
        <w:jc w:val="both"/>
        <w:rPr>
          <w:rFonts w:asciiTheme="minorHAnsi" w:hAnsiTheme="minorHAnsi" w:cstheme="minorHAnsi"/>
          <w:i w:val="0"/>
        </w:rPr>
      </w:pPr>
      <w:bookmarkStart w:id="10" w:name="_Toc30515610"/>
      <w:bookmarkStart w:id="11" w:name="_Toc48135257"/>
      <w:bookmarkEnd w:id="10"/>
      <w:r w:rsidRPr="00744E64">
        <w:rPr>
          <w:rFonts w:asciiTheme="minorHAnsi" w:hAnsiTheme="minorHAnsi" w:cstheme="minorHAnsi"/>
          <w:i w:val="0"/>
        </w:rPr>
        <w:lastRenderedPageBreak/>
        <w:t>Program integracji społeczności romskiej w Polsce na lata 2014 – 2020</w:t>
      </w:r>
      <w:bookmarkEnd w:id="11"/>
    </w:p>
    <w:p w14:paraId="4649671C" w14:textId="38C7B2A7" w:rsidR="00474253" w:rsidRPr="00744E64" w:rsidRDefault="00474253" w:rsidP="00BC6D2D">
      <w:pPr>
        <w:pStyle w:val="Nagwek3"/>
        <w:numPr>
          <w:ilvl w:val="2"/>
          <w:numId w:val="17"/>
        </w:numPr>
        <w:spacing w:before="120" w:after="120" w:line="257" w:lineRule="auto"/>
        <w:jc w:val="both"/>
        <w:rPr>
          <w:rFonts w:asciiTheme="minorHAnsi" w:hAnsiTheme="minorHAnsi" w:cstheme="minorHAnsi"/>
          <w:sz w:val="28"/>
          <w:szCs w:val="28"/>
        </w:rPr>
      </w:pPr>
      <w:bookmarkStart w:id="12" w:name="_Toc30515611"/>
      <w:bookmarkStart w:id="13" w:name="_Toc48135258"/>
      <w:bookmarkEnd w:id="12"/>
      <w:r w:rsidRPr="00744E64">
        <w:rPr>
          <w:rFonts w:asciiTheme="minorHAnsi" w:hAnsiTheme="minorHAnsi" w:cstheme="minorHAnsi"/>
          <w:sz w:val="28"/>
          <w:szCs w:val="28"/>
        </w:rPr>
        <w:t>Informacje ogólne</w:t>
      </w:r>
      <w:bookmarkEnd w:id="13"/>
    </w:p>
    <w:p w14:paraId="642C86CD" w14:textId="3514D0CD" w:rsidR="00474253" w:rsidRPr="00925A2E" w:rsidRDefault="00474253" w:rsidP="00474253">
      <w:pPr>
        <w:spacing w:after="120" w:line="276" w:lineRule="auto"/>
        <w:jc w:val="both"/>
        <w:rPr>
          <w:rFonts w:asciiTheme="minorHAnsi" w:hAnsiTheme="minorHAnsi" w:cstheme="minorHAnsi"/>
          <w:szCs w:val="24"/>
        </w:rPr>
      </w:pPr>
      <w:r w:rsidRPr="00706803">
        <w:rPr>
          <w:rFonts w:asciiTheme="minorHAnsi" w:hAnsiTheme="minorHAnsi" w:cstheme="minorHAnsi"/>
          <w:szCs w:val="24"/>
        </w:rPr>
        <w:t>Program integracji 2014-2020</w:t>
      </w:r>
      <w:r w:rsidRPr="00925A2E">
        <w:rPr>
          <w:rFonts w:asciiTheme="minorHAnsi" w:hAnsiTheme="minorHAnsi" w:cstheme="minorHAnsi"/>
          <w:szCs w:val="24"/>
        </w:rPr>
        <w:t xml:space="preserve"> obejmował 4 dziedziny: edukację, pracę, mieszkalnictwo i zdrowie. Ogółem w działaniach wzięło udział </w:t>
      </w:r>
      <w:r w:rsidR="00D07EC4" w:rsidRPr="00925A2E">
        <w:rPr>
          <w:rFonts w:asciiTheme="minorHAnsi" w:hAnsiTheme="minorHAnsi" w:cstheme="minorHAnsi"/>
          <w:szCs w:val="24"/>
        </w:rPr>
        <w:t>942</w:t>
      </w:r>
      <w:r w:rsidRPr="00925A2E">
        <w:rPr>
          <w:rFonts w:asciiTheme="minorHAnsi" w:hAnsiTheme="minorHAnsi" w:cstheme="minorHAnsi"/>
          <w:szCs w:val="24"/>
        </w:rPr>
        <w:t xml:space="preserve"> podmiot</w:t>
      </w:r>
      <w:r w:rsidR="00D07EC4" w:rsidRPr="00925A2E">
        <w:rPr>
          <w:rFonts w:asciiTheme="minorHAnsi" w:hAnsiTheme="minorHAnsi" w:cstheme="minorHAnsi"/>
          <w:szCs w:val="24"/>
        </w:rPr>
        <w:t>y</w:t>
      </w:r>
      <w:r w:rsidRPr="00925A2E">
        <w:rPr>
          <w:rFonts w:asciiTheme="minorHAnsi" w:hAnsiTheme="minorHAnsi" w:cstheme="minorHAnsi"/>
          <w:szCs w:val="24"/>
        </w:rPr>
        <w:t xml:space="preserve"> (rys. 5), z czego </w:t>
      </w:r>
      <w:r w:rsidR="00D07EC4" w:rsidRPr="00925A2E">
        <w:rPr>
          <w:rFonts w:asciiTheme="minorHAnsi" w:hAnsiTheme="minorHAnsi" w:cstheme="minorHAnsi"/>
          <w:szCs w:val="24"/>
        </w:rPr>
        <w:t>529</w:t>
      </w:r>
      <w:r w:rsidRPr="00925A2E">
        <w:rPr>
          <w:rFonts w:asciiTheme="minorHAnsi" w:hAnsiTheme="minorHAnsi" w:cstheme="minorHAnsi"/>
          <w:szCs w:val="24"/>
        </w:rPr>
        <w:t xml:space="preserve"> (5</w:t>
      </w:r>
      <w:r w:rsidR="00D07EC4" w:rsidRPr="00925A2E">
        <w:rPr>
          <w:rFonts w:asciiTheme="minorHAnsi" w:hAnsiTheme="minorHAnsi" w:cstheme="minorHAnsi"/>
          <w:szCs w:val="24"/>
        </w:rPr>
        <w:t xml:space="preserve">6 </w:t>
      </w:r>
      <w:r w:rsidR="001A725B">
        <w:rPr>
          <w:rFonts w:asciiTheme="minorHAnsi" w:hAnsiTheme="minorHAnsi" w:cstheme="minorHAnsi"/>
          <w:szCs w:val="24"/>
        </w:rPr>
        <w:t>%) jednostki zaliczone do </w:t>
      </w:r>
      <w:r w:rsidRPr="00925A2E">
        <w:rPr>
          <w:rFonts w:asciiTheme="minorHAnsi" w:hAnsiTheme="minorHAnsi" w:cstheme="minorHAnsi"/>
          <w:szCs w:val="24"/>
        </w:rPr>
        <w:t>sektora finansów publicznych, w</w:t>
      </w:r>
      <w:r w:rsidR="001A725B">
        <w:rPr>
          <w:rFonts w:asciiTheme="minorHAnsi" w:hAnsiTheme="minorHAnsi" w:cstheme="minorHAnsi"/>
          <w:szCs w:val="24"/>
        </w:rPr>
        <w:t xml:space="preserve"> </w:t>
      </w:r>
      <w:r w:rsidRPr="00925A2E">
        <w:rPr>
          <w:rFonts w:asciiTheme="minorHAnsi" w:hAnsiTheme="minorHAnsi" w:cstheme="minorHAnsi"/>
          <w:szCs w:val="24"/>
        </w:rPr>
        <w:t>tym jednostki samorządu terytorialnego</w:t>
      </w:r>
      <w:r w:rsidR="00BE3609">
        <w:rPr>
          <w:rFonts w:asciiTheme="minorHAnsi" w:hAnsiTheme="minorHAnsi" w:cstheme="minorHAnsi"/>
          <w:szCs w:val="24"/>
        </w:rPr>
        <w:t>,</w:t>
      </w:r>
      <w:r w:rsidRPr="00925A2E">
        <w:rPr>
          <w:rFonts w:asciiTheme="minorHAnsi" w:hAnsiTheme="minorHAnsi" w:cstheme="minorHAnsi"/>
          <w:szCs w:val="24"/>
        </w:rPr>
        <w:t xml:space="preserve"> oraz </w:t>
      </w:r>
      <w:r w:rsidR="00D07EC4" w:rsidRPr="00925A2E">
        <w:rPr>
          <w:rFonts w:asciiTheme="minorHAnsi" w:hAnsiTheme="minorHAnsi" w:cstheme="minorHAnsi"/>
          <w:szCs w:val="24"/>
        </w:rPr>
        <w:t>413</w:t>
      </w:r>
      <w:r w:rsidRPr="00925A2E">
        <w:rPr>
          <w:rFonts w:asciiTheme="minorHAnsi" w:hAnsiTheme="minorHAnsi" w:cstheme="minorHAnsi"/>
          <w:szCs w:val="24"/>
        </w:rPr>
        <w:t xml:space="preserve"> (4</w:t>
      </w:r>
      <w:r w:rsidR="00D07EC4" w:rsidRPr="00925A2E">
        <w:rPr>
          <w:rFonts w:asciiTheme="minorHAnsi" w:hAnsiTheme="minorHAnsi" w:cstheme="minorHAnsi"/>
          <w:szCs w:val="24"/>
        </w:rPr>
        <w:t>4</w:t>
      </w:r>
      <w:r w:rsidRPr="00925A2E">
        <w:rPr>
          <w:rFonts w:asciiTheme="minorHAnsi" w:hAnsiTheme="minorHAnsi" w:cstheme="minorHAnsi"/>
          <w:szCs w:val="24"/>
        </w:rPr>
        <w:t>%) organizacji pozarządowych, w tym 239 (</w:t>
      </w:r>
      <w:r w:rsidR="00D07EC4" w:rsidRPr="00925A2E">
        <w:rPr>
          <w:rFonts w:asciiTheme="minorHAnsi" w:hAnsiTheme="minorHAnsi" w:cstheme="minorHAnsi"/>
          <w:szCs w:val="24"/>
        </w:rPr>
        <w:t>70</w:t>
      </w:r>
      <w:r w:rsidR="00614B1D" w:rsidRPr="00925A2E">
        <w:rPr>
          <w:rFonts w:asciiTheme="minorHAnsi" w:hAnsiTheme="minorHAnsi" w:cstheme="minorHAnsi"/>
          <w:szCs w:val="24"/>
        </w:rPr>
        <w:t xml:space="preserve"> </w:t>
      </w:r>
      <w:r w:rsidRPr="00925A2E">
        <w:rPr>
          <w:rFonts w:asciiTheme="minorHAnsi" w:hAnsiTheme="minorHAnsi" w:cstheme="minorHAnsi"/>
          <w:szCs w:val="24"/>
        </w:rPr>
        <w:t>% z NGO) organizacji romskich:</w:t>
      </w:r>
    </w:p>
    <w:p w14:paraId="29222D5D" w14:textId="77777777" w:rsidR="00D07EC4" w:rsidRPr="00925A2E" w:rsidRDefault="00D07EC4"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Rys.5. Łączna liczba podmiotów realizujących zadania w latach 2015-2019</w:t>
      </w:r>
    </w:p>
    <w:p w14:paraId="4D0CCB7C" w14:textId="77777777" w:rsidR="00A36D01" w:rsidRPr="00925A2E" w:rsidRDefault="00A36D01" w:rsidP="00A36D01">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7EE73899" wp14:editId="23AB1FDB">
            <wp:extent cx="5486400" cy="2994660"/>
            <wp:effectExtent l="0" t="0" r="0" b="15240"/>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ED0B67" w14:textId="61FB3CBF" w:rsidR="00B112A0" w:rsidRPr="00925A2E" w:rsidRDefault="00474253" w:rsidP="00AA3AD8">
      <w:pPr>
        <w:autoSpaceDE/>
        <w:autoSpaceDN/>
        <w:adjustRightInd/>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Zatem można uznać, że sektor pozarządowy, zdominowany przez organizacje romskie, był znaczącym partnerem działań </w:t>
      </w:r>
      <w:r w:rsidRPr="00925A2E">
        <w:rPr>
          <w:rFonts w:asciiTheme="minorHAnsi" w:hAnsiTheme="minorHAnsi" w:cstheme="minorHAnsi"/>
          <w:i/>
          <w:szCs w:val="24"/>
        </w:rPr>
        <w:t>Programu Integracji 2014-2020</w:t>
      </w:r>
      <w:r w:rsidRPr="00925A2E">
        <w:rPr>
          <w:rFonts w:asciiTheme="minorHAnsi" w:hAnsiTheme="minorHAnsi" w:cstheme="minorHAnsi"/>
          <w:szCs w:val="24"/>
        </w:rPr>
        <w:t>. Podmioty te łącznie zrealizowały</w:t>
      </w:r>
      <w:r w:rsidR="00BE3609">
        <w:rPr>
          <w:rFonts w:asciiTheme="minorHAnsi" w:hAnsiTheme="minorHAnsi" w:cstheme="minorHAnsi"/>
          <w:szCs w:val="24"/>
        </w:rPr>
        <w:t xml:space="preserve"> łącznie</w:t>
      </w:r>
      <w:r w:rsidRPr="00925A2E">
        <w:rPr>
          <w:rFonts w:asciiTheme="minorHAnsi" w:hAnsiTheme="minorHAnsi" w:cstheme="minorHAnsi"/>
          <w:szCs w:val="24"/>
        </w:rPr>
        <w:t xml:space="preserve"> 1 </w:t>
      </w:r>
      <w:r w:rsidR="00B242FB" w:rsidRPr="00925A2E">
        <w:rPr>
          <w:rFonts w:asciiTheme="minorHAnsi" w:hAnsiTheme="minorHAnsi" w:cstheme="minorHAnsi"/>
          <w:szCs w:val="24"/>
        </w:rPr>
        <w:t>706</w:t>
      </w:r>
      <w:r w:rsidRPr="00925A2E">
        <w:rPr>
          <w:rFonts w:asciiTheme="minorHAnsi" w:hAnsiTheme="minorHAnsi" w:cstheme="minorHAnsi"/>
          <w:szCs w:val="24"/>
        </w:rPr>
        <w:t> </w:t>
      </w:r>
      <w:r w:rsidR="00AA3AD8" w:rsidRPr="00925A2E">
        <w:rPr>
          <w:rFonts w:asciiTheme="minorHAnsi" w:hAnsiTheme="minorHAnsi" w:cstheme="minorHAnsi"/>
          <w:szCs w:val="24"/>
        </w:rPr>
        <w:t>zada</w:t>
      </w:r>
      <w:r w:rsidR="00B242FB" w:rsidRPr="00925A2E">
        <w:rPr>
          <w:rFonts w:asciiTheme="minorHAnsi" w:hAnsiTheme="minorHAnsi" w:cstheme="minorHAnsi"/>
          <w:szCs w:val="24"/>
        </w:rPr>
        <w:t>ń</w:t>
      </w:r>
      <w:r w:rsidR="001929CA" w:rsidRPr="00925A2E">
        <w:rPr>
          <w:rFonts w:asciiTheme="minorHAnsi" w:hAnsiTheme="minorHAnsi" w:cstheme="minorHAnsi"/>
          <w:szCs w:val="24"/>
        </w:rPr>
        <w:t xml:space="preserve"> (rys. </w:t>
      </w:r>
      <w:r w:rsidR="00AA3AD8" w:rsidRPr="00925A2E">
        <w:rPr>
          <w:rFonts w:asciiTheme="minorHAnsi" w:hAnsiTheme="minorHAnsi" w:cstheme="minorHAnsi"/>
          <w:szCs w:val="24"/>
        </w:rPr>
        <w:t>6):</w:t>
      </w:r>
    </w:p>
    <w:p w14:paraId="623BF747" w14:textId="77777777" w:rsidR="00B242FB" w:rsidRPr="006740CC" w:rsidRDefault="00B242FB"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6. Łączna liczba zrealizowanych zadań przez poszczególne podmioty w latach 2015-2019</w:t>
      </w:r>
    </w:p>
    <w:p w14:paraId="6B2506FC" w14:textId="77777777" w:rsidR="00B112A0" w:rsidRDefault="00B242FB" w:rsidP="00B112A0">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3D7C93FD" wp14:editId="059C5E48">
            <wp:extent cx="5486400" cy="2910840"/>
            <wp:effectExtent l="0" t="0" r="0" b="381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E15C363" w14:textId="77777777" w:rsidR="00B112A0" w:rsidRDefault="00B112A0" w:rsidP="00B112A0">
      <w:pPr>
        <w:jc w:val="both"/>
        <w:rPr>
          <w:rFonts w:asciiTheme="minorHAnsi" w:hAnsiTheme="minorHAnsi" w:cstheme="minorHAnsi"/>
          <w:szCs w:val="24"/>
        </w:rPr>
      </w:pPr>
    </w:p>
    <w:p w14:paraId="2383536D" w14:textId="4D03D268" w:rsidR="00B112A0" w:rsidRDefault="00B112A0" w:rsidP="00EB77F8">
      <w:pPr>
        <w:spacing w:after="0" w:line="257" w:lineRule="auto"/>
        <w:jc w:val="both"/>
        <w:rPr>
          <w:rFonts w:asciiTheme="minorHAnsi" w:hAnsiTheme="minorHAnsi" w:cstheme="minorHAnsi"/>
          <w:szCs w:val="24"/>
        </w:rPr>
      </w:pPr>
      <w:r w:rsidRPr="00B112A0">
        <w:rPr>
          <w:rFonts w:asciiTheme="minorHAnsi" w:hAnsiTheme="minorHAnsi" w:cstheme="minorHAnsi"/>
          <w:szCs w:val="24"/>
        </w:rPr>
        <w:t>Budżet Programu integracji 2014-2020 wynosił łącznie 11 400 tys. zł rocznie (ok. 2,6 mln €), z czego:</w:t>
      </w:r>
    </w:p>
    <w:p w14:paraId="6CEC2BCD" w14:textId="77777777" w:rsidR="00B112A0" w:rsidRDefault="00474253" w:rsidP="00B112A0">
      <w:pPr>
        <w:pStyle w:val="Akapitzlist"/>
        <w:numPr>
          <w:ilvl w:val="0"/>
          <w:numId w:val="51"/>
        </w:numPr>
        <w:spacing w:after="120" w:line="276" w:lineRule="auto"/>
        <w:ind w:left="357" w:hanging="357"/>
        <w:jc w:val="both"/>
        <w:rPr>
          <w:rFonts w:asciiTheme="minorHAnsi" w:hAnsiTheme="minorHAnsi" w:cstheme="minorHAnsi"/>
          <w:szCs w:val="24"/>
        </w:rPr>
      </w:pPr>
      <w:r w:rsidRPr="004B5F31">
        <w:rPr>
          <w:rFonts w:asciiTheme="minorHAnsi" w:hAnsiTheme="minorHAnsi" w:cstheme="minorHAnsi"/>
          <w:szCs w:val="24"/>
        </w:rPr>
        <w:t>10 mln zł (ok. 2,3 mln</w:t>
      </w:r>
      <w:r w:rsidR="00BE3609" w:rsidRPr="004B5F31">
        <w:rPr>
          <w:rFonts w:asciiTheme="minorHAnsi" w:hAnsiTheme="minorHAnsi" w:cstheme="minorHAnsi"/>
          <w:szCs w:val="24"/>
        </w:rPr>
        <w:t xml:space="preserve"> €</w:t>
      </w:r>
      <w:r w:rsidRPr="004B5F31">
        <w:rPr>
          <w:rFonts w:asciiTheme="minorHAnsi" w:hAnsiTheme="minorHAnsi" w:cstheme="minorHAnsi"/>
          <w:szCs w:val="24"/>
        </w:rPr>
        <w:t>) rocznie z rezerwy celowej pn. </w:t>
      </w:r>
      <w:r w:rsidRPr="004B5F31">
        <w:rPr>
          <w:rFonts w:asciiTheme="minorHAnsi" w:hAnsiTheme="minorHAnsi" w:cstheme="minorHAnsi"/>
          <w:i/>
          <w:szCs w:val="24"/>
        </w:rPr>
        <w:t>Pomoc na rzecz społeczności romskiej</w:t>
      </w:r>
      <w:r w:rsidRPr="004B5F31">
        <w:rPr>
          <w:rFonts w:asciiTheme="minorHAnsi" w:hAnsiTheme="minorHAnsi" w:cstheme="minorHAnsi"/>
          <w:szCs w:val="24"/>
        </w:rPr>
        <w:t xml:space="preserve">; </w:t>
      </w:r>
    </w:p>
    <w:p w14:paraId="6BD20E08" w14:textId="77777777" w:rsidR="00B112A0" w:rsidRDefault="004B5F31" w:rsidP="00B112A0">
      <w:pPr>
        <w:pStyle w:val="Akapitzlist"/>
        <w:numPr>
          <w:ilvl w:val="0"/>
          <w:numId w:val="51"/>
        </w:numPr>
        <w:spacing w:after="120" w:line="276" w:lineRule="auto"/>
        <w:ind w:left="357" w:hanging="357"/>
        <w:jc w:val="both"/>
        <w:rPr>
          <w:rFonts w:asciiTheme="minorHAnsi" w:hAnsiTheme="minorHAnsi" w:cstheme="minorHAnsi"/>
          <w:szCs w:val="24"/>
        </w:rPr>
      </w:pPr>
      <w:r w:rsidRPr="00B112A0">
        <w:rPr>
          <w:rFonts w:asciiTheme="minorHAnsi" w:hAnsiTheme="minorHAnsi" w:cstheme="minorHAnsi"/>
          <w:szCs w:val="24"/>
        </w:rPr>
        <w:t>700 tys. zł (ok. 165 tys. €) rocznie</w:t>
      </w:r>
      <w:r w:rsidRPr="00B112A0" w:rsidDel="004B5F31">
        <w:rPr>
          <w:rFonts w:asciiTheme="minorHAnsi" w:hAnsiTheme="minorHAnsi" w:cstheme="minorHAnsi"/>
          <w:szCs w:val="24"/>
        </w:rPr>
        <w:t xml:space="preserve"> </w:t>
      </w:r>
      <w:r w:rsidR="00474253" w:rsidRPr="00B112A0">
        <w:rPr>
          <w:rFonts w:asciiTheme="minorHAnsi" w:hAnsiTheme="minorHAnsi" w:cstheme="minorHAnsi"/>
          <w:szCs w:val="24"/>
        </w:rPr>
        <w:t xml:space="preserve">MEN </w:t>
      </w:r>
      <w:r w:rsidRPr="00B112A0">
        <w:rPr>
          <w:rFonts w:asciiTheme="minorHAnsi" w:hAnsiTheme="minorHAnsi" w:cstheme="minorHAnsi"/>
          <w:szCs w:val="24"/>
        </w:rPr>
        <w:t xml:space="preserve">na </w:t>
      </w:r>
      <w:r w:rsidR="00474253" w:rsidRPr="00B112A0">
        <w:rPr>
          <w:rFonts w:asciiTheme="minorHAnsi" w:hAnsiTheme="minorHAnsi" w:cstheme="minorHAnsi"/>
          <w:szCs w:val="24"/>
        </w:rPr>
        <w:t xml:space="preserve">działania edukacyjne skierowane do uczniów romskich , </w:t>
      </w:r>
    </w:p>
    <w:p w14:paraId="7FC4BAF8" w14:textId="74712DFB" w:rsidR="00474253" w:rsidRPr="00B112A0" w:rsidRDefault="004B5F31" w:rsidP="00B112A0">
      <w:pPr>
        <w:pStyle w:val="Akapitzlist"/>
        <w:numPr>
          <w:ilvl w:val="0"/>
          <w:numId w:val="51"/>
        </w:numPr>
        <w:spacing w:after="120" w:line="276" w:lineRule="auto"/>
        <w:ind w:left="357" w:hanging="357"/>
        <w:jc w:val="both"/>
        <w:rPr>
          <w:rFonts w:asciiTheme="minorHAnsi" w:hAnsiTheme="minorHAnsi" w:cstheme="minorHAnsi"/>
          <w:szCs w:val="24"/>
        </w:rPr>
      </w:pPr>
      <w:r w:rsidRPr="00B112A0">
        <w:rPr>
          <w:rFonts w:asciiTheme="minorHAnsi" w:hAnsiTheme="minorHAnsi" w:cstheme="minorHAnsi"/>
          <w:szCs w:val="24"/>
        </w:rPr>
        <w:t xml:space="preserve">500-700 tys. zł (ok. 120-165 tys. €) rocznie </w:t>
      </w:r>
      <w:r w:rsidR="00474253" w:rsidRPr="00B112A0">
        <w:rPr>
          <w:rFonts w:asciiTheme="minorHAnsi" w:hAnsiTheme="minorHAnsi" w:cstheme="minorHAnsi"/>
          <w:szCs w:val="24"/>
        </w:rPr>
        <w:t xml:space="preserve">MSWiA (koordynator </w:t>
      </w:r>
      <w:r w:rsidR="00474253" w:rsidRPr="00B112A0">
        <w:rPr>
          <w:rFonts w:asciiTheme="minorHAnsi" w:hAnsiTheme="minorHAnsi" w:cstheme="minorHAnsi"/>
          <w:i/>
          <w:szCs w:val="24"/>
        </w:rPr>
        <w:t>Programu</w:t>
      </w:r>
      <w:r w:rsidR="00474253" w:rsidRPr="00B112A0">
        <w:rPr>
          <w:rFonts w:asciiTheme="minorHAnsi" w:hAnsiTheme="minorHAnsi" w:cstheme="minorHAnsi"/>
          <w:szCs w:val="24"/>
        </w:rPr>
        <w:t xml:space="preserve"> </w:t>
      </w:r>
      <w:r w:rsidR="00474253" w:rsidRPr="00B112A0">
        <w:rPr>
          <w:rFonts w:asciiTheme="minorHAnsi" w:hAnsiTheme="minorHAnsi" w:cstheme="minorHAnsi"/>
          <w:i/>
          <w:szCs w:val="24"/>
        </w:rPr>
        <w:t>integracji 2014-2020</w:t>
      </w:r>
      <w:r w:rsidR="00474253" w:rsidRPr="00B112A0">
        <w:rPr>
          <w:rFonts w:asciiTheme="minorHAnsi" w:hAnsiTheme="minorHAnsi" w:cstheme="minorHAnsi"/>
          <w:szCs w:val="24"/>
        </w:rPr>
        <w:t xml:space="preserve">) </w:t>
      </w:r>
      <w:r w:rsidR="008D1178" w:rsidRPr="00B112A0">
        <w:rPr>
          <w:rFonts w:asciiTheme="minorHAnsi" w:hAnsiTheme="minorHAnsi" w:cstheme="minorHAnsi"/>
          <w:szCs w:val="24"/>
        </w:rPr>
        <w:t xml:space="preserve">m.in. </w:t>
      </w:r>
      <w:r w:rsidR="00474253" w:rsidRPr="00B112A0">
        <w:rPr>
          <w:rFonts w:asciiTheme="minorHAnsi" w:hAnsiTheme="minorHAnsi" w:cstheme="minorHAnsi"/>
          <w:szCs w:val="24"/>
        </w:rPr>
        <w:t>na systemy stypendialne dla Romów oraz studia romologiczne na Uniwersytecie Pedagogicznym w Krakowie.</w:t>
      </w:r>
    </w:p>
    <w:p w14:paraId="3945A9CA" w14:textId="00C342A5" w:rsidR="00474253" w:rsidRPr="00925A2E"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Z uwagi na przyjęcie </w:t>
      </w:r>
      <w:r w:rsidRPr="00925A2E">
        <w:rPr>
          <w:rFonts w:asciiTheme="minorHAnsi" w:hAnsiTheme="minorHAnsi" w:cstheme="minorHAnsi"/>
          <w:i/>
          <w:szCs w:val="24"/>
        </w:rPr>
        <w:t>Programu integracji</w:t>
      </w:r>
      <w:r w:rsidRPr="00925A2E">
        <w:rPr>
          <w:rFonts w:asciiTheme="minorHAnsi" w:hAnsiTheme="minorHAnsi" w:cstheme="minorHAnsi"/>
          <w:szCs w:val="24"/>
        </w:rPr>
        <w:t xml:space="preserve"> 2014-2020 dopiero w październiku 2014 r. do końca tego roku wykorzystano kwotę 4 148 445 zł (ok. 980 tys.</w:t>
      </w:r>
      <w:r w:rsidR="00BE3609">
        <w:rPr>
          <w:rFonts w:asciiTheme="minorHAnsi" w:hAnsiTheme="minorHAnsi" w:cstheme="minorHAnsi"/>
          <w:szCs w:val="24"/>
        </w:rPr>
        <w:t xml:space="preserve"> </w:t>
      </w:r>
      <w:r w:rsidR="00BE3609" w:rsidRPr="00925A2E">
        <w:rPr>
          <w:rFonts w:asciiTheme="minorHAnsi" w:hAnsiTheme="minorHAnsi" w:cstheme="minorHAnsi"/>
          <w:szCs w:val="24"/>
        </w:rPr>
        <w:t>€</w:t>
      </w:r>
      <w:r w:rsidRPr="00925A2E">
        <w:rPr>
          <w:rFonts w:asciiTheme="minorHAnsi" w:hAnsiTheme="minorHAnsi" w:cstheme="minorHAnsi"/>
          <w:szCs w:val="24"/>
        </w:rPr>
        <w:t>)</w:t>
      </w:r>
      <w:r w:rsidRPr="00925A2E">
        <w:rPr>
          <w:rStyle w:val="Odwoanieprzypisudolnego"/>
          <w:rFonts w:asciiTheme="minorHAnsi" w:hAnsiTheme="minorHAnsi" w:cstheme="minorHAnsi"/>
          <w:szCs w:val="24"/>
        </w:rPr>
        <w:footnoteReference w:id="18"/>
      </w:r>
      <w:r w:rsidRPr="00925A2E">
        <w:rPr>
          <w:rFonts w:asciiTheme="minorHAnsi" w:hAnsiTheme="minorHAnsi" w:cstheme="minorHAnsi"/>
          <w:szCs w:val="24"/>
        </w:rPr>
        <w:t xml:space="preserve"> na zadania finansowane z rezerwy celowej oraz kwotę 400 000 zł (ok. 95 tys.</w:t>
      </w:r>
      <w:r w:rsidR="00BE3609">
        <w:rPr>
          <w:rFonts w:asciiTheme="minorHAnsi" w:hAnsiTheme="minorHAnsi" w:cstheme="minorHAnsi"/>
          <w:szCs w:val="24"/>
        </w:rPr>
        <w:t xml:space="preserve"> </w:t>
      </w:r>
      <w:r w:rsidR="00BE3609" w:rsidRPr="00925A2E">
        <w:rPr>
          <w:rFonts w:asciiTheme="minorHAnsi" w:hAnsiTheme="minorHAnsi" w:cstheme="minorHAnsi"/>
          <w:szCs w:val="24"/>
        </w:rPr>
        <w:t>€</w:t>
      </w:r>
      <w:r w:rsidRPr="00925A2E">
        <w:rPr>
          <w:rFonts w:asciiTheme="minorHAnsi" w:hAnsiTheme="minorHAnsi" w:cstheme="minorHAnsi"/>
          <w:szCs w:val="24"/>
        </w:rPr>
        <w:t>) z budżetu MSWiA na stypendia dla studentów romskich i uczniów romskich szczególnie uzdolnionych.</w:t>
      </w:r>
    </w:p>
    <w:p w14:paraId="5B55D09A" w14:textId="4512B4D8" w:rsidR="00474253" w:rsidRPr="00925A2E" w:rsidRDefault="00EF3034"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7. Łączne nakłady</w:t>
      </w:r>
      <w:r w:rsidR="00E21E24" w:rsidRPr="00925A2E">
        <w:rPr>
          <w:rFonts w:asciiTheme="minorHAnsi" w:hAnsiTheme="minorHAnsi" w:cstheme="minorHAnsi"/>
          <w:i/>
          <w:sz w:val="18"/>
          <w:szCs w:val="24"/>
        </w:rPr>
        <w:t xml:space="preserve"> </w:t>
      </w:r>
      <w:r w:rsidRPr="00925A2E">
        <w:rPr>
          <w:rFonts w:asciiTheme="minorHAnsi" w:hAnsiTheme="minorHAnsi" w:cstheme="minorHAnsi"/>
          <w:i/>
          <w:sz w:val="18"/>
          <w:szCs w:val="24"/>
        </w:rPr>
        <w:t>w zł (cz. 83, cz. 30, cz. 43) na poszczególne dziedziny w latach 2014-2019</w:t>
      </w:r>
    </w:p>
    <w:p w14:paraId="40D792EB" w14:textId="77777777" w:rsidR="00EF3034" w:rsidRPr="00925A2E" w:rsidRDefault="00EF3034" w:rsidP="00EF3034">
      <w:pPr>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292C1FA2" wp14:editId="1CC650A9">
            <wp:extent cx="5486400" cy="3200400"/>
            <wp:effectExtent l="0" t="0" r="0" b="0"/>
            <wp:docPr id="24" name="Wykres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FDF7BC" w14:textId="77777777" w:rsidR="00B112A0" w:rsidRDefault="00B112A0" w:rsidP="00474253">
      <w:pPr>
        <w:spacing w:after="120" w:line="276" w:lineRule="auto"/>
        <w:jc w:val="both"/>
        <w:rPr>
          <w:rFonts w:asciiTheme="minorHAnsi" w:hAnsiTheme="minorHAnsi" w:cstheme="minorHAnsi"/>
          <w:szCs w:val="24"/>
        </w:rPr>
      </w:pPr>
    </w:p>
    <w:p w14:paraId="73F56981" w14:textId="77777777" w:rsidR="00B112A0" w:rsidRDefault="00B112A0" w:rsidP="00474253">
      <w:pPr>
        <w:spacing w:after="120" w:line="276" w:lineRule="auto"/>
        <w:jc w:val="both"/>
        <w:rPr>
          <w:rFonts w:asciiTheme="minorHAnsi" w:hAnsiTheme="minorHAnsi" w:cstheme="minorHAnsi"/>
          <w:szCs w:val="24"/>
        </w:rPr>
      </w:pPr>
    </w:p>
    <w:p w14:paraId="28DD7113" w14:textId="77777777" w:rsidR="00B112A0" w:rsidRDefault="00B112A0" w:rsidP="00474253">
      <w:pPr>
        <w:spacing w:after="120" w:line="276" w:lineRule="auto"/>
        <w:jc w:val="both"/>
        <w:rPr>
          <w:rFonts w:asciiTheme="minorHAnsi" w:hAnsiTheme="minorHAnsi" w:cstheme="minorHAnsi"/>
          <w:szCs w:val="24"/>
        </w:rPr>
      </w:pPr>
    </w:p>
    <w:p w14:paraId="5247BF71" w14:textId="77777777" w:rsidR="00B112A0" w:rsidRDefault="00B112A0" w:rsidP="00474253">
      <w:pPr>
        <w:spacing w:after="120" w:line="276" w:lineRule="auto"/>
        <w:jc w:val="both"/>
        <w:rPr>
          <w:rFonts w:asciiTheme="minorHAnsi" w:hAnsiTheme="minorHAnsi" w:cstheme="minorHAnsi"/>
          <w:szCs w:val="24"/>
        </w:rPr>
      </w:pPr>
    </w:p>
    <w:p w14:paraId="25882E37" w14:textId="77777777" w:rsidR="00B112A0" w:rsidRDefault="00B112A0" w:rsidP="00474253">
      <w:pPr>
        <w:spacing w:after="120" w:line="276" w:lineRule="auto"/>
        <w:jc w:val="both"/>
        <w:rPr>
          <w:rFonts w:asciiTheme="minorHAnsi" w:hAnsiTheme="minorHAnsi" w:cstheme="minorHAnsi"/>
          <w:szCs w:val="24"/>
        </w:rPr>
      </w:pPr>
    </w:p>
    <w:p w14:paraId="7461B77D" w14:textId="77777777" w:rsidR="00B112A0" w:rsidRDefault="00B112A0" w:rsidP="00474253">
      <w:pPr>
        <w:spacing w:after="120" w:line="276" w:lineRule="auto"/>
        <w:jc w:val="both"/>
        <w:rPr>
          <w:rFonts w:asciiTheme="minorHAnsi" w:hAnsiTheme="minorHAnsi" w:cstheme="minorHAnsi"/>
          <w:szCs w:val="24"/>
        </w:rPr>
      </w:pPr>
    </w:p>
    <w:p w14:paraId="5CEF30D2" w14:textId="77777777" w:rsidR="006740CC" w:rsidRDefault="006740CC" w:rsidP="00474253">
      <w:pPr>
        <w:spacing w:after="120" w:line="276" w:lineRule="auto"/>
        <w:jc w:val="both"/>
        <w:rPr>
          <w:rFonts w:asciiTheme="minorHAnsi" w:hAnsiTheme="minorHAnsi" w:cstheme="minorHAnsi"/>
          <w:szCs w:val="24"/>
        </w:rPr>
      </w:pPr>
    </w:p>
    <w:p w14:paraId="63C92980" w14:textId="77777777" w:rsidR="00B112A0" w:rsidRDefault="00B112A0" w:rsidP="00474253">
      <w:pPr>
        <w:spacing w:after="120" w:line="276" w:lineRule="auto"/>
        <w:jc w:val="both"/>
        <w:rPr>
          <w:rFonts w:asciiTheme="minorHAnsi" w:hAnsiTheme="minorHAnsi" w:cstheme="minorHAnsi"/>
          <w:szCs w:val="24"/>
        </w:rPr>
      </w:pPr>
    </w:p>
    <w:p w14:paraId="0630897A" w14:textId="478AF849" w:rsidR="00474253" w:rsidRPr="00925A2E"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lastRenderedPageBreak/>
        <w:t xml:space="preserve">Procentowy udział wydatków z rezerwy celowej na poszczególne dziedziny </w:t>
      </w:r>
      <w:r w:rsidRPr="00925A2E">
        <w:rPr>
          <w:rFonts w:asciiTheme="minorHAnsi" w:hAnsiTheme="minorHAnsi" w:cstheme="minorHAnsi"/>
          <w:i/>
          <w:szCs w:val="24"/>
        </w:rPr>
        <w:t xml:space="preserve">Programu integracji 2014-2020 </w:t>
      </w:r>
      <w:r w:rsidRPr="00925A2E">
        <w:rPr>
          <w:rFonts w:asciiTheme="minorHAnsi" w:hAnsiTheme="minorHAnsi" w:cstheme="minorHAnsi"/>
          <w:szCs w:val="24"/>
        </w:rPr>
        <w:t>ilustruje poniższy wykres (rys. 8</w:t>
      </w:r>
      <w:r w:rsidR="00E663C5" w:rsidRPr="00925A2E">
        <w:rPr>
          <w:rFonts w:asciiTheme="minorHAnsi" w:hAnsiTheme="minorHAnsi" w:cstheme="minorHAnsi"/>
          <w:szCs w:val="24"/>
        </w:rPr>
        <w:t xml:space="preserve"> i 8a</w:t>
      </w:r>
      <w:r w:rsidRPr="00925A2E">
        <w:rPr>
          <w:rFonts w:asciiTheme="minorHAnsi" w:hAnsiTheme="minorHAnsi" w:cstheme="minorHAnsi"/>
          <w:szCs w:val="24"/>
        </w:rPr>
        <w:t xml:space="preserve">): </w:t>
      </w:r>
    </w:p>
    <w:p w14:paraId="2E830D6A" w14:textId="67E38585" w:rsidR="00121DFD" w:rsidRPr="006740CC" w:rsidRDefault="00121DFD"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 xml:space="preserve">Rys. 8. Wydatki budżetu państwa w % (cz. 83, cz. 30, cz. 43) na poszczególne dziedziny w kolejnych latach </w:t>
      </w:r>
    </w:p>
    <w:p w14:paraId="3FF9623C" w14:textId="3FE47616" w:rsidR="00E663C5" w:rsidRPr="001B18EA" w:rsidRDefault="00121DFD" w:rsidP="001B18EA">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47F0E0D4" wp14:editId="7EEDF0D7">
            <wp:extent cx="5486400" cy="3200400"/>
            <wp:effectExtent l="0" t="0" r="0" b="0"/>
            <wp:docPr id="31" name="Wykres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771B36B" w14:textId="77777777" w:rsidR="00CB64AF" w:rsidRPr="00925A2E" w:rsidRDefault="00CB64AF" w:rsidP="00E663C5">
      <w:pPr>
        <w:rPr>
          <w:rFonts w:asciiTheme="minorHAnsi" w:hAnsiTheme="minorHAnsi" w:cstheme="minorHAnsi"/>
          <w:i/>
          <w:szCs w:val="24"/>
        </w:rPr>
      </w:pPr>
    </w:p>
    <w:p w14:paraId="49A1C191" w14:textId="27B8B9C8" w:rsidR="00E663C5" w:rsidRPr="00925A2E" w:rsidRDefault="00E663C5"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sz w:val="18"/>
          <w:szCs w:val="24"/>
        </w:rPr>
        <w:t>Rys. 8a.</w:t>
      </w:r>
      <w:r w:rsidRPr="00925A2E">
        <w:rPr>
          <w:rFonts w:asciiTheme="minorHAnsi" w:hAnsiTheme="minorHAnsi" w:cstheme="minorHAnsi"/>
          <w:i/>
          <w:sz w:val="18"/>
          <w:szCs w:val="24"/>
        </w:rPr>
        <w:t xml:space="preserve"> Wydatki budżetu państwa w % (cz. 83, cz. 30, cz. 43) na poszczególne dziedziny – średnia z lat 2014-2020</w:t>
      </w:r>
    </w:p>
    <w:p w14:paraId="4C86B142" w14:textId="77777777" w:rsidR="00E663C5" w:rsidRPr="00925A2E" w:rsidRDefault="00E663C5" w:rsidP="00E663C5">
      <w:pPr>
        <w:rPr>
          <w:rFonts w:asciiTheme="minorHAnsi" w:hAnsiTheme="minorHAnsi" w:cstheme="minorHAnsi"/>
          <w:color w:val="FF0000"/>
          <w:szCs w:val="24"/>
        </w:rPr>
      </w:pPr>
      <w:r w:rsidRPr="00925A2E">
        <w:rPr>
          <w:rFonts w:asciiTheme="minorHAnsi" w:hAnsiTheme="minorHAnsi" w:cstheme="minorHAnsi"/>
          <w:noProof/>
          <w:color w:val="FF0000"/>
          <w:szCs w:val="24"/>
          <w:lang w:eastAsia="pl-PL"/>
        </w:rPr>
        <w:drawing>
          <wp:inline distT="0" distB="0" distL="0" distR="0" wp14:anchorId="664B19CD" wp14:editId="6A29ABBB">
            <wp:extent cx="5486400" cy="3200400"/>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23B2258" w14:textId="77777777" w:rsidR="00E663C5" w:rsidRPr="00925A2E" w:rsidRDefault="00E663C5" w:rsidP="00E663C5">
      <w:pPr>
        <w:rPr>
          <w:rFonts w:asciiTheme="minorHAnsi" w:hAnsiTheme="minorHAnsi" w:cstheme="minorHAnsi"/>
          <w:i/>
          <w:szCs w:val="24"/>
        </w:rPr>
      </w:pPr>
    </w:p>
    <w:p w14:paraId="302A1C5C" w14:textId="2548355B" w:rsidR="00474253" w:rsidRDefault="0080156C" w:rsidP="00EB77F8">
      <w:pPr>
        <w:spacing w:after="120" w:line="276" w:lineRule="auto"/>
        <w:jc w:val="both"/>
        <w:rPr>
          <w:rFonts w:asciiTheme="minorHAnsi" w:hAnsiTheme="minorHAnsi" w:cstheme="minorHAnsi"/>
          <w:szCs w:val="24"/>
        </w:rPr>
      </w:pPr>
      <w:r w:rsidRPr="00925A2E">
        <w:rPr>
          <w:rFonts w:asciiTheme="minorHAnsi" w:hAnsiTheme="minorHAnsi" w:cstheme="minorHAnsi"/>
          <w:szCs w:val="24"/>
        </w:rPr>
        <w:t>P</w:t>
      </w:r>
      <w:r w:rsidR="00474253" w:rsidRPr="00925A2E">
        <w:rPr>
          <w:rFonts w:asciiTheme="minorHAnsi" w:hAnsiTheme="minorHAnsi" w:cstheme="minorHAnsi"/>
          <w:szCs w:val="24"/>
        </w:rPr>
        <w:t>owyższe wydatki przełożyły się na zrealizowanie 1 </w:t>
      </w:r>
      <w:r w:rsidR="0038724E" w:rsidRPr="00925A2E">
        <w:rPr>
          <w:rFonts w:asciiTheme="minorHAnsi" w:hAnsiTheme="minorHAnsi" w:cstheme="minorHAnsi"/>
          <w:szCs w:val="24"/>
        </w:rPr>
        <w:t>706</w:t>
      </w:r>
      <w:r w:rsidR="00474253" w:rsidRPr="00925A2E">
        <w:rPr>
          <w:rFonts w:asciiTheme="minorHAnsi" w:hAnsiTheme="minorHAnsi" w:cstheme="minorHAnsi"/>
          <w:szCs w:val="24"/>
        </w:rPr>
        <w:t xml:space="preserve"> zadań; w podziale na poszczególne dziedziny liczba zadań kształtuje się następująco (rys. 9):</w:t>
      </w:r>
    </w:p>
    <w:p w14:paraId="32BD6D25" w14:textId="77777777" w:rsidR="006740CC" w:rsidRDefault="006740CC" w:rsidP="006740CC">
      <w:pPr>
        <w:spacing w:after="0" w:line="276" w:lineRule="auto"/>
        <w:jc w:val="both"/>
        <w:rPr>
          <w:rFonts w:asciiTheme="minorHAnsi" w:hAnsiTheme="minorHAnsi" w:cstheme="minorHAnsi"/>
          <w:szCs w:val="24"/>
        </w:rPr>
      </w:pPr>
    </w:p>
    <w:p w14:paraId="2810F00C" w14:textId="77777777" w:rsidR="006740CC" w:rsidRPr="00925A2E" w:rsidRDefault="006740CC" w:rsidP="006740CC">
      <w:pPr>
        <w:spacing w:after="0" w:line="276" w:lineRule="auto"/>
        <w:jc w:val="both"/>
        <w:rPr>
          <w:rFonts w:asciiTheme="minorHAnsi" w:hAnsiTheme="minorHAnsi" w:cstheme="minorHAnsi"/>
          <w:szCs w:val="24"/>
        </w:rPr>
      </w:pPr>
    </w:p>
    <w:p w14:paraId="18F758B7" w14:textId="77777777" w:rsidR="006409FA" w:rsidRPr="00925A2E" w:rsidRDefault="006409FA"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9. Łączna liczba zadań zrealizowanych w poszczególnych dziedzinach 2015-2019</w:t>
      </w:r>
    </w:p>
    <w:p w14:paraId="32D798D7" w14:textId="3749ED57" w:rsidR="00474253" w:rsidRPr="00B112A0" w:rsidRDefault="006409FA" w:rsidP="00B112A0">
      <w:pPr>
        <w:rPr>
          <w:rFonts w:asciiTheme="minorHAnsi" w:hAnsiTheme="minorHAnsi" w:cstheme="minorHAnsi"/>
          <w:szCs w:val="24"/>
        </w:rPr>
      </w:pPr>
      <w:r w:rsidRPr="00925A2E">
        <w:rPr>
          <w:rFonts w:asciiTheme="minorHAnsi" w:hAnsiTheme="minorHAnsi" w:cstheme="minorHAnsi"/>
          <w:noProof/>
          <w:szCs w:val="24"/>
          <w:lang w:eastAsia="pl-PL"/>
        </w:rPr>
        <w:drawing>
          <wp:inline distT="0" distB="0" distL="0" distR="0" wp14:anchorId="1B98D72D" wp14:editId="5183A0D4">
            <wp:extent cx="5486400" cy="3200400"/>
            <wp:effectExtent l="0" t="0" r="0" b="0"/>
            <wp:docPr id="20"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40F4FCB" w14:textId="77777777" w:rsidR="00474253" w:rsidRPr="00925A2E"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Największym zainteresowaniem uczestników cieszyły się zadania edukacyjne (rys. 10). Zadania z zakresu poprawy warunków mieszkaniowych w praktyce były realizowane przez JST z uwagi na strukturę własności – Romowie zamieszkują głownie mieszkania komunalne. Znacząco mniejsze zainteresowanie wykazywali wykonawcy zadaniami z zakresu dostępu do rynku pracy oraz ochrony zdrowia. Powyższe zjawisko wiązało się z obiektywnymi trudnościami dotyczącymi aktywizacji zawodowej Romów oraz relatywnie ograniczonym zainteresowaniem zadaniami z zakresu ochrony zdrowia (mniejsze zainteresowanie dziedziną </w:t>
      </w:r>
      <w:r w:rsidRPr="00925A2E">
        <w:rPr>
          <w:rFonts w:asciiTheme="minorHAnsi" w:hAnsiTheme="minorHAnsi" w:cstheme="minorHAnsi"/>
          <w:i/>
          <w:szCs w:val="24"/>
        </w:rPr>
        <w:t xml:space="preserve">Zdrowie </w:t>
      </w:r>
      <w:r w:rsidRPr="00925A2E">
        <w:rPr>
          <w:rFonts w:asciiTheme="minorHAnsi" w:hAnsiTheme="minorHAnsi" w:cstheme="minorHAnsi"/>
          <w:szCs w:val="24"/>
        </w:rPr>
        <w:t xml:space="preserve">sygnalizowała już niezależna ewaluacja poprzedniego </w:t>
      </w:r>
      <w:r w:rsidRPr="00925A2E">
        <w:rPr>
          <w:rFonts w:asciiTheme="minorHAnsi" w:hAnsiTheme="minorHAnsi" w:cstheme="minorHAnsi"/>
          <w:i/>
          <w:szCs w:val="24"/>
        </w:rPr>
        <w:t xml:space="preserve">Programu integracji na lata 2004-2013, </w:t>
      </w:r>
      <w:r w:rsidRPr="00925A2E">
        <w:rPr>
          <w:rFonts w:asciiTheme="minorHAnsi" w:hAnsiTheme="minorHAnsi" w:cstheme="minorHAnsi"/>
          <w:szCs w:val="24"/>
        </w:rPr>
        <w:t>przeprowadzona w 2011 r.</w:t>
      </w:r>
      <w:r w:rsidRPr="00925A2E">
        <w:rPr>
          <w:rStyle w:val="Odwoanieprzypisudolnego"/>
          <w:rFonts w:asciiTheme="minorHAnsi" w:hAnsiTheme="minorHAnsi" w:cstheme="minorHAnsi"/>
          <w:szCs w:val="24"/>
        </w:rPr>
        <w:footnoteReference w:id="19"/>
      </w:r>
      <w:r w:rsidRPr="00925A2E">
        <w:rPr>
          <w:rFonts w:asciiTheme="minorHAnsi" w:hAnsiTheme="minorHAnsi" w:cstheme="minorHAnsi"/>
          <w:szCs w:val="24"/>
        </w:rPr>
        <w:t>):</w:t>
      </w:r>
    </w:p>
    <w:p w14:paraId="2FD3755C" w14:textId="755E9F8E" w:rsidR="00474253" w:rsidRPr="00925A2E" w:rsidRDefault="00141F58"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10. Łączna liczba podmiotów realizujących zadania w poszczególnych dziedzinach 2015-2019</w:t>
      </w:r>
    </w:p>
    <w:p w14:paraId="4A1BFFB3" w14:textId="369DD2B5" w:rsidR="00141F58" w:rsidRPr="001B18EA" w:rsidRDefault="00141F58" w:rsidP="00474253">
      <w:pPr>
        <w:rPr>
          <w:rFonts w:asciiTheme="minorHAnsi" w:hAnsiTheme="minorHAnsi" w:cstheme="minorHAnsi"/>
          <w:szCs w:val="24"/>
        </w:rPr>
      </w:pPr>
      <w:r w:rsidRPr="00925A2E">
        <w:rPr>
          <w:rFonts w:asciiTheme="minorHAnsi" w:hAnsiTheme="minorHAnsi" w:cstheme="minorHAnsi"/>
          <w:noProof/>
          <w:szCs w:val="24"/>
          <w:lang w:eastAsia="pl-PL"/>
        </w:rPr>
        <w:drawing>
          <wp:inline distT="0" distB="0" distL="0" distR="0" wp14:anchorId="368E2D69" wp14:editId="0562196D">
            <wp:extent cx="5486400" cy="2453640"/>
            <wp:effectExtent l="0" t="0" r="0" b="3810"/>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D7584D2" w14:textId="46C7CD94" w:rsidR="00474253" w:rsidRPr="00744E64" w:rsidRDefault="00474253" w:rsidP="00BC6D2D">
      <w:pPr>
        <w:pStyle w:val="Nagwek3"/>
        <w:numPr>
          <w:ilvl w:val="2"/>
          <w:numId w:val="17"/>
        </w:numPr>
        <w:spacing w:before="120" w:after="120" w:line="257" w:lineRule="auto"/>
        <w:jc w:val="both"/>
        <w:rPr>
          <w:rFonts w:asciiTheme="minorHAnsi" w:hAnsiTheme="minorHAnsi" w:cstheme="minorHAnsi"/>
          <w:sz w:val="28"/>
          <w:szCs w:val="28"/>
        </w:rPr>
      </w:pPr>
      <w:bookmarkStart w:id="14" w:name="_Toc48135259"/>
      <w:r w:rsidRPr="00744E64">
        <w:rPr>
          <w:rFonts w:asciiTheme="minorHAnsi" w:hAnsiTheme="minorHAnsi" w:cstheme="minorHAnsi"/>
          <w:sz w:val="28"/>
          <w:szCs w:val="28"/>
        </w:rPr>
        <w:lastRenderedPageBreak/>
        <w:t>Realizacja Programu integracji 2014-2020 w podziale na dziedziny</w:t>
      </w:r>
      <w:r w:rsidR="00127B58" w:rsidRPr="00744E64">
        <w:rPr>
          <w:rStyle w:val="Odwoanieprzypisudolnego"/>
          <w:rFonts w:asciiTheme="minorHAnsi" w:eastAsiaTheme="majorEastAsia" w:hAnsiTheme="minorHAnsi"/>
          <w:sz w:val="28"/>
          <w:szCs w:val="28"/>
        </w:rPr>
        <w:footnoteReference w:id="20"/>
      </w:r>
      <w:bookmarkEnd w:id="14"/>
    </w:p>
    <w:p w14:paraId="0350B368" w14:textId="77777777" w:rsidR="00474253" w:rsidRPr="00925A2E" w:rsidRDefault="00474253" w:rsidP="00474253">
      <w:pPr>
        <w:rPr>
          <w:rFonts w:asciiTheme="minorHAnsi" w:hAnsiTheme="minorHAnsi" w:cstheme="minorHAnsi"/>
          <w:b/>
        </w:rPr>
      </w:pPr>
      <w:r w:rsidRPr="00925A2E">
        <w:rPr>
          <w:rFonts w:asciiTheme="minorHAnsi" w:hAnsiTheme="minorHAnsi" w:cstheme="minorHAnsi"/>
          <w:b/>
        </w:rPr>
        <w:t>Edukacja</w:t>
      </w:r>
    </w:p>
    <w:p w14:paraId="2A7D6206" w14:textId="2DA55B8B" w:rsidR="00485C46" w:rsidRPr="00925A2E"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Znaczną część środków (rys. 9, 10 i 11) przeznaczono na priorytetową dziedzinę </w:t>
      </w:r>
      <w:r w:rsidRPr="00925A2E">
        <w:rPr>
          <w:rFonts w:asciiTheme="minorHAnsi" w:hAnsiTheme="minorHAnsi" w:cstheme="minorHAnsi"/>
          <w:i/>
          <w:szCs w:val="24"/>
        </w:rPr>
        <w:t>Edukacja</w:t>
      </w:r>
      <w:r w:rsidRPr="00925A2E">
        <w:rPr>
          <w:rFonts w:asciiTheme="minorHAnsi" w:hAnsiTheme="minorHAnsi" w:cstheme="minorHAnsi"/>
          <w:szCs w:val="24"/>
        </w:rPr>
        <w:t xml:space="preserve"> – łącznie zrealizowano 1 </w:t>
      </w:r>
      <w:r w:rsidR="00141F58" w:rsidRPr="00925A2E">
        <w:rPr>
          <w:rFonts w:asciiTheme="minorHAnsi" w:hAnsiTheme="minorHAnsi" w:cstheme="minorHAnsi"/>
          <w:szCs w:val="24"/>
        </w:rPr>
        <w:t>297</w:t>
      </w:r>
      <w:r w:rsidRPr="00925A2E">
        <w:rPr>
          <w:rFonts w:asciiTheme="minorHAnsi" w:hAnsiTheme="minorHAnsi" w:cstheme="minorHAnsi"/>
          <w:szCs w:val="24"/>
        </w:rPr>
        <w:t xml:space="preserve"> projektów (rys. 9). Realizowane zadania dotyczyły m.in</w:t>
      </w:r>
      <w:r w:rsidR="001A725B">
        <w:rPr>
          <w:rFonts w:asciiTheme="minorHAnsi" w:hAnsiTheme="minorHAnsi" w:cstheme="minorHAnsi"/>
          <w:szCs w:val="24"/>
        </w:rPr>
        <w:t>.: edukacji przedszkolnej (rys. </w:t>
      </w:r>
      <w:r w:rsidRPr="00925A2E">
        <w:rPr>
          <w:rFonts w:asciiTheme="minorHAnsi" w:hAnsiTheme="minorHAnsi" w:cstheme="minorHAnsi"/>
          <w:szCs w:val="24"/>
        </w:rPr>
        <w:t>12) czy zakupu wyprawek szkolnych (rys.13):</w:t>
      </w:r>
    </w:p>
    <w:p w14:paraId="3511548A" w14:textId="0F6B05BA" w:rsidR="00141F58" w:rsidRPr="006740CC" w:rsidRDefault="00141F58"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11. Nakłady na realizację zadań w dziedzinie Edukacja (cz. 83, cz. 30, cz. 43 budżetu), w kolejnych latach</w:t>
      </w:r>
    </w:p>
    <w:p w14:paraId="55B0D163" w14:textId="5FA92F10" w:rsidR="00474253" w:rsidRPr="001B18EA" w:rsidRDefault="00141F58" w:rsidP="001B18EA">
      <w:pPr>
        <w:rPr>
          <w:rFonts w:asciiTheme="minorHAnsi" w:hAnsiTheme="minorHAnsi" w:cstheme="minorHAnsi"/>
          <w:szCs w:val="24"/>
        </w:rPr>
      </w:pPr>
      <w:r w:rsidRPr="00925A2E">
        <w:rPr>
          <w:rFonts w:asciiTheme="minorHAnsi" w:hAnsiTheme="minorHAnsi" w:cstheme="minorHAnsi"/>
          <w:noProof/>
          <w:szCs w:val="24"/>
          <w:lang w:eastAsia="pl-PL"/>
        </w:rPr>
        <w:drawing>
          <wp:inline distT="0" distB="0" distL="0" distR="0" wp14:anchorId="67900B26" wp14:editId="1C088F38">
            <wp:extent cx="5486400" cy="3200400"/>
            <wp:effectExtent l="0" t="0" r="0" b="0"/>
            <wp:docPr id="32" name="Wykres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FEC25A8" w14:textId="77777777" w:rsidR="00B112A0" w:rsidRDefault="00B112A0" w:rsidP="00141F58">
      <w:pPr>
        <w:spacing w:after="120" w:line="276" w:lineRule="auto"/>
        <w:jc w:val="both"/>
        <w:rPr>
          <w:rFonts w:asciiTheme="minorHAnsi" w:hAnsiTheme="minorHAnsi" w:cstheme="minorHAnsi"/>
          <w:szCs w:val="24"/>
        </w:rPr>
      </w:pPr>
    </w:p>
    <w:p w14:paraId="4C03F542" w14:textId="287F9420" w:rsidR="00141F58" w:rsidRDefault="00474253" w:rsidP="00141F5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Edukacja przedszkolna ma fundamentalne znaczenie dla dalszej edukacji – jej brak skutkuje niepowodzeniami w szkole podstawowej. Niektórzy Romowie, z powodów kulturowych, niechętnie posyłają dzieci do przedszkoli, co było wyraźnie widoczne na początku realizacji </w:t>
      </w:r>
      <w:r w:rsidR="004B5F31">
        <w:rPr>
          <w:rFonts w:asciiTheme="minorHAnsi" w:hAnsiTheme="minorHAnsi" w:cstheme="minorHAnsi"/>
          <w:szCs w:val="24"/>
        </w:rPr>
        <w:t xml:space="preserve">poprzedniej </w:t>
      </w:r>
      <w:r w:rsidRPr="00925A2E">
        <w:rPr>
          <w:rFonts w:asciiTheme="minorHAnsi" w:hAnsiTheme="minorHAnsi" w:cstheme="minorHAnsi"/>
          <w:szCs w:val="24"/>
        </w:rPr>
        <w:t>strategii integracji, jednak z</w:t>
      </w:r>
      <w:r w:rsidR="001A725B">
        <w:rPr>
          <w:rFonts w:asciiTheme="minorHAnsi" w:hAnsiTheme="minorHAnsi" w:cstheme="minorHAnsi"/>
          <w:szCs w:val="24"/>
        </w:rPr>
        <w:t xml:space="preserve"> </w:t>
      </w:r>
      <w:r w:rsidRPr="00925A2E">
        <w:rPr>
          <w:rFonts w:asciiTheme="minorHAnsi" w:hAnsiTheme="minorHAnsi" w:cstheme="minorHAnsi"/>
          <w:szCs w:val="24"/>
        </w:rPr>
        <w:t>czasem dało się zaobserwować w tej społeczności większe zrozumienie pożytków płynących z</w:t>
      </w:r>
      <w:r w:rsidR="001A725B">
        <w:rPr>
          <w:rFonts w:asciiTheme="minorHAnsi" w:hAnsiTheme="minorHAnsi" w:cstheme="minorHAnsi"/>
          <w:szCs w:val="24"/>
        </w:rPr>
        <w:t xml:space="preserve"> </w:t>
      </w:r>
      <w:r w:rsidRPr="00925A2E">
        <w:rPr>
          <w:rFonts w:asciiTheme="minorHAnsi" w:hAnsiTheme="minorHAnsi" w:cstheme="minorHAnsi"/>
          <w:szCs w:val="24"/>
        </w:rPr>
        <w:t>edukacji przedszkolnej. Niemniej, poziom uczestnictwa w t</w:t>
      </w:r>
      <w:r w:rsidR="001A725B">
        <w:rPr>
          <w:rFonts w:asciiTheme="minorHAnsi" w:hAnsiTheme="minorHAnsi" w:cstheme="minorHAnsi"/>
          <w:szCs w:val="24"/>
        </w:rPr>
        <w:t>ej formie kształcenia wciąż nie </w:t>
      </w:r>
      <w:r w:rsidRPr="00925A2E">
        <w:rPr>
          <w:rFonts w:asciiTheme="minorHAnsi" w:hAnsiTheme="minorHAnsi" w:cstheme="minorHAnsi"/>
          <w:szCs w:val="24"/>
        </w:rPr>
        <w:t>jest powszechny w tej grupie, co ilustruje poniższy wykres (z danych statystycznych NSP’11 wynika, że średnia liczebność rocznika powinna wynosić 299 dzieci</w:t>
      </w:r>
      <w:r w:rsidRPr="00925A2E">
        <w:rPr>
          <w:rStyle w:val="Odwoanieprzypisudolnego"/>
          <w:rFonts w:asciiTheme="minorHAnsi" w:hAnsiTheme="minorHAnsi" w:cstheme="minorHAnsi"/>
          <w:szCs w:val="24"/>
        </w:rPr>
        <w:footnoteReference w:id="21"/>
      </w:r>
      <w:r w:rsidR="001B18EA">
        <w:rPr>
          <w:rFonts w:asciiTheme="minorHAnsi" w:hAnsiTheme="minorHAnsi" w:cstheme="minorHAnsi"/>
          <w:szCs w:val="24"/>
        </w:rPr>
        <w:t>):</w:t>
      </w:r>
    </w:p>
    <w:p w14:paraId="132FDC46" w14:textId="77777777" w:rsidR="00B112A0" w:rsidRDefault="00B112A0" w:rsidP="00141F58">
      <w:pPr>
        <w:spacing w:after="120" w:line="276" w:lineRule="auto"/>
        <w:jc w:val="both"/>
        <w:rPr>
          <w:rFonts w:asciiTheme="minorHAnsi" w:hAnsiTheme="minorHAnsi" w:cstheme="minorHAnsi"/>
          <w:szCs w:val="24"/>
        </w:rPr>
      </w:pPr>
    </w:p>
    <w:p w14:paraId="4654316B" w14:textId="77777777" w:rsidR="00B112A0" w:rsidRDefault="00B112A0" w:rsidP="00141F58">
      <w:pPr>
        <w:spacing w:after="120" w:line="276" w:lineRule="auto"/>
        <w:jc w:val="both"/>
        <w:rPr>
          <w:rFonts w:asciiTheme="minorHAnsi" w:hAnsiTheme="minorHAnsi" w:cstheme="minorHAnsi"/>
          <w:szCs w:val="24"/>
        </w:rPr>
      </w:pPr>
    </w:p>
    <w:p w14:paraId="26F8BDCC" w14:textId="77777777" w:rsidR="00B112A0" w:rsidRDefault="00B112A0" w:rsidP="00141F58">
      <w:pPr>
        <w:spacing w:after="120" w:line="276" w:lineRule="auto"/>
        <w:jc w:val="both"/>
        <w:rPr>
          <w:rFonts w:asciiTheme="minorHAnsi" w:hAnsiTheme="minorHAnsi" w:cstheme="minorHAnsi"/>
          <w:szCs w:val="24"/>
        </w:rPr>
      </w:pPr>
    </w:p>
    <w:p w14:paraId="2F96127A" w14:textId="77777777" w:rsidR="00B112A0" w:rsidRDefault="00B112A0" w:rsidP="00141F58">
      <w:pPr>
        <w:spacing w:after="120" w:line="276" w:lineRule="auto"/>
        <w:jc w:val="both"/>
        <w:rPr>
          <w:rFonts w:asciiTheme="minorHAnsi" w:hAnsiTheme="minorHAnsi" w:cstheme="minorHAnsi"/>
          <w:szCs w:val="24"/>
        </w:rPr>
      </w:pPr>
    </w:p>
    <w:p w14:paraId="2B4FA438" w14:textId="77777777" w:rsidR="00B112A0" w:rsidRDefault="00B112A0" w:rsidP="00141F58">
      <w:pPr>
        <w:spacing w:after="120" w:line="276" w:lineRule="auto"/>
        <w:jc w:val="both"/>
        <w:rPr>
          <w:rFonts w:asciiTheme="minorHAnsi" w:hAnsiTheme="minorHAnsi" w:cstheme="minorHAnsi"/>
          <w:szCs w:val="24"/>
        </w:rPr>
      </w:pPr>
    </w:p>
    <w:p w14:paraId="295BC047" w14:textId="77777777" w:rsidR="00B112A0" w:rsidRPr="00925A2E" w:rsidRDefault="00B112A0" w:rsidP="00141F58">
      <w:pPr>
        <w:spacing w:after="120" w:line="276" w:lineRule="auto"/>
        <w:jc w:val="both"/>
        <w:rPr>
          <w:rFonts w:asciiTheme="minorHAnsi" w:hAnsiTheme="minorHAnsi" w:cstheme="minorHAnsi"/>
          <w:szCs w:val="24"/>
        </w:rPr>
      </w:pPr>
    </w:p>
    <w:p w14:paraId="1A915D09" w14:textId="77777777" w:rsidR="00141F58" w:rsidRPr="006740CC" w:rsidRDefault="00141F58"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12. Liczba dzieci, które skorzystały z dopłat do edukacji przedszkolnej w ramach Programu integracji</w:t>
      </w:r>
    </w:p>
    <w:p w14:paraId="30F96BC8" w14:textId="787F5353" w:rsidR="00141F58" w:rsidRPr="001B18EA" w:rsidRDefault="00141F58" w:rsidP="00474253">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18D0ABFA" wp14:editId="186260FA">
            <wp:extent cx="5486400" cy="3200400"/>
            <wp:effectExtent l="0" t="0" r="0" b="0"/>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7AC812D" w14:textId="77777777" w:rsidR="001B18EA" w:rsidRDefault="001B18EA" w:rsidP="00BE67AC">
      <w:pPr>
        <w:spacing w:after="120" w:line="276" w:lineRule="auto"/>
        <w:jc w:val="both"/>
        <w:rPr>
          <w:rFonts w:asciiTheme="minorHAnsi" w:hAnsiTheme="minorHAnsi" w:cstheme="minorHAnsi"/>
          <w:szCs w:val="24"/>
        </w:rPr>
      </w:pPr>
    </w:p>
    <w:p w14:paraId="122D1B9B" w14:textId="1F953BEC" w:rsidR="00141F58" w:rsidRPr="00925A2E" w:rsidRDefault="00474253" w:rsidP="00BE67AC">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Wykres poniżej (rys. 13) ilustruje zakres wyposażenia uczniów romskich w wyprawki szkolne, przy czym należy pamiętać, że obserwowana tendencja spadkowa wynika z wprowadzenia wsparcia finansowego na każde dziecko (w ramach programu </w:t>
      </w:r>
      <w:r w:rsidRPr="00925A2E">
        <w:rPr>
          <w:rFonts w:asciiTheme="minorHAnsi" w:hAnsiTheme="minorHAnsi" w:cstheme="minorHAnsi"/>
          <w:i/>
          <w:szCs w:val="24"/>
        </w:rPr>
        <w:t>Rodzina 500+</w:t>
      </w:r>
      <w:r w:rsidRPr="00925A2E">
        <w:rPr>
          <w:rFonts w:asciiTheme="minorHAnsi" w:hAnsiTheme="minorHAnsi" w:cstheme="minorHAnsi"/>
          <w:szCs w:val="24"/>
        </w:rPr>
        <w:t xml:space="preserve">) oraz wsparcia zakupu wyprawek szkolnych (w ramach programu </w:t>
      </w:r>
      <w:r w:rsidRPr="00925A2E">
        <w:rPr>
          <w:rFonts w:asciiTheme="minorHAnsi" w:hAnsiTheme="minorHAnsi" w:cstheme="minorHAnsi"/>
          <w:i/>
          <w:szCs w:val="24"/>
        </w:rPr>
        <w:t>Dobry start</w:t>
      </w:r>
      <w:r w:rsidR="0092177E">
        <w:rPr>
          <w:rFonts w:asciiTheme="minorHAnsi" w:hAnsiTheme="minorHAnsi" w:cstheme="minorHAnsi"/>
          <w:szCs w:val="24"/>
        </w:rPr>
        <w:t>)</w:t>
      </w:r>
      <w:r w:rsidRPr="00925A2E">
        <w:rPr>
          <w:rFonts w:asciiTheme="minorHAnsi" w:hAnsiTheme="minorHAnsi" w:cstheme="minorHAnsi"/>
          <w:szCs w:val="24"/>
        </w:rPr>
        <w:t xml:space="preserve"> i stopniowego ograniczania wsparcia</w:t>
      </w:r>
      <w:r w:rsidR="001A725B">
        <w:rPr>
          <w:rFonts w:asciiTheme="minorHAnsi" w:hAnsiTheme="minorHAnsi" w:cstheme="minorHAnsi"/>
          <w:szCs w:val="24"/>
        </w:rPr>
        <w:t xml:space="preserve"> o charakterze socjalnym. Przed </w:t>
      </w:r>
      <w:r w:rsidRPr="00925A2E">
        <w:rPr>
          <w:rFonts w:asciiTheme="minorHAnsi" w:hAnsiTheme="minorHAnsi" w:cstheme="minorHAnsi"/>
          <w:szCs w:val="24"/>
        </w:rPr>
        <w:t>wprowadzeniem ww. programów wszyscy uczniowie romscy byli wyposażani w wyprawki szkolne. Wbrew ówczesnemu przekonaniu, że</w:t>
      </w:r>
      <w:r w:rsidR="001A725B">
        <w:rPr>
          <w:rFonts w:asciiTheme="minorHAnsi" w:hAnsiTheme="minorHAnsi" w:cstheme="minorHAnsi"/>
          <w:szCs w:val="24"/>
        </w:rPr>
        <w:t xml:space="preserve"> </w:t>
      </w:r>
      <w:r w:rsidRPr="00925A2E">
        <w:rPr>
          <w:rFonts w:asciiTheme="minorHAnsi" w:hAnsiTheme="minorHAnsi" w:cstheme="minorHAnsi"/>
          <w:szCs w:val="24"/>
        </w:rPr>
        <w:t>jednym z powodów niskich ocen uczniów romskich jest brak podręczników i przyborów szkolnych, mimo wyposażenia wszystkich uczniów w wyprawki szkolne, wyniki kontroli NIK (por</w:t>
      </w:r>
      <w:r w:rsidRPr="0048500E">
        <w:rPr>
          <w:rFonts w:asciiTheme="minorHAnsi" w:hAnsiTheme="minorHAnsi" w:cstheme="minorHAnsi"/>
          <w:szCs w:val="24"/>
        </w:rPr>
        <w:t xml:space="preserve">. str. </w:t>
      </w:r>
      <w:r w:rsidR="00397939" w:rsidRPr="0048500E">
        <w:rPr>
          <w:rFonts w:asciiTheme="minorHAnsi" w:hAnsiTheme="minorHAnsi" w:cstheme="minorHAnsi"/>
          <w:szCs w:val="24"/>
        </w:rPr>
        <w:t>40</w:t>
      </w:r>
      <w:r w:rsidRPr="00925A2E">
        <w:rPr>
          <w:rFonts w:asciiTheme="minorHAnsi" w:hAnsiTheme="minorHAnsi" w:cstheme="minorHAnsi"/>
          <w:szCs w:val="24"/>
        </w:rPr>
        <w:t xml:space="preserve"> niniejszego dokumentu) wskazują, że ś</w:t>
      </w:r>
      <w:r w:rsidR="008F130B">
        <w:rPr>
          <w:rFonts w:asciiTheme="minorHAnsi" w:hAnsiTheme="minorHAnsi" w:cstheme="minorHAnsi"/>
          <w:szCs w:val="24"/>
        </w:rPr>
        <w:t>rednia ocen uczniów romskich na </w:t>
      </w:r>
      <w:r w:rsidRPr="00925A2E">
        <w:rPr>
          <w:rFonts w:asciiTheme="minorHAnsi" w:hAnsiTheme="minorHAnsi" w:cstheme="minorHAnsi"/>
          <w:szCs w:val="24"/>
        </w:rPr>
        <w:t>terenie kontrolowanych 9</w:t>
      </w:r>
      <w:r w:rsidR="001A725B">
        <w:rPr>
          <w:rFonts w:asciiTheme="minorHAnsi" w:hAnsiTheme="minorHAnsi" w:cstheme="minorHAnsi"/>
          <w:szCs w:val="24"/>
        </w:rPr>
        <w:t xml:space="preserve"> </w:t>
      </w:r>
      <w:r w:rsidRPr="00925A2E">
        <w:rPr>
          <w:rFonts w:asciiTheme="minorHAnsi" w:hAnsiTheme="minorHAnsi" w:cstheme="minorHAnsi"/>
          <w:szCs w:val="24"/>
        </w:rPr>
        <w:t>gmin województwa małopolskiego wciąż jest niska</w:t>
      </w:r>
      <w:r w:rsidRPr="00925A2E">
        <w:rPr>
          <w:rStyle w:val="Odwoanieprzypisudolnego"/>
          <w:rFonts w:asciiTheme="minorHAnsi" w:hAnsiTheme="minorHAnsi" w:cstheme="minorHAnsi"/>
          <w:szCs w:val="24"/>
        </w:rPr>
        <w:footnoteReference w:id="22"/>
      </w:r>
      <w:r w:rsidRPr="00925A2E">
        <w:rPr>
          <w:rFonts w:asciiTheme="minorHAnsi" w:hAnsiTheme="minorHAnsi" w:cstheme="minorHAnsi"/>
          <w:szCs w:val="24"/>
        </w:rPr>
        <w:t>. Zatem problem niskich osiągnięć edukacyjnych tych uczniów nie l</w:t>
      </w:r>
      <w:r w:rsidR="00BE67AC" w:rsidRPr="00925A2E">
        <w:rPr>
          <w:rFonts w:asciiTheme="minorHAnsi" w:hAnsiTheme="minorHAnsi" w:cstheme="minorHAnsi"/>
          <w:szCs w:val="24"/>
        </w:rPr>
        <w:t>eży wyłącznie w</w:t>
      </w:r>
      <w:r w:rsidR="001A725B">
        <w:rPr>
          <w:rFonts w:asciiTheme="minorHAnsi" w:hAnsiTheme="minorHAnsi" w:cstheme="minorHAnsi"/>
          <w:szCs w:val="24"/>
        </w:rPr>
        <w:t xml:space="preserve"> </w:t>
      </w:r>
      <w:r w:rsidR="00BE67AC" w:rsidRPr="00925A2E">
        <w:rPr>
          <w:rFonts w:asciiTheme="minorHAnsi" w:hAnsiTheme="minorHAnsi" w:cstheme="minorHAnsi"/>
          <w:szCs w:val="24"/>
        </w:rPr>
        <w:t>braku wyprawek.</w:t>
      </w:r>
    </w:p>
    <w:p w14:paraId="6788D61C" w14:textId="77777777" w:rsidR="00141F58" w:rsidRDefault="00141F58" w:rsidP="00BE67AC">
      <w:pPr>
        <w:spacing w:after="120" w:line="276" w:lineRule="auto"/>
        <w:jc w:val="both"/>
        <w:rPr>
          <w:rFonts w:asciiTheme="minorHAnsi" w:hAnsiTheme="minorHAnsi" w:cstheme="minorHAnsi"/>
          <w:szCs w:val="24"/>
        </w:rPr>
      </w:pPr>
    </w:p>
    <w:p w14:paraId="616D6AE8" w14:textId="77777777" w:rsidR="00B112A0" w:rsidRDefault="00B112A0" w:rsidP="00BE67AC">
      <w:pPr>
        <w:spacing w:after="120" w:line="276" w:lineRule="auto"/>
        <w:jc w:val="both"/>
        <w:rPr>
          <w:rFonts w:asciiTheme="minorHAnsi" w:hAnsiTheme="minorHAnsi" w:cstheme="minorHAnsi"/>
          <w:szCs w:val="24"/>
        </w:rPr>
      </w:pPr>
    </w:p>
    <w:p w14:paraId="3DAB2E0F" w14:textId="77777777" w:rsidR="00B112A0" w:rsidRDefault="00B112A0" w:rsidP="00BE67AC">
      <w:pPr>
        <w:spacing w:after="120" w:line="276" w:lineRule="auto"/>
        <w:jc w:val="both"/>
        <w:rPr>
          <w:rFonts w:asciiTheme="minorHAnsi" w:hAnsiTheme="minorHAnsi" w:cstheme="minorHAnsi"/>
          <w:szCs w:val="24"/>
        </w:rPr>
      </w:pPr>
    </w:p>
    <w:p w14:paraId="6B12BEE0" w14:textId="77777777" w:rsidR="00B112A0" w:rsidRDefault="00B112A0" w:rsidP="00BE67AC">
      <w:pPr>
        <w:spacing w:after="120" w:line="276" w:lineRule="auto"/>
        <w:jc w:val="both"/>
        <w:rPr>
          <w:rFonts w:asciiTheme="minorHAnsi" w:hAnsiTheme="minorHAnsi" w:cstheme="minorHAnsi"/>
          <w:szCs w:val="24"/>
        </w:rPr>
      </w:pPr>
    </w:p>
    <w:p w14:paraId="493197E0" w14:textId="77777777" w:rsidR="00B112A0" w:rsidRDefault="00B112A0" w:rsidP="00BE67AC">
      <w:pPr>
        <w:spacing w:after="120" w:line="276" w:lineRule="auto"/>
        <w:jc w:val="both"/>
        <w:rPr>
          <w:rFonts w:asciiTheme="minorHAnsi" w:hAnsiTheme="minorHAnsi" w:cstheme="minorHAnsi"/>
          <w:szCs w:val="24"/>
        </w:rPr>
      </w:pPr>
    </w:p>
    <w:p w14:paraId="0E889CF1" w14:textId="77777777" w:rsidR="006740CC" w:rsidRDefault="006740CC" w:rsidP="00BE67AC">
      <w:pPr>
        <w:spacing w:after="120" w:line="276" w:lineRule="auto"/>
        <w:jc w:val="both"/>
        <w:rPr>
          <w:rFonts w:asciiTheme="minorHAnsi" w:hAnsiTheme="minorHAnsi" w:cstheme="minorHAnsi"/>
          <w:szCs w:val="24"/>
        </w:rPr>
      </w:pPr>
    </w:p>
    <w:p w14:paraId="0E9C5A00" w14:textId="77777777" w:rsidR="00B112A0" w:rsidRDefault="00B112A0" w:rsidP="00BE67AC">
      <w:pPr>
        <w:spacing w:after="120" w:line="276" w:lineRule="auto"/>
        <w:jc w:val="both"/>
        <w:rPr>
          <w:rFonts w:asciiTheme="minorHAnsi" w:hAnsiTheme="minorHAnsi" w:cstheme="minorHAnsi"/>
          <w:szCs w:val="24"/>
        </w:rPr>
      </w:pPr>
    </w:p>
    <w:p w14:paraId="1F355B83" w14:textId="77777777" w:rsidR="00B112A0" w:rsidRPr="00925A2E" w:rsidRDefault="00B112A0" w:rsidP="00BE67AC">
      <w:pPr>
        <w:spacing w:after="120" w:line="276" w:lineRule="auto"/>
        <w:jc w:val="both"/>
        <w:rPr>
          <w:rFonts w:asciiTheme="minorHAnsi" w:hAnsiTheme="minorHAnsi" w:cstheme="minorHAnsi"/>
          <w:szCs w:val="24"/>
        </w:rPr>
      </w:pPr>
    </w:p>
    <w:p w14:paraId="1250B4BF" w14:textId="77777777" w:rsidR="00141F58" w:rsidRPr="006740CC" w:rsidRDefault="00141F58"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13. Liczba uczniów pochodzenia romskiego wyposażonych w wyprawki szkolne w ramach Programu integracji</w:t>
      </w:r>
    </w:p>
    <w:p w14:paraId="79A16C4D" w14:textId="31B5A091" w:rsidR="00BE67AC" w:rsidRPr="001B18EA" w:rsidRDefault="00141F58" w:rsidP="00BE67AC">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7DEDB4BB" wp14:editId="233B5A41">
            <wp:extent cx="5486400" cy="3200400"/>
            <wp:effectExtent l="0" t="0" r="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70C055D" w14:textId="77777777" w:rsidR="00474253" w:rsidRPr="00925A2E" w:rsidRDefault="00474253" w:rsidP="00474253">
      <w:pPr>
        <w:rPr>
          <w:rFonts w:asciiTheme="minorHAnsi" w:hAnsiTheme="minorHAnsi" w:cstheme="minorHAnsi"/>
          <w:b/>
        </w:rPr>
      </w:pPr>
      <w:bookmarkStart w:id="15" w:name="_Toc30515612"/>
      <w:bookmarkEnd w:id="15"/>
      <w:r w:rsidRPr="00925A2E">
        <w:rPr>
          <w:rFonts w:asciiTheme="minorHAnsi" w:hAnsiTheme="minorHAnsi" w:cstheme="minorHAnsi"/>
          <w:b/>
        </w:rPr>
        <w:t>Mieszkalnictwo</w:t>
      </w:r>
    </w:p>
    <w:p w14:paraId="733684AB" w14:textId="6CC374D6" w:rsidR="00474253" w:rsidRPr="00925A2E" w:rsidRDefault="00474253" w:rsidP="00474253">
      <w:pPr>
        <w:widowControl w:val="0"/>
        <w:spacing w:after="120" w:line="276" w:lineRule="auto"/>
        <w:jc w:val="both"/>
        <w:rPr>
          <w:rFonts w:asciiTheme="minorHAnsi" w:hAnsiTheme="minorHAnsi" w:cstheme="minorHAnsi"/>
          <w:szCs w:val="24"/>
        </w:rPr>
      </w:pPr>
      <w:r w:rsidRPr="00925A2E">
        <w:rPr>
          <w:rFonts w:asciiTheme="minorHAnsi" w:hAnsiTheme="minorHAnsi" w:cstheme="minorHAnsi"/>
          <w:color w:val="000000"/>
          <w:szCs w:val="24"/>
          <w:lang w:eastAsia="pl-PL"/>
        </w:rPr>
        <w:t>Zaspokojenie zbiorowych potrzeb wspólnoty samorządowej w zakresie komunalnego budownictwa mieszkaniowego należy do zadań własnych gminy. Gmina zapewnia lokale socjalne i lokale zamienne, a także zaspokaja potrzeby mieszkaniowe gospodarstw domowych o niskich dochodach, np.</w:t>
      </w:r>
      <w:r w:rsidR="001A725B">
        <w:rPr>
          <w:rFonts w:asciiTheme="minorHAnsi" w:hAnsiTheme="minorHAnsi" w:cstheme="minorHAnsi"/>
          <w:color w:val="000000"/>
          <w:szCs w:val="24"/>
          <w:lang w:eastAsia="pl-PL"/>
        </w:rPr>
        <w:t xml:space="preserve"> </w:t>
      </w:r>
      <w:r w:rsidRPr="00925A2E">
        <w:rPr>
          <w:rFonts w:asciiTheme="minorHAnsi" w:hAnsiTheme="minorHAnsi" w:cstheme="minorHAnsi"/>
          <w:color w:val="000000"/>
          <w:szCs w:val="24"/>
          <w:lang w:eastAsia="pl-PL"/>
        </w:rPr>
        <w:t>wypłacając im dodatki mieszkaniowe. Na gminie ciąży także obowiązek utrzymania substancji mieszkaniowej w należytym stanie, w tym obowiązek przeprowadzania koniecznych napraw i</w:t>
      </w:r>
      <w:r w:rsidR="001A725B">
        <w:rPr>
          <w:rFonts w:asciiTheme="minorHAnsi" w:hAnsiTheme="minorHAnsi" w:cstheme="minorHAnsi"/>
          <w:color w:val="000000"/>
          <w:szCs w:val="24"/>
          <w:lang w:eastAsia="pl-PL"/>
        </w:rPr>
        <w:t xml:space="preserve"> </w:t>
      </w:r>
      <w:r w:rsidRPr="00925A2E">
        <w:rPr>
          <w:rFonts w:asciiTheme="minorHAnsi" w:hAnsiTheme="minorHAnsi" w:cstheme="minorHAnsi"/>
          <w:color w:val="000000"/>
          <w:szCs w:val="24"/>
          <w:lang w:eastAsia="pl-PL"/>
        </w:rPr>
        <w:t xml:space="preserve">remontów swoich zasobów mieszkaniowych. Z uwagi na trudną sytuację mieszkaniową wielu Romów, działania </w:t>
      </w:r>
      <w:r w:rsidRPr="00925A2E">
        <w:rPr>
          <w:rFonts w:asciiTheme="minorHAnsi" w:hAnsiTheme="minorHAnsi" w:cstheme="minorHAnsi"/>
          <w:i/>
          <w:color w:val="000000"/>
          <w:szCs w:val="24"/>
          <w:lang w:eastAsia="pl-PL"/>
        </w:rPr>
        <w:t>Programu integracji</w:t>
      </w:r>
      <w:r w:rsidR="00560566" w:rsidRPr="00925A2E">
        <w:rPr>
          <w:rFonts w:asciiTheme="minorHAnsi" w:hAnsiTheme="minorHAnsi" w:cstheme="minorHAnsi"/>
          <w:color w:val="000000"/>
          <w:szCs w:val="24"/>
          <w:lang w:eastAsia="pl-PL"/>
        </w:rPr>
        <w:t xml:space="preserve"> </w:t>
      </w:r>
      <w:r w:rsidR="00560566" w:rsidRPr="00925A2E">
        <w:rPr>
          <w:rFonts w:asciiTheme="minorHAnsi" w:hAnsiTheme="minorHAnsi" w:cstheme="minorHAnsi"/>
          <w:i/>
          <w:color w:val="000000"/>
          <w:szCs w:val="24"/>
          <w:lang w:eastAsia="pl-PL"/>
        </w:rPr>
        <w:t>2014-2020</w:t>
      </w:r>
      <w:r w:rsidRPr="00925A2E">
        <w:rPr>
          <w:rFonts w:asciiTheme="minorHAnsi" w:hAnsiTheme="minorHAnsi" w:cstheme="minorHAnsi"/>
          <w:color w:val="000000"/>
          <w:szCs w:val="24"/>
          <w:lang w:eastAsia="pl-PL"/>
        </w:rPr>
        <w:t xml:space="preserve"> wspierały gminy w tym zakresie.</w:t>
      </w:r>
    </w:p>
    <w:p w14:paraId="56745D78" w14:textId="4E4D6959" w:rsidR="00560566" w:rsidRPr="004B5F31" w:rsidRDefault="00474253" w:rsidP="00BE67AC">
      <w:pPr>
        <w:widowControl w:val="0"/>
        <w:spacing w:after="120" w:line="276" w:lineRule="auto"/>
        <w:jc w:val="both"/>
        <w:rPr>
          <w:rFonts w:asciiTheme="minorHAnsi" w:hAnsiTheme="minorHAnsi" w:cstheme="minorHAnsi"/>
          <w:color w:val="000000"/>
          <w:szCs w:val="24"/>
          <w:lang w:eastAsia="pl-PL"/>
        </w:rPr>
      </w:pPr>
      <w:r w:rsidRPr="00925A2E">
        <w:rPr>
          <w:rFonts w:asciiTheme="minorHAnsi" w:hAnsiTheme="minorHAnsi" w:cstheme="minorHAnsi"/>
          <w:color w:val="000000"/>
          <w:szCs w:val="24"/>
          <w:lang w:eastAsia="pl-PL"/>
        </w:rPr>
        <w:t xml:space="preserve">W dziedzinie </w:t>
      </w:r>
      <w:r w:rsidRPr="00925A2E">
        <w:rPr>
          <w:rFonts w:asciiTheme="minorHAnsi" w:hAnsiTheme="minorHAnsi" w:cstheme="minorHAnsi"/>
          <w:i/>
          <w:color w:val="000000"/>
          <w:szCs w:val="24"/>
          <w:lang w:eastAsia="pl-PL"/>
        </w:rPr>
        <w:t>Mieszkalnictwo</w:t>
      </w:r>
      <w:r w:rsidRPr="00925A2E">
        <w:rPr>
          <w:rFonts w:asciiTheme="minorHAnsi" w:hAnsiTheme="minorHAnsi" w:cstheme="minorHAnsi"/>
          <w:color w:val="000000"/>
          <w:szCs w:val="24"/>
          <w:lang w:eastAsia="pl-PL"/>
        </w:rPr>
        <w:t xml:space="preserve"> w latach 2015-201</w:t>
      </w:r>
      <w:r w:rsidR="00485C46" w:rsidRPr="00925A2E">
        <w:rPr>
          <w:rFonts w:asciiTheme="minorHAnsi" w:hAnsiTheme="minorHAnsi" w:cstheme="minorHAnsi"/>
          <w:color w:val="000000"/>
          <w:szCs w:val="24"/>
          <w:lang w:eastAsia="pl-PL"/>
        </w:rPr>
        <w:t>9</w:t>
      </w:r>
      <w:r w:rsidRPr="00925A2E">
        <w:rPr>
          <w:rFonts w:asciiTheme="minorHAnsi" w:hAnsiTheme="minorHAnsi" w:cstheme="minorHAnsi"/>
          <w:color w:val="000000"/>
          <w:szCs w:val="24"/>
          <w:lang w:eastAsia="pl-PL"/>
        </w:rPr>
        <w:t xml:space="preserve"> zrealizowano </w:t>
      </w:r>
      <w:r w:rsidR="00485C46" w:rsidRPr="00925A2E">
        <w:rPr>
          <w:rFonts w:asciiTheme="minorHAnsi" w:hAnsiTheme="minorHAnsi" w:cstheme="minorHAnsi"/>
          <w:color w:val="000000"/>
          <w:szCs w:val="24"/>
          <w:lang w:eastAsia="pl-PL"/>
        </w:rPr>
        <w:t>188</w:t>
      </w:r>
      <w:r w:rsidRPr="00925A2E">
        <w:rPr>
          <w:rFonts w:asciiTheme="minorHAnsi" w:hAnsiTheme="minorHAnsi" w:cstheme="minorHAnsi"/>
          <w:color w:val="000000"/>
          <w:szCs w:val="24"/>
          <w:lang w:eastAsia="pl-PL"/>
        </w:rPr>
        <w:t xml:space="preserve"> zadań związanych z poprawą warunków mieszkaniowych. Zadania średnio pochłaniały ok. 2</w:t>
      </w:r>
      <w:r w:rsidR="00485C46" w:rsidRPr="00925A2E">
        <w:rPr>
          <w:rFonts w:asciiTheme="minorHAnsi" w:hAnsiTheme="minorHAnsi" w:cstheme="minorHAnsi"/>
          <w:color w:val="000000"/>
          <w:szCs w:val="24"/>
          <w:lang w:eastAsia="pl-PL"/>
        </w:rPr>
        <w:t>3,3</w:t>
      </w:r>
      <w:r w:rsidRPr="00925A2E">
        <w:rPr>
          <w:rFonts w:asciiTheme="minorHAnsi" w:hAnsiTheme="minorHAnsi" w:cstheme="minorHAnsi"/>
          <w:color w:val="000000"/>
          <w:szCs w:val="24"/>
          <w:lang w:eastAsia="pl-PL"/>
        </w:rPr>
        <w:t xml:space="preserve">% rocznych środków przewidzianych w kolejnych latach </w:t>
      </w:r>
      <w:r w:rsidR="00560566" w:rsidRPr="00925A2E">
        <w:rPr>
          <w:rFonts w:asciiTheme="minorHAnsi" w:hAnsiTheme="minorHAnsi" w:cstheme="minorHAnsi"/>
          <w:color w:val="000000"/>
          <w:szCs w:val="24"/>
          <w:lang w:eastAsia="pl-PL"/>
        </w:rPr>
        <w:t>– r</w:t>
      </w:r>
      <w:r w:rsidRPr="00925A2E">
        <w:rPr>
          <w:rFonts w:asciiTheme="minorHAnsi" w:hAnsiTheme="minorHAnsi" w:cstheme="minorHAnsi"/>
          <w:color w:val="000000"/>
          <w:szCs w:val="24"/>
          <w:lang w:eastAsia="pl-PL"/>
        </w:rPr>
        <w:t xml:space="preserve">azem była to kwota </w:t>
      </w:r>
      <w:r w:rsidR="00485C46" w:rsidRPr="00925A2E">
        <w:rPr>
          <w:rFonts w:asciiTheme="minorHAnsi" w:hAnsiTheme="minorHAnsi" w:cstheme="minorHAnsi"/>
          <w:color w:val="000000"/>
          <w:szCs w:val="24"/>
          <w:lang w:eastAsia="pl-PL"/>
        </w:rPr>
        <w:t>14 182 961</w:t>
      </w:r>
      <w:r w:rsidRPr="00925A2E">
        <w:rPr>
          <w:rFonts w:asciiTheme="minorHAnsi" w:hAnsiTheme="minorHAnsi" w:cstheme="minorHAnsi"/>
          <w:color w:val="000000"/>
          <w:szCs w:val="24"/>
          <w:lang w:eastAsia="pl-PL"/>
        </w:rPr>
        <w:t xml:space="preserve"> </w:t>
      </w:r>
      <w:r w:rsidRPr="00925A2E">
        <w:rPr>
          <w:rFonts w:asciiTheme="minorHAnsi" w:hAnsiTheme="minorHAnsi" w:cstheme="minorHAnsi"/>
          <w:szCs w:val="24"/>
        </w:rPr>
        <w:t>zł</w:t>
      </w:r>
      <w:r w:rsidR="00560566" w:rsidRPr="00925A2E">
        <w:rPr>
          <w:rFonts w:asciiTheme="minorHAnsi" w:hAnsiTheme="minorHAnsi" w:cstheme="minorHAnsi"/>
          <w:szCs w:val="24"/>
        </w:rPr>
        <w:t xml:space="preserve"> (</w:t>
      </w:r>
      <w:r w:rsidRPr="00925A2E">
        <w:rPr>
          <w:rFonts w:asciiTheme="minorHAnsi" w:hAnsiTheme="minorHAnsi" w:cstheme="minorHAnsi"/>
          <w:color w:val="000000"/>
          <w:szCs w:val="24"/>
          <w:lang w:eastAsia="pl-PL"/>
        </w:rPr>
        <w:t xml:space="preserve">ok. </w:t>
      </w:r>
      <w:r w:rsidR="00485C46" w:rsidRPr="00925A2E">
        <w:rPr>
          <w:rFonts w:asciiTheme="minorHAnsi" w:hAnsiTheme="minorHAnsi" w:cstheme="minorHAnsi"/>
          <w:color w:val="000000"/>
          <w:szCs w:val="24"/>
          <w:lang w:eastAsia="pl-PL"/>
        </w:rPr>
        <w:t>3</w:t>
      </w:r>
      <w:r w:rsidRPr="00925A2E">
        <w:rPr>
          <w:rFonts w:asciiTheme="minorHAnsi" w:hAnsiTheme="minorHAnsi" w:cstheme="minorHAnsi"/>
          <w:color w:val="000000"/>
          <w:szCs w:val="24"/>
          <w:lang w:eastAsia="pl-PL"/>
        </w:rPr>
        <w:t>,</w:t>
      </w:r>
      <w:r w:rsidR="00485C46" w:rsidRPr="00925A2E">
        <w:rPr>
          <w:rFonts w:asciiTheme="minorHAnsi" w:hAnsiTheme="minorHAnsi" w:cstheme="minorHAnsi"/>
          <w:color w:val="000000"/>
          <w:szCs w:val="24"/>
          <w:lang w:eastAsia="pl-PL"/>
        </w:rPr>
        <w:t xml:space="preserve">3 </w:t>
      </w:r>
      <w:r w:rsidRPr="00925A2E">
        <w:rPr>
          <w:rFonts w:asciiTheme="minorHAnsi" w:hAnsiTheme="minorHAnsi" w:cstheme="minorHAnsi"/>
          <w:color w:val="000000"/>
          <w:szCs w:val="24"/>
          <w:lang w:eastAsia="pl-PL"/>
        </w:rPr>
        <w:t>mln</w:t>
      </w:r>
      <w:r w:rsidR="00BE3609">
        <w:rPr>
          <w:rFonts w:asciiTheme="minorHAnsi" w:hAnsiTheme="minorHAnsi" w:cstheme="minorHAnsi"/>
          <w:color w:val="000000"/>
          <w:szCs w:val="24"/>
          <w:lang w:eastAsia="pl-PL"/>
        </w:rPr>
        <w:t xml:space="preserve"> </w:t>
      </w:r>
      <w:r w:rsidR="00BE3609" w:rsidRPr="00925A2E">
        <w:rPr>
          <w:rFonts w:asciiTheme="minorHAnsi" w:hAnsiTheme="minorHAnsi" w:cstheme="minorHAnsi"/>
          <w:szCs w:val="24"/>
        </w:rPr>
        <w:t>€</w:t>
      </w:r>
      <w:r w:rsidRPr="00925A2E">
        <w:rPr>
          <w:rStyle w:val="Odwoanieprzypisudolnego"/>
          <w:rFonts w:asciiTheme="minorHAnsi" w:hAnsiTheme="minorHAnsi" w:cstheme="minorHAnsi"/>
          <w:color w:val="000000"/>
          <w:szCs w:val="24"/>
          <w:lang w:eastAsia="pl-PL"/>
        </w:rPr>
        <w:footnoteReference w:id="23"/>
      </w:r>
      <w:r w:rsidRPr="00925A2E">
        <w:rPr>
          <w:rFonts w:asciiTheme="minorHAnsi" w:hAnsiTheme="minorHAnsi" w:cstheme="minorHAnsi"/>
          <w:color w:val="000000"/>
          <w:szCs w:val="24"/>
          <w:lang w:eastAsia="pl-PL"/>
        </w:rPr>
        <w:t>, rys. 14) i objęły wsparciem 2 </w:t>
      </w:r>
      <w:r w:rsidR="00485C46" w:rsidRPr="00925A2E">
        <w:rPr>
          <w:rFonts w:asciiTheme="minorHAnsi" w:hAnsiTheme="minorHAnsi" w:cstheme="minorHAnsi"/>
          <w:color w:val="000000"/>
          <w:szCs w:val="24"/>
          <w:lang w:eastAsia="pl-PL"/>
        </w:rPr>
        <w:t>291</w:t>
      </w:r>
      <w:r w:rsidRPr="00925A2E">
        <w:rPr>
          <w:rFonts w:asciiTheme="minorHAnsi" w:hAnsiTheme="minorHAnsi" w:cstheme="minorHAnsi"/>
          <w:color w:val="000000"/>
          <w:szCs w:val="24"/>
          <w:lang w:eastAsia="pl-PL"/>
        </w:rPr>
        <w:t xml:space="preserve"> osób (rys. 15). Należy przypomnieć, że działania związane z poprawą sytuacji mieszkaniowej Romów na terenie Małopolski, zamieszkałej przez największą liczbę </w:t>
      </w:r>
      <w:r w:rsidR="0092177E">
        <w:rPr>
          <w:rFonts w:asciiTheme="minorHAnsi" w:hAnsiTheme="minorHAnsi" w:cstheme="minorHAnsi"/>
          <w:color w:val="000000"/>
          <w:szCs w:val="24"/>
          <w:lang w:eastAsia="pl-PL"/>
        </w:rPr>
        <w:t>Romów prowadzone są od 2001 r.,</w:t>
      </w:r>
      <w:r w:rsidRPr="00925A2E">
        <w:rPr>
          <w:rFonts w:asciiTheme="minorHAnsi" w:hAnsiTheme="minorHAnsi" w:cstheme="minorHAnsi"/>
          <w:color w:val="000000"/>
          <w:szCs w:val="24"/>
          <w:lang w:eastAsia="pl-PL"/>
        </w:rPr>
        <w:t xml:space="preserve"> na terenie całego kraju – od 2004 r. Należy jednak podkreślić, że żaden z poprzednich programów integracji nie rozwiązał problemu kilku osad na terenie Małopolski, wymagaj</w:t>
      </w:r>
      <w:r w:rsidR="004B5F31">
        <w:rPr>
          <w:rFonts w:asciiTheme="minorHAnsi" w:hAnsiTheme="minorHAnsi" w:cstheme="minorHAnsi"/>
          <w:color w:val="000000"/>
          <w:szCs w:val="24"/>
          <w:lang w:eastAsia="pl-PL"/>
        </w:rPr>
        <w:t>ących pilnego podjęcia działań.</w:t>
      </w:r>
    </w:p>
    <w:p w14:paraId="6A96552F" w14:textId="77777777" w:rsidR="00474253" w:rsidRDefault="00474253" w:rsidP="00474253">
      <w:pPr>
        <w:widowControl w:val="0"/>
        <w:spacing w:after="0"/>
        <w:jc w:val="both"/>
        <w:rPr>
          <w:rFonts w:asciiTheme="minorHAnsi" w:hAnsiTheme="minorHAnsi" w:cstheme="minorHAnsi"/>
          <w:color w:val="000000"/>
          <w:szCs w:val="24"/>
          <w:lang w:eastAsia="pl-PL"/>
        </w:rPr>
      </w:pPr>
    </w:p>
    <w:p w14:paraId="5D047C31" w14:textId="77777777" w:rsidR="00B112A0" w:rsidRDefault="00B112A0" w:rsidP="00474253">
      <w:pPr>
        <w:widowControl w:val="0"/>
        <w:spacing w:after="0"/>
        <w:jc w:val="both"/>
        <w:rPr>
          <w:rFonts w:asciiTheme="minorHAnsi" w:hAnsiTheme="minorHAnsi" w:cstheme="minorHAnsi"/>
          <w:color w:val="000000"/>
          <w:szCs w:val="24"/>
          <w:lang w:eastAsia="pl-PL"/>
        </w:rPr>
      </w:pPr>
    </w:p>
    <w:p w14:paraId="101D4835" w14:textId="77777777" w:rsidR="00B112A0" w:rsidRDefault="00B112A0" w:rsidP="00474253">
      <w:pPr>
        <w:widowControl w:val="0"/>
        <w:spacing w:after="0"/>
        <w:jc w:val="both"/>
        <w:rPr>
          <w:rFonts w:asciiTheme="minorHAnsi" w:hAnsiTheme="minorHAnsi" w:cstheme="minorHAnsi"/>
          <w:color w:val="000000"/>
          <w:szCs w:val="24"/>
          <w:lang w:eastAsia="pl-PL"/>
        </w:rPr>
      </w:pPr>
    </w:p>
    <w:p w14:paraId="4E67DC04" w14:textId="77777777" w:rsidR="00B112A0" w:rsidRDefault="00B112A0" w:rsidP="00474253">
      <w:pPr>
        <w:widowControl w:val="0"/>
        <w:spacing w:after="0"/>
        <w:jc w:val="both"/>
        <w:rPr>
          <w:rFonts w:asciiTheme="minorHAnsi" w:hAnsiTheme="minorHAnsi" w:cstheme="minorHAnsi"/>
          <w:color w:val="000000"/>
          <w:szCs w:val="24"/>
          <w:lang w:eastAsia="pl-PL"/>
        </w:rPr>
      </w:pPr>
    </w:p>
    <w:p w14:paraId="0170593A" w14:textId="77777777" w:rsidR="00B112A0" w:rsidRDefault="00B112A0" w:rsidP="00474253">
      <w:pPr>
        <w:widowControl w:val="0"/>
        <w:spacing w:after="0"/>
        <w:jc w:val="both"/>
        <w:rPr>
          <w:rFonts w:asciiTheme="minorHAnsi" w:hAnsiTheme="minorHAnsi" w:cstheme="minorHAnsi"/>
          <w:color w:val="000000"/>
          <w:szCs w:val="24"/>
          <w:lang w:eastAsia="pl-PL"/>
        </w:rPr>
      </w:pPr>
    </w:p>
    <w:p w14:paraId="19173C9F" w14:textId="77777777" w:rsidR="00B112A0" w:rsidRDefault="00B112A0" w:rsidP="00474253">
      <w:pPr>
        <w:widowControl w:val="0"/>
        <w:spacing w:after="0"/>
        <w:jc w:val="both"/>
        <w:rPr>
          <w:rFonts w:asciiTheme="minorHAnsi" w:hAnsiTheme="minorHAnsi" w:cstheme="minorHAnsi"/>
          <w:color w:val="000000"/>
          <w:szCs w:val="24"/>
          <w:lang w:eastAsia="pl-PL"/>
        </w:rPr>
      </w:pPr>
    </w:p>
    <w:p w14:paraId="2B7D5B1B" w14:textId="77777777" w:rsidR="00B112A0" w:rsidRPr="00925A2E" w:rsidRDefault="00B112A0" w:rsidP="00474253">
      <w:pPr>
        <w:widowControl w:val="0"/>
        <w:spacing w:after="0"/>
        <w:jc w:val="both"/>
        <w:rPr>
          <w:rFonts w:asciiTheme="minorHAnsi" w:hAnsiTheme="minorHAnsi" w:cstheme="minorHAnsi"/>
          <w:color w:val="000000"/>
          <w:szCs w:val="24"/>
          <w:lang w:eastAsia="pl-PL"/>
        </w:rPr>
      </w:pPr>
    </w:p>
    <w:p w14:paraId="5D7C0E71" w14:textId="77777777" w:rsidR="00560566" w:rsidRPr="006740CC" w:rsidRDefault="00560566"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sz w:val="18"/>
          <w:szCs w:val="24"/>
        </w:rPr>
        <w:t>Rys. 14.</w:t>
      </w:r>
      <w:r w:rsidRPr="00925A2E">
        <w:rPr>
          <w:rFonts w:asciiTheme="minorHAnsi" w:hAnsiTheme="minorHAnsi" w:cstheme="minorHAnsi"/>
          <w:i/>
          <w:sz w:val="18"/>
          <w:szCs w:val="24"/>
        </w:rPr>
        <w:t xml:space="preserve"> </w:t>
      </w:r>
      <w:r w:rsidRPr="006740CC">
        <w:rPr>
          <w:rFonts w:asciiTheme="minorHAnsi" w:hAnsiTheme="minorHAnsi" w:cstheme="minorHAnsi"/>
          <w:i/>
          <w:sz w:val="18"/>
          <w:szCs w:val="24"/>
        </w:rPr>
        <w:t>Rezerwa celowa budżetu państwa – nakłady na realizację zadań w dziedzinie Mieszkalnictwo, w kolejnych latach</w:t>
      </w:r>
    </w:p>
    <w:p w14:paraId="632CCDD4" w14:textId="77777777" w:rsidR="00560566" w:rsidRPr="00925A2E" w:rsidRDefault="00560566" w:rsidP="00560566">
      <w:pPr>
        <w:widowControl w:val="0"/>
        <w:spacing w:after="0"/>
        <w:rPr>
          <w:rFonts w:asciiTheme="minorHAnsi" w:hAnsiTheme="minorHAnsi" w:cstheme="minorHAnsi"/>
          <w:kern w:val="0"/>
        </w:rPr>
      </w:pPr>
      <w:r w:rsidRPr="00925A2E">
        <w:rPr>
          <w:rFonts w:asciiTheme="minorHAnsi" w:hAnsiTheme="minorHAnsi" w:cstheme="minorHAnsi"/>
          <w:i/>
          <w:noProof/>
          <w:color w:val="000000"/>
          <w:sz w:val="18"/>
          <w:szCs w:val="24"/>
          <w:lang w:eastAsia="pl-PL"/>
        </w:rPr>
        <w:drawing>
          <wp:inline distT="0" distB="0" distL="0" distR="0" wp14:anchorId="48E13C1F" wp14:editId="03CC3FA4">
            <wp:extent cx="5486400" cy="3200400"/>
            <wp:effectExtent l="0" t="0" r="0" b="0"/>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F7857BE" w14:textId="77777777" w:rsidR="00474253" w:rsidRPr="00925A2E" w:rsidRDefault="00474253" w:rsidP="00474253">
      <w:pPr>
        <w:autoSpaceDE/>
        <w:autoSpaceDN/>
        <w:adjustRightInd/>
        <w:spacing w:line="259" w:lineRule="auto"/>
        <w:rPr>
          <w:rFonts w:asciiTheme="minorHAnsi" w:hAnsiTheme="minorHAnsi" w:cstheme="minorHAnsi"/>
          <w:kern w:val="0"/>
        </w:rPr>
      </w:pPr>
    </w:p>
    <w:p w14:paraId="7697950A" w14:textId="73A40708" w:rsidR="00474253" w:rsidRPr="00925A2E" w:rsidRDefault="00474253"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15. Liczba Romów, którym remontowano lub przyznano nowe mieszkania</w:t>
      </w:r>
    </w:p>
    <w:p w14:paraId="55B7B30C" w14:textId="77777777" w:rsidR="00560566" w:rsidRPr="00925A2E" w:rsidRDefault="00560566" w:rsidP="00560566">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035CB97E" wp14:editId="1744B9FE">
            <wp:extent cx="5486400" cy="3200400"/>
            <wp:effectExtent l="0" t="0" r="0" b="0"/>
            <wp:docPr id="34" name="Wykres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9538F92" w14:textId="77777777" w:rsidR="00560566" w:rsidRPr="00925A2E" w:rsidRDefault="00560566" w:rsidP="00BE67AC">
      <w:pPr>
        <w:rPr>
          <w:rFonts w:asciiTheme="minorHAnsi" w:hAnsiTheme="minorHAnsi" w:cstheme="minorHAnsi"/>
          <w:szCs w:val="24"/>
        </w:rPr>
      </w:pPr>
    </w:p>
    <w:p w14:paraId="303DA050" w14:textId="77777777" w:rsidR="00474253" w:rsidRPr="00925A2E" w:rsidRDefault="00474253" w:rsidP="00474253">
      <w:pPr>
        <w:rPr>
          <w:rFonts w:asciiTheme="minorHAnsi" w:hAnsiTheme="minorHAnsi" w:cstheme="minorHAnsi"/>
          <w:b/>
        </w:rPr>
      </w:pPr>
      <w:bookmarkStart w:id="16" w:name="_Toc30515613"/>
      <w:bookmarkEnd w:id="16"/>
      <w:r w:rsidRPr="00925A2E">
        <w:rPr>
          <w:rFonts w:asciiTheme="minorHAnsi" w:hAnsiTheme="minorHAnsi" w:cstheme="minorHAnsi"/>
          <w:b/>
          <w:lang w:eastAsia="pl-PL"/>
        </w:rPr>
        <w:t>Praca</w:t>
      </w:r>
    </w:p>
    <w:p w14:paraId="473BE452" w14:textId="4E94D242" w:rsidR="00474253" w:rsidRPr="00925A2E"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Prowadzone od 2001 r. działania aktywizacji na rynku pracy w ramach kolejnych programów nie przyniosły oczekiwanych rezultatów. Związane to było ze wspomnianą na </w:t>
      </w:r>
      <w:r w:rsidRPr="008F130B">
        <w:rPr>
          <w:rFonts w:asciiTheme="minorHAnsi" w:hAnsiTheme="minorHAnsi" w:cstheme="minorHAnsi"/>
          <w:szCs w:val="24"/>
        </w:rPr>
        <w:t>str. 1</w:t>
      </w:r>
      <w:r w:rsidR="00402D49" w:rsidRPr="008F130B">
        <w:rPr>
          <w:rFonts w:asciiTheme="minorHAnsi" w:hAnsiTheme="minorHAnsi" w:cstheme="minorHAnsi"/>
          <w:szCs w:val="24"/>
        </w:rPr>
        <w:t>3</w:t>
      </w:r>
      <w:r w:rsidRPr="00925A2E">
        <w:rPr>
          <w:rFonts w:asciiTheme="minorHAnsi" w:hAnsiTheme="minorHAnsi" w:cstheme="minorHAnsi"/>
          <w:szCs w:val="24"/>
        </w:rPr>
        <w:t xml:space="preserve"> (rys. 3) niekorzystną dynamiką rynku pracy, która w pierwszych latach funkcjonowania </w:t>
      </w:r>
      <w:r w:rsidR="00402D49" w:rsidRPr="00925A2E">
        <w:rPr>
          <w:rFonts w:asciiTheme="minorHAnsi" w:hAnsiTheme="minorHAnsi" w:cstheme="minorHAnsi"/>
          <w:szCs w:val="24"/>
        </w:rPr>
        <w:t>programów integracji</w:t>
      </w:r>
      <w:r w:rsidRPr="00925A2E">
        <w:rPr>
          <w:rFonts w:asciiTheme="minorHAnsi" w:hAnsiTheme="minorHAnsi" w:cstheme="minorHAnsi"/>
          <w:szCs w:val="24"/>
        </w:rPr>
        <w:t xml:space="preserve"> silnie ograniczała możliwości rynku pracy Romom, którzy legitymowali </w:t>
      </w:r>
      <w:r w:rsidR="00402D49" w:rsidRPr="00925A2E">
        <w:rPr>
          <w:rFonts w:asciiTheme="minorHAnsi" w:hAnsiTheme="minorHAnsi" w:cstheme="minorHAnsi"/>
          <w:szCs w:val="24"/>
        </w:rPr>
        <w:t xml:space="preserve">się najniższym wykształceniem </w:t>
      </w:r>
      <w:r w:rsidR="00402D49" w:rsidRPr="00925A2E">
        <w:rPr>
          <w:rFonts w:asciiTheme="minorHAnsi" w:hAnsiTheme="minorHAnsi" w:cstheme="minorHAnsi"/>
          <w:szCs w:val="24"/>
        </w:rPr>
        <w:lastRenderedPageBreak/>
        <w:t>i </w:t>
      </w:r>
      <w:r w:rsidRPr="00925A2E">
        <w:rPr>
          <w:rFonts w:asciiTheme="minorHAnsi" w:hAnsiTheme="minorHAnsi" w:cstheme="minorHAnsi"/>
          <w:szCs w:val="24"/>
        </w:rPr>
        <w:t>niskimi kwalifikacjami zawodowymi. Dodatkowo, skuteczne działania prozawodowe są</w:t>
      </w:r>
      <w:r w:rsidR="001A725B">
        <w:rPr>
          <w:rFonts w:asciiTheme="minorHAnsi" w:hAnsiTheme="minorHAnsi" w:cstheme="minorHAnsi"/>
          <w:szCs w:val="24"/>
        </w:rPr>
        <w:t xml:space="preserve"> </w:t>
      </w:r>
      <w:r w:rsidRPr="00925A2E">
        <w:rPr>
          <w:rFonts w:asciiTheme="minorHAnsi" w:hAnsiTheme="minorHAnsi" w:cstheme="minorHAnsi"/>
          <w:szCs w:val="24"/>
        </w:rPr>
        <w:t>relatywnie kapitało- i</w:t>
      </w:r>
      <w:r w:rsidR="001A725B">
        <w:rPr>
          <w:rFonts w:asciiTheme="minorHAnsi" w:hAnsiTheme="minorHAnsi" w:cstheme="minorHAnsi"/>
          <w:szCs w:val="24"/>
        </w:rPr>
        <w:t xml:space="preserve"> </w:t>
      </w:r>
      <w:r w:rsidRPr="00925A2E">
        <w:rPr>
          <w:rFonts w:asciiTheme="minorHAnsi" w:hAnsiTheme="minorHAnsi" w:cstheme="minorHAnsi"/>
          <w:szCs w:val="24"/>
        </w:rPr>
        <w:t>czasochłonne oraz wymagają bardziej elastycznych mechanizmów, niż</w:t>
      </w:r>
      <w:r w:rsidR="001A725B">
        <w:rPr>
          <w:rFonts w:asciiTheme="minorHAnsi" w:hAnsiTheme="minorHAnsi" w:cstheme="minorHAnsi"/>
          <w:szCs w:val="24"/>
        </w:rPr>
        <w:t xml:space="preserve"> </w:t>
      </w:r>
      <w:r w:rsidRPr="00925A2E">
        <w:rPr>
          <w:rFonts w:asciiTheme="minorHAnsi" w:hAnsiTheme="minorHAnsi" w:cstheme="minorHAnsi"/>
          <w:szCs w:val="24"/>
        </w:rPr>
        <w:t>możliwe do stworzenia w</w:t>
      </w:r>
      <w:r w:rsidR="001A725B">
        <w:rPr>
          <w:rFonts w:asciiTheme="minorHAnsi" w:hAnsiTheme="minorHAnsi" w:cstheme="minorHAnsi"/>
          <w:szCs w:val="24"/>
        </w:rPr>
        <w:t xml:space="preserve"> </w:t>
      </w:r>
      <w:r w:rsidRPr="00925A2E">
        <w:rPr>
          <w:rFonts w:asciiTheme="minorHAnsi" w:hAnsiTheme="minorHAnsi" w:cstheme="minorHAnsi"/>
          <w:szCs w:val="24"/>
        </w:rPr>
        <w:t xml:space="preserve">ramach programów integracji. Nie bez znaczenia był fakt, że działaniom pro-zawodowym w tej społeczności muszą towarzyszyć inne projekty związane np. z organizacją opieki nad osobami zależnymi, głównie dziećmi. </w:t>
      </w:r>
    </w:p>
    <w:p w14:paraId="5FB2EDA9" w14:textId="77777777" w:rsidR="00474253" w:rsidRPr="00925A2E"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Z tego względu, po przystąpieniu do UE, Polska zdecydowała się część środków EFS skierować na wsparcie społeczności romskiej: w latach 2007-2013 było to </w:t>
      </w:r>
      <w:r w:rsidRPr="00925A2E">
        <w:rPr>
          <w:rFonts w:asciiTheme="minorHAnsi" w:hAnsiTheme="minorHAnsi" w:cstheme="minorHAnsi"/>
          <w:i/>
          <w:szCs w:val="24"/>
        </w:rPr>
        <w:t xml:space="preserve">Poddziałanie 1.3.1 Projekty na rzecz społeczności romskiej </w:t>
      </w:r>
      <w:r w:rsidRPr="00925A2E">
        <w:rPr>
          <w:rFonts w:asciiTheme="minorHAnsi" w:hAnsiTheme="minorHAnsi" w:cstheme="minorHAnsi"/>
          <w:szCs w:val="24"/>
        </w:rPr>
        <w:t>PO KL, z budżetem wynoszącym 20 mln €, a w okresie programowania 2014-2020 – PO WER</w:t>
      </w:r>
      <w:r w:rsidRPr="00925A2E">
        <w:rPr>
          <w:rFonts w:asciiTheme="minorHAnsi" w:hAnsiTheme="minorHAnsi" w:cstheme="minorHAnsi"/>
          <w:i/>
          <w:szCs w:val="24"/>
        </w:rPr>
        <w:t xml:space="preserve"> Działanie 2.7. Zwiększenie szans na zatrudnienie osób szczególnie zagrożonych wykluczeniem społecznym</w:t>
      </w:r>
      <w:r w:rsidRPr="00925A2E">
        <w:rPr>
          <w:rFonts w:asciiTheme="minorHAnsi" w:hAnsiTheme="minorHAnsi" w:cstheme="minorHAnsi"/>
          <w:szCs w:val="24"/>
        </w:rPr>
        <w:t>, z budżetem wynoszącym 10 mln €.</w:t>
      </w:r>
    </w:p>
    <w:p w14:paraId="752F2EC6" w14:textId="0ACF6369" w:rsidR="00474253" w:rsidRPr="00925A2E" w:rsidRDefault="00474253" w:rsidP="00BE67AC">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Tą decyzją faktycznie od 2007 r. przesunięto ciężar aktywizacji zawodowej na środki pochodzące z EFS, pozostawiając w poprzednich programach komponent </w:t>
      </w:r>
      <w:r w:rsidRPr="00925A2E">
        <w:rPr>
          <w:rFonts w:asciiTheme="minorHAnsi" w:hAnsiTheme="minorHAnsi" w:cstheme="minorHAnsi"/>
          <w:i/>
          <w:szCs w:val="24"/>
        </w:rPr>
        <w:t xml:space="preserve">Praca </w:t>
      </w:r>
      <w:r w:rsidRPr="00925A2E">
        <w:rPr>
          <w:rFonts w:asciiTheme="minorHAnsi" w:hAnsiTheme="minorHAnsi" w:cstheme="minorHAnsi"/>
          <w:szCs w:val="24"/>
        </w:rPr>
        <w:t>dla ewentualnych niewielkich projektów. Niską atrakcyjność komponentu dla beneficjentów dotychczasowych programów odzwierciedlają liczby: projekty z</w:t>
      </w:r>
      <w:r w:rsidR="00402D49" w:rsidRPr="00925A2E">
        <w:rPr>
          <w:rFonts w:asciiTheme="minorHAnsi" w:hAnsiTheme="minorHAnsi" w:cstheme="minorHAnsi"/>
          <w:szCs w:val="24"/>
        </w:rPr>
        <w:t>realizowane</w:t>
      </w:r>
      <w:r w:rsidRPr="00925A2E">
        <w:rPr>
          <w:rFonts w:asciiTheme="minorHAnsi" w:hAnsiTheme="minorHAnsi" w:cstheme="minorHAnsi"/>
          <w:szCs w:val="24"/>
        </w:rPr>
        <w:t xml:space="preserve"> w </w:t>
      </w:r>
      <w:r w:rsidRPr="00925A2E">
        <w:rPr>
          <w:rFonts w:asciiTheme="minorHAnsi" w:hAnsiTheme="minorHAnsi" w:cstheme="minorHAnsi"/>
          <w:i/>
          <w:szCs w:val="24"/>
        </w:rPr>
        <w:t>Programie na rzecz społeczności romskiej w Polsce na lata 2004-2013</w:t>
      </w:r>
      <w:r w:rsidRPr="00925A2E">
        <w:rPr>
          <w:rFonts w:asciiTheme="minorHAnsi" w:hAnsiTheme="minorHAnsi" w:cstheme="minorHAnsi"/>
          <w:szCs w:val="24"/>
        </w:rPr>
        <w:t xml:space="preserve"> na aktywizację zawodową skonsumowały zaledwie 2,5% całości środków</w:t>
      </w:r>
      <w:r w:rsidRPr="00925A2E">
        <w:rPr>
          <w:rStyle w:val="Odwoanieprzypisudolnego"/>
          <w:rFonts w:asciiTheme="minorHAnsi" w:hAnsiTheme="minorHAnsi" w:cstheme="minorHAnsi"/>
          <w:szCs w:val="24"/>
        </w:rPr>
        <w:footnoteReference w:id="24"/>
      </w:r>
      <w:r w:rsidRPr="00925A2E">
        <w:rPr>
          <w:rFonts w:asciiTheme="minorHAnsi" w:hAnsiTheme="minorHAnsi" w:cstheme="minorHAnsi"/>
          <w:szCs w:val="24"/>
        </w:rPr>
        <w:t xml:space="preserve">, zaś w </w:t>
      </w:r>
      <w:r w:rsidRPr="00925A2E">
        <w:rPr>
          <w:rFonts w:asciiTheme="minorHAnsi" w:hAnsiTheme="minorHAnsi" w:cstheme="minorHAnsi"/>
          <w:i/>
          <w:szCs w:val="24"/>
        </w:rPr>
        <w:t>Programie integracji 2014-2020</w:t>
      </w:r>
      <w:r w:rsidRPr="00925A2E">
        <w:rPr>
          <w:rFonts w:asciiTheme="minorHAnsi" w:hAnsiTheme="minorHAnsi" w:cstheme="minorHAnsi"/>
          <w:szCs w:val="24"/>
        </w:rPr>
        <w:t xml:space="preserve"> – zrealizowano </w:t>
      </w:r>
      <w:r w:rsidR="00402D49" w:rsidRPr="00925A2E">
        <w:rPr>
          <w:rFonts w:asciiTheme="minorHAnsi" w:hAnsiTheme="minorHAnsi" w:cstheme="minorHAnsi"/>
          <w:szCs w:val="24"/>
        </w:rPr>
        <w:t>112</w:t>
      </w:r>
      <w:r w:rsidRPr="00925A2E">
        <w:rPr>
          <w:rFonts w:asciiTheme="minorHAnsi" w:hAnsiTheme="minorHAnsi" w:cstheme="minorHAnsi"/>
          <w:szCs w:val="24"/>
        </w:rPr>
        <w:t xml:space="preserve"> projektów prozawodowych, które średnio pochłaniały ok. </w:t>
      </w:r>
      <w:r w:rsidR="00402D49" w:rsidRPr="00925A2E">
        <w:rPr>
          <w:rFonts w:asciiTheme="minorHAnsi" w:hAnsiTheme="minorHAnsi" w:cstheme="minorHAnsi"/>
          <w:szCs w:val="24"/>
        </w:rPr>
        <w:t>5,6</w:t>
      </w:r>
      <w:r w:rsidRPr="00925A2E">
        <w:rPr>
          <w:rFonts w:asciiTheme="minorHAnsi" w:hAnsiTheme="minorHAnsi" w:cstheme="minorHAnsi"/>
          <w:szCs w:val="24"/>
        </w:rPr>
        <w:t>% rocznych</w:t>
      </w:r>
      <w:r w:rsidR="004B5F31">
        <w:rPr>
          <w:rFonts w:asciiTheme="minorHAnsi" w:hAnsiTheme="minorHAnsi" w:cstheme="minorHAnsi"/>
          <w:szCs w:val="24"/>
        </w:rPr>
        <w:t xml:space="preserve">. </w:t>
      </w:r>
      <w:r w:rsidRPr="00925A2E">
        <w:rPr>
          <w:rFonts w:asciiTheme="minorHAnsi" w:hAnsiTheme="minorHAnsi" w:cstheme="minorHAnsi"/>
          <w:szCs w:val="24"/>
        </w:rPr>
        <w:t xml:space="preserve">środków w kolejnych latach </w:t>
      </w:r>
      <w:r w:rsidR="00EB1EDA" w:rsidRPr="00925A2E">
        <w:rPr>
          <w:rFonts w:asciiTheme="minorHAnsi" w:hAnsiTheme="minorHAnsi" w:cstheme="minorHAnsi"/>
          <w:szCs w:val="24"/>
        </w:rPr>
        <w:t xml:space="preserve">– </w:t>
      </w:r>
      <w:r w:rsidRPr="00925A2E">
        <w:rPr>
          <w:rFonts w:asciiTheme="minorHAnsi" w:hAnsiTheme="minorHAnsi" w:cstheme="minorHAnsi"/>
          <w:szCs w:val="24"/>
        </w:rPr>
        <w:t xml:space="preserve">razem była to kwota </w:t>
      </w:r>
      <w:r w:rsidR="00402D49" w:rsidRPr="00925A2E">
        <w:rPr>
          <w:rFonts w:asciiTheme="minorHAnsi" w:hAnsiTheme="minorHAnsi" w:cstheme="minorHAnsi"/>
          <w:szCs w:val="24"/>
        </w:rPr>
        <w:t>3 394 054</w:t>
      </w:r>
      <w:r w:rsidRPr="00925A2E">
        <w:rPr>
          <w:rFonts w:asciiTheme="minorHAnsi" w:hAnsiTheme="minorHAnsi" w:cstheme="minorHAnsi"/>
          <w:szCs w:val="24"/>
        </w:rPr>
        <w:t xml:space="preserve"> zł (ok. </w:t>
      </w:r>
      <w:r w:rsidR="00402D49" w:rsidRPr="00925A2E">
        <w:rPr>
          <w:rFonts w:asciiTheme="minorHAnsi" w:hAnsiTheme="minorHAnsi" w:cstheme="minorHAnsi"/>
          <w:szCs w:val="24"/>
        </w:rPr>
        <w:t>8</w:t>
      </w:r>
      <w:r w:rsidRPr="00925A2E">
        <w:rPr>
          <w:rFonts w:asciiTheme="minorHAnsi" w:hAnsiTheme="minorHAnsi" w:cstheme="minorHAnsi"/>
          <w:szCs w:val="24"/>
        </w:rPr>
        <w:t>00 tys.</w:t>
      </w:r>
      <w:r w:rsidR="00BE3609">
        <w:rPr>
          <w:rFonts w:asciiTheme="minorHAnsi" w:hAnsiTheme="minorHAnsi" w:cstheme="minorHAnsi"/>
          <w:szCs w:val="24"/>
        </w:rPr>
        <w:t xml:space="preserve"> </w:t>
      </w:r>
      <w:r w:rsidR="00BE3609" w:rsidRPr="00925A2E">
        <w:rPr>
          <w:rFonts w:asciiTheme="minorHAnsi" w:hAnsiTheme="minorHAnsi" w:cstheme="minorHAnsi"/>
          <w:szCs w:val="24"/>
        </w:rPr>
        <w:t>€</w:t>
      </w:r>
      <w:r w:rsidRPr="00925A2E">
        <w:rPr>
          <w:rFonts w:asciiTheme="minorHAnsi" w:hAnsiTheme="minorHAnsi" w:cstheme="minorHAnsi"/>
          <w:szCs w:val="24"/>
        </w:rPr>
        <w:t>)</w:t>
      </w:r>
      <w:r w:rsidRPr="00925A2E">
        <w:rPr>
          <w:rStyle w:val="Odwoanieprzypisudolnego"/>
          <w:rFonts w:asciiTheme="minorHAnsi" w:hAnsiTheme="minorHAnsi" w:cstheme="minorHAnsi"/>
          <w:szCs w:val="24"/>
        </w:rPr>
        <w:footnoteReference w:id="25"/>
      </w:r>
      <w:r w:rsidR="00EB1EDA" w:rsidRPr="00925A2E">
        <w:rPr>
          <w:rFonts w:asciiTheme="minorHAnsi" w:hAnsiTheme="minorHAnsi" w:cstheme="minorHAnsi"/>
          <w:szCs w:val="24"/>
        </w:rPr>
        <w:t xml:space="preserve"> (</w:t>
      </w:r>
      <w:r w:rsidRPr="00925A2E">
        <w:rPr>
          <w:rFonts w:asciiTheme="minorHAnsi" w:hAnsiTheme="minorHAnsi" w:cstheme="minorHAnsi"/>
          <w:szCs w:val="24"/>
        </w:rPr>
        <w:t xml:space="preserve">rys. 16), dając zatrudnienie </w:t>
      </w:r>
      <w:r w:rsidR="001F2C48" w:rsidRPr="00925A2E">
        <w:rPr>
          <w:rFonts w:asciiTheme="minorHAnsi" w:hAnsiTheme="minorHAnsi" w:cstheme="minorHAnsi"/>
          <w:szCs w:val="24"/>
        </w:rPr>
        <w:t>459</w:t>
      </w:r>
      <w:r w:rsidRPr="00925A2E">
        <w:rPr>
          <w:rFonts w:asciiTheme="minorHAnsi" w:hAnsiTheme="minorHAnsi" w:cstheme="minorHAnsi"/>
          <w:szCs w:val="24"/>
        </w:rPr>
        <w:t xml:space="preserve"> osobom ze społeczności romskiej (rys. 17):</w:t>
      </w:r>
    </w:p>
    <w:p w14:paraId="255C0739" w14:textId="77777777" w:rsidR="00FE60B1" w:rsidRPr="006740CC" w:rsidRDefault="00FE60B1"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sz w:val="18"/>
          <w:szCs w:val="24"/>
        </w:rPr>
        <w:t>Rys. 16. Rezerwa celowa budżetu państwa – nakłady na realizację zadań w dziedzinie Praca, w kolejnych latach, w tys. zł</w:t>
      </w:r>
    </w:p>
    <w:p w14:paraId="66A01F95" w14:textId="3E12395F" w:rsidR="00EB1EDA" w:rsidRDefault="00FE60B1" w:rsidP="001B18EA">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396210A0" wp14:editId="02248BD7">
            <wp:extent cx="5486400" cy="3200400"/>
            <wp:effectExtent l="0" t="0" r="0"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C2FD2C4" w14:textId="77777777" w:rsidR="001B18EA" w:rsidRDefault="001B18EA" w:rsidP="001B18EA">
      <w:pPr>
        <w:jc w:val="both"/>
        <w:rPr>
          <w:rFonts w:asciiTheme="minorHAnsi" w:hAnsiTheme="minorHAnsi" w:cstheme="minorHAnsi"/>
          <w:i/>
          <w:sz w:val="18"/>
          <w:szCs w:val="24"/>
        </w:rPr>
      </w:pPr>
    </w:p>
    <w:p w14:paraId="031CEF42" w14:textId="77777777" w:rsidR="00B112A0" w:rsidRDefault="00B112A0" w:rsidP="001B18EA">
      <w:pPr>
        <w:jc w:val="both"/>
        <w:rPr>
          <w:rFonts w:asciiTheme="minorHAnsi" w:hAnsiTheme="minorHAnsi" w:cstheme="minorHAnsi"/>
          <w:i/>
          <w:sz w:val="18"/>
          <w:szCs w:val="24"/>
        </w:rPr>
      </w:pPr>
    </w:p>
    <w:p w14:paraId="08135F4B" w14:textId="77777777" w:rsidR="00B112A0" w:rsidRDefault="00B112A0" w:rsidP="001B18EA">
      <w:pPr>
        <w:jc w:val="both"/>
        <w:rPr>
          <w:rFonts w:asciiTheme="minorHAnsi" w:hAnsiTheme="minorHAnsi" w:cstheme="minorHAnsi"/>
          <w:i/>
          <w:sz w:val="18"/>
          <w:szCs w:val="24"/>
        </w:rPr>
      </w:pPr>
    </w:p>
    <w:p w14:paraId="5B6D9266" w14:textId="77777777" w:rsidR="00EB77F8" w:rsidRPr="001B18EA" w:rsidRDefault="00EB77F8" w:rsidP="001B18EA">
      <w:pPr>
        <w:jc w:val="both"/>
        <w:rPr>
          <w:rFonts w:asciiTheme="minorHAnsi" w:hAnsiTheme="minorHAnsi" w:cstheme="minorHAnsi"/>
          <w:i/>
          <w:sz w:val="18"/>
          <w:szCs w:val="24"/>
        </w:rPr>
      </w:pPr>
    </w:p>
    <w:p w14:paraId="6F28D36B" w14:textId="77777777" w:rsidR="00EB1EDA" w:rsidRPr="00925A2E" w:rsidRDefault="00EB1EDA"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17. Liczba Romów zatrudnionych w ramach zadań finansowanych z Programu integracji</w:t>
      </w:r>
    </w:p>
    <w:p w14:paraId="1ED949EF" w14:textId="77777777" w:rsidR="00EB1EDA" w:rsidRPr="006740CC" w:rsidRDefault="00EB1EDA"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noProof/>
          <w:sz w:val="18"/>
          <w:szCs w:val="24"/>
          <w:lang w:eastAsia="pl-PL"/>
        </w:rPr>
        <w:drawing>
          <wp:inline distT="0" distB="0" distL="0" distR="0" wp14:anchorId="10F613B8" wp14:editId="4B5F2EAB">
            <wp:extent cx="5486400" cy="3200400"/>
            <wp:effectExtent l="0" t="0" r="0" b="0"/>
            <wp:docPr id="33" name="Wykres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4F129C5" w14:textId="77777777" w:rsidR="00474253" w:rsidRPr="00925A2E" w:rsidRDefault="00474253" w:rsidP="00474253">
      <w:pPr>
        <w:autoSpaceDE/>
        <w:autoSpaceDN/>
        <w:adjustRightInd/>
        <w:spacing w:line="259" w:lineRule="auto"/>
        <w:rPr>
          <w:rFonts w:asciiTheme="minorHAnsi" w:hAnsiTheme="minorHAnsi" w:cstheme="minorHAnsi"/>
          <w:szCs w:val="24"/>
        </w:rPr>
      </w:pPr>
      <w:r w:rsidRPr="00925A2E">
        <w:rPr>
          <w:rFonts w:asciiTheme="minorHAnsi" w:hAnsiTheme="minorHAnsi" w:cstheme="minorHAnsi"/>
          <w:i/>
          <w:sz w:val="18"/>
          <w:szCs w:val="24"/>
        </w:rPr>
        <w:t>Powyższe dane nie obejmują liczby zatrudnionych asystentów edukacji romskiej (por. rys. 25)</w:t>
      </w:r>
    </w:p>
    <w:p w14:paraId="12DC55CB" w14:textId="77777777" w:rsidR="00474253" w:rsidRPr="00925A2E" w:rsidRDefault="00474253" w:rsidP="00474253">
      <w:pPr>
        <w:widowControl w:val="0"/>
        <w:spacing w:after="0"/>
        <w:rPr>
          <w:rFonts w:asciiTheme="minorHAnsi" w:hAnsiTheme="minorHAnsi" w:cstheme="minorHAnsi"/>
          <w:i/>
          <w:sz w:val="18"/>
          <w:szCs w:val="24"/>
        </w:rPr>
      </w:pPr>
    </w:p>
    <w:p w14:paraId="29D3FD73" w14:textId="203782CE" w:rsidR="00474253" w:rsidRPr="00925A2E" w:rsidRDefault="00474253" w:rsidP="00EB77F8">
      <w:pPr>
        <w:spacing w:after="0" w:line="276" w:lineRule="auto"/>
        <w:jc w:val="both"/>
        <w:rPr>
          <w:rFonts w:asciiTheme="minorHAnsi" w:hAnsiTheme="minorHAnsi" w:cstheme="minorHAnsi"/>
          <w:szCs w:val="24"/>
        </w:rPr>
      </w:pPr>
      <w:r w:rsidRPr="00B112A0">
        <w:rPr>
          <w:rFonts w:asciiTheme="minorHAnsi" w:hAnsiTheme="minorHAnsi" w:cstheme="minorHAnsi"/>
          <w:szCs w:val="24"/>
        </w:rPr>
        <w:t>Dane dotyczące beneficjentów projektów w ramach Działania 2.7</w:t>
      </w:r>
      <w:r w:rsidR="00A379CE" w:rsidRPr="00B112A0">
        <w:rPr>
          <w:rFonts w:asciiTheme="minorHAnsi" w:hAnsiTheme="minorHAnsi" w:cstheme="minorHAnsi"/>
          <w:szCs w:val="24"/>
        </w:rPr>
        <w:t>.</w:t>
      </w:r>
      <w:r w:rsidRPr="00B112A0">
        <w:rPr>
          <w:rFonts w:asciiTheme="minorHAnsi" w:hAnsiTheme="minorHAnsi" w:cstheme="minorHAnsi"/>
          <w:szCs w:val="24"/>
        </w:rPr>
        <w:t xml:space="preserve"> </w:t>
      </w:r>
      <w:r w:rsidR="00A379CE" w:rsidRPr="00B112A0">
        <w:rPr>
          <w:rFonts w:asciiTheme="minorHAnsi" w:hAnsiTheme="minorHAnsi" w:cstheme="minorHAnsi"/>
          <w:szCs w:val="24"/>
        </w:rPr>
        <w:t>PO WER</w:t>
      </w:r>
      <w:r w:rsidR="00A379CE" w:rsidRPr="00B112A0">
        <w:rPr>
          <w:rFonts w:asciiTheme="minorHAnsi" w:hAnsiTheme="minorHAnsi" w:cstheme="minorHAnsi"/>
          <w:i/>
          <w:szCs w:val="24"/>
        </w:rPr>
        <w:t xml:space="preserve"> Zwiększenie szans na </w:t>
      </w:r>
      <w:r w:rsidRPr="00B112A0">
        <w:rPr>
          <w:rFonts w:asciiTheme="minorHAnsi" w:hAnsiTheme="minorHAnsi" w:cstheme="minorHAnsi"/>
          <w:i/>
          <w:szCs w:val="24"/>
        </w:rPr>
        <w:t>zatrudnienie osób szczególnie zagrożonych wykluczeniem społecznym</w:t>
      </w:r>
      <w:r w:rsidRPr="00B112A0">
        <w:rPr>
          <w:rFonts w:asciiTheme="minorHAnsi" w:hAnsiTheme="minorHAnsi" w:cstheme="minorHAnsi"/>
          <w:szCs w:val="24"/>
        </w:rPr>
        <w:t xml:space="preserve"> kształtują się następująco (stan na: 30.06.2019):</w:t>
      </w:r>
      <w:r w:rsidRPr="00B112A0">
        <w:rPr>
          <w:rStyle w:val="Odwoanieprzypisudolnego"/>
          <w:rFonts w:asciiTheme="minorHAnsi" w:hAnsiTheme="minorHAnsi" w:cstheme="minorHAnsi"/>
          <w:szCs w:val="24"/>
        </w:rPr>
        <w:footnoteReference w:id="26"/>
      </w:r>
      <w:r w:rsidRPr="00B112A0">
        <w:rPr>
          <w:rFonts w:asciiTheme="minorHAnsi" w:hAnsiTheme="minorHAnsi" w:cstheme="minorHAnsi"/>
          <w:szCs w:val="24"/>
        </w:rPr>
        <w:t xml:space="preserve"> </w:t>
      </w:r>
    </w:p>
    <w:p w14:paraId="44AF012A" w14:textId="369805B1" w:rsidR="00474253" w:rsidRPr="00925A2E" w:rsidRDefault="00474253" w:rsidP="00474253">
      <w:pPr>
        <w:pStyle w:val="Akapitzlist"/>
        <w:widowControl w:val="0"/>
        <w:numPr>
          <w:ilvl w:val="0"/>
          <w:numId w:val="2"/>
        </w:numPr>
        <w:spacing w:after="120" w:line="276" w:lineRule="auto"/>
        <w:ind w:left="425" w:hanging="357"/>
        <w:rPr>
          <w:rFonts w:asciiTheme="minorHAnsi" w:hAnsiTheme="minorHAnsi" w:cstheme="minorHAnsi"/>
          <w:szCs w:val="24"/>
        </w:rPr>
      </w:pPr>
      <w:r w:rsidRPr="00925A2E">
        <w:rPr>
          <w:rFonts w:asciiTheme="minorHAnsi" w:hAnsiTheme="minorHAnsi" w:cstheme="minorHAnsi"/>
          <w:szCs w:val="24"/>
        </w:rPr>
        <w:t xml:space="preserve">1 966 Romów przystąpiło do wsparcia w projektach, </w:t>
      </w:r>
    </w:p>
    <w:p w14:paraId="28712D36" w14:textId="011F296D" w:rsidR="00474253" w:rsidRPr="00925A2E" w:rsidRDefault="00474253" w:rsidP="00BE67AC">
      <w:pPr>
        <w:pStyle w:val="Akapitzlist"/>
        <w:widowControl w:val="0"/>
        <w:numPr>
          <w:ilvl w:val="0"/>
          <w:numId w:val="2"/>
        </w:numPr>
        <w:spacing w:after="120" w:line="276" w:lineRule="auto"/>
        <w:ind w:left="425" w:hanging="357"/>
        <w:rPr>
          <w:rFonts w:asciiTheme="minorHAnsi" w:hAnsiTheme="minorHAnsi" w:cstheme="minorHAnsi"/>
          <w:szCs w:val="24"/>
        </w:rPr>
      </w:pPr>
      <w:r w:rsidRPr="00925A2E">
        <w:rPr>
          <w:rFonts w:asciiTheme="minorHAnsi" w:hAnsiTheme="minorHAnsi" w:cstheme="minorHAnsi"/>
          <w:szCs w:val="24"/>
        </w:rPr>
        <w:t>270 Romów podjęło zatrudnienie po zakończeniu udziału w projekcie.</w:t>
      </w:r>
    </w:p>
    <w:p w14:paraId="18E04B95" w14:textId="77777777" w:rsidR="00474253" w:rsidRPr="00925A2E" w:rsidRDefault="00474253" w:rsidP="00474253">
      <w:pPr>
        <w:rPr>
          <w:rFonts w:asciiTheme="minorHAnsi" w:hAnsiTheme="minorHAnsi" w:cstheme="minorHAnsi"/>
          <w:b/>
        </w:rPr>
      </w:pPr>
      <w:bookmarkStart w:id="17" w:name="_Toc30515614"/>
      <w:bookmarkEnd w:id="17"/>
      <w:r w:rsidRPr="00925A2E">
        <w:rPr>
          <w:rFonts w:asciiTheme="minorHAnsi" w:hAnsiTheme="minorHAnsi" w:cstheme="minorHAnsi"/>
          <w:b/>
        </w:rPr>
        <w:t>Zdrowie</w:t>
      </w:r>
    </w:p>
    <w:p w14:paraId="6FC05A3C" w14:textId="51257215" w:rsidR="00474253" w:rsidRPr="00925A2E" w:rsidRDefault="00474253" w:rsidP="00474253">
      <w:pPr>
        <w:widowControl w:val="0"/>
        <w:spacing w:after="120" w:line="276" w:lineRule="auto"/>
        <w:jc w:val="both"/>
        <w:rPr>
          <w:rFonts w:asciiTheme="minorHAnsi" w:hAnsiTheme="minorHAnsi" w:cstheme="minorHAnsi"/>
          <w:color w:val="000000"/>
          <w:szCs w:val="24"/>
          <w:lang w:eastAsia="pl-PL"/>
        </w:rPr>
      </w:pPr>
      <w:r w:rsidRPr="00925A2E">
        <w:rPr>
          <w:rFonts w:asciiTheme="minorHAnsi" w:hAnsiTheme="minorHAnsi" w:cstheme="minorHAnsi"/>
          <w:color w:val="000000"/>
          <w:szCs w:val="24"/>
          <w:lang w:eastAsia="pl-PL"/>
        </w:rPr>
        <w:t xml:space="preserve">W dziedzinie </w:t>
      </w:r>
      <w:r w:rsidRPr="00925A2E">
        <w:rPr>
          <w:rFonts w:asciiTheme="minorHAnsi" w:hAnsiTheme="minorHAnsi" w:cstheme="minorHAnsi"/>
          <w:i/>
          <w:color w:val="000000"/>
          <w:szCs w:val="24"/>
          <w:lang w:eastAsia="pl-PL"/>
        </w:rPr>
        <w:t xml:space="preserve">Zdrowie </w:t>
      </w:r>
      <w:r w:rsidRPr="00925A2E">
        <w:rPr>
          <w:rFonts w:asciiTheme="minorHAnsi" w:hAnsiTheme="minorHAnsi" w:cstheme="minorHAnsi"/>
          <w:color w:val="000000"/>
          <w:szCs w:val="24"/>
          <w:lang w:eastAsia="pl-PL"/>
        </w:rPr>
        <w:t xml:space="preserve">zrealizowano </w:t>
      </w:r>
      <w:r w:rsidR="00762658" w:rsidRPr="00925A2E">
        <w:rPr>
          <w:rFonts w:asciiTheme="minorHAnsi" w:hAnsiTheme="minorHAnsi" w:cstheme="minorHAnsi"/>
          <w:color w:val="000000"/>
          <w:szCs w:val="24"/>
          <w:lang w:eastAsia="pl-PL"/>
        </w:rPr>
        <w:t>109</w:t>
      </w:r>
      <w:r w:rsidRPr="00925A2E">
        <w:rPr>
          <w:rFonts w:asciiTheme="minorHAnsi" w:hAnsiTheme="minorHAnsi" w:cstheme="minorHAnsi"/>
          <w:color w:val="000000"/>
          <w:szCs w:val="24"/>
          <w:lang w:eastAsia="pl-PL"/>
        </w:rPr>
        <w:t xml:space="preserve"> projektów. Zadania te średnio pochłaniały ok. </w:t>
      </w:r>
      <w:r w:rsidR="00762658" w:rsidRPr="00925A2E">
        <w:rPr>
          <w:rFonts w:asciiTheme="minorHAnsi" w:hAnsiTheme="minorHAnsi" w:cstheme="minorHAnsi"/>
          <w:color w:val="000000"/>
          <w:szCs w:val="24"/>
          <w:lang w:eastAsia="pl-PL"/>
        </w:rPr>
        <w:t>2</w:t>
      </w:r>
      <w:r w:rsidRPr="00925A2E">
        <w:rPr>
          <w:rFonts w:asciiTheme="minorHAnsi" w:hAnsiTheme="minorHAnsi" w:cstheme="minorHAnsi"/>
          <w:color w:val="000000"/>
          <w:szCs w:val="24"/>
          <w:lang w:eastAsia="pl-PL"/>
        </w:rPr>
        <w:t>,</w:t>
      </w:r>
      <w:r w:rsidR="00762658" w:rsidRPr="00925A2E">
        <w:rPr>
          <w:rFonts w:asciiTheme="minorHAnsi" w:hAnsiTheme="minorHAnsi" w:cstheme="minorHAnsi"/>
          <w:color w:val="000000"/>
          <w:szCs w:val="24"/>
          <w:lang w:eastAsia="pl-PL"/>
        </w:rPr>
        <w:t>6</w:t>
      </w:r>
      <w:r w:rsidRPr="00925A2E">
        <w:rPr>
          <w:rFonts w:asciiTheme="minorHAnsi" w:hAnsiTheme="minorHAnsi" w:cstheme="minorHAnsi"/>
          <w:color w:val="000000"/>
          <w:szCs w:val="24"/>
          <w:lang w:eastAsia="pl-PL"/>
        </w:rPr>
        <w:t>% rocznych środków w kolejnych latach – łącznie była to kwota</w:t>
      </w:r>
      <w:r w:rsidR="00762658" w:rsidRPr="00925A2E">
        <w:rPr>
          <w:rFonts w:asciiTheme="minorHAnsi" w:hAnsiTheme="minorHAnsi" w:cstheme="minorHAnsi"/>
          <w:color w:val="000000"/>
          <w:szCs w:val="24"/>
          <w:lang w:eastAsia="pl-PL"/>
        </w:rPr>
        <w:t xml:space="preserve"> 1 650 026 zł </w:t>
      </w:r>
      <w:r w:rsidRPr="00925A2E">
        <w:rPr>
          <w:rFonts w:asciiTheme="minorHAnsi" w:hAnsiTheme="minorHAnsi" w:cstheme="minorHAnsi"/>
          <w:color w:val="000000"/>
          <w:szCs w:val="24"/>
          <w:lang w:eastAsia="pl-PL"/>
        </w:rPr>
        <w:t>(ok. 3</w:t>
      </w:r>
      <w:r w:rsidR="00762658" w:rsidRPr="00925A2E">
        <w:rPr>
          <w:rFonts w:asciiTheme="minorHAnsi" w:hAnsiTheme="minorHAnsi" w:cstheme="minorHAnsi"/>
          <w:color w:val="000000"/>
          <w:szCs w:val="24"/>
          <w:lang w:eastAsia="pl-PL"/>
        </w:rPr>
        <w:t>90</w:t>
      </w:r>
      <w:r w:rsidRPr="00925A2E">
        <w:rPr>
          <w:rFonts w:asciiTheme="minorHAnsi" w:hAnsiTheme="minorHAnsi" w:cstheme="minorHAnsi"/>
          <w:color w:val="000000"/>
          <w:szCs w:val="24"/>
          <w:lang w:eastAsia="pl-PL"/>
        </w:rPr>
        <w:t xml:space="preserve"> tys.</w:t>
      </w:r>
      <w:r w:rsidR="00BE3609">
        <w:rPr>
          <w:rFonts w:asciiTheme="minorHAnsi" w:hAnsiTheme="minorHAnsi" w:cstheme="minorHAnsi"/>
          <w:color w:val="000000"/>
          <w:szCs w:val="24"/>
          <w:lang w:eastAsia="pl-PL"/>
        </w:rPr>
        <w:t xml:space="preserve"> </w:t>
      </w:r>
      <w:r w:rsidR="00BE3609" w:rsidRPr="00925A2E">
        <w:rPr>
          <w:rFonts w:asciiTheme="minorHAnsi" w:hAnsiTheme="minorHAnsi" w:cstheme="minorHAnsi"/>
          <w:szCs w:val="24"/>
        </w:rPr>
        <w:t>€</w:t>
      </w:r>
      <w:r w:rsidRPr="00925A2E">
        <w:rPr>
          <w:rFonts w:asciiTheme="minorHAnsi" w:hAnsiTheme="minorHAnsi" w:cstheme="minorHAnsi"/>
          <w:color w:val="000000"/>
          <w:szCs w:val="24"/>
          <w:lang w:eastAsia="pl-PL"/>
        </w:rPr>
        <w:t>)</w:t>
      </w:r>
      <w:r w:rsidRPr="00925A2E">
        <w:rPr>
          <w:rStyle w:val="Odwoanieprzypisudolnego"/>
          <w:rFonts w:asciiTheme="minorHAnsi" w:hAnsiTheme="minorHAnsi" w:cstheme="minorHAnsi"/>
          <w:color w:val="000000"/>
          <w:szCs w:val="24"/>
          <w:lang w:eastAsia="pl-PL"/>
        </w:rPr>
        <w:footnoteReference w:id="27"/>
      </w:r>
      <w:r w:rsidRPr="00925A2E">
        <w:rPr>
          <w:rFonts w:asciiTheme="minorHAnsi" w:hAnsiTheme="minorHAnsi" w:cstheme="minorHAnsi"/>
          <w:color w:val="000000"/>
          <w:szCs w:val="24"/>
          <w:lang w:eastAsia="pl-PL"/>
        </w:rPr>
        <w:t xml:space="preserve"> (rys. 18) i objęły wsparciem </w:t>
      </w:r>
      <w:r w:rsidR="00222C0C" w:rsidRPr="00925A2E">
        <w:rPr>
          <w:rFonts w:asciiTheme="minorHAnsi" w:hAnsiTheme="minorHAnsi" w:cstheme="minorHAnsi"/>
          <w:color w:val="000000"/>
          <w:szCs w:val="24"/>
          <w:lang w:eastAsia="pl-PL"/>
        </w:rPr>
        <w:t>6 169</w:t>
      </w:r>
      <w:r w:rsidRPr="00925A2E">
        <w:rPr>
          <w:rFonts w:asciiTheme="minorHAnsi" w:hAnsiTheme="minorHAnsi" w:cstheme="minorHAnsi"/>
          <w:color w:val="000000"/>
          <w:szCs w:val="24"/>
          <w:lang w:eastAsia="pl-PL"/>
        </w:rPr>
        <w:t xml:space="preserve"> osób (rys. 19):</w:t>
      </w:r>
    </w:p>
    <w:p w14:paraId="48389753" w14:textId="77777777" w:rsidR="001B18EA" w:rsidRDefault="001B18EA" w:rsidP="00474253">
      <w:pPr>
        <w:widowControl w:val="0"/>
        <w:spacing w:after="0"/>
        <w:rPr>
          <w:rFonts w:asciiTheme="minorHAnsi" w:hAnsiTheme="minorHAnsi" w:cstheme="minorHAnsi"/>
          <w:color w:val="000000"/>
          <w:szCs w:val="24"/>
          <w:lang w:eastAsia="pl-PL"/>
        </w:rPr>
      </w:pPr>
    </w:p>
    <w:p w14:paraId="14A19C6C" w14:textId="77777777" w:rsidR="00B112A0" w:rsidRDefault="00B112A0" w:rsidP="00474253">
      <w:pPr>
        <w:widowControl w:val="0"/>
        <w:spacing w:after="0"/>
        <w:rPr>
          <w:rFonts w:asciiTheme="minorHAnsi" w:hAnsiTheme="minorHAnsi" w:cstheme="minorHAnsi"/>
          <w:color w:val="000000"/>
          <w:szCs w:val="24"/>
          <w:lang w:eastAsia="pl-PL"/>
        </w:rPr>
      </w:pPr>
    </w:p>
    <w:p w14:paraId="16FAA617" w14:textId="77777777" w:rsidR="00B112A0" w:rsidRDefault="00B112A0" w:rsidP="00474253">
      <w:pPr>
        <w:widowControl w:val="0"/>
        <w:spacing w:after="0"/>
        <w:rPr>
          <w:rFonts w:asciiTheme="minorHAnsi" w:hAnsiTheme="minorHAnsi" w:cstheme="minorHAnsi"/>
          <w:color w:val="000000"/>
          <w:szCs w:val="24"/>
          <w:lang w:eastAsia="pl-PL"/>
        </w:rPr>
      </w:pPr>
    </w:p>
    <w:p w14:paraId="28C28571" w14:textId="77777777" w:rsidR="00B112A0" w:rsidRDefault="00B112A0" w:rsidP="00474253">
      <w:pPr>
        <w:widowControl w:val="0"/>
        <w:spacing w:after="0"/>
        <w:rPr>
          <w:rFonts w:asciiTheme="minorHAnsi" w:hAnsiTheme="minorHAnsi" w:cstheme="minorHAnsi"/>
          <w:color w:val="000000"/>
          <w:szCs w:val="24"/>
          <w:lang w:eastAsia="pl-PL"/>
        </w:rPr>
      </w:pPr>
    </w:p>
    <w:p w14:paraId="498605A9" w14:textId="77777777" w:rsidR="00B112A0" w:rsidRDefault="00B112A0" w:rsidP="00474253">
      <w:pPr>
        <w:widowControl w:val="0"/>
        <w:spacing w:after="0"/>
        <w:rPr>
          <w:rFonts w:asciiTheme="minorHAnsi" w:hAnsiTheme="minorHAnsi" w:cstheme="minorHAnsi"/>
          <w:color w:val="000000"/>
          <w:szCs w:val="24"/>
          <w:lang w:eastAsia="pl-PL"/>
        </w:rPr>
      </w:pPr>
    </w:p>
    <w:p w14:paraId="3593F46B" w14:textId="77777777" w:rsidR="00B112A0" w:rsidRDefault="00B112A0" w:rsidP="00474253">
      <w:pPr>
        <w:widowControl w:val="0"/>
        <w:spacing w:after="0"/>
        <w:rPr>
          <w:rFonts w:asciiTheme="minorHAnsi" w:hAnsiTheme="minorHAnsi" w:cstheme="minorHAnsi"/>
          <w:color w:val="000000"/>
          <w:szCs w:val="24"/>
          <w:lang w:eastAsia="pl-PL"/>
        </w:rPr>
      </w:pPr>
    </w:p>
    <w:p w14:paraId="0814866A" w14:textId="77777777" w:rsidR="00B112A0" w:rsidRDefault="00B112A0" w:rsidP="00474253">
      <w:pPr>
        <w:widowControl w:val="0"/>
        <w:spacing w:after="0"/>
        <w:rPr>
          <w:rFonts w:asciiTheme="minorHAnsi" w:hAnsiTheme="minorHAnsi" w:cstheme="minorHAnsi"/>
          <w:color w:val="000000"/>
          <w:szCs w:val="24"/>
          <w:lang w:eastAsia="pl-PL"/>
        </w:rPr>
      </w:pPr>
    </w:p>
    <w:p w14:paraId="1675464F" w14:textId="77777777" w:rsidR="00B112A0" w:rsidRDefault="00B112A0" w:rsidP="00474253">
      <w:pPr>
        <w:widowControl w:val="0"/>
        <w:spacing w:after="0"/>
        <w:rPr>
          <w:rFonts w:asciiTheme="minorHAnsi" w:hAnsiTheme="minorHAnsi" w:cstheme="minorHAnsi"/>
          <w:color w:val="000000"/>
          <w:szCs w:val="24"/>
          <w:lang w:eastAsia="pl-PL"/>
        </w:rPr>
      </w:pPr>
    </w:p>
    <w:p w14:paraId="2C170836" w14:textId="77777777" w:rsidR="00B112A0" w:rsidRDefault="00B112A0" w:rsidP="00474253">
      <w:pPr>
        <w:widowControl w:val="0"/>
        <w:spacing w:after="0"/>
        <w:rPr>
          <w:rFonts w:asciiTheme="minorHAnsi" w:hAnsiTheme="minorHAnsi" w:cstheme="minorHAnsi"/>
          <w:color w:val="000000"/>
          <w:szCs w:val="24"/>
          <w:lang w:eastAsia="pl-PL"/>
        </w:rPr>
      </w:pPr>
    </w:p>
    <w:p w14:paraId="0AA2CC59" w14:textId="77777777" w:rsidR="00B112A0" w:rsidRDefault="00B112A0" w:rsidP="00474253">
      <w:pPr>
        <w:widowControl w:val="0"/>
        <w:spacing w:after="0"/>
        <w:rPr>
          <w:rFonts w:asciiTheme="minorHAnsi" w:hAnsiTheme="minorHAnsi" w:cstheme="minorHAnsi"/>
          <w:color w:val="000000"/>
          <w:szCs w:val="24"/>
          <w:lang w:eastAsia="pl-PL"/>
        </w:rPr>
      </w:pPr>
    </w:p>
    <w:p w14:paraId="228625CF" w14:textId="77777777" w:rsidR="00B112A0" w:rsidRDefault="00B112A0" w:rsidP="00474253">
      <w:pPr>
        <w:widowControl w:val="0"/>
        <w:spacing w:after="0"/>
        <w:rPr>
          <w:rFonts w:asciiTheme="minorHAnsi" w:hAnsiTheme="minorHAnsi" w:cstheme="minorHAnsi"/>
          <w:color w:val="000000"/>
          <w:szCs w:val="24"/>
          <w:lang w:eastAsia="pl-PL"/>
        </w:rPr>
      </w:pPr>
    </w:p>
    <w:p w14:paraId="0F6547E0" w14:textId="77777777" w:rsidR="00B112A0" w:rsidRPr="00925A2E" w:rsidRDefault="00B112A0" w:rsidP="00474253">
      <w:pPr>
        <w:widowControl w:val="0"/>
        <w:spacing w:after="0"/>
        <w:rPr>
          <w:rFonts w:asciiTheme="minorHAnsi" w:hAnsiTheme="minorHAnsi" w:cstheme="minorHAnsi"/>
          <w:color w:val="000000"/>
          <w:szCs w:val="24"/>
          <w:lang w:eastAsia="pl-PL"/>
        </w:rPr>
      </w:pPr>
    </w:p>
    <w:p w14:paraId="18A1CAEE" w14:textId="5E19CD88" w:rsidR="00474253" w:rsidRPr="006740CC" w:rsidRDefault="00474253"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sz w:val="18"/>
          <w:szCs w:val="24"/>
        </w:rPr>
        <w:t>Rys. 18. Rezerwa celowa budżetu państwa – nakłady na realizację zadań w dziedzinie Zdrowie, w kolejnych latach</w:t>
      </w:r>
    </w:p>
    <w:p w14:paraId="55A1A4A0" w14:textId="77777777" w:rsidR="00222C0C" w:rsidRPr="00925A2E" w:rsidRDefault="00222C0C" w:rsidP="00222C0C">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3535741A" wp14:editId="5EB3EB73">
            <wp:extent cx="5486400" cy="3200400"/>
            <wp:effectExtent l="0" t="0" r="0" b="0"/>
            <wp:docPr id="35" name="Wykres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1F2C9C1" w14:textId="77777777" w:rsidR="00474253" w:rsidRPr="00925A2E" w:rsidRDefault="00474253" w:rsidP="00474253">
      <w:pPr>
        <w:rPr>
          <w:rFonts w:asciiTheme="minorHAnsi" w:hAnsiTheme="minorHAnsi" w:cstheme="minorHAnsi"/>
          <w:szCs w:val="24"/>
        </w:rPr>
      </w:pPr>
    </w:p>
    <w:p w14:paraId="2A32BAEB" w14:textId="77777777" w:rsidR="00474253" w:rsidRPr="006740CC" w:rsidRDefault="00474253"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sz w:val="18"/>
          <w:szCs w:val="24"/>
        </w:rPr>
        <w:t>Rys. 19. Liczba osób objętych badaniami profilaktycznymi w tym szczepieniami ochronnymi w ramach Programu integracji</w:t>
      </w:r>
    </w:p>
    <w:p w14:paraId="3D66D1C2" w14:textId="77777777" w:rsidR="00222C0C" w:rsidRPr="00925A2E" w:rsidRDefault="00222C0C" w:rsidP="00222C0C">
      <w:pPr>
        <w:jc w:val="both"/>
        <w:rPr>
          <w:rFonts w:asciiTheme="minorHAnsi" w:hAnsiTheme="minorHAnsi" w:cstheme="minorHAnsi"/>
          <w:i/>
          <w:sz w:val="18"/>
          <w:szCs w:val="24"/>
        </w:rPr>
      </w:pPr>
      <w:r w:rsidRPr="00925A2E">
        <w:rPr>
          <w:rFonts w:asciiTheme="minorHAnsi" w:hAnsiTheme="minorHAnsi" w:cstheme="minorHAnsi"/>
          <w:i/>
          <w:noProof/>
          <w:sz w:val="18"/>
          <w:szCs w:val="24"/>
          <w:lang w:eastAsia="pl-PL"/>
        </w:rPr>
        <w:drawing>
          <wp:inline distT="0" distB="0" distL="0" distR="0" wp14:anchorId="2C89C65C" wp14:editId="3C8B8AD1">
            <wp:extent cx="5486400" cy="3200400"/>
            <wp:effectExtent l="0" t="0" r="0" b="0"/>
            <wp:docPr id="29" name="Wykres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F100627" w14:textId="77777777" w:rsidR="00474253" w:rsidRDefault="00474253" w:rsidP="00474253">
      <w:pPr>
        <w:rPr>
          <w:rFonts w:asciiTheme="minorHAnsi" w:hAnsiTheme="minorHAnsi" w:cstheme="minorHAnsi"/>
        </w:rPr>
      </w:pPr>
    </w:p>
    <w:p w14:paraId="3B830F67" w14:textId="77777777" w:rsidR="00B112A0" w:rsidRDefault="00B112A0" w:rsidP="00474253">
      <w:pPr>
        <w:rPr>
          <w:rFonts w:asciiTheme="minorHAnsi" w:hAnsiTheme="minorHAnsi" w:cstheme="minorHAnsi"/>
        </w:rPr>
      </w:pPr>
    </w:p>
    <w:p w14:paraId="336F97B7" w14:textId="77777777" w:rsidR="006740CC" w:rsidRDefault="006740CC" w:rsidP="00474253">
      <w:pPr>
        <w:rPr>
          <w:rFonts w:asciiTheme="minorHAnsi" w:hAnsiTheme="minorHAnsi" w:cstheme="minorHAnsi"/>
        </w:rPr>
      </w:pPr>
    </w:p>
    <w:p w14:paraId="2DF2B0A5" w14:textId="77777777" w:rsidR="00B112A0" w:rsidRPr="00925A2E" w:rsidRDefault="00B112A0" w:rsidP="00474253">
      <w:pPr>
        <w:rPr>
          <w:rFonts w:asciiTheme="minorHAnsi" w:hAnsiTheme="minorHAnsi" w:cstheme="minorHAnsi"/>
        </w:rPr>
      </w:pPr>
    </w:p>
    <w:p w14:paraId="3823D75E" w14:textId="401270F0" w:rsidR="00474253" w:rsidRPr="00744E64" w:rsidRDefault="00474253" w:rsidP="00BC6D2D">
      <w:pPr>
        <w:pStyle w:val="Nagwek3"/>
        <w:numPr>
          <w:ilvl w:val="2"/>
          <w:numId w:val="17"/>
        </w:numPr>
        <w:spacing w:before="120" w:after="120" w:line="257" w:lineRule="auto"/>
        <w:jc w:val="both"/>
        <w:rPr>
          <w:rFonts w:asciiTheme="minorHAnsi" w:hAnsiTheme="minorHAnsi" w:cstheme="minorHAnsi"/>
          <w:sz w:val="28"/>
          <w:szCs w:val="28"/>
        </w:rPr>
      </w:pPr>
      <w:bookmarkStart w:id="18" w:name="_Toc48135260"/>
      <w:r w:rsidRPr="00744E64">
        <w:rPr>
          <w:rFonts w:asciiTheme="minorHAnsi" w:hAnsiTheme="minorHAnsi" w:cstheme="minorHAnsi"/>
          <w:sz w:val="28"/>
          <w:szCs w:val="28"/>
        </w:rPr>
        <w:lastRenderedPageBreak/>
        <w:t>Zadania ogólnopolskie MSWiA</w:t>
      </w:r>
      <w:bookmarkEnd w:id="18"/>
    </w:p>
    <w:p w14:paraId="634F205E" w14:textId="77777777" w:rsidR="00474253" w:rsidRPr="00925A2E" w:rsidRDefault="00474253" w:rsidP="00474253">
      <w:pPr>
        <w:rPr>
          <w:rFonts w:asciiTheme="minorHAnsi" w:hAnsiTheme="minorHAnsi" w:cstheme="minorHAnsi"/>
          <w:b/>
        </w:rPr>
      </w:pPr>
      <w:r w:rsidRPr="00925A2E">
        <w:rPr>
          <w:rFonts w:asciiTheme="minorHAnsi" w:hAnsiTheme="minorHAnsi" w:cstheme="minorHAnsi"/>
          <w:b/>
        </w:rPr>
        <w:t>Systemy stypendialne realizowane przez MSWiA</w:t>
      </w:r>
    </w:p>
    <w:p w14:paraId="6D99B1ED" w14:textId="77777777" w:rsidR="00474253" w:rsidRPr="00925A2E"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t>Jednym z warunków integracji społecznej Romów jest wyrównanie poziomu wykształcenia przedstawicieli tej grupy z ogółem populacji. Temu celowi służyć mają m.in. systemy stypendialne, zwłaszcza na poziomie szkoły ponadpodstawowej i studiów wyższych. Stypendia przyczyniły się do poprawy dostępności edukacji ponadpodstawowej, choć odrębnej analizy wymaga zauważalny spadek liczby aplikujących o stypendia (rys. 20): może on mieć przyczyny demograficzne i/lub wynikać z mobilności tej grupy ku wciąż bardziej atrakcyjnym płacowo rynkom Europy Zachodniej.</w:t>
      </w:r>
    </w:p>
    <w:p w14:paraId="05C9C2E9" w14:textId="36F8EF24" w:rsidR="00474253" w:rsidRPr="00925A2E" w:rsidRDefault="00474253" w:rsidP="004D5067">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Systemy stypendialne są utrzymane w niniejszej strategii, koncentrując się zwłaszcza na wsparciu uczniów szkół ponadpodstawowych, w tym branżowych i techników. </w:t>
      </w:r>
    </w:p>
    <w:p w14:paraId="28472349" w14:textId="40FBF19A" w:rsidR="00474253" w:rsidRPr="00925A2E" w:rsidRDefault="00474253" w:rsidP="00474253">
      <w:pPr>
        <w:spacing w:after="120" w:line="276" w:lineRule="auto"/>
        <w:jc w:val="both"/>
        <w:rPr>
          <w:rFonts w:asciiTheme="minorHAnsi" w:hAnsiTheme="minorHAnsi" w:cstheme="minorHAnsi"/>
          <w:szCs w:val="24"/>
        </w:rPr>
      </w:pPr>
      <w:r w:rsidRPr="00925A2E">
        <w:rPr>
          <w:rFonts w:asciiTheme="minorHAnsi" w:hAnsiTheme="minorHAnsi" w:cstheme="minorHAnsi"/>
          <w:szCs w:val="24"/>
        </w:rPr>
        <w:t>Liczba Romów na poszczególnych poziomach edukacji, otrzymujących stypendia MSWIA w latach 2004-2019 kształtuje się następująco (rys. 2</w:t>
      </w:r>
      <w:r w:rsidR="004D5067" w:rsidRPr="00925A2E">
        <w:rPr>
          <w:rFonts w:asciiTheme="minorHAnsi" w:hAnsiTheme="minorHAnsi" w:cstheme="minorHAnsi"/>
          <w:szCs w:val="24"/>
        </w:rPr>
        <w:t>0</w:t>
      </w:r>
      <w:r w:rsidRPr="00925A2E">
        <w:rPr>
          <w:rFonts w:asciiTheme="minorHAnsi" w:hAnsiTheme="minorHAnsi" w:cstheme="minorHAnsi"/>
          <w:szCs w:val="24"/>
        </w:rPr>
        <w:t>):</w:t>
      </w:r>
    </w:p>
    <w:p w14:paraId="70F8B32E" w14:textId="39BD2EF0" w:rsidR="007F1AEF" w:rsidRPr="00925A2E" w:rsidRDefault="00474253"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2</w:t>
      </w:r>
      <w:r w:rsidR="004D5067" w:rsidRPr="00925A2E">
        <w:rPr>
          <w:rFonts w:asciiTheme="minorHAnsi" w:hAnsiTheme="minorHAnsi" w:cstheme="minorHAnsi"/>
          <w:i/>
          <w:sz w:val="18"/>
          <w:szCs w:val="24"/>
        </w:rPr>
        <w:t>0</w:t>
      </w:r>
      <w:r w:rsidRPr="00925A2E">
        <w:rPr>
          <w:rFonts w:asciiTheme="minorHAnsi" w:hAnsiTheme="minorHAnsi" w:cstheme="minorHAnsi"/>
          <w:i/>
          <w:sz w:val="18"/>
          <w:szCs w:val="24"/>
        </w:rPr>
        <w:t>. Liczba Romów otrzymujących stypendia MSWIA w latach 2004-2019</w:t>
      </w:r>
    </w:p>
    <w:tbl>
      <w:tblPr>
        <w:tblStyle w:val="Tabela-Siatka8"/>
        <w:tblW w:w="0" w:type="auto"/>
        <w:jc w:val="center"/>
        <w:tblLook w:val="04A0" w:firstRow="1" w:lastRow="0" w:firstColumn="1" w:lastColumn="0" w:noHBand="0" w:noVBand="1"/>
      </w:tblPr>
      <w:tblGrid>
        <w:gridCol w:w="2186"/>
        <w:gridCol w:w="861"/>
        <w:gridCol w:w="861"/>
        <w:gridCol w:w="859"/>
        <w:gridCol w:w="859"/>
        <w:gridCol w:w="859"/>
        <w:gridCol w:w="859"/>
        <w:gridCol w:w="859"/>
        <w:gridCol w:w="859"/>
      </w:tblGrid>
      <w:tr w:rsidR="007F1AEF" w:rsidRPr="00925A2E" w14:paraId="62991C78" w14:textId="77777777" w:rsidTr="007F1AEF">
        <w:trPr>
          <w:jc w:val="center"/>
        </w:trPr>
        <w:tc>
          <w:tcPr>
            <w:tcW w:w="2186" w:type="dxa"/>
            <w:shd w:val="clear" w:color="auto" w:fill="44546A"/>
            <w:vAlign w:val="center"/>
          </w:tcPr>
          <w:p w14:paraId="12697186" w14:textId="77777777" w:rsidR="007F1AEF" w:rsidRPr="00925A2E" w:rsidRDefault="007F1AEF" w:rsidP="005552F9">
            <w:pPr>
              <w:widowControl w:val="0"/>
              <w:jc w:val="center"/>
              <w:rPr>
                <w:rFonts w:asciiTheme="minorHAnsi" w:hAnsiTheme="minorHAnsi" w:cstheme="minorHAnsi"/>
                <w:b/>
                <w:color w:val="FFFFFF"/>
                <w:lang w:eastAsia="pl-PL"/>
              </w:rPr>
            </w:pPr>
            <w:r w:rsidRPr="00925A2E">
              <w:rPr>
                <w:rFonts w:asciiTheme="minorHAnsi" w:hAnsiTheme="minorHAnsi" w:cstheme="minorHAnsi"/>
                <w:b/>
                <w:color w:val="FFFFFF"/>
                <w:lang w:eastAsia="pl-PL"/>
              </w:rPr>
              <w:t>Rodzaj stypendium</w:t>
            </w:r>
          </w:p>
        </w:tc>
        <w:tc>
          <w:tcPr>
            <w:tcW w:w="861" w:type="dxa"/>
            <w:shd w:val="clear" w:color="auto" w:fill="44546A"/>
            <w:vAlign w:val="center"/>
          </w:tcPr>
          <w:p w14:paraId="7234E530"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‘04</w:t>
            </w:r>
          </w:p>
        </w:tc>
        <w:tc>
          <w:tcPr>
            <w:tcW w:w="861" w:type="dxa"/>
            <w:shd w:val="clear" w:color="auto" w:fill="44546A"/>
            <w:vAlign w:val="center"/>
          </w:tcPr>
          <w:p w14:paraId="72495586"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‘05</w:t>
            </w:r>
          </w:p>
        </w:tc>
        <w:tc>
          <w:tcPr>
            <w:tcW w:w="859" w:type="dxa"/>
            <w:shd w:val="clear" w:color="auto" w:fill="44546A"/>
            <w:vAlign w:val="center"/>
          </w:tcPr>
          <w:p w14:paraId="0262F5E3"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‘06</w:t>
            </w:r>
          </w:p>
        </w:tc>
        <w:tc>
          <w:tcPr>
            <w:tcW w:w="859" w:type="dxa"/>
            <w:shd w:val="clear" w:color="auto" w:fill="44546A"/>
            <w:vAlign w:val="center"/>
          </w:tcPr>
          <w:p w14:paraId="297FB0D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‘07</w:t>
            </w:r>
          </w:p>
        </w:tc>
        <w:tc>
          <w:tcPr>
            <w:tcW w:w="859" w:type="dxa"/>
            <w:shd w:val="clear" w:color="auto" w:fill="44546A"/>
            <w:vAlign w:val="center"/>
          </w:tcPr>
          <w:p w14:paraId="22B05532"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‘08</w:t>
            </w:r>
          </w:p>
        </w:tc>
        <w:tc>
          <w:tcPr>
            <w:tcW w:w="859" w:type="dxa"/>
            <w:shd w:val="clear" w:color="auto" w:fill="44546A"/>
            <w:vAlign w:val="center"/>
          </w:tcPr>
          <w:p w14:paraId="61C119E8"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‘09</w:t>
            </w:r>
          </w:p>
        </w:tc>
        <w:tc>
          <w:tcPr>
            <w:tcW w:w="859" w:type="dxa"/>
            <w:shd w:val="clear" w:color="auto" w:fill="44546A"/>
            <w:vAlign w:val="center"/>
          </w:tcPr>
          <w:p w14:paraId="480BC2B5"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‘10</w:t>
            </w:r>
          </w:p>
        </w:tc>
        <w:tc>
          <w:tcPr>
            <w:tcW w:w="859" w:type="dxa"/>
            <w:shd w:val="clear" w:color="auto" w:fill="44546A"/>
            <w:vAlign w:val="center"/>
          </w:tcPr>
          <w:p w14:paraId="0639630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‘11</w:t>
            </w:r>
          </w:p>
        </w:tc>
      </w:tr>
      <w:tr w:rsidR="007F1AEF" w:rsidRPr="00925A2E" w14:paraId="3319B0FC" w14:textId="77777777" w:rsidTr="007F1AEF">
        <w:trPr>
          <w:jc w:val="center"/>
        </w:trPr>
        <w:tc>
          <w:tcPr>
            <w:tcW w:w="2186" w:type="dxa"/>
            <w:vMerge w:val="restart"/>
            <w:shd w:val="clear" w:color="auto" w:fill="44546A" w:themeFill="text2"/>
            <w:vAlign w:val="center"/>
          </w:tcPr>
          <w:p w14:paraId="26E61D62" w14:textId="77777777" w:rsidR="007F1AEF" w:rsidRPr="00925A2E" w:rsidRDefault="007F1AEF" w:rsidP="005552F9">
            <w:pPr>
              <w:jc w:val="center"/>
              <w:rPr>
                <w:rFonts w:asciiTheme="minorHAnsi" w:hAnsiTheme="minorHAnsi" w:cstheme="minorHAnsi"/>
                <w:color w:val="FFFFFF" w:themeColor="background1"/>
              </w:rPr>
            </w:pPr>
            <w:r w:rsidRPr="00925A2E">
              <w:rPr>
                <w:rFonts w:asciiTheme="minorHAnsi" w:hAnsiTheme="minorHAnsi" w:cstheme="minorHAnsi"/>
                <w:b/>
                <w:color w:val="FFFFFF" w:themeColor="background1"/>
              </w:rPr>
              <w:t>dla uczniów uzdolnionych</w:t>
            </w:r>
          </w:p>
        </w:tc>
        <w:tc>
          <w:tcPr>
            <w:tcW w:w="861" w:type="dxa"/>
            <w:vAlign w:val="center"/>
          </w:tcPr>
          <w:p w14:paraId="650200C1"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12</w:t>
            </w:r>
          </w:p>
        </w:tc>
        <w:tc>
          <w:tcPr>
            <w:tcW w:w="861" w:type="dxa"/>
            <w:vAlign w:val="center"/>
          </w:tcPr>
          <w:p w14:paraId="18E3E93F"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10</w:t>
            </w:r>
          </w:p>
        </w:tc>
        <w:tc>
          <w:tcPr>
            <w:tcW w:w="859" w:type="dxa"/>
            <w:vAlign w:val="center"/>
          </w:tcPr>
          <w:p w14:paraId="7A77D666"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13</w:t>
            </w:r>
          </w:p>
        </w:tc>
        <w:tc>
          <w:tcPr>
            <w:tcW w:w="859" w:type="dxa"/>
            <w:vAlign w:val="center"/>
          </w:tcPr>
          <w:p w14:paraId="6268EFF4"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15</w:t>
            </w:r>
          </w:p>
        </w:tc>
        <w:tc>
          <w:tcPr>
            <w:tcW w:w="859" w:type="dxa"/>
            <w:vAlign w:val="center"/>
          </w:tcPr>
          <w:p w14:paraId="6ECA48DE"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17</w:t>
            </w:r>
          </w:p>
        </w:tc>
        <w:tc>
          <w:tcPr>
            <w:tcW w:w="859" w:type="dxa"/>
            <w:vAlign w:val="center"/>
          </w:tcPr>
          <w:p w14:paraId="615A55B2"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14</w:t>
            </w:r>
          </w:p>
        </w:tc>
        <w:tc>
          <w:tcPr>
            <w:tcW w:w="859" w:type="dxa"/>
            <w:vAlign w:val="center"/>
          </w:tcPr>
          <w:p w14:paraId="619680FA"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18</w:t>
            </w:r>
          </w:p>
        </w:tc>
        <w:tc>
          <w:tcPr>
            <w:tcW w:w="859" w:type="dxa"/>
            <w:vAlign w:val="center"/>
          </w:tcPr>
          <w:p w14:paraId="65DEE590"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15</w:t>
            </w:r>
          </w:p>
        </w:tc>
      </w:tr>
      <w:tr w:rsidR="007F1AEF" w:rsidRPr="00925A2E" w14:paraId="589C4045" w14:textId="77777777" w:rsidTr="007F1AEF">
        <w:trPr>
          <w:jc w:val="center"/>
        </w:trPr>
        <w:tc>
          <w:tcPr>
            <w:tcW w:w="2186" w:type="dxa"/>
            <w:vMerge/>
            <w:shd w:val="clear" w:color="auto" w:fill="44546A" w:themeFill="text2"/>
            <w:vAlign w:val="center"/>
          </w:tcPr>
          <w:p w14:paraId="7BA78E0F" w14:textId="77777777" w:rsidR="007F1AEF" w:rsidRPr="00925A2E" w:rsidRDefault="007F1AEF" w:rsidP="005552F9">
            <w:pPr>
              <w:jc w:val="center"/>
              <w:rPr>
                <w:rFonts w:asciiTheme="minorHAnsi" w:hAnsiTheme="minorHAnsi" w:cstheme="minorHAnsi"/>
              </w:rPr>
            </w:pPr>
          </w:p>
        </w:tc>
        <w:tc>
          <w:tcPr>
            <w:tcW w:w="861" w:type="dxa"/>
            <w:shd w:val="clear" w:color="auto" w:fill="44546A"/>
            <w:vAlign w:val="center"/>
          </w:tcPr>
          <w:p w14:paraId="6601BF79"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'12</w:t>
            </w:r>
          </w:p>
        </w:tc>
        <w:tc>
          <w:tcPr>
            <w:tcW w:w="861" w:type="dxa"/>
            <w:shd w:val="clear" w:color="auto" w:fill="44546A"/>
            <w:vAlign w:val="center"/>
          </w:tcPr>
          <w:p w14:paraId="6C1B5FB1"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‘13</w:t>
            </w:r>
          </w:p>
        </w:tc>
        <w:tc>
          <w:tcPr>
            <w:tcW w:w="859" w:type="dxa"/>
            <w:shd w:val="clear" w:color="auto" w:fill="44546A"/>
            <w:vAlign w:val="center"/>
          </w:tcPr>
          <w:p w14:paraId="7133083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‘14</w:t>
            </w:r>
          </w:p>
        </w:tc>
        <w:tc>
          <w:tcPr>
            <w:tcW w:w="859" w:type="dxa"/>
            <w:shd w:val="clear" w:color="auto" w:fill="44546A"/>
            <w:vAlign w:val="center"/>
          </w:tcPr>
          <w:p w14:paraId="4DCF8DE2"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‘15</w:t>
            </w:r>
          </w:p>
        </w:tc>
        <w:tc>
          <w:tcPr>
            <w:tcW w:w="859" w:type="dxa"/>
            <w:shd w:val="clear" w:color="auto" w:fill="44546A"/>
            <w:vAlign w:val="center"/>
          </w:tcPr>
          <w:p w14:paraId="2E82F7D6"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‘16</w:t>
            </w:r>
          </w:p>
        </w:tc>
        <w:tc>
          <w:tcPr>
            <w:tcW w:w="859" w:type="dxa"/>
            <w:shd w:val="clear" w:color="auto" w:fill="44546A"/>
            <w:vAlign w:val="center"/>
          </w:tcPr>
          <w:p w14:paraId="716A9352"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‘17</w:t>
            </w:r>
          </w:p>
        </w:tc>
        <w:tc>
          <w:tcPr>
            <w:tcW w:w="859" w:type="dxa"/>
            <w:shd w:val="clear" w:color="auto" w:fill="44546A"/>
            <w:vAlign w:val="center"/>
          </w:tcPr>
          <w:p w14:paraId="20A2B50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‘18</w:t>
            </w:r>
          </w:p>
        </w:tc>
        <w:tc>
          <w:tcPr>
            <w:tcW w:w="859" w:type="dxa"/>
            <w:shd w:val="clear" w:color="auto" w:fill="44546A"/>
            <w:vAlign w:val="center"/>
          </w:tcPr>
          <w:p w14:paraId="1D080B0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‘19</w:t>
            </w:r>
          </w:p>
        </w:tc>
      </w:tr>
      <w:tr w:rsidR="007F1AEF" w:rsidRPr="00925A2E" w14:paraId="3232E638" w14:textId="77777777" w:rsidTr="007F1AEF">
        <w:trPr>
          <w:jc w:val="center"/>
        </w:trPr>
        <w:tc>
          <w:tcPr>
            <w:tcW w:w="2186" w:type="dxa"/>
            <w:vMerge/>
            <w:shd w:val="clear" w:color="auto" w:fill="44546A" w:themeFill="text2"/>
            <w:vAlign w:val="center"/>
          </w:tcPr>
          <w:p w14:paraId="7D5A7566" w14:textId="77777777" w:rsidR="007F1AEF" w:rsidRPr="00925A2E" w:rsidRDefault="007F1AEF" w:rsidP="005552F9">
            <w:pPr>
              <w:jc w:val="center"/>
              <w:rPr>
                <w:rFonts w:asciiTheme="minorHAnsi" w:hAnsiTheme="minorHAnsi" w:cstheme="minorHAnsi"/>
              </w:rPr>
            </w:pPr>
          </w:p>
        </w:tc>
        <w:tc>
          <w:tcPr>
            <w:tcW w:w="861" w:type="dxa"/>
            <w:vAlign w:val="center"/>
          </w:tcPr>
          <w:p w14:paraId="1256BE32"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17</w:t>
            </w:r>
          </w:p>
        </w:tc>
        <w:tc>
          <w:tcPr>
            <w:tcW w:w="861" w:type="dxa"/>
            <w:vAlign w:val="center"/>
          </w:tcPr>
          <w:p w14:paraId="24CB4C9F"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25</w:t>
            </w:r>
          </w:p>
        </w:tc>
        <w:tc>
          <w:tcPr>
            <w:tcW w:w="859" w:type="dxa"/>
            <w:vAlign w:val="center"/>
          </w:tcPr>
          <w:p w14:paraId="26473C0A"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21</w:t>
            </w:r>
          </w:p>
        </w:tc>
        <w:tc>
          <w:tcPr>
            <w:tcW w:w="859" w:type="dxa"/>
            <w:vAlign w:val="center"/>
          </w:tcPr>
          <w:p w14:paraId="15D72207"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20</w:t>
            </w:r>
          </w:p>
        </w:tc>
        <w:tc>
          <w:tcPr>
            <w:tcW w:w="859" w:type="dxa"/>
            <w:vAlign w:val="center"/>
          </w:tcPr>
          <w:p w14:paraId="79412A93"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21</w:t>
            </w:r>
          </w:p>
        </w:tc>
        <w:tc>
          <w:tcPr>
            <w:tcW w:w="859" w:type="dxa"/>
            <w:vAlign w:val="center"/>
          </w:tcPr>
          <w:p w14:paraId="540B46E8"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21</w:t>
            </w:r>
          </w:p>
        </w:tc>
        <w:tc>
          <w:tcPr>
            <w:tcW w:w="859" w:type="dxa"/>
            <w:vAlign w:val="center"/>
          </w:tcPr>
          <w:p w14:paraId="4FAC15B6"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23</w:t>
            </w:r>
          </w:p>
        </w:tc>
        <w:tc>
          <w:tcPr>
            <w:tcW w:w="859" w:type="dxa"/>
            <w:vAlign w:val="center"/>
          </w:tcPr>
          <w:p w14:paraId="17C9C262"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22</w:t>
            </w:r>
          </w:p>
        </w:tc>
      </w:tr>
      <w:tr w:rsidR="007F1AEF" w:rsidRPr="00925A2E" w14:paraId="79B25EC9" w14:textId="77777777" w:rsidTr="007F1AEF">
        <w:trPr>
          <w:jc w:val="center"/>
        </w:trPr>
        <w:tc>
          <w:tcPr>
            <w:tcW w:w="2186" w:type="dxa"/>
            <w:vMerge w:val="restart"/>
            <w:shd w:val="clear" w:color="auto" w:fill="44546A" w:themeFill="text2"/>
            <w:vAlign w:val="center"/>
          </w:tcPr>
          <w:p w14:paraId="65B6CA28" w14:textId="77777777" w:rsidR="007F1AEF" w:rsidRPr="00925A2E" w:rsidRDefault="007F1AEF" w:rsidP="005552F9">
            <w:pPr>
              <w:jc w:val="center"/>
              <w:rPr>
                <w:rFonts w:asciiTheme="minorHAnsi" w:hAnsiTheme="minorHAnsi" w:cstheme="minorHAnsi"/>
              </w:rPr>
            </w:pPr>
            <w:r w:rsidRPr="00925A2E">
              <w:rPr>
                <w:rFonts w:asciiTheme="minorHAnsi" w:hAnsiTheme="minorHAnsi" w:cstheme="minorHAnsi"/>
                <w:b/>
                <w:color w:val="FFFFFF"/>
                <w:lang w:eastAsia="pl-PL"/>
              </w:rPr>
              <w:t>dla uczniów szkół ponadpodstawowych</w:t>
            </w:r>
          </w:p>
        </w:tc>
        <w:tc>
          <w:tcPr>
            <w:tcW w:w="861" w:type="dxa"/>
            <w:shd w:val="clear" w:color="auto" w:fill="44546A"/>
            <w:vAlign w:val="center"/>
          </w:tcPr>
          <w:p w14:paraId="30765C3D"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‘04</w:t>
            </w:r>
          </w:p>
        </w:tc>
        <w:tc>
          <w:tcPr>
            <w:tcW w:w="861" w:type="dxa"/>
            <w:shd w:val="clear" w:color="auto" w:fill="44546A"/>
            <w:vAlign w:val="center"/>
          </w:tcPr>
          <w:p w14:paraId="47BD65B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‘05</w:t>
            </w:r>
          </w:p>
        </w:tc>
        <w:tc>
          <w:tcPr>
            <w:tcW w:w="859" w:type="dxa"/>
            <w:shd w:val="clear" w:color="auto" w:fill="44546A"/>
            <w:vAlign w:val="center"/>
          </w:tcPr>
          <w:p w14:paraId="47F47B0B"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‘06</w:t>
            </w:r>
          </w:p>
        </w:tc>
        <w:tc>
          <w:tcPr>
            <w:tcW w:w="859" w:type="dxa"/>
            <w:shd w:val="clear" w:color="auto" w:fill="44546A"/>
            <w:vAlign w:val="center"/>
          </w:tcPr>
          <w:p w14:paraId="0921331C"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‘07</w:t>
            </w:r>
          </w:p>
        </w:tc>
        <w:tc>
          <w:tcPr>
            <w:tcW w:w="859" w:type="dxa"/>
            <w:shd w:val="clear" w:color="auto" w:fill="44546A"/>
            <w:vAlign w:val="center"/>
          </w:tcPr>
          <w:p w14:paraId="59B2720B"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‘08</w:t>
            </w:r>
          </w:p>
        </w:tc>
        <w:tc>
          <w:tcPr>
            <w:tcW w:w="859" w:type="dxa"/>
            <w:shd w:val="clear" w:color="auto" w:fill="44546A"/>
            <w:vAlign w:val="center"/>
          </w:tcPr>
          <w:p w14:paraId="2DCDE4AB"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‘09</w:t>
            </w:r>
          </w:p>
        </w:tc>
        <w:tc>
          <w:tcPr>
            <w:tcW w:w="859" w:type="dxa"/>
            <w:shd w:val="clear" w:color="auto" w:fill="44546A"/>
            <w:vAlign w:val="center"/>
          </w:tcPr>
          <w:p w14:paraId="4ECA3156"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‘10</w:t>
            </w:r>
          </w:p>
        </w:tc>
        <w:tc>
          <w:tcPr>
            <w:tcW w:w="859" w:type="dxa"/>
            <w:shd w:val="clear" w:color="auto" w:fill="44546A"/>
            <w:vAlign w:val="center"/>
          </w:tcPr>
          <w:p w14:paraId="3DD39971"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‘11</w:t>
            </w:r>
          </w:p>
        </w:tc>
      </w:tr>
      <w:tr w:rsidR="007F1AEF" w:rsidRPr="00925A2E" w14:paraId="587010E4" w14:textId="77777777" w:rsidTr="007F1AEF">
        <w:trPr>
          <w:jc w:val="center"/>
        </w:trPr>
        <w:tc>
          <w:tcPr>
            <w:tcW w:w="2186" w:type="dxa"/>
            <w:vMerge/>
            <w:vAlign w:val="center"/>
          </w:tcPr>
          <w:p w14:paraId="4AEB43F3" w14:textId="77777777" w:rsidR="007F1AEF" w:rsidRPr="00925A2E" w:rsidRDefault="007F1AEF" w:rsidP="005552F9">
            <w:pPr>
              <w:jc w:val="center"/>
              <w:rPr>
                <w:rFonts w:asciiTheme="minorHAnsi" w:hAnsiTheme="minorHAnsi" w:cstheme="minorHAnsi"/>
              </w:rPr>
            </w:pPr>
          </w:p>
        </w:tc>
        <w:tc>
          <w:tcPr>
            <w:tcW w:w="861" w:type="dxa"/>
            <w:shd w:val="clear" w:color="auto" w:fill="E7E6E6" w:themeFill="background2"/>
            <w:vAlign w:val="center"/>
          </w:tcPr>
          <w:p w14:paraId="3E9A8FBA" w14:textId="77777777" w:rsidR="007F1AEF" w:rsidRPr="00925A2E" w:rsidRDefault="007F1AEF" w:rsidP="005552F9">
            <w:pPr>
              <w:rPr>
                <w:rFonts w:asciiTheme="minorHAnsi" w:hAnsiTheme="minorHAnsi" w:cstheme="minorHAnsi"/>
              </w:rPr>
            </w:pPr>
          </w:p>
        </w:tc>
        <w:tc>
          <w:tcPr>
            <w:tcW w:w="861" w:type="dxa"/>
            <w:shd w:val="clear" w:color="auto" w:fill="E7E6E6" w:themeFill="background2"/>
            <w:vAlign w:val="center"/>
          </w:tcPr>
          <w:p w14:paraId="4A88B33A" w14:textId="77777777" w:rsidR="007F1AEF" w:rsidRPr="00925A2E" w:rsidRDefault="007F1AEF" w:rsidP="005552F9">
            <w:pPr>
              <w:rPr>
                <w:rFonts w:asciiTheme="minorHAnsi" w:hAnsiTheme="minorHAnsi" w:cstheme="minorHAnsi"/>
              </w:rPr>
            </w:pPr>
          </w:p>
        </w:tc>
        <w:tc>
          <w:tcPr>
            <w:tcW w:w="859" w:type="dxa"/>
            <w:shd w:val="clear" w:color="auto" w:fill="E7E6E6" w:themeFill="background2"/>
            <w:vAlign w:val="center"/>
          </w:tcPr>
          <w:p w14:paraId="79509E0B" w14:textId="77777777" w:rsidR="007F1AEF" w:rsidRPr="00925A2E" w:rsidRDefault="007F1AEF" w:rsidP="005552F9">
            <w:pPr>
              <w:rPr>
                <w:rFonts w:asciiTheme="minorHAnsi" w:hAnsiTheme="minorHAnsi" w:cstheme="minorHAnsi"/>
              </w:rPr>
            </w:pPr>
          </w:p>
        </w:tc>
        <w:tc>
          <w:tcPr>
            <w:tcW w:w="859" w:type="dxa"/>
            <w:shd w:val="clear" w:color="auto" w:fill="E7E6E6" w:themeFill="background2"/>
            <w:vAlign w:val="center"/>
          </w:tcPr>
          <w:p w14:paraId="24CC145E" w14:textId="77777777" w:rsidR="007F1AEF" w:rsidRPr="00925A2E" w:rsidRDefault="007F1AEF" w:rsidP="005552F9">
            <w:pPr>
              <w:rPr>
                <w:rFonts w:asciiTheme="minorHAnsi" w:hAnsiTheme="minorHAnsi" w:cstheme="minorHAnsi"/>
              </w:rPr>
            </w:pPr>
          </w:p>
        </w:tc>
        <w:tc>
          <w:tcPr>
            <w:tcW w:w="859" w:type="dxa"/>
            <w:shd w:val="clear" w:color="auto" w:fill="E7E6E6" w:themeFill="background2"/>
            <w:vAlign w:val="center"/>
          </w:tcPr>
          <w:p w14:paraId="4436241A" w14:textId="77777777" w:rsidR="007F1AEF" w:rsidRPr="00925A2E" w:rsidRDefault="007F1AEF" w:rsidP="005552F9">
            <w:pPr>
              <w:rPr>
                <w:rFonts w:asciiTheme="minorHAnsi" w:hAnsiTheme="minorHAnsi" w:cstheme="minorHAnsi"/>
              </w:rPr>
            </w:pPr>
          </w:p>
        </w:tc>
        <w:tc>
          <w:tcPr>
            <w:tcW w:w="859" w:type="dxa"/>
            <w:shd w:val="clear" w:color="auto" w:fill="E7E6E6" w:themeFill="background2"/>
            <w:vAlign w:val="center"/>
          </w:tcPr>
          <w:p w14:paraId="6C13DDFF" w14:textId="77777777" w:rsidR="007F1AEF" w:rsidRPr="00925A2E" w:rsidRDefault="007F1AEF" w:rsidP="005552F9">
            <w:pPr>
              <w:rPr>
                <w:rFonts w:asciiTheme="minorHAnsi" w:hAnsiTheme="minorHAnsi" w:cstheme="minorHAnsi"/>
              </w:rPr>
            </w:pPr>
          </w:p>
        </w:tc>
        <w:tc>
          <w:tcPr>
            <w:tcW w:w="859" w:type="dxa"/>
            <w:shd w:val="clear" w:color="auto" w:fill="E7E6E6" w:themeFill="background2"/>
            <w:vAlign w:val="center"/>
          </w:tcPr>
          <w:p w14:paraId="513876B2" w14:textId="77777777" w:rsidR="007F1AEF" w:rsidRPr="00925A2E" w:rsidRDefault="007F1AEF" w:rsidP="005552F9">
            <w:pPr>
              <w:rPr>
                <w:rFonts w:asciiTheme="minorHAnsi" w:hAnsiTheme="minorHAnsi" w:cstheme="minorHAnsi"/>
              </w:rPr>
            </w:pPr>
          </w:p>
        </w:tc>
        <w:tc>
          <w:tcPr>
            <w:tcW w:w="859" w:type="dxa"/>
            <w:vAlign w:val="center"/>
          </w:tcPr>
          <w:p w14:paraId="7E2E7CA0" w14:textId="77777777" w:rsidR="007F1AEF" w:rsidRPr="00925A2E" w:rsidRDefault="007F1AEF" w:rsidP="007F1AEF">
            <w:pPr>
              <w:jc w:val="center"/>
              <w:rPr>
                <w:rFonts w:asciiTheme="minorHAnsi" w:hAnsiTheme="minorHAnsi" w:cstheme="minorHAnsi"/>
              </w:rPr>
            </w:pPr>
            <w:r w:rsidRPr="00925A2E">
              <w:rPr>
                <w:rFonts w:asciiTheme="minorHAnsi" w:hAnsiTheme="minorHAnsi" w:cstheme="minorHAnsi"/>
              </w:rPr>
              <w:t>55</w:t>
            </w:r>
          </w:p>
        </w:tc>
      </w:tr>
      <w:tr w:rsidR="007F1AEF" w:rsidRPr="00925A2E" w14:paraId="1C30A197" w14:textId="77777777" w:rsidTr="007F1AEF">
        <w:trPr>
          <w:jc w:val="center"/>
        </w:trPr>
        <w:tc>
          <w:tcPr>
            <w:tcW w:w="2186" w:type="dxa"/>
            <w:vMerge/>
            <w:vAlign w:val="center"/>
          </w:tcPr>
          <w:p w14:paraId="5E44E3F3" w14:textId="77777777" w:rsidR="007F1AEF" w:rsidRPr="00925A2E" w:rsidRDefault="007F1AEF" w:rsidP="005552F9">
            <w:pPr>
              <w:jc w:val="center"/>
              <w:rPr>
                <w:rFonts w:asciiTheme="minorHAnsi" w:hAnsiTheme="minorHAnsi" w:cstheme="minorHAnsi"/>
              </w:rPr>
            </w:pPr>
          </w:p>
        </w:tc>
        <w:tc>
          <w:tcPr>
            <w:tcW w:w="861" w:type="dxa"/>
            <w:shd w:val="clear" w:color="auto" w:fill="44546A"/>
            <w:vAlign w:val="center"/>
          </w:tcPr>
          <w:p w14:paraId="13E9DB6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'12</w:t>
            </w:r>
          </w:p>
        </w:tc>
        <w:tc>
          <w:tcPr>
            <w:tcW w:w="861" w:type="dxa"/>
            <w:shd w:val="clear" w:color="auto" w:fill="44546A"/>
            <w:vAlign w:val="center"/>
          </w:tcPr>
          <w:p w14:paraId="0D9327D6"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‘13</w:t>
            </w:r>
          </w:p>
        </w:tc>
        <w:tc>
          <w:tcPr>
            <w:tcW w:w="859" w:type="dxa"/>
            <w:shd w:val="clear" w:color="auto" w:fill="44546A"/>
            <w:vAlign w:val="center"/>
          </w:tcPr>
          <w:p w14:paraId="616BE44D"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‘14</w:t>
            </w:r>
          </w:p>
        </w:tc>
        <w:tc>
          <w:tcPr>
            <w:tcW w:w="859" w:type="dxa"/>
            <w:shd w:val="clear" w:color="auto" w:fill="44546A"/>
            <w:vAlign w:val="center"/>
          </w:tcPr>
          <w:p w14:paraId="03225A95"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‘15</w:t>
            </w:r>
          </w:p>
        </w:tc>
        <w:tc>
          <w:tcPr>
            <w:tcW w:w="859" w:type="dxa"/>
            <w:shd w:val="clear" w:color="auto" w:fill="44546A"/>
            <w:vAlign w:val="center"/>
          </w:tcPr>
          <w:p w14:paraId="57F9BC3A"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‘16</w:t>
            </w:r>
          </w:p>
        </w:tc>
        <w:tc>
          <w:tcPr>
            <w:tcW w:w="859" w:type="dxa"/>
            <w:shd w:val="clear" w:color="auto" w:fill="44546A"/>
            <w:vAlign w:val="center"/>
          </w:tcPr>
          <w:p w14:paraId="22B6DC75"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‘17</w:t>
            </w:r>
          </w:p>
        </w:tc>
        <w:tc>
          <w:tcPr>
            <w:tcW w:w="859" w:type="dxa"/>
            <w:shd w:val="clear" w:color="auto" w:fill="44546A"/>
            <w:vAlign w:val="center"/>
          </w:tcPr>
          <w:p w14:paraId="5C3447BF"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‘18</w:t>
            </w:r>
          </w:p>
        </w:tc>
        <w:tc>
          <w:tcPr>
            <w:tcW w:w="859" w:type="dxa"/>
            <w:shd w:val="clear" w:color="auto" w:fill="44546A"/>
            <w:vAlign w:val="center"/>
          </w:tcPr>
          <w:p w14:paraId="5CB16305"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‘19</w:t>
            </w:r>
          </w:p>
        </w:tc>
      </w:tr>
      <w:tr w:rsidR="007F1AEF" w:rsidRPr="00925A2E" w14:paraId="1CF2AB22" w14:textId="77777777" w:rsidTr="007F1AEF">
        <w:trPr>
          <w:jc w:val="center"/>
        </w:trPr>
        <w:tc>
          <w:tcPr>
            <w:tcW w:w="2186" w:type="dxa"/>
            <w:vMerge/>
            <w:vAlign w:val="center"/>
          </w:tcPr>
          <w:p w14:paraId="10B3F17B" w14:textId="77777777" w:rsidR="007F1AEF" w:rsidRPr="00925A2E" w:rsidRDefault="007F1AEF" w:rsidP="005552F9">
            <w:pPr>
              <w:jc w:val="center"/>
              <w:rPr>
                <w:rFonts w:asciiTheme="minorHAnsi" w:hAnsiTheme="minorHAnsi" w:cstheme="minorHAnsi"/>
              </w:rPr>
            </w:pPr>
          </w:p>
        </w:tc>
        <w:tc>
          <w:tcPr>
            <w:tcW w:w="861" w:type="dxa"/>
            <w:vAlign w:val="center"/>
          </w:tcPr>
          <w:p w14:paraId="6243A411"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56</w:t>
            </w:r>
          </w:p>
        </w:tc>
        <w:tc>
          <w:tcPr>
            <w:tcW w:w="861" w:type="dxa"/>
            <w:vAlign w:val="center"/>
          </w:tcPr>
          <w:p w14:paraId="57FA1CB5"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70</w:t>
            </w:r>
          </w:p>
        </w:tc>
        <w:tc>
          <w:tcPr>
            <w:tcW w:w="859" w:type="dxa"/>
            <w:vAlign w:val="center"/>
          </w:tcPr>
          <w:p w14:paraId="312C2140"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66</w:t>
            </w:r>
          </w:p>
        </w:tc>
        <w:tc>
          <w:tcPr>
            <w:tcW w:w="859" w:type="dxa"/>
            <w:tcBorders>
              <w:left w:val="nil"/>
            </w:tcBorders>
            <w:vAlign w:val="center"/>
          </w:tcPr>
          <w:p w14:paraId="05045165"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51</w:t>
            </w:r>
          </w:p>
        </w:tc>
        <w:tc>
          <w:tcPr>
            <w:tcW w:w="859" w:type="dxa"/>
            <w:tcBorders>
              <w:left w:val="nil"/>
            </w:tcBorders>
            <w:vAlign w:val="center"/>
          </w:tcPr>
          <w:p w14:paraId="11B34B90"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57</w:t>
            </w:r>
          </w:p>
        </w:tc>
        <w:tc>
          <w:tcPr>
            <w:tcW w:w="859" w:type="dxa"/>
            <w:tcBorders>
              <w:left w:val="nil"/>
            </w:tcBorders>
            <w:vAlign w:val="center"/>
          </w:tcPr>
          <w:p w14:paraId="26668BCF"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67</w:t>
            </w:r>
          </w:p>
        </w:tc>
        <w:tc>
          <w:tcPr>
            <w:tcW w:w="859" w:type="dxa"/>
            <w:tcBorders>
              <w:left w:val="nil"/>
            </w:tcBorders>
            <w:vAlign w:val="center"/>
          </w:tcPr>
          <w:p w14:paraId="470E5C64"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53</w:t>
            </w:r>
          </w:p>
        </w:tc>
        <w:tc>
          <w:tcPr>
            <w:tcW w:w="859" w:type="dxa"/>
            <w:vAlign w:val="center"/>
          </w:tcPr>
          <w:p w14:paraId="0CFB3A27"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52</w:t>
            </w:r>
          </w:p>
        </w:tc>
      </w:tr>
      <w:tr w:rsidR="007F1AEF" w:rsidRPr="00925A2E" w14:paraId="6D426A86" w14:textId="77777777" w:rsidTr="007F1AEF">
        <w:trPr>
          <w:jc w:val="center"/>
        </w:trPr>
        <w:tc>
          <w:tcPr>
            <w:tcW w:w="2186" w:type="dxa"/>
            <w:vMerge w:val="restart"/>
            <w:shd w:val="clear" w:color="auto" w:fill="44546A" w:themeFill="text2"/>
            <w:vAlign w:val="center"/>
          </w:tcPr>
          <w:p w14:paraId="249BFD56" w14:textId="77777777" w:rsidR="007F1AEF" w:rsidRPr="00925A2E" w:rsidRDefault="007F1AEF" w:rsidP="005552F9">
            <w:pPr>
              <w:jc w:val="center"/>
              <w:rPr>
                <w:rFonts w:asciiTheme="minorHAnsi" w:hAnsiTheme="minorHAnsi" w:cstheme="minorHAnsi"/>
                <w:color w:val="FFFFFF" w:themeColor="background1"/>
              </w:rPr>
            </w:pPr>
            <w:r w:rsidRPr="00925A2E">
              <w:rPr>
                <w:rFonts w:asciiTheme="minorHAnsi" w:hAnsiTheme="minorHAnsi" w:cstheme="minorHAnsi"/>
                <w:b/>
                <w:color w:val="FFFFFF"/>
                <w:lang w:eastAsia="pl-PL"/>
              </w:rPr>
              <w:t>dla studentów</w:t>
            </w:r>
          </w:p>
        </w:tc>
        <w:tc>
          <w:tcPr>
            <w:tcW w:w="861" w:type="dxa"/>
            <w:shd w:val="clear" w:color="auto" w:fill="44546A"/>
            <w:vAlign w:val="center"/>
          </w:tcPr>
          <w:p w14:paraId="0F5298BF"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‘04</w:t>
            </w:r>
          </w:p>
        </w:tc>
        <w:tc>
          <w:tcPr>
            <w:tcW w:w="861" w:type="dxa"/>
            <w:shd w:val="clear" w:color="auto" w:fill="44546A"/>
            <w:vAlign w:val="center"/>
          </w:tcPr>
          <w:p w14:paraId="6EBA9C51"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‘05</w:t>
            </w:r>
          </w:p>
        </w:tc>
        <w:tc>
          <w:tcPr>
            <w:tcW w:w="859" w:type="dxa"/>
            <w:shd w:val="clear" w:color="auto" w:fill="44546A"/>
            <w:vAlign w:val="center"/>
          </w:tcPr>
          <w:p w14:paraId="080BD3D4"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‘06</w:t>
            </w:r>
          </w:p>
        </w:tc>
        <w:tc>
          <w:tcPr>
            <w:tcW w:w="859" w:type="dxa"/>
            <w:shd w:val="clear" w:color="auto" w:fill="44546A"/>
            <w:vAlign w:val="center"/>
          </w:tcPr>
          <w:p w14:paraId="48CA1DFE"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‘07</w:t>
            </w:r>
          </w:p>
        </w:tc>
        <w:tc>
          <w:tcPr>
            <w:tcW w:w="859" w:type="dxa"/>
            <w:shd w:val="clear" w:color="auto" w:fill="44546A"/>
            <w:vAlign w:val="center"/>
          </w:tcPr>
          <w:p w14:paraId="0CED7909"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‘08</w:t>
            </w:r>
          </w:p>
        </w:tc>
        <w:tc>
          <w:tcPr>
            <w:tcW w:w="859" w:type="dxa"/>
            <w:shd w:val="clear" w:color="auto" w:fill="44546A"/>
            <w:vAlign w:val="center"/>
          </w:tcPr>
          <w:p w14:paraId="0D4906FE"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‘09</w:t>
            </w:r>
          </w:p>
        </w:tc>
        <w:tc>
          <w:tcPr>
            <w:tcW w:w="859" w:type="dxa"/>
            <w:shd w:val="clear" w:color="auto" w:fill="44546A"/>
            <w:vAlign w:val="center"/>
          </w:tcPr>
          <w:p w14:paraId="459E0501"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‘10</w:t>
            </w:r>
          </w:p>
        </w:tc>
        <w:tc>
          <w:tcPr>
            <w:tcW w:w="859" w:type="dxa"/>
            <w:shd w:val="clear" w:color="auto" w:fill="44546A"/>
            <w:vAlign w:val="center"/>
          </w:tcPr>
          <w:p w14:paraId="5A32E32F"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‘11</w:t>
            </w:r>
          </w:p>
        </w:tc>
      </w:tr>
      <w:tr w:rsidR="007F1AEF" w:rsidRPr="00925A2E" w14:paraId="7783CDF5" w14:textId="77777777" w:rsidTr="007F1AEF">
        <w:trPr>
          <w:jc w:val="center"/>
        </w:trPr>
        <w:tc>
          <w:tcPr>
            <w:tcW w:w="2186" w:type="dxa"/>
            <w:vMerge/>
            <w:vAlign w:val="center"/>
          </w:tcPr>
          <w:p w14:paraId="27FD7877" w14:textId="77777777" w:rsidR="007F1AEF" w:rsidRPr="00925A2E" w:rsidRDefault="007F1AEF" w:rsidP="005552F9">
            <w:pPr>
              <w:rPr>
                <w:rFonts w:asciiTheme="minorHAnsi" w:hAnsiTheme="minorHAnsi" w:cstheme="minorHAnsi"/>
              </w:rPr>
            </w:pPr>
          </w:p>
        </w:tc>
        <w:tc>
          <w:tcPr>
            <w:tcW w:w="861" w:type="dxa"/>
            <w:vAlign w:val="center"/>
          </w:tcPr>
          <w:p w14:paraId="4203225B"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40</w:t>
            </w:r>
          </w:p>
        </w:tc>
        <w:tc>
          <w:tcPr>
            <w:tcW w:w="861" w:type="dxa"/>
            <w:vAlign w:val="center"/>
          </w:tcPr>
          <w:p w14:paraId="0D49CE96"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44</w:t>
            </w:r>
          </w:p>
        </w:tc>
        <w:tc>
          <w:tcPr>
            <w:tcW w:w="859" w:type="dxa"/>
            <w:vAlign w:val="center"/>
          </w:tcPr>
          <w:p w14:paraId="6386F594"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51</w:t>
            </w:r>
          </w:p>
        </w:tc>
        <w:tc>
          <w:tcPr>
            <w:tcW w:w="859" w:type="dxa"/>
            <w:vAlign w:val="center"/>
          </w:tcPr>
          <w:p w14:paraId="4B882B99"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53</w:t>
            </w:r>
          </w:p>
        </w:tc>
        <w:tc>
          <w:tcPr>
            <w:tcW w:w="859" w:type="dxa"/>
            <w:vAlign w:val="center"/>
          </w:tcPr>
          <w:p w14:paraId="41FD5796"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53</w:t>
            </w:r>
          </w:p>
        </w:tc>
        <w:tc>
          <w:tcPr>
            <w:tcW w:w="859" w:type="dxa"/>
            <w:vAlign w:val="center"/>
          </w:tcPr>
          <w:p w14:paraId="2F15E884"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80</w:t>
            </w:r>
          </w:p>
        </w:tc>
        <w:tc>
          <w:tcPr>
            <w:tcW w:w="859" w:type="dxa"/>
            <w:vAlign w:val="center"/>
          </w:tcPr>
          <w:p w14:paraId="7685CD51"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70</w:t>
            </w:r>
          </w:p>
        </w:tc>
        <w:tc>
          <w:tcPr>
            <w:tcW w:w="859" w:type="dxa"/>
            <w:vAlign w:val="center"/>
          </w:tcPr>
          <w:p w14:paraId="06229391"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74</w:t>
            </w:r>
          </w:p>
        </w:tc>
      </w:tr>
      <w:tr w:rsidR="007F1AEF" w:rsidRPr="00925A2E" w14:paraId="3B2712B4" w14:textId="77777777" w:rsidTr="007F1AEF">
        <w:trPr>
          <w:jc w:val="center"/>
        </w:trPr>
        <w:tc>
          <w:tcPr>
            <w:tcW w:w="2186" w:type="dxa"/>
            <w:vMerge/>
            <w:vAlign w:val="center"/>
          </w:tcPr>
          <w:p w14:paraId="16811742" w14:textId="77777777" w:rsidR="007F1AEF" w:rsidRPr="00925A2E" w:rsidRDefault="007F1AEF" w:rsidP="005552F9">
            <w:pPr>
              <w:rPr>
                <w:rFonts w:asciiTheme="minorHAnsi" w:hAnsiTheme="minorHAnsi" w:cstheme="minorHAnsi"/>
              </w:rPr>
            </w:pPr>
          </w:p>
        </w:tc>
        <w:tc>
          <w:tcPr>
            <w:tcW w:w="861" w:type="dxa"/>
            <w:shd w:val="clear" w:color="auto" w:fill="44546A"/>
            <w:vAlign w:val="center"/>
          </w:tcPr>
          <w:p w14:paraId="7165FE23"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'12</w:t>
            </w:r>
          </w:p>
        </w:tc>
        <w:tc>
          <w:tcPr>
            <w:tcW w:w="861" w:type="dxa"/>
            <w:shd w:val="clear" w:color="auto" w:fill="44546A"/>
            <w:vAlign w:val="center"/>
          </w:tcPr>
          <w:p w14:paraId="70D389A3"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‘13</w:t>
            </w:r>
          </w:p>
        </w:tc>
        <w:tc>
          <w:tcPr>
            <w:tcW w:w="859" w:type="dxa"/>
            <w:shd w:val="clear" w:color="auto" w:fill="44546A"/>
            <w:vAlign w:val="center"/>
          </w:tcPr>
          <w:p w14:paraId="7E54150B"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‘14</w:t>
            </w:r>
          </w:p>
        </w:tc>
        <w:tc>
          <w:tcPr>
            <w:tcW w:w="859" w:type="dxa"/>
            <w:shd w:val="clear" w:color="auto" w:fill="44546A"/>
            <w:vAlign w:val="center"/>
          </w:tcPr>
          <w:p w14:paraId="7AB8374F"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‘15</w:t>
            </w:r>
          </w:p>
        </w:tc>
        <w:tc>
          <w:tcPr>
            <w:tcW w:w="859" w:type="dxa"/>
            <w:shd w:val="clear" w:color="auto" w:fill="44546A"/>
            <w:vAlign w:val="center"/>
          </w:tcPr>
          <w:p w14:paraId="082EDCB2"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‘16</w:t>
            </w:r>
          </w:p>
        </w:tc>
        <w:tc>
          <w:tcPr>
            <w:tcW w:w="859" w:type="dxa"/>
            <w:shd w:val="clear" w:color="auto" w:fill="44546A"/>
            <w:vAlign w:val="center"/>
          </w:tcPr>
          <w:p w14:paraId="08D54A0C"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‘17</w:t>
            </w:r>
          </w:p>
        </w:tc>
        <w:tc>
          <w:tcPr>
            <w:tcW w:w="859" w:type="dxa"/>
            <w:shd w:val="clear" w:color="auto" w:fill="44546A"/>
            <w:vAlign w:val="center"/>
          </w:tcPr>
          <w:p w14:paraId="7986565E"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‘18</w:t>
            </w:r>
          </w:p>
        </w:tc>
        <w:tc>
          <w:tcPr>
            <w:tcW w:w="859" w:type="dxa"/>
            <w:shd w:val="clear" w:color="auto" w:fill="44546A"/>
            <w:vAlign w:val="center"/>
          </w:tcPr>
          <w:p w14:paraId="31AC5434" w14:textId="77777777" w:rsidR="007F1AEF" w:rsidRPr="00925A2E" w:rsidRDefault="007F1AEF" w:rsidP="005552F9">
            <w:pPr>
              <w:widowControl w:val="0"/>
              <w:jc w:val="center"/>
              <w:rPr>
                <w:rFonts w:asciiTheme="minorHAnsi" w:hAnsiTheme="minorHAnsi" w:cstheme="minorHAnsi"/>
                <w:color w:val="FFFFFF"/>
                <w:lang w:eastAsia="pl-PL"/>
              </w:rPr>
            </w:pPr>
            <w:r w:rsidRPr="00925A2E">
              <w:rPr>
                <w:rFonts w:asciiTheme="minorHAnsi" w:hAnsiTheme="minorHAnsi" w:cstheme="minorHAnsi"/>
                <w:color w:val="FFFFFF"/>
                <w:lang w:eastAsia="pl-PL"/>
              </w:rPr>
              <w:t>‘19</w:t>
            </w:r>
          </w:p>
        </w:tc>
      </w:tr>
      <w:tr w:rsidR="007F1AEF" w:rsidRPr="00925A2E" w14:paraId="226C48BB" w14:textId="77777777" w:rsidTr="007F1AEF">
        <w:trPr>
          <w:jc w:val="center"/>
        </w:trPr>
        <w:tc>
          <w:tcPr>
            <w:tcW w:w="2186" w:type="dxa"/>
            <w:vMerge/>
            <w:vAlign w:val="center"/>
          </w:tcPr>
          <w:p w14:paraId="650545A0" w14:textId="77777777" w:rsidR="007F1AEF" w:rsidRPr="00925A2E" w:rsidRDefault="007F1AEF" w:rsidP="005552F9">
            <w:pPr>
              <w:rPr>
                <w:rFonts w:asciiTheme="minorHAnsi" w:hAnsiTheme="minorHAnsi" w:cstheme="minorHAnsi"/>
              </w:rPr>
            </w:pPr>
          </w:p>
        </w:tc>
        <w:tc>
          <w:tcPr>
            <w:tcW w:w="861" w:type="dxa"/>
            <w:vAlign w:val="center"/>
          </w:tcPr>
          <w:p w14:paraId="164CFAD9"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75</w:t>
            </w:r>
          </w:p>
        </w:tc>
        <w:tc>
          <w:tcPr>
            <w:tcW w:w="861" w:type="dxa"/>
            <w:vAlign w:val="center"/>
          </w:tcPr>
          <w:p w14:paraId="224003A4"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72</w:t>
            </w:r>
          </w:p>
        </w:tc>
        <w:tc>
          <w:tcPr>
            <w:tcW w:w="859" w:type="dxa"/>
            <w:vAlign w:val="center"/>
          </w:tcPr>
          <w:p w14:paraId="0CD875E2"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59</w:t>
            </w:r>
          </w:p>
        </w:tc>
        <w:tc>
          <w:tcPr>
            <w:tcW w:w="859" w:type="dxa"/>
            <w:tcBorders>
              <w:left w:val="nil"/>
            </w:tcBorders>
            <w:vAlign w:val="center"/>
          </w:tcPr>
          <w:p w14:paraId="672F27A1"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37</w:t>
            </w:r>
          </w:p>
        </w:tc>
        <w:tc>
          <w:tcPr>
            <w:tcW w:w="859" w:type="dxa"/>
            <w:tcBorders>
              <w:left w:val="nil"/>
            </w:tcBorders>
            <w:vAlign w:val="center"/>
          </w:tcPr>
          <w:p w14:paraId="1710451A"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34</w:t>
            </w:r>
          </w:p>
        </w:tc>
        <w:tc>
          <w:tcPr>
            <w:tcW w:w="859" w:type="dxa"/>
            <w:tcBorders>
              <w:left w:val="nil"/>
            </w:tcBorders>
            <w:vAlign w:val="center"/>
          </w:tcPr>
          <w:p w14:paraId="6637A25A"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41</w:t>
            </w:r>
          </w:p>
        </w:tc>
        <w:tc>
          <w:tcPr>
            <w:tcW w:w="859" w:type="dxa"/>
            <w:tcBorders>
              <w:left w:val="nil"/>
            </w:tcBorders>
            <w:vAlign w:val="center"/>
          </w:tcPr>
          <w:p w14:paraId="7F5C4177"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40</w:t>
            </w:r>
          </w:p>
        </w:tc>
        <w:tc>
          <w:tcPr>
            <w:tcW w:w="859" w:type="dxa"/>
            <w:vAlign w:val="center"/>
          </w:tcPr>
          <w:p w14:paraId="11486C38" w14:textId="77777777" w:rsidR="007F1AEF" w:rsidRPr="00925A2E" w:rsidRDefault="007F1AEF" w:rsidP="005552F9">
            <w:pPr>
              <w:widowControl w:val="0"/>
              <w:jc w:val="center"/>
              <w:rPr>
                <w:rFonts w:asciiTheme="minorHAnsi" w:hAnsiTheme="minorHAnsi" w:cstheme="minorHAnsi"/>
                <w:color w:val="000000"/>
                <w:lang w:eastAsia="pl-PL"/>
              </w:rPr>
            </w:pPr>
            <w:r w:rsidRPr="00925A2E">
              <w:rPr>
                <w:rFonts w:asciiTheme="minorHAnsi" w:hAnsiTheme="minorHAnsi" w:cstheme="minorHAnsi"/>
                <w:color w:val="000000"/>
                <w:lang w:eastAsia="pl-PL"/>
              </w:rPr>
              <w:t>42</w:t>
            </w:r>
          </w:p>
        </w:tc>
      </w:tr>
    </w:tbl>
    <w:p w14:paraId="15FF851B" w14:textId="77777777" w:rsidR="00474253" w:rsidRPr="00925A2E" w:rsidRDefault="00474253" w:rsidP="00474253">
      <w:pPr>
        <w:jc w:val="both"/>
        <w:rPr>
          <w:rFonts w:asciiTheme="minorHAnsi" w:hAnsiTheme="minorHAnsi" w:cstheme="minorHAnsi"/>
          <w:szCs w:val="24"/>
        </w:rPr>
      </w:pPr>
      <w:r w:rsidRPr="00925A2E">
        <w:rPr>
          <w:rFonts w:asciiTheme="minorHAnsi" w:hAnsiTheme="minorHAnsi" w:cstheme="minorHAnsi"/>
          <w:i/>
          <w:sz w:val="18"/>
          <w:szCs w:val="24"/>
        </w:rPr>
        <w:t xml:space="preserve"> </w:t>
      </w:r>
    </w:p>
    <w:p w14:paraId="06A219A7" w14:textId="77777777" w:rsidR="00474253" w:rsidRPr="00925A2E" w:rsidRDefault="00474253" w:rsidP="00474253">
      <w:pPr>
        <w:rPr>
          <w:rFonts w:asciiTheme="minorHAnsi" w:hAnsiTheme="minorHAnsi" w:cstheme="minorHAnsi"/>
          <w:b/>
        </w:rPr>
      </w:pPr>
      <w:bookmarkStart w:id="19" w:name="_Toc30435848"/>
      <w:bookmarkStart w:id="20" w:name="_Toc30515616"/>
      <w:bookmarkEnd w:id="19"/>
      <w:bookmarkEnd w:id="20"/>
      <w:r w:rsidRPr="00925A2E">
        <w:rPr>
          <w:rFonts w:asciiTheme="minorHAnsi" w:hAnsiTheme="minorHAnsi" w:cstheme="minorHAnsi"/>
          <w:b/>
        </w:rPr>
        <w:t>Studia podyplomowe: Romowie w Polsce – historia, prawo, kultura, stereotypy etniczne</w:t>
      </w:r>
    </w:p>
    <w:p w14:paraId="5209F6D5" w14:textId="6DAE0667" w:rsidR="00474253" w:rsidRPr="001B18EA" w:rsidRDefault="00474253" w:rsidP="001B18E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Studia te realizowane są od 2006 r. przez Uniwersytet Pedagogiczny im. KEN w Krakowie. Słuchaczami są nauczyciele, pracownicy JST oraz osoby zainteresowane kulturą romską i/lub politykami na rzecz integracji tej grupy. Program studiów obejmuje historię tej grupy, krajowe i międzynarodowe regulacje prawne, zajęcia dotyczące kultury oraz współczesnych problemów </w:t>
      </w:r>
      <w:r w:rsidR="001B18EA">
        <w:rPr>
          <w:rFonts w:asciiTheme="minorHAnsi" w:hAnsiTheme="minorHAnsi" w:cstheme="minorHAnsi"/>
          <w:szCs w:val="24"/>
        </w:rPr>
        <w:t>tej grupy w Polsce i w Europie.</w:t>
      </w:r>
    </w:p>
    <w:p w14:paraId="05FC444B" w14:textId="0DF48F1A" w:rsidR="00474253" w:rsidRPr="00744E64" w:rsidRDefault="00474253" w:rsidP="00BC6D2D">
      <w:pPr>
        <w:pStyle w:val="Nagwek3"/>
        <w:numPr>
          <w:ilvl w:val="2"/>
          <w:numId w:val="17"/>
        </w:numPr>
        <w:spacing w:before="120" w:after="120" w:line="257" w:lineRule="auto"/>
        <w:jc w:val="both"/>
        <w:rPr>
          <w:rFonts w:asciiTheme="minorHAnsi" w:hAnsiTheme="minorHAnsi" w:cstheme="minorHAnsi"/>
          <w:sz w:val="28"/>
          <w:szCs w:val="28"/>
        </w:rPr>
      </w:pPr>
      <w:bookmarkStart w:id="21" w:name="_Toc48135261"/>
      <w:r w:rsidRPr="00744E64">
        <w:rPr>
          <w:rFonts w:asciiTheme="minorHAnsi" w:hAnsiTheme="minorHAnsi" w:cstheme="minorHAnsi"/>
          <w:sz w:val="28"/>
          <w:szCs w:val="28"/>
        </w:rPr>
        <w:t>Pozostałe aspekty funkcjonowania Programu integracji 2014-2020</w:t>
      </w:r>
      <w:bookmarkEnd w:id="21"/>
    </w:p>
    <w:p w14:paraId="28A2E91F" w14:textId="77777777" w:rsidR="00FE3B7C" w:rsidRPr="00925A2E" w:rsidRDefault="00FE3B7C" w:rsidP="00474253">
      <w:pPr>
        <w:rPr>
          <w:rFonts w:asciiTheme="minorHAnsi" w:hAnsiTheme="minorHAnsi" w:cstheme="minorHAnsi"/>
          <w:b/>
        </w:rPr>
      </w:pPr>
      <w:bookmarkStart w:id="22" w:name="_Toc30515615"/>
      <w:bookmarkStart w:id="23" w:name="_Toc30515617"/>
      <w:bookmarkEnd w:id="22"/>
      <w:bookmarkEnd w:id="23"/>
      <w:r w:rsidRPr="00925A2E">
        <w:rPr>
          <w:rFonts w:asciiTheme="minorHAnsi" w:hAnsiTheme="minorHAnsi" w:cstheme="minorHAnsi"/>
          <w:b/>
        </w:rPr>
        <w:t>System Informacji Oświatowej</w:t>
      </w:r>
    </w:p>
    <w:p w14:paraId="0CD6223B" w14:textId="0107FFF1" w:rsidR="00FE3B7C" w:rsidRPr="00925A2E" w:rsidRDefault="00FE3B7C" w:rsidP="006E76D5">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szCs w:val="24"/>
        </w:rPr>
        <w:t>SIO corocznie zbiera dane dotycząc</w:t>
      </w:r>
      <w:r w:rsidR="00124468" w:rsidRPr="00925A2E">
        <w:rPr>
          <w:rFonts w:asciiTheme="minorHAnsi" w:hAnsiTheme="minorHAnsi" w:cstheme="minorHAnsi"/>
          <w:szCs w:val="24"/>
        </w:rPr>
        <w:t>e</w:t>
      </w:r>
      <w:r w:rsidRPr="00925A2E">
        <w:rPr>
          <w:rFonts w:asciiTheme="minorHAnsi" w:hAnsiTheme="minorHAnsi" w:cstheme="minorHAnsi"/>
          <w:szCs w:val="24"/>
        </w:rPr>
        <w:t xml:space="preserve"> uczniów wywodzących</w:t>
      </w:r>
      <w:r w:rsidR="006A07CF" w:rsidRPr="00925A2E">
        <w:rPr>
          <w:rFonts w:asciiTheme="minorHAnsi" w:hAnsiTheme="minorHAnsi" w:cstheme="minorHAnsi"/>
          <w:szCs w:val="24"/>
        </w:rPr>
        <w:t xml:space="preserve"> się z mniejszości narodowych i </w:t>
      </w:r>
      <w:r w:rsidRPr="00925A2E">
        <w:rPr>
          <w:rFonts w:asciiTheme="minorHAnsi" w:hAnsiTheme="minorHAnsi" w:cstheme="minorHAnsi"/>
          <w:szCs w:val="24"/>
        </w:rPr>
        <w:t xml:space="preserve">etnicznych, dla których szkoły obowiązane są organizować dodatkowe zajęcia. Dane SIO wskazują pewien spadek liczby uczniów romskich, co powinno stać się przedmiotem analizy i podjęcia adekwatnych działań w kolejnych latach. Przyczyną tego zjawiska mogą być procesy demograficzne, migracje, ale również zmniejszenie zainteresowania JST zatrudnianiem </w:t>
      </w:r>
      <w:r w:rsidR="00DF662E">
        <w:rPr>
          <w:rFonts w:asciiTheme="minorHAnsi" w:hAnsiTheme="minorHAnsi" w:cstheme="minorHAnsi"/>
          <w:szCs w:val="24"/>
        </w:rPr>
        <w:t>AER</w:t>
      </w:r>
      <w:r w:rsidRPr="00925A2E">
        <w:rPr>
          <w:rFonts w:asciiTheme="minorHAnsi" w:hAnsiTheme="minorHAnsi" w:cstheme="minorHAnsi"/>
          <w:szCs w:val="24"/>
        </w:rPr>
        <w:t xml:space="preserve"> i/lub ograniczanie ich pra</w:t>
      </w:r>
      <w:r w:rsidR="006E76D5" w:rsidRPr="00925A2E">
        <w:rPr>
          <w:rFonts w:asciiTheme="minorHAnsi" w:hAnsiTheme="minorHAnsi" w:cstheme="minorHAnsi"/>
          <w:szCs w:val="24"/>
        </w:rPr>
        <w:t>cy do jednej placówki szkolnej.</w:t>
      </w:r>
    </w:p>
    <w:p w14:paraId="0DEBEE5B" w14:textId="6BF7F98E" w:rsidR="00242573"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lastRenderedPageBreak/>
        <w:t xml:space="preserve">Wysokość zwiększonej subwencji oświatowej na wsparcie edukacji dzieci romskich w latach 2006-2019 kształtowała się następująco (rys. </w:t>
      </w:r>
      <w:r w:rsidR="00816A57" w:rsidRPr="00925A2E">
        <w:rPr>
          <w:rFonts w:asciiTheme="minorHAnsi" w:hAnsiTheme="minorHAnsi" w:cstheme="minorHAnsi"/>
          <w:szCs w:val="24"/>
        </w:rPr>
        <w:t>2</w:t>
      </w:r>
      <w:r w:rsidR="005552F9" w:rsidRPr="00925A2E">
        <w:rPr>
          <w:rFonts w:asciiTheme="minorHAnsi" w:hAnsiTheme="minorHAnsi" w:cstheme="minorHAnsi"/>
          <w:szCs w:val="24"/>
        </w:rPr>
        <w:t>1</w:t>
      </w:r>
      <w:r w:rsidR="006E76D5" w:rsidRPr="00925A2E">
        <w:rPr>
          <w:rFonts w:asciiTheme="minorHAnsi" w:hAnsiTheme="minorHAnsi" w:cstheme="minorHAnsi"/>
          <w:szCs w:val="24"/>
        </w:rPr>
        <w:t>):</w:t>
      </w:r>
    </w:p>
    <w:p w14:paraId="2F23C006" w14:textId="67EA3B61" w:rsidR="00FE3B7C" w:rsidRPr="00925A2E"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 xml:space="preserve">Rys. </w:t>
      </w:r>
      <w:r w:rsidR="00816A57" w:rsidRPr="00925A2E">
        <w:rPr>
          <w:rFonts w:asciiTheme="minorHAnsi" w:hAnsiTheme="minorHAnsi" w:cstheme="minorHAnsi"/>
          <w:i/>
          <w:sz w:val="18"/>
          <w:szCs w:val="24"/>
        </w:rPr>
        <w:t>2</w:t>
      </w:r>
      <w:r w:rsidR="005552F9" w:rsidRPr="00925A2E">
        <w:rPr>
          <w:rFonts w:asciiTheme="minorHAnsi" w:hAnsiTheme="minorHAnsi" w:cstheme="minorHAnsi"/>
          <w:i/>
          <w:sz w:val="18"/>
          <w:szCs w:val="24"/>
        </w:rPr>
        <w:t>1</w:t>
      </w:r>
      <w:r w:rsidRPr="00925A2E">
        <w:rPr>
          <w:rFonts w:asciiTheme="minorHAnsi" w:hAnsiTheme="minorHAnsi" w:cstheme="minorHAnsi"/>
          <w:i/>
          <w:sz w:val="18"/>
          <w:szCs w:val="24"/>
        </w:rPr>
        <w:t>. Wysokość z</w:t>
      </w:r>
      <w:r w:rsidR="003E5E9F" w:rsidRPr="00925A2E">
        <w:rPr>
          <w:rFonts w:asciiTheme="minorHAnsi" w:hAnsiTheme="minorHAnsi" w:cstheme="minorHAnsi"/>
          <w:i/>
          <w:sz w:val="18"/>
          <w:szCs w:val="24"/>
        </w:rPr>
        <w:t>większonej subwencji oświatowej</w:t>
      </w:r>
      <w:r w:rsidRPr="00925A2E">
        <w:rPr>
          <w:rFonts w:asciiTheme="minorHAnsi" w:hAnsiTheme="minorHAnsi" w:cstheme="minorHAnsi"/>
          <w:i/>
          <w:sz w:val="18"/>
          <w:szCs w:val="24"/>
        </w:rPr>
        <w:t xml:space="preserve"> na uczniów romskich w latach 2006-2019 wraz z liczbą uczniów objętych dodatkowymi działaniami edukacyjnymi</w:t>
      </w:r>
    </w:p>
    <w:tbl>
      <w:tblPr>
        <w:tblStyle w:val="Tabela-Siatka4"/>
        <w:tblW w:w="9175" w:type="dxa"/>
        <w:jc w:val="center"/>
        <w:tblLayout w:type="fixed"/>
        <w:tblLook w:val="04A0" w:firstRow="1" w:lastRow="0" w:firstColumn="1" w:lastColumn="0" w:noHBand="0" w:noVBand="1"/>
      </w:tblPr>
      <w:tblGrid>
        <w:gridCol w:w="611"/>
        <w:gridCol w:w="612"/>
        <w:gridCol w:w="612"/>
        <w:gridCol w:w="611"/>
        <w:gridCol w:w="612"/>
        <w:gridCol w:w="612"/>
        <w:gridCol w:w="611"/>
        <w:gridCol w:w="612"/>
        <w:gridCol w:w="612"/>
        <w:gridCol w:w="611"/>
        <w:gridCol w:w="612"/>
        <w:gridCol w:w="612"/>
        <w:gridCol w:w="611"/>
        <w:gridCol w:w="612"/>
        <w:gridCol w:w="612"/>
      </w:tblGrid>
      <w:tr w:rsidR="0048281C" w:rsidRPr="00925A2E" w14:paraId="37F80010" w14:textId="77777777" w:rsidTr="001C143F">
        <w:trPr>
          <w:jc w:val="center"/>
        </w:trPr>
        <w:tc>
          <w:tcPr>
            <w:tcW w:w="611" w:type="dxa"/>
            <w:shd w:val="clear" w:color="auto" w:fill="44546A" w:themeFill="text2"/>
            <w:vAlign w:val="center"/>
          </w:tcPr>
          <w:p w14:paraId="7E8EA4DB"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rok</w:t>
            </w:r>
          </w:p>
        </w:tc>
        <w:tc>
          <w:tcPr>
            <w:tcW w:w="612" w:type="dxa"/>
            <w:shd w:val="clear" w:color="auto" w:fill="44546A" w:themeFill="text2"/>
            <w:vAlign w:val="center"/>
          </w:tcPr>
          <w:p w14:paraId="41575367"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‘06</w:t>
            </w:r>
          </w:p>
        </w:tc>
        <w:tc>
          <w:tcPr>
            <w:tcW w:w="612" w:type="dxa"/>
            <w:shd w:val="clear" w:color="auto" w:fill="44546A" w:themeFill="text2"/>
            <w:vAlign w:val="center"/>
          </w:tcPr>
          <w:p w14:paraId="4E277B59"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‘07</w:t>
            </w:r>
          </w:p>
        </w:tc>
        <w:tc>
          <w:tcPr>
            <w:tcW w:w="611" w:type="dxa"/>
            <w:shd w:val="clear" w:color="auto" w:fill="44546A" w:themeFill="text2"/>
            <w:vAlign w:val="center"/>
          </w:tcPr>
          <w:p w14:paraId="5BB3D282"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‘08</w:t>
            </w:r>
          </w:p>
        </w:tc>
        <w:tc>
          <w:tcPr>
            <w:tcW w:w="612" w:type="dxa"/>
            <w:shd w:val="clear" w:color="auto" w:fill="44546A" w:themeFill="text2"/>
            <w:vAlign w:val="center"/>
          </w:tcPr>
          <w:p w14:paraId="1C9FA284"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‘09</w:t>
            </w:r>
          </w:p>
        </w:tc>
        <w:tc>
          <w:tcPr>
            <w:tcW w:w="612" w:type="dxa"/>
            <w:shd w:val="clear" w:color="auto" w:fill="44546A" w:themeFill="text2"/>
            <w:vAlign w:val="center"/>
          </w:tcPr>
          <w:p w14:paraId="332A5AE6"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‘10</w:t>
            </w:r>
          </w:p>
        </w:tc>
        <w:tc>
          <w:tcPr>
            <w:tcW w:w="611" w:type="dxa"/>
            <w:shd w:val="clear" w:color="auto" w:fill="44546A" w:themeFill="text2"/>
            <w:vAlign w:val="center"/>
          </w:tcPr>
          <w:p w14:paraId="7AEE0530"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‘11</w:t>
            </w:r>
          </w:p>
        </w:tc>
        <w:tc>
          <w:tcPr>
            <w:tcW w:w="612" w:type="dxa"/>
            <w:shd w:val="clear" w:color="auto" w:fill="44546A" w:themeFill="text2"/>
            <w:vAlign w:val="center"/>
          </w:tcPr>
          <w:p w14:paraId="184A0843"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‘12</w:t>
            </w:r>
          </w:p>
        </w:tc>
        <w:tc>
          <w:tcPr>
            <w:tcW w:w="612" w:type="dxa"/>
            <w:shd w:val="clear" w:color="auto" w:fill="44546A" w:themeFill="text2"/>
            <w:vAlign w:val="center"/>
          </w:tcPr>
          <w:p w14:paraId="6B2BB5B3"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‘13</w:t>
            </w:r>
          </w:p>
        </w:tc>
        <w:tc>
          <w:tcPr>
            <w:tcW w:w="611" w:type="dxa"/>
            <w:shd w:val="clear" w:color="auto" w:fill="44546A" w:themeFill="text2"/>
            <w:vAlign w:val="center"/>
          </w:tcPr>
          <w:p w14:paraId="06E6792F"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‘14</w:t>
            </w:r>
          </w:p>
        </w:tc>
        <w:tc>
          <w:tcPr>
            <w:tcW w:w="612" w:type="dxa"/>
            <w:shd w:val="clear" w:color="auto" w:fill="44546A" w:themeFill="text2"/>
            <w:vAlign w:val="center"/>
          </w:tcPr>
          <w:p w14:paraId="52C3BBF1"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‘15</w:t>
            </w:r>
          </w:p>
        </w:tc>
        <w:tc>
          <w:tcPr>
            <w:tcW w:w="612" w:type="dxa"/>
            <w:shd w:val="clear" w:color="auto" w:fill="44546A" w:themeFill="text2"/>
            <w:vAlign w:val="center"/>
          </w:tcPr>
          <w:p w14:paraId="3A0DEB69"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‘16</w:t>
            </w:r>
          </w:p>
        </w:tc>
        <w:tc>
          <w:tcPr>
            <w:tcW w:w="611" w:type="dxa"/>
            <w:shd w:val="clear" w:color="auto" w:fill="44546A" w:themeFill="text2"/>
            <w:vAlign w:val="center"/>
          </w:tcPr>
          <w:p w14:paraId="430CF356"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‘17</w:t>
            </w:r>
          </w:p>
        </w:tc>
        <w:tc>
          <w:tcPr>
            <w:tcW w:w="612" w:type="dxa"/>
            <w:shd w:val="clear" w:color="auto" w:fill="44546A" w:themeFill="text2"/>
            <w:vAlign w:val="center"/>
          </w:tcPr>
          <w:p w14:paraId="62DFFC10"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‘18</w:t>
            </w:r>
          </w:p>
        </w:tc>
        <w:tc>
          <w:tcPr>
            <w:tcW w:w="612" w:type="dxa"/>
            <w:shd w:val="clear" w:color="auto" w:fill="44546A" w:themeFill="text2"/>
            <w:vAlign w:val="center"/>
          </w:tcPr>
          <w:p w14:paraId="45D5D923"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‘19</w:t>
            </w:r>
          </w:p>
        </w:tc>
      </w:tr>
      <w:tr w:rsidR="0048281C" w:rsidRPr="00925A2E" w14:paraId="217309B4" w14:textId="77777777" w:rsidTr="001C143F">
        <w:trPr>
          <w:jc w:val="center"/>
        </w:trPr>
        <w:tc>
          <w:tcPr>
            <w:tcW w:w="611" w:type="dxa"/>
            <w:shd w:val="clear" w:color="auto" w:fill="44546A" w:themeFill="text2"/>
            <w:vAlign w:val="center"/>
          </w:tcPr>
          <w:p w14:paraId="40273251"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kwota</w:t>
            </w:r>
          </w:p>
        </w:tc>
        <w:tc>
          <w:tcPr>
            <w:tcW w:w="612" w:type="dxa"/>
            <w:vAlign w:val="center"/>
          </w:tcPr>
          <w:p w14:paraId="3AC2125C"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10 413</w:t>
            </w:r>
          </w:p>
        </w:tc>
        <w:tc>
          <w:tcPr>
            <w:tcW w:w="612" w:type="dxa"/>
            <w:vAlign w:val="center"/>
          </w:tcPr>
          <w:p w14:paraId="42473175"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10 024</w:t>
            </w:r>
          </w:p>
        </w:tc>
        <w:tc>
          <w:tcPr>
            <w:tcW w:w="611" w:type="dxa"/>
            <w:vAlign w:val="center"/>
          </w:tcPr>
          <w:p w14:paraId="40412DC5"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10 504</w:t>
            </w:r>
          </w:p>
        </w:tc>
        <w:tc>
          <w:tcPr>
            <w:tcW w:w="612" w:type="dxa"/>
            <w:vAlign w:val="center"/>
          </w:tcPr>
          <w:p w14:paraId="1F85B75C"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12 861</w:t>
            </w:r>
          </w:p>
        </w:tc>
        <w:tc>
          <w:tcPr>
            <w:tcW w:w="612" w:type="dxa"/>
            <w:vAlign w:val="center"/>
          </w:tcPr>
          <w:p w14:paraId="67D80143"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15 655</w:t>
            </w:r>
          </w:p>
        </w:tc>
        <w:tc>
          <w:tcPr>
            <w:tcW w:w="611" w:type="dxa"/>
            <w:vAlign w:val="center"/>
          </w:tcPr>
          <w:p w14:paraId="64B5540F"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16 692</w:t>
            </w:r>
          </w:p>
        </w:tc>
        <w:tc>
          <w:tcPr>
            <w:tcW w:w="612" w:type="dxa"/>
            <w:vAlign w:val="center"/>
          </w:tcPr>
          <w:p w14:paraId="1B66B2CC"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17 511</w:t>
            </w:r>
          </w:p>
        </w:tc>
        <w:tc>
          <w:tcPr>
            <w:tcW w:w="612" w:type="dxa"/>
            <w:vAlign w:val="center"/>
          </w:tcPr>
          <w:p w14:paraId="4DE5EC70"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17 988</w:t>
            </w:r>
          </w:p>
        </w:tc>
        <w:tc>
          <w:tcPr>
            <w:tcW w:w="611" w:type="dxa"/>
            <w:vAlign w:val="center"/>
          </w:tcPr>
          <w:p w14:paraId="08AC6499"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17 914</w:t>
            </w:r>
          </w:p>
        </w:tc>
        <w:tc>
          <w:tcPr>
            <w:tcW w:w="612" w:type="dxa"/>
            <w:vAlign w:val="center"/>
          </w:tcPr>
          <w:p w14:paraId="589C083D"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16 269</w:t>
            </w:r>
          </w:p>
        </w:tc>
        <w:tc>
          <w:tcPr>
            <w:tcW w:w="612" w:type="dxa"/>
            <w:vAlign w:val="center"/>
          </w:tcPr>
          <w:p w14:paraId="74F4F103"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17 446</w:t>
            </w:r>
          </w:p>
        </w:tc>
        <w:tc>
          <w:tcPr>
            <w:tcW w:w="611" w:type="dxa"/>
            <w:vAlign w:val="center"/>
          </w:tcPr>
          <w:p w14:paraId="73CEECA8"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17 110</w:t>
            </w:r>
          </w:p>
        </w:tc>
        <w:tc>
          <w:tcPr>
            <w:tcW w:w="612" w:type="dxa"/>
            <w:vAlign w:val="center"/>
          </w:tcPr>
          <w:p w14:paraId="6459F0E0"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15 150</w:t>
            </w:r>
          </w:p>
        </w:tc>
        <w:tc>
          <w:tcPr>
            <w:tcW w:w="612" w:type="dxa"/>
            <w:vAlign w:val="center"/>
          </w:tcPr>
          <w:p w14:paraId="697AA75A"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14 896</w:t>
            </w:r>
          </w:p>
        </w:tc>
      </w:tr>
      <w:tr w:rsidR="0048281C" w:rsidRPr="00925A2E" w14:paraId="68E8EC7A" w14:textId="77777777" w:rsidTr="001C143F">
        <w:trPr>
          <w:jc w:val="center"/>
        </w:trPr>
        <w:tc>
          <w:tcPr>
            <w:tcW w:w="611" w:type="dxa"/>
            <w:shd w:val="clear" w:color="auto" w:fill="44546A" w:themeFill="text2"/>
            <w:vAlign w:val="center"/>
          </w:tcPr>
          <w:p w14:paraId="55480858" w14:textId="77777777" w:rsidR="0048281C" w:rsidRPr="00925A2E" w:rsidRDefault="0048281C" w:rsidP="0048281C">
            <w:pPr>
              <w:widowControl w:val="0"/>
              <w:autoSpaceDE/>
              <w:autoSpaceDN/>
              <w:adjustRightInd/>
              <w:spacing w:line="240" w:lineRule="auto"/>
              <w:jc w:val="center"/>
              <w:rPr>
                <w:rFonts w:asciiTheme="minorHAnsi" w:hAnsiTheme="minorHAnsi" w:cstheme="minorHAnsi"/>
                <w:b/>
                <w:color w:val="FFFFFF" w:themeColor="background1"/>
                <w:kern w:val="0"/>
                <w:sz w:val="16"/>
                <w:szCs w:val="16"/>
                <w:lang w:eastAsia="pl-PL"/>
              </w:rPr>
            </w:pPr>
            <w:r w:rsidRPr="00925A2E">
              <w:rPr>
                <w:rFonts w:asciiTheme="minorHAnsi" w:hAnsiTheme="minorHAnsi" w:cstheme="minorHAnsi"/>
                <w:b/>
                <w:color w:val="FFFFFF" w:themeColor="background1"/>
                <w:kern w:val="0"/>
                <w:sz w:val="16"/>
                <w:szCs w:val="16"/>
                <w:lang w:eastAsia="pl-PL"/>
              </w:rPr>
              <w:t xml:space="preserve">l. ucz.  </w:t>
            </w:r>
          </w:p>
        </w:tc>
        <w:tc>
          <w:tcPr>
            <w:tcW w:w="612" w:type="dxa"/>
            <w:vAlign w:val="center"/>
          </w:tcPr>
          <w:p w14:paraId="4774FC86"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1 850</w:t>
            </w:r>
          </w:p>
        </w:tc>
        <w:tc>
          <w:tcPr>
            <w:tcW w:w="612" w:type="dxa"/>
            <w:vAlign w:val="center"/>
          </w:tcPr>
          <w:p w14:paraId="6E087160"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2 060</w:t>
            </w:r>
          </w:p>
        </w:tc>
        <w:tc>
          <w:tcPr>
            <w:tcW w:w="611" w:type="dxa"/>
            <w:vAlign w:val="center"/>
          </w:tcPr>
          <w:p w14:paraId="54F261C4"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2 354</w:t>
            </w:r>
          </w:p>
        </w:tc>
        <w:tc>
          <w:tcPr>
            <w:tcW w:w="612" w:type="dxa"/>
            <w:vAlign w:val="center"/>
          </w:tcPr>
          <w:p w14:paraId="719D79A3"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2 304</w:t>
            </w:r>
          </w:p>
        </w:tc>
        <w:tc>
          <w:tcPr>
            <w:tcW w:w="612" w:type="dxa"/>
            <w:vAlign w:val="center"/>
          </w:tcPr>
          <w:p w14:paraId="41504F76"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2 537</w:t>
            </w:r>
          </w:p>
        </w:tc>
        <w:tc>
          <w:tcPr>
            <w:tcW w:w="611" w:type="dxa"/>
            <w:vAlign w:val="center"/>
          </w:tcPr>
          <w:p w14:paraId="4105356A"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2 595</w:t>
            </w:r>
          </w:p>
        </w:tc>
        <w:tc>
          <w:tcPr>
            <w:tcW w:w="612" w:type="dxa"/>
            <w:vAlign w:val="center"/>
          </w:tcPr>
          <w:p w14:paraId="7FDEEB49"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2 575</w:t>
            </w:r>
          </w:p>
        </w:tc>
        <w:tc>
          <w:tcPr>
            <w:tcW w:w="612" w:type="dxa"/>
            <w:vAlign w:val="center"/>
          </w:tcPr>
          <w:p w14:paraId="25F5502C"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2 547</w:t>
            </w:r>
          </w:p>
        </w:tc>
        <w:tc>
          <w:tcPr>
            <w:tcW w:w="611" w:type="dxa"/>
            <w:vAlign w:val="center"/>
          </w:tcPr>
          <w:p w14:paraId="4F117D2D"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2 273</w:t>
            </w:r>
          </w:p>
        </w:tc>
        <w:tc>
          <w:tcPr>
            <w:tcW w:w="612" w:type="dxa"/>
            <w:vAlign w:val="center"/>
          </w:tcPr>
          <w:p w14:paraId="6CFC1557"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2 359</w:t>
            </w:r>
          </w:p>
        </w:tc>
        <w:tc>
          <w:tcPr>
            <w:tcW w:w="612" w:type="dxa"/>
            <w:vAlign w:val="center"/>
          </w:tcPr>
          <w:p w14:paraId="1DCB9D53"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2 348</w:t>
            </w:r>
          </w:p>
        </w:tc>
        <w:tc>
          <w:tcPr>
            <w:tcW w:w="611" w:type="dxa"/>
            <w:vAlign w:val="center"/>
          </w:tcPr>
          <w:p w14:paraId="275F303A"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2 370</w:t>
            </w:r>
          </w:p>
        </w:tc>
        <w:tc>
          <w:tcPr>
            <w:tcW w:w="612" w:type="dxa"/>
            <w:vAlign w:val="center"/>
          </w:tcPr>
          <w:p w14:paraId="09C9E7F5"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2 239</w:t>
            </w:r>
          </w:p>
        </w:tc>
        <w:tc>
          <w:tcPr>
            <w:tcW w:w="612" w:type="dxa"/>
            <w:vAlign w:val="center"/>
          </w:tcPr>
          <w:p w14:paraId="21D44F0A" w14:textId="77777777" w:rsidR="0048281C" w:rsidRPr="00925A2E" w:rsidRDefault="0048281C" w:rsidP="0048281C">
            <w:pPr>
              <w:widowControl w:val="0"/>
              <w:autoSpaceDE/>
              <w:autoSpaceDN/>
              <w:adjustRightInd/>
              <w:spacing w:line="240" w:lineRule="auto"/>
              <w:jc w:val="center"/>
              <w:rPr>
                <w:rFonts w:asciiTheme="minorHAnsi" w:hAnsiTheme="minorHAnsi" w:cstheme="minorHAnsi"/>
                <w:color w:val="000000"/>
                <w:kern w:val="0"/>
                <w:sz w:val="12"/>
                <w:szCs w:val="12"/>
                <w:lang w:eastAsia="pl-PL"/>
              </w:rPr>
            </w:pPr>
            <w:r w:rsidRPr="00925A2E">
              <w:rPr>
                <w:rFonts w:asciiTheme="minorHAnsi" w:hAnsiTheme="minorHAnsi" w:cstheme="minorHAnsi"/>
                <w:color w:val="000000"/>
                <w:kern w:val="0"/>
                <w:sz w:val="12"/>
                <w:szCs w:val="12"/>
                <w:lang w:eastAsia="pl-PL"/>
              </w:rPr>
              <w:t>1 962</w:t>
            </w:r>
          </w:p>
        </w:tc>
      </w:tr>
    </w:tbl>
    <w:p w14:paraId="6770B08F" w14:textId="77777777" w:rsidR="00816A57" w:rsidRPr="00925A2E" w:rsidRDefault="00816A57">
      <w:pPr>
        <w:jc w:val="both"/>
        <w:rPr>
          <w:rFonts w:asciiTheme="minorHAnsi" w:hAnsiTheme="minorHAnsi" w:cstheme="minorHAnsi"/>
          <w:i/>
          <w:sz w:val="18"/>
          <w:szCs w:val="24"/>
        </w:rPr>
      </w:pPr>
    </w:p>
    <w:p w14:paraId="63D0FF11" w14:textId="54032273" w:rsidR="00125ADB" w:rsidRPr="00925A2E" w:rsidRDefault="00FE3B7C" w:rsidP="00125ADB">
      <w:pPr>
        <w:spacing w:after="120" w:line="276" w:lineRule="auto"/>
        <w:jc w:val="both"/>
        <w:rPr>
          <w:rFonts w:asciiTheme="minorHAnsi" w:eastAsiaTheme="minorHAnsi" w:hAnsiTheme="minorHAnsi" w:cstheme="minorHAnsi"/>
          <w:kern w:val="0"/>
        </w:rPr>
      </w:pPr>
      <w:r w:rsidRPr="00925A2E">
        <w:rPr>
          <w:rFonts w:asciiTheme="minorHAnsi" w:hAnsiTheme="minorHAnsi" w:cstheme="minorHAnsi"/>
          <w:szCs w:val="24"/>
        </w:rPr>
        <w:t>Powyższe dane wskazują na systematyczny i znaczący wzrost środków na dodatkowe zadania edukacyjne dla uczniów romskich i jednocześnie zmniejszaj</w:t>
      </w:r>
      <w:r w:rsidR="00FE1727" w:rsidRPr="00925A2E">
        <w:rPr>
          <w:rFonts w:asciiTheme="minorHAnsi" w:hAnsiTheme="minorHAnsi" w:cstheme="minorHAnsi"/>
          <w:szCs w:val="24"/>
        </w:rPr>
        <w:t>ącą się liczbę uczniów romskich</w:t>
      </w:r>
      <w:r w:rsidRPr="00925A2E">
        <w:rPr>
          <w:rFonts w:asciiTheme="minorHAnsi" w:hAnsiTheme="minorHAnsi" w:cstheme="minorHAnsi"/>
          <w:szCs w:val="24"/>
        </w:rPr>
        <w:t xml:space="preserve"> wskazanych w SIO. W ramach działań niniejszej strategii MSWiA, we współpracy z MEN oraz innymi agendami państwa, będzie za</w:t>
      </w:r>
      <w:r w:rsidR="00185713" w:rsidRPr="00925A2E">
        <w:rPr>
          <w:rFonts w:asciiTheme="minorHAnsi" w:hAnsiTheme="minorHAnsi" w:cstheme="minorHAnsi"/>
          <w:szCs w:val="24"/>
        </w:rPr>
        <w:t>chęcać JST do</w:t>
      </w:r>
      <w:r w:rsidR="0092177E">
        <w:rPr>
          <w:rFonts w:asciiTheme="minorHAnsi" w:hAnsiTheme="minorHAnsi" w:cstheme="minorHAnsi"/>
          <w:szCs w:val="24"/>
        </w:rPr>
        <w:t xml:space="preserve"> </w:t>
      </w:r>
      <w:r w:rsidRPr="00925A2E">
        <w:rPr>
          <w:rFonts w:asciiTheme="minorHAnsi" w:hAnsiTheme="minorHAnsi" w:cstheme="minorHAnsi"/>
          <w:szCs w:val="24"/>
        </w:rPr>
        <w:t>przeznaczenia tych środków na bezpośrednie wsparcie edukacji uczniów romskich w wyżej wspomnianych formach.</w:t>
      </w:r>
    </w:p>
    <w:p w14:paraId="63D62C87" w14:textId="79E00141" w:rsidR="00125ADB" w:rsidRPr="006740CC" w:rsidRDefault="00125ADB"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22. Liczba uczniów pochodzenia romskiego, dla których szkoły i placówki podejmują dodatkowe zadania, mające na celu podtrzymywanie i rozwijanie poczucia tożsamości etnicznej oraz wspomagające edukację tych uczniów (na wykresie kolorem ciemniejszym zaznaczono lata trwania Programu integracji 2014-2020)</w:t>
      </w:r>
    </w:p>
    <w:p w14:paraId="051D9164" w14:textId="15400D13" w:rsidR="00B949AE" w:rsidRPr="001B18EA" w:rsidRDefault="00125ADB" w:rsidP="00B949AE">
      <w:pPr>
        <w:autoSpaceDE/>
        <w:autoSpaceDN/>
        <w:adjustRightInd/>
        <w:spacing w:line="259" w:lineRule="auto"/>
        <w:rPr>
          <w:rFonts w:asciiTheme="minorHAnsi" w:eastAsiaTheme="minorHAnsi" w:hAnsiTheme="minorHAnsi" w:cstheme="minorHAnsi"/>
          <w:kern w:val="0"/>
        </w:rPr>
      </w:pPr>
      <w:r w:rsidRPr="00925A2E">
        <w:rPr>
          <w:rFonts w:asciiTheme="minorHAnsi" w:eastAsiaTheme="minorHAnsi" w:hAnsiTheme="minorHAnsi" w:cstheme="minorHAnsi"/>
          <w:noProof/>
          <w:kern w:val="0"/>
          <w:lang w:eastAsia="pl-PL"/>
        </w:rPr>
        <w:drawing>
          <wp:inline distT="0" distB="0" distL="0" distR="0" wp14:anchorId="456E9663" wp14:editId="3E8C3D64">
            <wp:extent cx="5486400" cy="3200400"/>
            <wp:effectExtent l="0" t="0" r="0" b="0"/>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A5F5E87" w14:textId="77777777" w:rsidR="00FE3B7C" w:rsidRPr="00925A2E" w:rsidRDefault="00FE3B7C" w:rsidP="00474253">
      <w:pPr>
        <w:rPr>
          <w:rFonts w:asciiTheme="minorHAnsi" w:hAnsiTheme="minorHAnsi" w:cstheme="minorHAnsi"/>
          <w:b/>
        </w:rPr>
      </w:pPr>
      <w:bookmarkStart w:id="24" w:name="_Toc30515618"/>
      <w:bookmarkEnd w:id="24"/>
      <w:r w:rsidRPr="00925A2E">
        <w:rPr>
          <w:rFonts w:asciiTheme="minorHAnsi" w:hAnsiTheme="minorHAnsi" w:cstheme="minorHAnsi"/>
          <w:b/>
        </w:rPr>
        <w:t>Uczniowie romscy w szkołach specjalnych</w:t>
      </w:r>
    </w:p>
    <w:p w14:paraId="17BA3989" w14:textId="11B6163B" w:rsidR="00B23731"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Jednym ze znaczących problemów edukacyjnych społeczności romskiej jest </w:t>
      </w:r>
      <w:r w:rsidR="003E5E9F" w:rsidRPr="00925A2E">
        <w:rPr>
          <w:rFonts w:asciiTheme="minorHAnsi" w:hAnsiTheme="minorHAnsi" w:cstheme="minorHAnsi"/>
          <w:szCs w:val="24"/>
        </w:rPr>
        <w:t>stosunkowo duży odsetek uczniów</w:t>
      </w:r>
      <w:r w:rsidRPr="00925A2E">
        <w:rPr>
          <w:rFonts w:asciiTheme="minorHAnsi" w:hAnsiTheme="minorHAnsi" w:cstheme="minorHAnsi"/>
          <w:szCs w:val="24"/>
        </w:rPr>
        <w:t xml:space="preserve"> w systemie szkolnictwa specjalnego. Wynika to z kilku przycz</w:t>
      </w:r>
      <w:r w:rsidR="001A725B">
        <w:rPr>
          <w:rFonts w:asciiTheme="minorHAnsi" w:hAnsiTheme="minorHAnsi" w:cstheme="minorHAnsi"/>
          <w:szCs w:val="24"/>
        </w:rPr>
        <w:t>yn: „tradycji rodzinnej” (wielu </w:t>
      </w:r>
      <w:r w:rsidRPr="00925A2E">
        <w:rPr>
          <w:rFonts w:asciiTheme="minorHAnsi" w:hAnsiTheme="minorHAnsi" w:cstheme="minorHAnsi"/>
          <w:szCs w:val="24"/>
        </w:rPr>
        <w:t xml:space="preserve">uczniów uczęszcza do szkół specjalnych, w których uczyło się rodzeństwo, bądź rodzice), </w:t>
      </w:r>
      <w:r w:rsidR="00B23731" w:rsidRPr="00925A2E">
        <w:rPr>
          <w:rFonts w:asciiTheme="minorHAnsi" w:hAnsiTheme="minorHAnsi" w:cstheme="minorHAnsi"/>
          <w:szCs w:val="24"/>
        </w:rPr>
        <w:t>z niekorzystania przez rodziców dzieci z orzeczeniem o</w:t>
      </w:r>
      <w:r w:rsidR="003E5E9F" w:rsidRPr="00925A2E">
        <w:rPr>
          <w:rFonts w:asciiTheme="minorHAnsi" w:hAnsiTheme="minorHAnsi" w:cstheme="minorHAnsi"/>
          <w:szCs w:val="24"/>
        </w:rPr>
        <w:t xml:space="preserve"> </w:t>
      </w:r>
      <w:r w:rsidR="00B23731" w:rsidRPr="00925A2E">
        <w:rPr>
          <w:rFonts w:asciiTheme="minorHAnsi" w:hAnsiTheme="minorHAnsi" w:cstheme="minorHAnsi"/>
          <w:szCs w:val="24"/>
        </w:rPr>
        <w:t>potrzebie kształcenia specjalnego (orzeczenia o upośledzeniu w stopniu lekkim stanowią zdecydowaną większość w przypadku tych dzieci) z prawa do umieszczania dzieci w placówkach masowych, które zob</w:t>
      </w:r>
      <w:r w:rsidR="005008D2" w:rsidRPr="00925A2E">
        <w:rPr>
          <w:rFonts w:asciiTheme="minorHAnsi" w:hAnsiTheme="minorHAnsi" w:cstheme="minorHAnsi"/>
          <w:szCs w:val="24"/>
        </w:rPr>
        <w:t>owiązane są dostosować naukę do </w:t>
      </w:r>
      <w:r w:rsidR="00B23731" w:rsidRPr="00925A2E">
        <w:rPr>
          <w:rFonts w:asciiTheme="minorHAnsi" w:hAnsiTheme="minorHAnsi" w:cstheme="minorHAnsi"/>
          <w:szCs w:val="24"/>
        </w:rPr>
        <w:t xml:space="preserve">wymogów zawartych w orzeczeniu czy </w:t>
      </w:r>
      <w:r w:rsidRPr="00925A2E">
        <w:rPr>
          <w:rFonts w:asciiTheme="minorHAnsi" w:hAnsiTheme="minorHAnsi" w:cstheme="minorHAnsi"/>
          <w:szCs w:val="24"/>
        </w:rPr>
        <w:t>niewystarczając</w:t>
      </w:r>
      <w:r w:rsidR="00B23731" w:rsidRPr="00925A2E">
        <w:rPr>
          <w:rFonts w:asciiTheme="minorHAnsi" w:hAnsiTheme="minorHAnsi" w:cstheme="minorHAnsi"/>
          <w:szCs w:val="24"/>
        </w:rPr>
        <w:t>ym przygotowaniu</w:t>
      </w:r>
      <w:r w:rsidRPr="00925A2E">
        <w:rPr>
          <w:rFonts w:asciiTheme="minorHAnsi" w:hAnsiTheme="minorHAnsi" w:cstheme="minorHAnsi"/>
          <w:szCs w:val="24"/>
        </w:rPr>
        <w:t xml:space="preserve"> poradni psychologiczno-pedagogicznych do pracy z dziećmi dwujęzycznymi i</w:t>
      </w:r>
      <w:r w:rsidR="003E5E9F" w:rsidRPr="00925A2E">
        <w:rPr>
          <w:rFonts w:asciiTheme="minorHAnsi" w:hAnsiTheme="minorHAnsi" w:cstheme="minorHAnsi"/>
          <w:szCs w:val="24"/>
        </w:rPr>
        <w:t xml:space="preserve"> </w:t>
      </w:r>
      <w:r w:rsidRPr="00925A2E">
        <w:rPr>
          <w:rFonts w:asciiTheme="minorHAnsi" w:hAnsiTheme="minorHAnsi" w:cstheme="minorHAnsi"/>
          <w:szCs w:val="24"/>
        </w:rPr>
        <w:t>dwukulturowymi</w:t>
      </w:r>
      <w:r w:rsidR="00B23731" w:rsidRPr="00925A2E">
        <w:rPr>
          <w:rFonts w:asciiTheme="minorHAnsi" w:hAnsiTheme="minorHAnsi" w:cstheme="minorHAnsi"/>
          <w:szCs w:val="24"/>
        </w:rPr>
        <w:t xml:space="preserve"> i</w:t>
      </w:r>
      <w:r w:rsidRPr="00925A2E">
        <w:rPr>
          <w:rFonts w:asciiTheme="minorHAnsi" w:hAnsiTheme="minorHAnsi" w:cstheme="minorHAnsi"/>
          <w:szCs w:val="24"/>
        </w:rPr>
        <w:t xml:space="preserve"> </w:t>
      </w:r>
      <w:r w:rsidR="00B23731" w:rsidRPr="00925A2E">
        <w:rPr>
          <w:rFonts w:asciiTheme="minorHAnsi" w:hAnsiTheme="minorHAnsi" w:cstheme="minorHAnsi"/>
          <w:szCs w:val="24"/>
        </w:rPr>
        <w:t xml:space="preserve">stosowaniem testów werbalnych. Ostatniemu z wymienionych czynników zaradziło rozporządzenia MEN z dnia 7 września 2017 r. w sprawie orzeczeń i opinii wydawanych przez zespoły orzekające działające </w:t>
      </w:r>
      <w:r w:rsidR="00B23731" w:rsidRPr="00925A2E">
        <w:rPr>
          <w:rFonts w:asciiTheme="minorHAnsi" w:hAnsiTheme="minorHAnsi" w:cstheme="minorHAnsi"/>
          <w:szCs w:val="24"/>
        </w:rPr>
        <w:lastRenderedPageBreak/>
        <w:t xml:space="preserve">w publicznych poradniach psychologiczno-pedagogicznych (Dz.U. </w:t>
      </w:r>
      <w:r w:rsidR="00694E2E" w:rsidRPr="00925A2E">
        <w:rPr>
          <w:rFonts w:asciiTheme="minorHAnsi" w:hAnsiTheme="minorHAnsi" w:cstheme="minorHAnsi"/>
          <w:szCs w:val="24"/>
        </w:rPr>
        <w:t>2017 poz. 1743), które mówi, że </w:t>
      </w:r>
      <w:r w:rsidR="00B23731" w:rsidRPr="00925A2E">
        <w:rPr>
          <w:rFonts w:asciiTheme="minorHAnsi" w:hAnsiTheme="minorHAnsi" w:cstheme="minorHAnsi"/>
          <w:szCs w:val="24"/>
        </w:rPr>
        <w:t xml:space="preserve">w przypadku wydania orzeczeń dotyczących dzieci i uczniów należących do mniejszości narodowych i etnicznych należy uwzględnić ich odmienność językową i kulturową, a w badaniach diagnostycznych należy stosować narzędzia diagnostyczne dostosowane do możliwości językowych uczniów, w tym testy niewerbalne oraz nieobciążone kulturowo. Ponadto w posiedzeniach zespołu orzekającego, z głosem doradczym i za zgodą rodziców dziecka, może uczestniczyć </w:t>
      </w:r>
      <w:r w:rsidR="00DF662E">
        <w:rPr>
          <w:rFonts w:asciiTheme="minorHAnsi" w:hAnsiTheme="minorHAnsi" w:cstheme="minorHAnsi"/>
          <w:szCs w:val="24"/>
        </w:rPr>
        <w:t>AER</w:t>
      </w:r>
      <w:r w:rsidR="00B23731" w:rsidRPr="00925A2E">
        <w:rPr>
          <w:rFonts w:asciiTheme="minorHAnsi" w:hAnsiTheme="minorHAnsi" w:cstheme="minorHAnsi"/>
          <w:szCs w:val="24"/>
        </w:rPr>
        <w:t>.</w:t>
      </w:r>
    </w:p>
    <w:p w14:paraId="4ABA2FCA" w14:textId="3B744203" w:rsidR="00660B56" w:rsidRPr="00925A2E" w:rsidRDefault="00B23731"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P</w:t>
      </w:r>
      <w:r w:rsidR="00FE3B7C" w:rsidRPr="00925A2E">
        <w:rPr>
          <w:rFonts w:asciiTheme="minorHAnsi" w:hAnsiTheme="minorHAnsi" w:cstheme="minorHAnsi"/>
          <w:szCs w:val="24"/>
        </w:rPr>
        <w:t>odejmowane działania pozwoliły ogranicz</w:t>
      </w:r>
      <w:r w:rsidR="00126632" w:rsidRPr="00925A2E">
        <w:rPr>
          <w:rFonts w:asciiTheme="minorHAnsi" w:hAnsiTheme="minorHAnsi" w:cstheme="minorHAnsi"/>
          <w:szCs w:val="24"/>
        </w:rPr>
        <w:t>yć to zjawisko z poziomu ok. 17</w:t>
      </w:r>
      <w:r w:rsidR="00FE3B7C" w:rsidRPr="00925A2E">
        <w:rPr>
          <w:rFonts w:asciiTheme="minorHAnsi" w:hAnsiTheme="minorHAnsi" w:cstheme="minorHAnsi"/>
          <w:szCs w:val="24"/>
        </w:rPr>
        <w:t>% (dane z 201</w:t>
      </w:r>
      <w:r w:rsidR="0072130B" w:rsidRPr="00925A2E">
        <w:rPr>
          <w:rFonts w:asciiTheme="minorHAnsi" w:hAnsiTheme="minorHAnsi" w:cstheme="minorHAnsi"/>
          <w:szCs w:val="24"/>
        </w:rPr>
        <w:t>0</w:t>
      </w:r>
      <w:r w:rsidR="001A725B">
        <w:rPr>
          <w:rFonts w:asciiTheme="minorHAnsi" w:hAnsiTheme="minorHAnsi" w:cstheme="minorHAnsi"/>
          <w:szCs w:val="24"/>
        </w:rPr>
        <w:t xml:space="preserve"> r.) do ok. </w:t>
      </w:r>
      <w:r w:rsidR="00FE3B7C" w:rsidRPr="00925A2E">
        <w:rPr>
          <w:rFonts w:asciiTheme="minorHAnsi" w:hAnsiTheme="minorHAnsi" w:cstheme="minorHAnsi"/>
          <w:szCs w:val="24"/>
        </w:rPr>
        <w:t>10%, niemniej pozostają jednym z</w:t>
      </w:r>
      <w:r w:rsidR="003E5E9F" w:rsidRPr="00925A2E">
        <w:rPr>
          <w:rFonts w:asciiTheme="minorHAnsi" w:hAnsiTheme="minorHAnsi" w:cstheme="minorHAnsi"/>
          <w:szCs w:val="24"/>
        </w:rPr>
        <w:t xml:space="preserve"> </w:t>
      </w:r>
      <w:r w:rsidR="00FE3B7C" w:rsidRPr="00925A2E">
        <w:rPr>
          <w:rFonts w:asciiTheme="minorHAnsi" w:hAnsiTheme="minorHAnsi" w:cstheme="minorHAnsi"/>
          <w:szCs w:val="24"/>
        </w:rPr>
        <w:t>ważnych celów niniejszej strategii: zredukowanie zjawiska do poziomu porównywalnego z</w:t>
      </w:r>
      <w:r w:rsidR="003E5E9F" w:rsidRPr="00925A2E">
        <w:rPr>
          <w:rFonts w:asciiTheme="minorHAnsi" w:hAnsiTheme="minorHAnsi" w:cstheme="minorHAnsi"/>
          <w:szCs w:val="24"/>
        </w:rPr>
        <w:t xml:space="preserve"> </w:t>
      </w:r>
      <w:r w:rsidR="00FE3B7C" w:rsidRPr="00925A2E">
        <w:rPr>
          <w:rFonts w:asciiTheme="minorHAnsi" w:hAnsiTheme="minorHAnsi" w:cstheme="minorHAnsi"/>
          <w:szCs w:val="24"/>
        </w:rPr>
        <w:t>danymi dla ogółu (</w:t>
      </w:r>
      <w:r w:rsidR="00FE3B7C" w:rsidRPr="006E1902">
        <w:rPr>
          <w:rFonts w:asciiTheme="minorHAnsi" w:hAnsiTheme="minorHAnsi" w:cstheme="minorHAnsi"/>
          <w:szCs w:val="24"/>
        </w:rPr>
        <w:t>ok. 3,5%</w:t>
      </w:r>
      <w:r w:rsidR="00D73F7F" w:rsidRPr="006E1902">
        <w:rPr>
          <w:rStyle w:val="Odwoanieprzypisudolnego"/>
          <w:rFonts w:asciiTheme="minorHAnsi" w:hAnsiTheme="minorHAnsi" w:cstheme="minorHAnsi"/>
          <w:szCs w:val="24"/>
        </w:rPr>
        <w:footnoteReference w:id="28"/>
      </w:r>
      <w:r w:rsidR="00FE3B7C" w:rsidRPr="006E1902">
        <w:rPr>
          <w:rFonts w:asciiTheme="minorHAnsi" w:hAnsiTheme="minorHAnsi" w:cstheme="minorHAnsi"/>
          <w:szCs w:val="24"/>
        </w:rPr>
        <w:t>).</w:t>
      </w:r>
      <w:r w:rsidR="00FE3B7C" w:rsidRPr="00925A2E">
        <w:rPr>
          <w:rFonts w:asciiTheme="minorHAnsi" w:hAnsiTheme="minorHAnsi" w:cstheme="minorHAnsi"/>
          <w:szCs w:val="24"/>
        </w:rPr>
        <w:t xml:space="preserve"> W latach 2015-2019 odsetek uczniów romskich w</w:t>
      </w:r>
      <w:r w:rsidR="001A725B">
        <w:rPr>
          <w:rFonts w:asciiTheme="minorHAnsi" w:hAnsiTheme="minorHAnsi" w:cstheme="minorHAnsi"/>
          <w:szCs w:val="24"/>
        </w:rPr>
        <w:t> </w:t>
      </w:r>
      <w:r w:rsidR="00FE3B7C" w:rsidRPr="00925A2E">
        <w:rPr>
          <w:rFonts w:asciiTheme="minorHAnsi" w:hAnsiTheme="minorHAnsi" w:cstheme="minorHAnsi"/>
          <w:szCs w:val="24"/>
        </w:rPr>
        <w:t>szkołach specjalnyc</w:t>
      </w:r>
      <w:r w:rsidR="006E76D5" w:rsidRPr="00925A2E">
        <w:rPr>
          <w:rFonts w:asciiTheme="minorHAnsi" w:hAnsiTheme="minorHAnsi" w:cstheme="minorHAnsi"/>
          <w:szCs w:val="24"/>
        </w:rPr>
        <w:t>h kształtował się następująco</w:t>
      </w:r>
      <w:r w:rsidR="00694E2E" w:rsidRPr="00925A2E">
        <w:rPr>
          <w:rFonts w:asciiTheme="minorHAnsi" w:hAnsiTheme="minorHAnsi" w:cstheme="minorHAnsi"/>
          <w:szCs w:val="24"/>
        </w:rPr>
        <w:t xml:space="preserve"> (rys. 23)</w:t>
      </w:r>
      <w:r w:rsidR="006E76D5" w:rsidRPr="00925A2E">
        <w:rPr>
          <w:rFonts w:asciiTheme="minorHAnsi" w:hAnsiTheme="minorHAnsi" w:cstheme="minorHAnsi"/>
          <w:szCs w:val="24"/>
        </w:rPr>
        <w:t xml:space="preserve">: </w:t>
      </w:r>
    </w:p>
    <w:p w14:paraId="1D776AC7" w14:textId="1C737AF0" w:rsidR="00726909" w:rsidRPr="006740CC" w:rsidRDefault="00FE3B7C"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sz w:val="18"/>
          <w:szCs w:val="24"/>
        </w:rPr>
        <w:t xml:space="preserve">Rys. </w:t>
      </w:r>
      <w:r w:rsidR="00242573" w:rsidRPr="006740CC">
        <w:rPr>
          <w:rFonts w:asciiTheme="minorHAnsi" w:hAnsiTheme="minorHAnsi" w:cstheme="minorHAnsi"/>
          <w:i/>
          <w:sz w:val="18"/>
          <w:szCs w:val="24"/>
        </w:rPr>
        <w:t>2</w:t>
      </w:r>
      <w:r w:rsidR="00694E2E" w:rsidRPr="006740CC">
        <w:rPr>
          <w:rFonts w:asciiTheme="minorHAnsi" w:hAnsiTheme="minorHAnsi" w:cstheme="minorHAnsi"/>
          <w:i/>
          <w:sz w:val="18"/>
          <w:szCs w:val="24"/>
        </w:rPr>
        <w:t>3</w:t>
      </w:r>
      <w:r w:rsidR="003E5E9F" w:rsidRPr="006740CC">
        <w:rPr>
          <w:rFonts w:asciiTheme="minorHAnsi" w:hAnsiTheme="minorHAnsi" w:cstheme="minorHAnsi"/>
          <w:i/>
          <w:sz w:val="18"/>
          <w:szCs w:val="24"/>
        </w:rPr>
        <w:t xml:space="preserve">. </w:t>
      </w:r>
      <w:r w:rsidRPr="006740CC">
        <w:rPr>
          <w:rFonts w:asciiTheme="minorHAnsi" w:hAnsiTheme="minorHAnsi" w:cstheme="minorHAnsi"/>
          <w:i/>
          <w:sz w:val="18"/>
          <w:szCs w:val="24"/>
        </w:rPr>
        <w:t>Odsetek uczniów romskich z orzeczeniem o potrzebie kształce</w:t>
      </w:r>
      <w:r w:rsidR="001B18EA" w:rsidRPr="006740CC">
        <w:rPr>
          <w:rFonts w:asciiTheme="minorHAnsi" w:hAnsiTheme="minorHAnsi" w:cstheme="minorHAnsi"/>
          <w:i/>
          <w:sz w:val="18"/>
          <w:szCs w:val="24"/>
        </w:rPr>
        <w:t>nia specjalnego w SIO 2015-2019</w:t>
      </w:r>
    </w:p>
    <w:tbl>
      <w:tblPr>
        <w:tblStyle w:val="Tabela-Siatka9"/>
        <w:tblW w:w="0" w:type="auto"/>
        <w:tblLayout w:type="fixed"/>
        <w:tblLook w:val="04A0" w:firstRow="1" w:lastRow="0" w:firstColumn="1" w:lastColumn="0" w:noHBand="0" w:noVBand="1"/>
      </w:tblPr>
      <w:tblGrid>
        <w:gridCol w:w="2689"/>
        <w:gridCol w:w="1274"/>
        <w:gridCol w:w="1275"/>
        <w:gridCol w:w="1274"/>
        <w:gridCol w:w="1275"/>
        <w:gridCol w:w="1275"/>
      </w:tblGrid>
      <w:tr w:rsidR="00726909" w:rsidRPr="00925A2E" w14:paraId="27F40A76" w14:textId="77777777" w:rsidTr="001C143F">
        <w:tc>
          <w:tcPr>
            <w:tcW w:w="2689" w:type="dxa"/>
            <w:shd w:val="clear" w:color="auto" w:fill="44546A" w:themeFill="text2"/>
          </w:tcPr>
          <w:p w14:paraId="69F9B3F0"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lata</w:t>
            </w:r>
          </w:p>
        </w:tc>
        <w:tc>
          <w:tcPr>
            <w:tcW w:w="1274" w:type="dxa"/>
            <w:shd w:val="clear" w:color="auto" w:fill="44546A" w:themeFill="text2"/>
          </w:tcPr>
          <w:p w14:paraId="2B78FF4A"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2015</w:t>
            </w:r>
          </w:p>
        </w:tc>
        <w:tc>
          <w:tcPr>
            <w:tcW w:w="1275" w:type="dxa"/>
            <w:shd w:val="clear" w:color="auto" w:fill="44546A" w:themeFill="text2"/>
          </w:tcPr>
          <w:p w14:paraId="5BE69272"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2016</w:t>
            </w:r>
          </w:p>
        </w:tc>
        <w:tc>
          <w:tcPr>
            <w:tcW w:w="1274" w:type="dxa"/>
            <w:shd w:val="clear" w:color="auto" w:fill="44546A" w:themeFill="text2"/>
          </w:tcPr>
          <w:p w14:paraId="378D1414"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2017</w:t>
            </w:r>
          </w:p>
        </w:tc>
        <w:tc>
          <w:tcPr>
            <w:tcW w:w="1275" w:type="dxa"/>
            <w:shd w:val="clear" w:color="auto" w:fill="44546A" w:themeFill="text2"/>
          </w:tcPr>
          <w:p w14:paraId="3A4815FD"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2018</w:t>
            </w:r>
          </w:p>
        </w:tc>
        <w:tc>
          <w:tcPr>
            <w:tcW w:w="1275" w:type="dxa"/>
            <w:shd w:val="clear" w:color="auto" w:fill="44546A" w:themeFill="text2"/>
          </w:tcPr>
          <w:p w14:paraId="7A8052C3"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2019</w:t>
            </w:r>
          </w:p>
        </w:tc>
      </w:tr>
      <w:tr w:rsidR="00726909" w:rsidRPr="00925A2E" w14:paraId="36EA8248" w14:textId="77777777" w:rsidTr="001C143F">
        <w:tc>
          <w:tcPr>
            <w:tcW w:w="2689" w:type="dxa"/>
            <w:shd w:val="clear" w:color="auto" w:fill="44546A" w:themeFill="text2"/>
          </w:tcPr>
          <w:p w14:paraId="58422203"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l. ucz. romskich w SIO</w:t>
            </w:r>
          </w:p>
        </w:tc>
        <w:tc>
          <w:tcPr>
            <w:tcW w:w="1274" w:type="dxa"/>
          </w:tcPr>
          <w:p w14:paraId="7C1FC26D" w14:textId="77777777" w:rsidR="00726909" w:rsidRPr="00925A2E" w:rsidRDefault="00726909" w:rsidP="00726909">
            <w:pPr>
              <w:widowControl w:val="0"/>
              <w:autoSpaceDE/>
              <w:autoSpaceDN/>
              <w:adjustRightInd/>
              <w:spacing w:line="240" w:lineRule="auto"/>
              <w:jc w:val="center"/>
              <w:rPr>
                <w:rFonts w:asciiTheme="minorHAnsi" w:hAnsiTheme="minorHAnsi" w:cstheme="minorHAnsi"/>
                <w:color w:val="000000"/>
                <w:kern w:val="0"/>
                <w:sz w:val="18"/>
                <w:szCs w:val="18"/>
                <w:lang w:eastAsia="pl-PL" w:bidi="pl-PL"/>
              </w:rPr>
            </w:pPr>
            <w:r w:rsidRPr="00925A2E">
              <w:rPr>
                <w:rFonts w:asciiTheme="minorHAnsi" w:hAnsiTheme="minorHAnsi" w:cstheme="minorHAnsi"/>
                <w:color w:val="000000"/>
                <w:kern w:val="0"/>
                <w:sz w:val="18"/>
                <w:szCs w:val="18"/>
                <w:lang w:eastAsia="pl-PL" w:bidi="pl-PL"/>
              </w:rPr>
              <w:t>2 359</w:t>
            </w:r>
          </w:p>
        </w:tc>
        <w:tc>
          <w:tcPr>
            <w:tcW w:w="1275" w:type="dxa"/>
          </w:tcPr>
          <w:p w14:paraId="6972BAAB" w14:textId="77777777" w:rsidR="00726909" w:rsidRPr="00925A2E" w:rsidRDefault="00726909" w:rsidP="00726909">
            <w:pPr>
              <w:widowControl w:val="0"/>
              <w:autoSpaceDE/>
              <w:autoSpaceDN/>
              <w:adjustRightInd/>
              <w:spacing w:line="240" w:lineRule="auto"/>
              <w:jc w:val="center"/>
              <w:rPr>
                <w:rFonts w:asciiTheme="minorHAnsi" w:hAnsiTheme="minorHAnsi" w:cstheme="minorHAnsi"/>
                <w:color w:val="000000"/>
                <w:kern w:val="0"/>
                <w:sz w:val="18"/>
                <w:szCs w:val="18"/>
                <w:lang w:eastAsia="pl-PL" w:bidi="pl-PL"/>
              </w:rPr>
            </w:pPr>
            <w:r w:rsidRPr="00925A2E">
              <w:rPr>
                <w:rFonts w:asciiTheme="minorHAnsi" w:hAnsiTheme="minorHAnsi" w:cstheme="minorHAnsi"/>
                <w:color w:val="000000"/>
                <w:kern w:val="0"/>
                <w:sz w:val="18"/>
                <w:szCs w:val="18"/>
                <w:lang w:eastAsia="pl-PL" w:bidi="pl-PL"/>
              </w:rPr>
              <w:t>2 348</w:t>
            </w:r>
          </w:p>
        </w:tc>
        <w:tc>
          <w:tcPr>
            <w:tcW w:w="1274" w:type="dxa"/>
          </w:tcPr>
          <w:p w14:paraId="717021B0" w14:textId="77777777" w:rsidR="00726909" w:rsidRPr="00925A2E" w:rsidRDefault="00726909" w:rsidP="00726909">
            <w:pPr>
              <w:widowControl w:val="0"/>
              <w:autoSpaceDE/>
              <w:autoSpaceDN/>
              <w:adjustRightInd/>
              <w:spacing w:line="240" w:lineRule="auto"/>
              <w:jc w:val="center"/>
              <w:rPr>
                <w:rFonts w:asciiTheme="minorHAnsi" w:hAnsiTheme="minorHAnsi" w:cstheme="minorHAnsi"/>
                <w:color w:val="000000"/>
                <w:kern w:val="0"/>
                <w:sz w:val="18"/>
                <w:szCs w:val="18"/>
                <w:lang w:eastAsia="pl-PL" w:bidi="pl-PL"/>
              </w:rPr>
            </w:pPr>
            <w:r w:rsidRPr="00925A2E">
              <w:rPr>
                <w:rFonts w:asciiTheme="minorHAnsi" w:hAnsiTheme="minorHAnsi" w:cstheme="minorHAnsi"/>
                <w:color w:val="000000"/>
                <w:kern w:val="0"/>
                <w:sz w:val="18"/>
                <w:szCs w:val="18"/>
                <w:lang w:eastAsia="pl-PL" w:bidi="pl-PL"/>
              </w:rPr>
              <w:t>2 370</w:t>
            </w:r>
          </w:p>
        </w:tc>
        <w:tc>
          <w:tcPr>
            <w:tcW w:w="1275" w:type="dxa"/>
          </w:tcPr>
          <w:p w14:paraId="75C94888" w14:textId="77777777" w:rsidR="00726909" w:rsidRPr="00925A2E" w:rsidRDefault="00726909" w:rsidP="00726909">
            <w:pPr>
              <w:widowControl w:val="0"/>
              <w:autoSpaceDE/>
              <w:autoSpaceDN/>
              <w:adjustRightInd/>
              <w:spacing w:line="240" w:lineRule="auto"/>
              <w:jc w:val="center"/>
              <w:rPr>
                <w:rFonts w:asciiTheme="minorHAnsi" w:hAnsiTheme="minorHAnsi" w:cstheme="minorHAnsi"/>
                <w:color w:val="000000"/>
                <w:kern w:val="0"/>
                <w:sz w:val="18"/>
                <w:szCs w:val="18"/>
                <w:lang w:eastAsia="pl-PL" w:bidi="pl-PL"/>
              </w:rPr>
            </w:pPr>
            <w:r w:rsidRPr="00925A2E">
              <w:rPr>
                <w:rFonts w:asciiTheme="minorHAnsi" w:hAnsiTheme="minorHAnsi" w:cstheme="minorHAnsi"/>
                <w:color w:val="000000"/>
                <w:kern w:val="0"/>
                <w:sz w:val="18"/>
                <w:szCs w:val="18"/>
                <w:lang w:eastAsia="pl-PL" w:bidi="pl-PL"/>
              </w:rPr>
              <w:t>2 239</w:t>
            </w:r>
          </w:p>
        </w:tc>
        <w:tc>
          <w:tcPr>
            <w:tcW w:w="1275" w:type="dxa"/>
          </w:tcPr>
          <w:p w14:paraId="45F08351" w14:textId="24B61FC6" w:rsidR="00726909" w:rsidRPr="00925A2E" w:rsidRDefault="00726909" w:rsidP="00726909">
            <w:pPr>
              <w:widowControl w:val="0"/>
              <w:autoSpaceDE/>
              <w:autoSpaceDN/>
              <w:adjustRightInd/>
              <w:spacing w:line="240" w:lineRule="auto"/>
              <w:jc w:val="center"/>
              <w:rPr>
                <w:rFonts w:asciiTheme="minorHAnsi" w:hAnsiTheme="minorHAnsi" w:cstheme="minorHAnsi"/>
                <w:color w:val="000000"/>
                <w:kern w:val="0"/>
                <w:sz w:val="18"/>
                <w:szCs w:val="18"/>
                <w:lang w:eastAsia="pl-PL" w:bidi="pl-PL"/>
              </w:rPr>
            </w:pPr>
            <w:r w:rsidRPr="00925A2E">
              <w:rPr>
                <w:rFonts w:asciiTheme="minorHAnsi" w:hAnsiTheme="minorHAnsi" w:cstheme="minorHAnsi"/>
                <w:color w:val="000000"/>
                <w:kern w:val="0"/>
                <w:sz w:val="18"/>
                <w:szCs w:val="18"/>
                <w:lang w:eastAsia="pl-PL" w:bidi="pl-PL"/>
              </w:rPr>
              <w:t>1 962</w:t>
            </w:r>
          </w:p>
        </w:tc>
      </w:tr>
      <w:tr w:rsidR="00726909" w:rsidRPr="00925A2E" w14:paraId="54839F54" w14:textId="77777777" w:rsidTr="001C143F">
        <w:tc>
          <w:tcPr>
            <w:tcW w:w="2689" w:type="dxa"/>
            <w:shd w:val="clear" w:color="auto" w:fill="44546A" w:themeFill="text2"/>
          </w:tcPr>
          <w:p w14:paraId="5D94E569"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l. ucz. romskich z orzeczeniem</w:t>
            </w:r>
          </w:p>
        </w:tc>
        <w:tc>
          <w:tcPr>
            <w:tcW w:w="1274" w:type="dxa"/>
          </w:tcPr>
          <w:p w14:paraId="3431E482" w14:textId="77777777" w:rsidR="00726909" w:rsidRPr="00925A2E" w:rsidRDefault="00726909" w:rsidP="00726909">
            <w:pPr>
              <w:widowControl w:val="0"/>
              <w:autoSpaceDE/>
              <w:autoSpaceDN/>
              <w:adjustRightInd/>
              <w:spacing w:line="240" w:lineRule="auto"/>
              <w:jc w:val="center"/>
              <w:rPr>
                <w:rFonts w:asciiTheme="minorHAnsi" w:hAnsiTheme="minorHAnsi" w:cstheme="minorHAnsi"/>
                <w:color w:val="000000"/>
                <w:kern w:val="0"/>
                <w:sz w:val="18"/>
                <w:szCs w:val="18"/>
                <w:lang w:eastAsia="pl-PL" w:bidi="pl-PL"/>
              </w:rPr>
            </w:pPr>
            <w:r w:rsidRPr="00925A2E">
              <w:rPr>
                <w:rFonts w:asciiTheme="minorHAnsi" w:hAnsiTheme="minorHAnsi" w:cstheme="minorHAnsi"/>
                <w:color w:val="000000"/>
                <w:kern w:val="0"/>
                <w:sz w:val="18"/>
                <w:szCs w:val="18"/>
                <w:lang w:eastAsia="pl-PL" w:bidi="pl-PL"/>
              </w:rPr>
              <w:t>2013</w:t>
            </w:r>
          </w:p>
        </w:tc>
        <w:tc>
          <w:tcPr>
            <w:tcW w:w="1275" w:type="dxa"/>
          </w:tcPr>
          <w:p w14:paraId="79181043" w14:textId="77777777" w:rsidR="00726909" w:rsidRPr="00925A2E" w:rsidRDefault="00726909" w:rsidP="00726909">
            <w:pPr>
              <w:widowControl w:val="0"/>
              <w:autoSpaceDE/>
              <w:autoSpaceDN/>
              <w:adjustRightInd/>
              <w:spacing w:line="240" w:lineRule="auto"/>
              <w:jc w:val="center"/>
              <w:rPr>
                <w:rFonts w:asciiTheme="minorHAnsi" w:hAnsiTheme="minorHAnsi" w:cstheme="minorHAnsi"/>
                <w:color w:val="000000"/>
                <w:kern w:val="0"/>
                <w:sz w:val="18"/>
                <w:szCs w:val="18"/>
                <w:lang w:eastAsia="pl-PL" w:bidi="pl-PL"/>
              </w:rPr>
            </w:pPr>
            <w:r w:rsidRPr="00925A2E">
              <w:rPr>
                <w:rFonts w:asciiTheme="minorHAnsi" w:hAnsiTheme="minorHAnsi" w:cstheme="minorHAnsi"/>
                <w:color w:val="000000"/>
                <w:kern w:val="0"/>
                <w:sz w:val="18"/>
                <w:szCs w:val="18"/>
                <w:lang w:eastAsia="pl-PL" w:bidi="pl-PL"/>
              </w:rPr>
              <w:t>203</w:t>
            </w:r>
          </w:p>
        </w:tc>
        <w:tc>
          <w:tcPr>
            <w:tcW w:w="1274" w:type="dxa"/>
          </w:tcPr>
          <w:p w14:paraId="2B34CDA8" w14:textId="77777777" w:rsidR="00726909" w:rsidRPr="00925A2E" w:rsidRDefault="00726909" w:rsidP="00726909">
            <w:pPr>
              <w:widowControl w:val="0"/>
              <w:autoSpaceDE/>
              <w:autoSpaceDN/>
              <w:adjustRightInd/>
              <w:spacing w:line="240" w:lineRule="auto"/>
              <w:jc w:val="center"/>
              <w:rPr>
                <w:rFonts w:asciiTheme="minorHAnsi" w:hAnsiTheme="minorHAnsi" w:cstheme="minorHAnsi"/>
                <w:color w:val="000000"/>
                <w:kern w:val="0"/>
                <w:sz w:val="18"/>
                <w:szCs w:val="18"/>
                <w:lang w:eastAsia="pl-PL" w:bidi="pl-PL"/>
              </w:rPr>
            </w:pPr>
            <w:r w:rsidRPr="00925A2E">
              <w:rPr>
                <w:rFonts w:asciiTheme="minorHAnsi" w:hAnsiTheme="minorHAnsi" w:cstheme="minorHAnsi"/>
                <w:color w:val="000000"/>
                <w:kern w:val="0"/>
                <w:sz w:val="18"/>
                <w:szCs w:val="18"/>
                <w:lang w:eastAsia="pl-PL" w:bidi="pl-PL"/>
              </w:rPr>
              <w:t>225</w:t>
            </w:r>
          </w:p>
        </w:tc>
        <w:tc>
          <w:tcPr>
            <w:tcW w:w="1275" w:type="dxa"/>
          </w:tcPr>
          <w:p w14:paraId="23C26E7D" w14:textId="77777777" w:rsidR="00726909" w:rsidRPr="00925A2E" w:rsidRDefault="00726909" w:rsidP="00726909">
            <w:pPr>
              <w:widowControl w:val="0"/>
              <w:autoSpaceDE/>
              <w:autoSpaceDN/>
              <w:adjustRightInd/>
              <w:spacing w:line="240" w:lineRule="auto"/>
              <w:jc w:val="center"/>
              <w:rPr>
                <w:rFonts w:asciiTheme="minorHAnsi" w:hAnsiTheme="minorHAnsi" w:cstheme="minorHAnsi"/>
                <w:color w:val="000000"/>
                <w:kern w:val="0"/>
                <w:sz w:val="18"/>
                <w:szCs w:val="18"/>
                <w:lang w:eastAsia="pl-PL" w:bidi="pl-PL"/>
              </w:rPr>
            </w:pPr>
            <w:r w:rsidRPr="00925A2E">
              <w:rPr>
                <w:rFonts w:asciiTheme="minorHAnsi" w:hAnsiTheme="minorHAnsi" w:cstheme="minorHAnsi"/>
                <w:color w:val="000000"/>
                <w:kern w:val="0"/>
                <w:sz w:val="18"/>
                <w:szCs w:val="18"/>
                <w:lang w:eastAsia="pl-PL" w:bidi="pl-PL"/>
              </w:rPr>
              <w:t>217</w:t>
            </w:r>
          </w:p>
        </w:tc>
        <w:tc>
          <w:tcPr>
            <w:tcW w:w="1275" w:type="dxa"/>
          </w:tcPr>
          <w:p w14:paraId="75157DAF" w14:textId="77777777" w:rsidR="00726909" w:rsidRPr="00925A2E" w:rsidRDefault="00726909" w:rsidP="00726909">
            <w:pPr>
              <w:widowControl w:val="0"/>
              <w:autoSpaceDE/>
              <w:autoSpaceDN/>
              <w:adjustRightInd/>
              <w:spacing w:line="240" w:lineRule="auto"/>
              <w:jc w:val="center"/>
              <w:rPr>
                <w:rFonts w:asciiTheme="minorHAnsi" w:hAnsiTheme="minorHAnsi" w:cstheme="minorHAnsi"/>
                <w:color w:val="000000"/>
                <w:kern w:val="0"/>
                <w:sz w:val="18"/>
                <w:szCs w:val="18"/>
                <w:lang w:eastAsia="pl-PL" w:bidi="pl-PL"/>
              </w:rPr>
            </w:pPr>
          </w:p>
        </w:tc>
      </w:tr>
      <w:tr w:rsidR="00726909" w:rsidRPr="00925A2E" w14:paraId="28BB9E6C" w14:textId="77777777" w:rsidTr="001C143F">
        <w:tc>
          <w:tcPr>
            <w:tcW w:w="2689" w:type="dxa"/>
            <w:shd w:val="clear" w:color="auto" w:fill="44546A" w:themeFill="text2"/>
          </w:tcPr>
          <w:p w14:paraId="588443FD" w14:textId="77777777" w:rsidR="00726909" w:rsidRPr="00925A2E" w:rsidRDefault="00726909" w:rsidP="00726909">
            <w:pPr>
              <w:widowControl w:val="0"/>
              <w:autoSpaceDE/>
              <w:autoSpaceDN/>
              <w:adjustRightInd/>
              <w:spacing w:line="240" w:lineRule="auto"/>
              <w:jc w:val="center"/>
              <w:rPr>
                <w:rFonts w:asciiTheme="minorHAnsi" w:hAnsiTheme="minorHAnsi" w:cstheme="minorHAnsi"/>
                <w:b/>
                <w:color w:val="FFFFFF" w:themeColor="background1"/>
                <w:kern w:val="0"/>
                <w:sz w:val="18"/>
                <w:szCs w:val="18"/>
                <w:lang w:eastAsia="pl-PL" w:bidi="pl-PL"/>
              </w:rPr>
            </w:pPr>
            <w:r w:rsidRPr="00925A2E">
              <w:rPr>
                <w:rFonts w:asciiTheme="minorHAnsi" w:hAnsiTheme="minorHAnsi" w:cstheme="minorHAnsi"/>
                <w:b/>
                <w:color w:val="FFFFFF" w:themeColor="background1"/>
                <w:kern w:val="0"/>
                <w:sz w:val="18"/>
                <w:szCs w:val="18"/>
                <w:lang w:eastAsia="pl-PL" w:bidi="pl-PL"/>
              </w:rPr>
              <w:t>% udział</w:t>
            </w:r>
          </w:p>
        </w:tc>
        <w:tc>
          <w:tcPr>
            <w:tcW w:w="1274" w:type="dxa"/>
          </w:tcPr>
          <w:p w14:paraId="65311F05" w14:textId="77777777" w:rsidR="00726909" w:rsidRPr="00925A2E" w:rsidRDefault="00726909" w:rsidP="00726909">
            <w:pPr>
              <w:widowControl w:val="0"/>
              <w:autoSpaceDE/>
              <w:autoSpaceDN/>
              <w:adjustRightInd/>
              <w:spacing w:line="240" w:lineRule="auto"/>
              <w:jc w:val="center"/>
              <w:rPr>
                <w:rFonts w:asciiTheme="minorHAnsi" w:hAnsiTheme="minorHAnsi" w:cstheme="minorHAnsi"/>
                <w:color w:val="000000"/>
                <w:kern w:val="0"/>
                <w:sz w:val="18"/>
                <w:szCs w:val="18"/>
                <w:lang w:eastAsia="pl-PL" w:bidi="pl-PL"/>
              </w:rPr>
            </w:pPr>
            <w:r w:rsidRPr="00925A2E">
              <w:rPr>
                <w:rFonts w:asciiTheme="minorHAnsi" w:hAnsiTheme="minorHAnsi" w:cstheme="minorHAnsi"/>
                <w:color w:val="000000"/>
                <w:kern w:val="0"/>
                <w:sz w:val="18"/>
                <w:szCs w:val="18"/>
                <w:lang w:eastAsia="pl-PL" w:bidi="pl-PL"/>
              </w:rPr>
              <w:t>9,02</w:t>
            </w:r>
          </w:p>
        </w:tc>
        <w:tc>
          <w:tcPr>
            <w:tcW w:w="1275" w:type="dxa"/>
          </w:tcPr>
          <w:p w14:paraId="287FE20D" w14:textId="77777777" w:rsidR="00726909" w:rsidRPr="00925A2E" w:rsidRDefault="00726909" w:rsidP="00726909">
            <w:pPr>
              <w:widowControl w:val="0"/>
              <w:autoSpaceDE/>
              <w:autoSpaceDN/>
              <w:adjustRightInd/>
              <w:spacing w:line="240" w:lineRule="auto"/>
              <w:jc w:val="center"/>
              <w:rPr>
                <w:rFonts w:asciiTheme="minorHAnsi" w:hAnsiTheme="minorHAnsi" w:cstheme="minorHAnsi"/>
                <w:color w:val="000000"/>
                <w:kern w:val="0"/>
                <w:sz w:val="18"/>
                <w:szCs w:val="18"/>
                <w:lang w:eastAsia="pl-PL" w:bidi="pl-PL"/>
              </w:rPr>
            </w:pPr>
            <w:r w:rsidRPr="00925A2E">
              <w:rPr>
                <w:rFonts w:asciiTheme="minorHAnsi" w:hAnsiTheme="minorHAnsi" w:cstheme="minorHAnsi"/>
                <w:color w:val="000000"/>
                <w:kern w:val="0"/>
                <w:sz w:val="18"/>
                <w:szCs w:val="18"/>
                <w:lang w:eastAsia="pl-PL" w:bidi="pl-PL"/>
              </w:rPr>
              <w:t>8,64</w:t>
            </w:r>
          </w:p>
        </w:tc>
        <w:tc>
          <w:tcPr>
            <w:tcW w:w="1274" w:type="dxa"/>
          </w:tcPr>
          <w:p w14:paraId="4D0FE164" w14:textId="77777777" w:rsidR="00726909" w:rsidRPr="00925A2E" w:rsidRDefault="00726909" w:rsidP="00726909">
            <w:pPr>
              <w:widowControl w:val="0"/>
              <w:autoSpaceDE/>
              <w:autoSpaceDN/>
              <w:adjustRightInd/>
              <w:spacing w:line="240" w:lineRule="auto"/>
              <w:jc w:val="center"/>
              <w:rPr>
                <w:rFonts w:asciiTheme="minorHAnsi" w:hAnsiTheme="minorHAnsi" w:cstheme="minorHAnsi"/>
                <w:color w:val="000000"/>
                <w:kern w:val="0"/>
                <w:sz w:val="18"/>
                <w:szCs w:val="18"/>
                <w:lang w:eastAsia="pl-PL" w:bidi="pl-PL"/>
              </w:rPr>
            </w:pPr>
            <w:r w:rsidRPr="00925A2E">
              <w:rPr>
                <w:rFonts w:asciiTheme="minorHAnsi" w:hAnsiTheme="minorHAnsi" w:cstheme="minorHAnsi"/>
                <w:color w:val="000000"/>
                <w:kern w:val="0"/>
                <w:sz w:val="18"/>
                <w:szCs w:val="18"/>
                <w:lang w:eastAsia="pl-PL" w:bidi="pl-PL"/>
              </w:rPr>
              <w:t>9,49</w:t>
            </w:r>
          </w:p>
        </w:tc>
        <w:tc>
          <w:tcPr>
            <w:tcW w:w="1275" w:type="dxa"/>
          </w:tcPr>
          <w:p w14:paraId="75469CE8" w14:textId="77777777" w:rsidR="00726909" w:rsidRPr="00925A2E" w:rsidRDefault="00726909" w:rsidP="00726909">
            <w:pPr>
              <w:widowControl w:val="0"/>
              <w:autoSpaceDE/>
              <w:autoSpaceDN/>
              <w:adjustRightInd/>
              <w:spacing w:line="240" w:lineRule="auto"/>
              <w:jc w:val="center"/>
              <w:rPr>
                <w:rFonts w:asciiTheme="minorHAnsi" w:hAnsiTheme="minorHAnsi" w:cstheme="minorHAnsi"/>
                <w:color w:val="000000"/>
                <w:kern w:val="0"/>
                <w:sz w:val="18"/>
                <w:szCs w:val="18"/>
                <w:lang w:eastAsia="pl-PL" w:bidi="pl-PL"/>
              </w:rPr>
            </w:pPr>
            <w:r w:rsidRPr="00925A2E">
              <w:rPr>
                <w:rFonts w:asciiTheme="minorHAnsi" w:hAnsiTheme="minorHAnsi" w:cstheme="minorHAnsi"/>
                <w:color w:val="000000"/>
                <w:kern w:val="0"/>
                <w:sz w:val="18"/>
                <w:szCs w:val="18"/>
                <w:lang w:eastAsia="pl-PL" w:bidi="pl-PL"/>
              </w:rPr>
              <w:t>9,69</w:t>
            </w:r>
          </w:p>
        </w:tc>
        <w:tc>
          <w:tcPr>
            <w:tcW w:w="1275" w:type="dxa"/>
          </w:tcPr>
          <w:p w14:paraId="30FE597B" w14:textId="77777777" w:rsidR="00726909" w:rsidRPr="00925A2E" w:rsidRDefault="00726909" w:rsidP="00726909">
            <w:pPr>
              <w:widowControl w:val="0"/>
              <w:autoSpaceDE/>
              <w:autoSpaceDN/>
              <w:adjustRightInd/>
              <w:spacing w:line="240" w:lineRule="auto"/>
              <w:jc w:val="center"/>
              <w:rPr>
                <w:rFonts w:asciiTheme="minorHAnsi" w:hAnsiTheme="minorHAnsi" w:cstheme="minorHAnsi"/>
                <w:color w:val="000000"/>
                <w:kern w:val="0"/>
                <w:sz w:val="18"/>
                <w:szCs w:val="18"/>
                <w:lang w:eastAsia="pl-PL" w:bidi="pl-PL"/>
              </w:rPr>
            </w:pPr>
          </w:p>
        </w:tc>
      </w:tr>
    </w:tbl>
    <w:p w14:paraId="094828F7" w14:textId="77777777" w:rsidR="00726909" w:rsidRPr="00925A2E" w:rsidRDefault="00726909">
      <w:pPr>
        <w:widowControl w:val="0"/>
        <w:spacing w:after="0"/>
        <w:rPr>
          <w:rFonts w:asciiTheme="minorHAnsi" w:hAnsiTheme="minorHAnsi" w:cstheme="minorHAnsi"/>
          <w:i/>
          <w:color w:val="000000"/>
          <w:sz w:val="18"/>
          <w:szCs w:val="24"/>
          <w:lang w:eastAsia="pl-PL"/>
        </w:rPr>
      </w:pPr>
    </w:p>
    <w:p w14:paraId="579DB59B" w14:textId="77777777" w:rsidR="00242573" w:rsidRPr="00925A2E" w:rsidRDefault="00242573">
      <w:pPr>
        <w:widowControl w:val="0"/>
        <w:spacing w:after="0"/>
        <w:rPr>
          <w:rFonts w:asciiTheme="minorHAnsi" w:hAnsiTheme="minorHAnsi" w:cstheme="minorHAnsi"/>
          <w:szCs w:val="24"/>
        </w:rPr>
      </w:pPr>
    </w:p>
    <w:p w14:paraId="584CDE70" w14:textId="77777777" w:rsidR="00FE3B7C" w:rsidRPr="00925A2E" w:rsidRDefault="00FE3B7C" w:rsidP="00474253">
      <w:pPr>
        <w:rPr>
          <w:rFonts w:asciiTheme="minorHAnsi" w:hAnsiTheme="minorHAnsi" w:cstheme="minorHAnsi"/>
          <w:b/>
        </w:rPr>
      </w:pPr>
      <w:bookmarkStart w:id="25" w:name="_Toc30515619"/>
      <w:bookmarkEnd w:id="25"/>
      <w:r w:rsidRPr="00925A2E">
        <w:rPr>
          <w:rFonts w:asciiTheme="minorHAnsi" w:hAnsiTheme="minorHAnsi" w:cstheme="minorHAnsi"/>
          <w:b/>
        </w:rPr>
        <w:t>Asystenci edukacji romskiej</w:t>
      </w:r>
      <w:r w:rsidR="004D1397" w:rsidRPr="00925A2E">
        <w:rPr>
          <w:rStyle w:val="Odwoanieprzypisudolnego"/>
          <w:rFonts w:asciiTheme="minorHAnsi" w:eastAsiaTheme="majorEastAsia" w:hAnsiTheme="minorHAnsi" w:cstheme="minorHAnsi"/>
          <w:b/>
        </w:rPr>
        <w:footnoteReference w:id="29"/>
      </w:r>
    </w:p>
    <w:p w14:paraId="17FE5471" w14:textId="1BA9B681" w:rsidR="00057DBF"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Szczególnego podkreślenia wymaga praca </w:t>
      </w:r>
      <w:r w:rsidR="00DF662E">
        <w:rPr>
          <w:rFonts w:asciiTheme="minorHAnsi" w:hAnsiTheme="minorHAnsi" w:cstheme="minorHAnsi"/>
          <w:szCs w:val="24"/>
        </w:rPr>
        <w:t>AER</w:t>
      </w:r>
      <w:r w:rsidRPr="00925A2E">
        <w:rPr>
          <w:rFonts w:asciiTheme="minorHAnsi" w:hAnsiTheme="minorHAnsi" w:cstheme="minorHAnsi"/>
          <w:szCs w:val="24"/>
        </w:rPr>
        <w:t>. Ich liczba od wielu lat utrzymuje się na stałym poziomie ok. 90 osób</w:t>
      </w:r>
      <w:r w:rsidR="00124468" w:rsidRPr="00925A2E">
        <w:rPr>
          <w:rStyle w:val="Odwoanieprzypisudolnego"/>
          <w:rFonts w:asciiTheme="minorHAnsi" w:hAnsiTheme="minorHAnsi" w:cstheme="minorHAnsi"/>
          <w:szCs w:val="24"/>
        </w:rPr>
        <w:footnoteReference w:id="30"/>
      </w:r>
      <w:r w:rsidR="00057DBF" w:rsidRPr="00925A2E">
        <w:rPr>
          <w:rFonts w:asciiTheme="minorHAnsi" w:hAnsiTheme="minorHAnsi" w:cstheme="minorHAnsi"/>
          <w:szCs w:val="24"/>
        </w:rPr>
        <w:t xml:space="preserve"> (</w:t>
      </w:r>
      <w:r w:rsidR="00726909" w:rsidRPr="00925A2E">
        <w:rPr>
          <w:rFonts w:asciiTheme="minorHAnsi" w:hAnsiTheme="minorHAnsi" w:cstheme="minorHAnsi"/>
          <w:szCs w:val="24"/>
        </w:rPr>
        <w:t xml:space="preserve">ok. </w:t>
      </w:r>
      <w:r w:rsidR="006A67A0" w:rsidRPr="00925A2E">
        <w:rPr>
          <w:rFonts w:asciiTheme="minorHAnsi" w:hAnsiTheme="minorHAnsi" w:cstheme="minorHAnsi"/>
          <w:szCs w:val="24"/>
        </w:rPr>
        <w:t>70</w:t>
      </w:r>
      <w:r w:rsidR="00057DBF" w:rsidRPr="00925A2E">
        <w:rPr>
          <w:rFonts w:asciiTheme="minorHAnsi" w:hAnsiTheme="minorHAnsi" w:cstheme="minorHAnsi"/>
          <w:szCs w:val="24"/>
        </w:rPr>
        <w:t xml:space="preserve"> etatów)</w:t>
      </w:r>
      <w:r w:rsidRPr="00925A2E">
        <w:rPr>
          <w:rFonts w:asciiTheme="minorHAnsi" w:hAnsiTheme="minorHAnsi" w:cstheme="minorHAnsi"/>
          <w:szCs w:val="24"/>
        </w:rPr>
        <w:t>. Asystenci edukacji romskiej, zarówno</w:t>
      </w:r>
      <w:r w:rsidR="00660B56">
        <w:rPr>
          <w:rFonts w:asciiTheme="minorHAnsi" w:hAnsiTheme="minorHAnsi" w:cstheme="minorHAnsi"/>
          <w:szCs w:val="24"/>
        </w:rPr>
        <w:t xml:space="preserve"> na poziomie europejskim, jak i </w:t>
      </w:r>
      <w:r w:rsidRPr="00925A2E">
        <w:rPr>
          <w:rFonts w:asciiTheme="minorHAnsi" w:hAnsiTheme="minorHAnsi" w:cstheme="minorHAnsi"/>
          <w:szCs w:val="24"/>
        </w:rPr>
        <w:t>warunkach polskich, okazali się jednym z najbardziej skut</w:t>
      </w:r>
      <w:r w:rsidR="00660B56">
        <w:rPr>
          <w:rFonts w:asciiTheme="minorHAnsi" w:hAnsiTheme="minorHAnsi" w:cstheme="minorHAnsi"/>
          <w:szCs w:val="24"/>
        </w:rPr>
        <w:t>ecznych narzędzi zmian postaw w </w:t>
      </w:r>
      <w:r w:rsidRPr="00925A2E">
        <w:rPr>
          <w:rFonts w:asciiTheme="minorHAnsi" w:hAnsiTheme="minorHAnsi" w:cstheme="minorHAnsi"/>
          <w:szCs w:val="24"/>
        </w:rPr>
        <w:t>środowisku romskim. Z</w:t>
      </w:r>
      <w:r w:rsidR="00126632" w:rsidRPr="00925A2E">
        <w:rPr>
          <w:rFonts w:asciiTheme="minorHAnsi" w:hAnsiTheme="minorHAnsi" w:cstheme="minorHAnsi"/>
          <w:szCs w:val="24"/>
        </w:rPr>
        <w:t xml:space="preserve"> </w:t>
      </w:r>
      <w:r w:rsidRPr="00925A2E">
        <w:rPr>
          <w:rFonts w:asciiTheme="minorHAnsi" w:hAnsiTheme="minorHAnsi" w:cstheme="minorHAnsi"/>
          <w:szCs w:val="24"/>
        </w:rPr>
        <w:t xml:space="preserve">tego względu ta grupa zawodowa wymaga szczególnego wsparcia. </w:t>
      </w:r>
      <w:r w:rsidR="00057DBF" w:rsidRPr="00925A2E">
        <w:rPr>
          <w:rFonts w:asciiTheme="minorHAnsi" w:hAnsiTheme="minorHAnsi" w:cstheme="minorHAnsi"/>
          <w:szCs w:val="24"/>
        </w:rPr>
        <w:t xml:space="preserve">Spośród </w:t>
      </w:r>
      <w:r w:rsidR="001B1442" w:rsidRPr="00925A2E">
        <w:rPr>
          <w:rFonts w:asciiTheme="minorHAnsi" w:hAnsiTheme="minorHAnsi" w:cstheme="minorHAnsi"/>
          <w:szCs w:val="24"/>
        </w:rPr>
        <w:t>89</w:t>
      </w:r>
      <w:r w:rsidR="00057DBF" w:rsidRPr="00925A2E">
        <w:rPr>
          <w:rFonts w:asciiTheme="minorHAnsi" w:hAnsiTheme="minorHAnsi" w:cstheme="minorHAnsi"/>
          <w:szCs w:val="24"/>
        </w:rPr>
        <w:t xml:space="preserve"> zatrudnionych</w:t>
      </w:r>
      <w:r w:rsidR="00726909" w:rsidRPr="00925A2E">
        <w:rPr>
          <w:rFonts w:asciiTheme="minorHAnsi" w:hAnsiTheme="minorHAnsi" w:cstheme="minorHAnsi"/>
          <w:szCs w:val="24"/>
        </w:rPr>
        <w:t xml:space="preserve"> w r. szk. 2019/2020</w:t>
      </w:r>
      <w:r w:rsidR="00057DBF" w:rsidRPr="00925A2E">
        <w:rPr>
          <w:rFonts w:asciiTheme="minorHAnsi" w:hAnsiTheme="minorHAnsi" w:cstheme="minorHAnsi"/>
          <w:szCs w:val="24"/>
        </w:rPr>
        <w:t xml:space="preserve"> </w:t>
      </w:r>
      <w:r w:rsidR="0046041E" w:rsidRPr="00925A2E">
        <w:rPr>
          <w:rFonts w:asciiTheme="minorHAnsi" w:hAnsiTheme="minorHAnsi" w:cstheme="minorHAnsi"/>
          <w:szCs w:val="24"/>
        </w:rPr>
        <w:t xml:space="preserve">ze środków części oświatowej zwiększonej subwencji ogólnej przez JST asystentów </w:t>
      </w:r>
      <w:r w:rsidR="001B1442" w:rsidRPr="00925A2E">
        <w:rPr>
          <w:rFonts w:asciiTheme="minorHAnsi" w:hAnsiTheme="minorHAnsi" w:cstheme="minorHAnsi"/>
          <w:szCs w:val="24"/>
        </w:rPr>
        <w:t>– 72</w:t>
      </w:r>
      <w:r w:rsidR="00057DBF" w:rsidRPr="00925A2E">
        <w:rPr>
          <w:rFonts w:asciiTheme="minorHAnsi" w:hAnsiTheme="minorHAnsi" w:cstheme="minorHAnsi"/>
          <w:szCs w:val="24"/>
        </w:rPr>
        <w:t xml:space="preserve"> </w:t>
      </w:r>
      <w:r w:rsidR="0046041E" w:rsidRPr="00925A2E">
        <w:rPr>
          <w:rFonts w:asciiTheme="minorHAnsi" w:hAnsiTheme="minorHAnsi" w:cstheme="minorHAnsi"/>
          <w:szCs w:val="24"/>
        </w:rPr>
        <w:t>osoby</w:t>
      </w:r>
      <w:r w:rsidR="00057DBF" w:rsidRPr="00925A2E">
        <w:rPr>
          <w:rFonts w:asciiTheme="minorHAnsi" w:hAnsiTheme="minorHAnsi" w:cstheme="minorHAnsi"/>
          <w:szCs w:val="24"/>
        </w:rPr>
        <w:t xml:space="preserve"> zatrudnion</w:t>
      </w:r>
      <w:r w:rsidR="0046041E" w:rsidRPr="00925A2E">
        <w:rPr>
          <w:rFonts w:asciiTheme="minorHAnsi" w:hAnsiTheme="minorHAnsi" w:cstheme="minorHAnsi"/>
          <w:szCs w:val="24"/>
        </w:rPr>
        <w:t xml:space="preserve">e są </w:t>
      </w:r>
      <w:r w:rsidR="00057DBF" w:rsidRPr="00925A2E">
        <w:rPr>
          <w:rFonts w:asciiTheme="minorHAnsi" w:hAnsiTheme="minorHAnsi" w:cstheme="minorHAnsi"/>
          <w:szCs w:val="24"/>
        </w:rPr>
        <w:t>w szkołach na pod</w:t>
      </w:r>
      <w:r w:rsidR="00126632" w:rsidRPr="00925A2E">
        <w:rPr>
          <w:rFonts w:asciiTheme="minorHAnsi" w:hAnsiTheme="minorHAnsi" w:cstheme="minorHAnsi"/>
          <w:szCs w:val="24"/>
        </w:rPr>
        <w:t>stawie stałych umów o pracę (81</w:t>
      </w:r>
      <w:r w:rsidR="00057DBF" w:rsidRPr="00925A2E">
        <w:rPr>
          <w:rFonts w:asciiTheme="minorHAnsi" w:hAnsiTheme="minorHAnsi" w:cstheme="minorHAnsi"/>
          <w:szCs w:val="24"/>
        </w:rPr>
        <w:t xml:space="preserve">%), </w:t>
      </w:r>
      <w:r w:rsidR="0046041E" w:rsidRPr="00925A2E">
        <w:rPr>
          <w:rFonts w:asciiTheme="minorHAnsi" w:hAnsiTheme="minorHAnsi" w:cstheme="minorHAnsi"/>
          <w:szCs w:val="24"/>
        </w:rPr>
        <w:t xml:space="preserve">zaś </w:t>
      </w:r>
      <w:r w:rsidR="00126632" w:rsidRPr="00925A2E">
        <w:rPr>
          <w:rFonts w:asciiTheme="minorHAnsi" w:hAnsiTheme="minorHAnsi" w:cstheme="minorHAnsi"/>
          <w:szCs w:val="24"/>
        </w:rPr>
        <w:t>17 osób (19</w:t>
      </w:r>
      <w:r w:rsidR="00057DBF" w:rsidRPr="00925A2E">
        <w:rPr>
          <w:rFonts w:asciiTheme="minorHAnsi" w:hAnsiTheme="minorHAnsi" w:cstheme="minorHAnsi"/>
          <w:szCs w:val="24"/>
        </w:rPr>
        <w:t xml:space="preserve">%) </w:t>
      </w:r>
      <w:r w:rsidR="0046041E" w:rsidRPr="00925A2E">
        <w:rPr>
          <w:rFonts w:asciiTheme="minorHAnsi" w:hAnsiTheme="minorHAnsi" w:cstheme="minorHAnsi"/>
          <w:szCs w:val="24"/>
        </w:rPr>
        <w:t xml:space="preserve">– </w:t>
      </w:r>
      <w:r w:rsidR="00057DBF" w:rsidRPr="00925A2E">
        <w:rPr>
          <w:rFonts w:asciiTheme="minorHAnsi" w:hAnsiTheme="minorHAnsi" w:cstheme="minorHAnsi"/>
          <w:szCs w:val="24"/>
        </w:rPr>
        <w:t>na podstawie umów o</w:t>
      </w:r>
      <w:r w:rsidR="00126632" w:rsidRPr="00925A2E">
        <w:rPr>
          <w:rFonts w:asciiTheme="minorHAnsi" w:hAnsiTheme="minorHAnsi" w:cstheme="minorHAnsi"/>
          <w:szCs w:val="24"/>
        </w:rPr>
        <w:t xml:space="preserve"> </w:t>
      </w:r>
      <w:r w:rsidR="00057DBF" w:rsidRPr="00925A2E">
        <w:rPr>
          <w:rFonts w:asciiTheme="minorHAnsi" w:hAnsiTheme="minorHAnsi" w:cstheme="minorHAnsi"/>
          <w:szCs w:val="24"/>
        </w:rPr>
        <w:t>pracę na czas określony.</w:t>
      </w:r>
      <w:r w:rsidR="00654102" w:rsidRPr="00925A2E">
        <w:rPr>
          <w:rFonts w:asciiTheme="minorHAnsi" w:hAnsiTheme="minorHAnsi" w:cstheme="minorHAnsi"/>
          <w:szCs w:val="24"/>
        </w:rPr>
        <w:t xml:space="preserve"> (rys. 24):</w:t>
      </w:r>
      <w:r w:rsidR="00057DBF" w:rsidRPr="00925A2E">
        <w:rPr>
          <w:rFonts w:asciiTheme="minorHAnsi" w:hAnsiTheme="minorHAnsi" w:cstheme="minorHAnsi"/>
          <w:szCs w:val="24"/>
        </w:rPr>
        <w:t xml:space="preserve"> </w:t>
      </w:r>
    </w:p>
    <w:p w14:paraId="231C2863" w14:textId="77777777" w:rsidR="006E1902"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Poza wymiarem edukacyjnym w kontekście ich pracy należy wskazać pewien wymiar „emancypacyjny” w kontekście kobiet romskich </w:t>
      </w:r>
      <w:r w:rsidR="00014F75" w:rsidRPr="00925A2E">
        <w:rPr>
          <w:rFonts w:asciiTheme="minorHAnsi" w:hAnsiTheme="minorHAnsi" w:cstheme="minorHAnsi"/>
          <w:szCs w:val="24"/>
        </w:rPr>
        <w:t>–</w:t>
      </w:r>
      <w:r w:rsidR="00882A16" w:rsidRPr="00925A2E">
        <w:rPr>
          <w:rFonts w:asciiTheme="minorHAnsi" w:hAnsiTheme="minorHAnsi" w:cstheme="minorHAnsi"/>
          <w:szCs w:val="24"/>
        </w:rPr>
        <w:t xml:space="preserve"> </w:t>
      </w:r>
      <w:r w:rsidR="001B1442" w:rsidRPr="00925A2E">
        <w:rPr>
          <w:rFonts w:asciiTheme="minorHAnsi" w:hAnsiTheme="minorHAnsi" w:cstheme="minorHAnsi"/>
          <w:szCs w:val="24"/>
        </w:rPr>
        <w:t>74%</w:t>
      </w:r>
      <w:r w:rsidR="00882A16" w:rsidRPr="00925A2E">
        <w:rPr>
          <w:rFonts w:asciiTheme="minorHAnsi" w:hAnsiTheme="minorHAnsi" w:cstheme="minorHAnsi"/>
          <w:szCs w:val="24"/>
        </w:rPr>
        <w:t xml:space="preserve"> </w:t>
      </w:r>
      <w:r w:rsidRPr="00925A2E">
        <w:rPr>
          <w:rFonts w:asciiTheme="minorHAnsi" w:hAnsiTheme="minorHAnsi" w:cstheme="minorHAnsi"/>
          <w:szCs w:val="24"/>
        </w:rPr>
        <w:t xml:space="preserve">pracujących </w:t>
      </w:r>
      <w:r w:rsidR="006E76D5" w:rsidRPr="00925A2E">
        <w:rPr>
          <w:rFonts w:asciiTheme="minorHAnsi" w:hAnsiTheme="minorHAnsi" w:cstheme="minorHAnsi"/>
          <w:szCs w:val="24"/>
        </w:rPr>
        <w:t>asystentów to kobiety romskie.</w:t>
      </w:r>
    </w:p>
    <w:p w14:paraId="4236B2C0" w14:textId="77777777" w:rsidR="006E1902" w:rsidRDefault="006E1902" w:rsidP="006E76D5">
      <w:pPr>
        <w:spacing w:after="120" w:line="276" w:lineRule="auto"/>
        <w:jc w:val="both"/>
        <w:rPr>
          <w:rFonts w:asciiTheme="minorHAnsi" w:hAnsiTheme="minorHAnsi" w:cstheme="minorHAnsi"/>
          <w:szCs w:val="24"/>
        </w:rPr>
      </w:pPr>
    </w:p>
    <w:p w14:paraId="12FA4028" w14:textId="0A46339D" w:rsidR="006E76D5" w:rsidRPr="00925A2E" w:rsidRDefault="006E76D5"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lastRenderedPageBreak/>
        <w:t xml:space="preserve"> </w:t>
      </w:r>
    </w:p>
    <w:p w14:paraId="1994CB3E" w14:textId="525207EF" w:rsidR="00726909" w:rsidRPr="00925A2E"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 xml:space="preserve">Rys. </w:t>
      </w:r>
      <w:r w:rsidR="00706F61" w:rsidRPr="00925A2E">
        <w:rPr>
          <w:rFonts w:asciiTheme="minorHAnsi" w:hAnsiTheme="minorHAnsi" w:cstheme="minorHAnsi"/>
          <w:i/>
          <w:sz w:val="18"/>
          <w:szCs w:val="24"/>
        </w:rPr>
        <w:t>2</w:t>
      </w:r>
      <w:r w:rsidR="00726909" w:rsidRPr="00925A2E">
        <w:rPr>
          <w:rFonts w:asciiTheme="minorHAnsi" w:hAnsiTheme="minorHAnsi" w:cstheme="minorHAnsi"/>
          <w:i/>
          <w:sz w:val="18"/>
          <w:szCs w:val="24"/>
        </w:rPr>
        <w:t>4</w:t>
      </w:r>
      <w:r w:rsidRPr="00925A2E">
        <w:rPr>
          <w:rFonts w:asciiTheme="minorHAnsi" w:hAnsiTheme="minorHAnsi" w:cstheme="minorHAnsi"/>
          <w:i/>
          <w:sz w:val="18"/>
          <w:szCs w:val="24"/>
        </w:rPr>
        <w:t xml:space="preserve">. </w:t>
      </w:r>
      <w:r w:rsidR="00654102" w:rsidRPr="00925A2E">
        <w:rPr>
          <w:rFonts w:asciiTheme="minorHAnsi" w:hAnsiTheme="minorHAnsi" w:cstheme="minorHAnsi"/>
          <w:i/>
          <w:sz w:val="18"/>
          <w:szCs w:val="24"/>
        </w:rPr>
        <w:t>A</w:t>
      </w:r>
      <w:r w:rsidRPr="00925A2E">
        <w:rPr>
          <w:rFonts w:asciiTheme="minorHAnsi" w:hAnsiTheme="minorHAnsi" w:cstheme="minorHAnsi"/>
          <w:i/>
          <w:sz w:val="18"/>
          <w:szCs w:val="24"/>
        </w:rPr>
        <w:t>systenci edukacji romskiej</w:t>
      </w:r>
      <w:r w:rsidR="00654102" w:rsidRPr="00925A2E">
        <w:rPr>
          <w:rFonts w:asciiTheme="minorHAnsi" w:hAnsiTheme="minorHAnsi" w:cstheme="minorHAnsi"/>
          <w:i/>
          <w:sz w:val="18"/>
          <w:szCs w:val="24"/>
        </w:rPr>
        <w:t xml:space="preserve"> w podziale na płeć i rodzaj umowy</w:t>
      </w:r>
    </w:p>
    <w:p w14:paraId="7C45B893" w14:textId="33A55746" w:rsidR="00726909" w:rsidRPr="00925A2E" w:rsidRDefault="00654102">
      <w:pPr>
        <w:rPr>
          <w:rFonts w:asciiTheme="minorHAnsi" w:hAnsiTheme="minorHAnsi" w:cstheme="minorHAnsi"/>
          <w:szCs w:val="24"/>
        </w:rPr>
      </w:pPr>
      <w:r w:rsidRPr="00925A2E">
        <w:rPr>
          <w:rFonts w:asciiTheme="minorHAnsi" w:hAnsiTheme="minorHAnsi" w:cstheme="minorHAnsi"/>
          <w:noProof/>
          <w:lang w:eastAsia="pl-PL"/>
        </w:rPr>
        <w:drawing>
          <wp:anchor distT="0" distB="0" distL="114300" distR="114300" simplePos="0" relativeHeight="251661312" behindDoc="1" locked="0" layoutInCell="1" allowOverlap="1" wp14:anchorId="6028A4F3" wp14:editId="28AC0BE4">
            <wp:simplePos x="0" y="0"/>
            <wp:positionH relativeFrom="column">
              <wp:posOffset>26670</wp:posOffset>
            </wp:positionH>
            <wp:positionV relativeFrom="paragraph">
              <wp:posOffset>183515</wp:posOffset>
            </wp:positionV>
            <wp:extent cx="2872740" cy="1866900"/>
            <wp:effectExtent l="0" t="0" r="3810" b="0"/>
            <wp:wrapThrough wrapText="bothSides">
              <wp:wrapPolygon edited="0">
                <wp:start x="0" y="0"/>
                <wp:lineTo x="0" y="21380"/>
                <wp:lineTo x="21485" y="21380"/>
                <wp:lineTo x="21485" y="0"/>
                <wp:lineTo x="0" y="0"/>
              </wp:wrapPolygon>
            </wp:wrapThrough>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Pr="00925A2E">
        <w:rPr>
          <w:rFonts w:asciiTheme="minorHAnsi" w:hAnsiTheme="minorHAnsi" w:cstheme="minorHAnsi"/>
          <w:noProof/>
          <w:lang w:eastAsia="pl-PL"/>
        </w:rPr>
        <w:drawing>
          <wp:inline distT="0" distB="0" distL="0" distR="0" wp14:anchorId="25B4E95D" wp14:editId="6911D6EB">
            <wp:extent cx="2424953" cy="1985010"/>
            <wp:effectExtent l="0" t="0" r="0" b="0"/>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888B6E3" w14:textId="77777777" w:rsidR="00F31FC2" w:rsidRDefault="00F31FC2" w:rsidP="00B949AE">
      <w:pPr>
        <w:autoSpaceDE/>
        <w:autoSpaceDN/>
        <w:adjustRightInd/>
        <w:spacing w:line="259" w:lineRule="auto"/>
        <w:rPr>
          <w:rFonts w:asciiTheme="minorHAnsi" w:hAnsiTheme="minorHAnsi" w:cstheme="minorHAnsi"/>
          <w:kern w:val="0"/>
        </w:rPr>
      </w:pPr>
    </w:p>
    <w:p w14:paraId="20619996" w14:textId="2EB69AE1" w:rsidR="00FE3B7C" w:rsidRPr="006740CC" w:rsidRDefault="00440A0D" w:rsidP="006740CC">
      <w:pPr>
        <w:spacing w:after="0" w:line="276" w:lineRule="auto"/>
        <w:jc w:val="both"/>
        <w:rPr>
          <w:rFonts w:asciiTheme="minorHAnsi" w:hAnsiTheme="minorHAnsi" w:cstheme="minorHAnsi"/>
          <w:i/>
          <w:sz w:val="18"/>
          <w:szCs w:val="24"/>
        </w:rPr>
      </w:pPr>
      <w:r w:rsidRPr="006740CC">
        <w:rPr>
          <w:rFonts w:asciiTheme="minorHAnsi" w:hAnsiTheme="minorHAnsi" w:cstheme="minorHAnsi"/>
          <w:i/>
          <w:sz w:val="18"/>
          <w:szCs w:val="24"/>
        </w:rPr>
        <w:t>Rys. 2</w:t>
      </w:r>
      <w:r w:rsidR="00726909" w:rsidRPr="006740CC">
        <w:rPr>
          <w:rFonts w:asciiTheme="minorHAnsi" w:hAnsiTheme="minorHAnsi" w:cstheme="minorHAnsi"/>
          <w:i/>
          <w:sz w:val="18"/>
          <w:szCs w:val="24"/>
        </w:rPr>
        <w:t>5</w:t>
      </w:r>
      <w:r w:rsidR="0092177E" w:rsidRPr="006740CC">
        <w:rPr>
          <w:rFonts w:asciiTheme="minorHAnsi" w:hAnsiTheme="minorHAnsi" w:cstheme="minorHAnsi"/>
          <w:i/>
          <w:sz w:val="18"/>
          <w:szCs w:val="24"/>
        </w:rPr>
        <w:t xml:space="preserve">. </w:t>
      </w:r>
      <w:r w:rsidRPr="006740CC">
        <w:rPr>
          <w:rFonts w:asciiTheme="minorHAnsi" w:hAnsiTheme="minorHAnsi" w:cstheme="minorHAnsi"/>
          <w:i/>
          <w:sz w:val="18"/>
          <w:szCs w:val="24"/>
        </w:rPr>
        <w:t xml:space="preserve">Mapa zatrudnienia </w:t>
      </w:r>
      <w:r w:rsidR="00F31FC2" w:rsidRPr="006740CC">
        <w:rPr>
          <w:rFonts w:asciiTheme="minorHAnsi" w:hAnsiTheme="minorHAnsi" w:cstheme="minorHAnsi"/>
          <w:i/>
          <w:sz w:val="18"/>
          <w:szCs w:val="24"/>
        </w:rPr>
        <w:t xml:space="preserve">AER w Polsce w zestawieniu z </w:t>
      </w:r>
      <w:r w:rsidR="00660B56" w:rsidRPr="006740CC">
        <w:rPr>
          <w:rFonts w:asciiTheme="minorHAnsi" w:hAnsiTheme="minorHAnsi" w:cstheme="minorHAnsi"/>
          <w:i/>
          <w:sz w:val="18"/>
          <w:szCs w:val="24"/>
        </w:rPr>
        <w:t>liczebnością</w:t>
      </w:r>
      <w:r w:rsidR="00F31FC2" w:rsidRPr="006740CC">
        <w:rPr>
          <w:rFonts w:asciiTheme="minorHAnsi" w:hAnsiTheme="minorHAnsi" w:cstheme="minorHAnsi"/>
          <w:i/>
          <w:sz w:val="18"/>
          <w:szCs w:val="24"/>
        </w:rPr>
        <w:t xml:space="preserve"> Romów w podziale na województwa</w:t>
      </w:r>
      <w:r w:rsidRPr="006740CC">
        <w:rPr>
          <w:rFonts w:asciiTheme="minorHAnsi" w:hAnsiTheme="minorHAnsi" w:cstheme="minorHAnsi"/>
          <w:i/>
          <w:sz w:val="18"/>
          <w:szCs w:val="24"/>
        </w:rPr>
        <w:t xml:space="preserve"> </w:t>
      </w:r>
    </w:p>
    <w:p w14:paraId="71393760" w14:textId="7381D2B6" w:rsidR="00F31FC2" w:rsidRDefault="00F31FC2">
      <w:pPr>
        <w:jc w:val="both"/>
        <w:rPr>
          <w:rFonts w:asciiTheme="minorHAnsi" w:hAnsiTheme="minorHAnsi" w:cstheme="minorHAnsi"/>
          <w:sz w:val="18"/>
          <w:szCs w:val="18"/>
        </w:rPr>
      </w:pPr>
      <w:r w:rsidRPr="00F31FC2">
        <w:rPr>
          <w:rFonts w:asciiTheme="minorHAnsi" w:hAnsiTheme="minorHAnsi" w:cstheme="minorHAnsi"/>
          <w:noProof/>
          <w:sz w:val="18"/>
          <w:szCs w:val="18"/>
          <w:lang w:eastAsia="pl-PL"/>
        </w:rPr>
        <w:drawing>
          <wp:inline distT="0" distB="0" distL="0" distR="0" wp14:anchorId="3C1FC189" wp14:editId="34439C0D">
            <wp:extent cx="5760720" cy="4229639"/>
            <wp:effectExtent l="0" t="0" r="0" b="0"/>
            <wp:docPr id="13" name="Obraz 13" descr="\\msw.local\dfs\office\DWRMNiE\DWRMNiE-WMNiE\WMNiE\Wojciech Kaczor\Pulpit z laptopa\PROGRAM INTEGRACJI SPOŁECZNOŚCI ROMSKIEJ\Program integracji 2021-2030\wykresy do Programu\Romowie_AER do populac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w.local\dfs\office\DWRMNiE\DWRMNiE-WMNiE\WMNiE\Wojciech Kaczor\Pulpit z laptopa\PROGRAM INTEGRACJI SPOŁECZNOŚCI ROMSKIEJ\Program integracji 2021-2030\wykresy do Programu\Romowie_AER do populacji.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4229639"/>
                    </a:xfrm>
                    <a:prstGeom prst="rect">
                      <a:avLst/>
                    </a:prstGeom>
                    <a:noFill/>
                    <a:ln>
                      <a:noFill/>
                    </a:ln>
                  </pic:spPr>
                </pic:pic>
              </a:graphicData>
            </a:graphic>
          </wp:inline>
        </w:drawing>
      </w:r>
    </w:p>
    <w:p w14:paraId="567D969D" w14:textId="77777777" w:rsidR="006E1902" w:rsidRPr="006E1902" w:rsidRDefault="006E1902">
      <w:pPr>
        <w:jc w:val="both"/>
        <w:rPr>
          <w:rFonts w:asciiTheme="minorHAnsi" w:hAnsiTheme="minorHAnsi" w:cstheme="minorHAnsi"/>
          <w:sz w:val="18"/>
          <w:szCs w:val="18"/>
        </w:rPr>
      </w:pPr>
    </w:p>
    <w:p w14:paraId="4B6A3041" w14:textId="6EAB382F"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Dane SIO dot. zwiększonej subwencji </w:t>
      </w:r>
      <w:r w:rsidR="001B24D4" w:rsidRPr="00925A2E">
        <w:rPr>
          <w:rFonts w:asciiTheme="minorHAnsi" w:hAnsiTheme="minorHAnsi" w:cstheme="minorHAnsi"/>
          <w:szCs w:val="24"/>
        </w:rPr>
        <w:t xml:space="preserve">(por. rys. 21) </w:t>
      </w:r>
      <w:r w:rsidRPr="00925A2E">
        <w:rPr>
          <w:rFonts w:asciiTheme="minorHAnsi" w:hAnsiTheme="minorHAnsi" w:cstheme="minorHAnsi"/>
          <w:szCs w:val="24"/>
        </w:rPr>
        <w:t>wskazują na systematycz</w:t>
      </w:r>
      <w:r w:rsidR="00175916" w:rsidRPr="00925A2E">
        <w:rPr>
          <w:rFonts w:asciiTheme="minorHAnsi" w:hAnsiTheme="minorHAnsi" w:cstheme="minorHAnsi"/>
          <w:szCs w:val="24"/>
        </w:rPr>
        <w:t>ny i znaczący wzrost środków na </w:t>
      </w:r>
      <w:r w:rsidRPr="00925A2E">
        <w:rPr>
          <w:rFonts w:asciiTheme="minorHAnsi" w:hAnsiTheme="minorHAnsi" w:cstheme="minorHAnsi"/>
          <w:szCs w:val="24"/>
        </w:rPr>
        <w:t xml:space="preserve">dodatkowe zadania edukacyjne dla uczniów romskich i jednocześnie zmniejszającą się liczbę uczniów romskich, wskazanych w </w:t>
      </w:r>
      <w:r w:rsidR="00C01FB0" w:rsidRPr="00925A2E">
        <w:rPr>
          <w:rFonts w:asciiTheme="minorHAnsi" w:hAnsiTheme="minorHAnsi" w:cstheme="minorHAnsi"/>
          <w:szCs w:val="24"/>
        </w:rPr>
        <w:t>s</w:t>
      </w:r>
      <w:r w:rsidR="00054333" w:rsidRPr="00925A2E">
        <w:rPr>
          <w:rFonts w:asciiTheme="minorHAnsi" w:hAnsiTheme="minorHAnsi" w:cstheme="minorHAnsi"/>
          <w:szCs w:val="24"/>
        </w:rPr>
        <w:t>ystemie</w:t>
      </w:r>
      <w:r w:rsidRPr="00925A2E">
        <w:rPr>
          <w:rFonts w:asciiTheme="minorHAnsi" w:hAnsiTheme="minorHAnsi" w:cstheme="minorHAnsi"/>
          <w:szCs w:val="24"/>
        </w:rPr>
        <w:t xml:space="preserve">. Wysokość </w:t>
      </w:r>
      <w:r w:rsidR="001B24D4" w:rsidRPr="00925A2E">
        <w:rPr>
          <w:rFonts w:asciiTheme="minorHAnsi" w:hAnsiTheme="minorHAnsi" w:cstheme="minorHAnsi"/>
          <w:szCs w:val="24"/>
        </w:rPr>
        <w:t xml:space="preserve">tych </w:t>
      </w:r>
      <w:r w:rsidRPr="00925A2E">
        <w:rPr>
          <w:rFonts w:asciiTheme="minorHAnsi" w:hAnsiTheme="minorHAnsi" w:cstheme="minorHAnsi"/>
          <w:szCs w:val="24"/>
        </w:rPr>
        <w:t xml:space="preserve">środków pozwala na zatrudnienie </w:t>
      </w:r>
      <w:r w:rsidR="00DF662E">
        <w:rPr>
          <w:rFonts w:asciiTheme="minorHAnsi" w:hAnsiTheme="minorHAnsi" w:cstheme="minorHAnsi"/>
          <w:szCs w:val="24"/>
        </w:rPr>
        <w:t>AER</w:t>
      </w:r>
      <w:r w:rsidR="00175916" w:rsidRPr="00925A2E">
        <w:rPr>
          <w:rFonts w:asciiTheme="minorHAnsi" w:hAnsiTheme="minorHAnsi" w:cstheme="minorHAnsi"/>
          <w:szCs w:val="24"/>
        </w:rPr>
        <w:t xml:space="preserve">, nauczyciela </w:t>
      </w:r>
      <w:r w:rsidRPr="00925A2E">
        <w:rPr>
          <w:rFonts w:asciiTheme="minorHAnsi" w:hAnsiTheme="minorHAnsi" w:cstheme="minorHAnsi"/>
          <w:szCs w:val="24"/>
        </w:rPr>
        <w:t xml:space="preserve">wspomagającego edukację tych dzieci, a także organizację dodatkowych zajęć, adekwatnie do zdiagnozowanych problemów poszczególnych uczniów. W ramach działań niniejszej </w:t>
      </w:r>
      <w:r w:rsidRPr="00925A2E">
        <w:rPr>
          <w:rFonts w:asciiTheme="minorHAnsi" w:hAnsiTheme="minorHAnsi" w:cstheme="minorHAnsi"/>
          <w:szCs w:val="24"/>
        </w:rPr>
        <w:lastRenderedPageBreak/>
        <w:t>strategii MSWiA, we współpracy z MEN oraz innymi agendami państwa, będzie zachęcać JST do</w:t>
      </w:r>
      <w:r w:rsidR="001A725B">
        <w:rPr>
          <w:rFonts w:asciiTheme="minorHAnsi" w:hAnsiTheme="minorHAnsi" w:cstheme="minorHAnsi"/>
          <w:szCs w:val="24"/>
        </w:rPr>
        <w:t> </w:t>
      </w:r>
      <w:r w:rsidRPr="00925A2E">
        <w:rPr>
          <w:rFonts w:asciiTheme="minorHAnsi" w:hAnsiTheme="minorHAnsi" w:cstheme="minorHAnsi"/>
          <w:szCs w:val="24"/>
        </w:rPr>
        <w:t>przeznaczenia tych środków na bezpośrednie wspar</w:t>
      </w:r>
      <w:r w:rsidR="00175916" w:rsidRPr="00925A2E">
        <w:rPr>
          <w:rFonts w:asciiTheme="minorHAnsi" w:hAnsiTheme="minorHAnsi" w:cstheme="minorHAnsi"/>
          <w:szCs w:val="24"/>
        </w:rPr>
        <w:t>cie edukacji uczniów romskich w</w:t>
      </w:r>
      <w:r w:rsidR="001A725B">
        <w:rPr>
          <w:rFonts w:asciiTheme="minorHAnsi" w:hAnsiTheme="minorHAnsi" w:cstheme="minorHAnsi"/>
          <w:szCs w:val="24"/>
        </w:rPr>
        <w:t xml:space="preserve"> ww.</w:t>
      </w:r>
      <w:r w:rsidRPr="00925A2E">
        <w:rPr>
          <w:rFonts w:asciiTheme="minorHAnsi" w:hAnsiTheme="minorHAnsi" w:cstheme="minorHAnsi"/>
          <w:szCs w:val="24"/>
        </w:rPr>
        <w:t xml:space="preserve"> formach.</w:t>
      </w:r>
    </w:p>
    <w:p w14:paraId="0A9CD5E1" w14:textId="5ECE99F2" w:rsidR="00402A7C" w:rsidRPr="00925A2E" w:rsidRDefault="00FE3B7C" w:rsidP="006E76D5">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rPr>
        <w:t>Niniejsza strategia zakłada konieczność zachęcenia JST do zwi</w:t>
      </w:r>
      <w:r w:rsidR="00B02CAE" w:rsidRPr="00925A2E">
        <w:rPr>
          <w:rFonts w:asciiTheme="minorHAnsi" w:hAnsiTheme="minorHAnsi" w:cstheme="minorHAnsi"/>
        </w:rPr>
        <w:t>ęk</w:t>
      </w:r>
      <w:r w:rsidRPr="00925A2E">
        <w:rPr>
          <w:rFonts w:asciiTheme="minorHAnsi" w:hAnsiTheme="minorHAnsi" w:cstheme="minorHAnsi"/>
        </w:rPr>
        <w:t xml:space="preserve">szenia liczby zatrudnionych </w:t>
      </w:r>
      <w:r w:rsidR="004B6DB9">
        <w:rPr>
          <w:rFonts w:asciiTheme="minorHAnsi" w:hAnsiTheme="minorHAnsi" w:cstheme="minorHAnsi"/>
        </w:rPr>
        <w:t>AER</w:t>
      </w:r>
      <w:r w:rsidR="004B6DB9" w:rsidRPr="00925A2E">
        <w:rPr>
          <w:rFonts w:asciiTheme="minorHAnsi" w:hAnsiTheme="minorHAnsi" w:cstheme="minorHAnsi"/>
        </w:rPr>
        <w:t xml:space="preserve"> </w:t>
      </w:r>
      <w:r w:rsidR="00660B56">
        <w:rPr>
          <w:rFonts w:asciiTheme="minorHAnsi" w:hAnsiTheme="minorHAnsi" w:cstheme="minorHAnsi"/>
        </w:rPr>
        <w:t>w </w:t>
      </w:r>
      <w:r w:rsidRPr="00925A2E">
        <w:rPr>
          <w:rFonts w:asciiTheme="minorHAnsi" w:hAnsiTheme="minorHAnsi" w:cstheme="minorHAnsi"/>
        </w:rPr>
        <w:t>miejscowościach, gdzie liczba uczniów jest stosunkowo duża (głównie duże miasta), a</w:t>
      </w:r>
      <w:r w:rsidR="001A725B">
        <w:rPr>
          <w:rFonts w:asciiTheme="minorHAnsi" w:hAnsiTheme="minorHAnsi" w:cstheme="minorHAnsi"/>
        </w:rPr>
        <w:t xml:space="preserve"> </w:t>
      </w:r>
      <w:r w:rsidRPr="00925A2E">
        <w:rPr>
          <w:rFonts w:asciiTheme="minorHAnsi" w:hAnsiTheme="minorHAnsi" w:cstheme="minorHAnsi"/>
        </w:rPr>
        <w:t>liczba zatrudnionych asystentów powoduje, że pod opieką</w:t>
      </w:r>
      <w:r w:rsidR="00175916" w:rsidRPr="00925A2E">
        <w:rPr>
          <w:rFonts w:asciiTheme="minorHAnsi" w:hAnsiTheme="minorHAnsi" w:cstheme="minorHAnsi"/>
        </w:rPr>
        <w:t xml:space="preserve"> jednego </w:t>
      </w:r>
      <w:r w:rsidR="004B6DB9">
        <w:rPr>
          <w:rFonts w:asciiTheme="minorHAnsi" w:hAnsiTheme="minorHAnsi" w:cstheme="minorHAnsi"/>
        </w:rPr>
        <w:t>AER</w:t>
      </w:r>
      <w:r w:rsidR="004B6DB9" w:rsidRPr="00925A2E" w:rsidDel="004B6DB9">
        <w:rPr>
          <w:rFonts w:asciiTheme="minorHAnsi" w:hAnsiTheme="minorHAnsi" w:cstheme="minorHAnsi"/>
        </w:rPr>
        <w:t xml:space="preserve"> </w:t>
      </w:r>
      <w:r w:rsidR="00175916" w:rsidRPr="00925A2E">
        <w:rPr>
          <w:rFonts w:asciiTheme="minorHAnsi" w:hAnsiTheme="minorHAnsi" w:cstheme="minorHAnsi"/>
        </w:rPr>
        <w:t>znajduje się</w:t>
      </w:r>
      <w:r w:rsidR="004B66CF" w:rsidRPr="00925A2E">
        <w:rPr>
          <w:rFonts w:asciiTheme="minorHAnsi" w:hAnsiTheme="minorHAnsi" w:cstheme="minorHAnsi"/>
        </w:rPr>
        <w:t>,</w:t>
      </w:r>
      <w:r w:rsidR="003E5E9F" w:rsidRPr="00925A2E">
        <w:rPr>
          <w:rFonts w:asciiTheme="minorHAnsi" w:hAnsiTheme="minorHAnsi" w:cstheme="minorHAnsi"/>
        </w:rPr>
        <w:t xml:space="preserve"> </w:t>
      </w:r>
      <w:r w:rsidRPr="00925A2E">
        <w:rPr>
          <w:rFonts w:asciiTheme="minorHAnsi" w:hAnsiTheme="minorHAnsi" w:cstheme="minorHAnsi"/>
        </w:rPr>
        <w:t>np. 100 uczniów (a</w:t>
      </w:r>
      <w:r w:rsidR="003E5E9F" w:rsidRPr="00925A2E">
        <w:rPr>
          <w:rFonts w:asciiTheme="minorHAnsi" w:hAnsiTheme="minorHAnsi" w:cstheme="minorHAnsi"/>
        </w:rPr>
        <w:t xml:space="preserve"> </w:t>
      </w:r>
      <w:r w:rsidRPr="00925A2E">
        <w:rPr>
          <w:rFonts w:asciiTheme="minorHAnsi" w:hAnsiTheme="minorHAnsi" w:cstheme="minorHAnsi"/>
        </w:rPr>
        <w:t xml:space="preserve">tym samym – 100 rodzin). Docelowo, modelowym rozwiązaniem wydaje się być objęcie opieką </w:t>
      </w:r>
      <w:r w:rsidR="004B6DB9">
        <w:rPr>
          <w:rFonts w:asciiTheme="minorHAnsi" w:hAnsiTheme="minorHAnsi" w:cstheme="minorHAnsi"/>
        </w:rPr>
        <w:t>AER</w:t>
      </w:r>
      <w:r w:rsidR="004B6DB9" w:rsidRPr="00925A2E" w:rsidDel="004B6DB9">
        <w:rPr>
          <w:rFonts w:asciiTheme="minorHAnsi" w:hAnsiTheme="minorHAnsi" w:cstheme="minorHAnsi"/>
        </w:rPr>
        <w:t xml:space="preserve"> </w:t>
      </w:r>
      <w:r w:rsidR="001A725B">
        <w:rPr>
          <w:rFonts w:asciiTheme="minorHAnsi" w:hAnsiTheme="minorHAnsi" w:cstheme="minorHAnsi"/>
        </w:rPr>
        <w:t>nie </w:t>
      </w:r>
      <w:r w:rsidRPr="00925A2E">
        <w:rPr>
          <w:rFonts w:asciiTheme="minorHAnsi" w:hAnsiTheme="minorHAnsi" w:cstheme="minorHAnsi"/>
        </w:rPr>
        <w:t>więcej niż 25-30 uczniów (25</w:t>
      </w:r>
      <w:r w:rsidR="00175916" w:rsidRPr="00925A2E">
        <w:rPr>
          <w:rFonts w:asciiTheme="minorHAnsi" w:hAnsiTheme="minorHAnsi" w:cstheme="minorHAnsi"/>
        </w:rPr>
        <w:t>-</w:t>
      </w:r>
      <w:r w:rsidRPr="00925A2E">
        <w:rPr>
          <w:rFonts w:asciiTheme="minorHAnsi" w:hAnsiTheme="minorHAnsi" w:cstheme="minorHAnsi"/>
        </w:rPr>
        <w:t>30 r</w:t>
      </w:r>
      <w:r w:rsidR="00175916" w:rsidRPr="00925A2E">
        <w:rPr>
          <w:rFonts w:asciiTheme="minorHAnsi" w:hAnsiTheme="minorHAnsi" w:cstheme="minorHAnsi"/>
        </w:rPr>
        <w:t>odzin). Ponadto, niezależnie od</w:t>
      </w:r>
      <w:r w:rsidR="003E5E9F" w:rsidRPr="00925A2E">
        <w:rPr>
          <w:rFonts w:asciiTheme="minorHAnsi" w:hAnsiTheme="minorHAnsi" w:cstheme="minorHAnsi"/>
        </w:rPr>
        <w:t xml:space="preserve"> </w:t>
      </w:r>
      <w:r w:rsidRPr="00925A2E">
        <w:rPr>
          <w:rFonts w:asciiTheme="minorHAnsi" w:hAnsiTheme="minorHAnsi" w:cstheme="minorHAnsi"/>
        </w:rPr>
        <w:t xml:space="preserve">zatrudnienia asystenta przez jedną szkołę, swoją pracę powinien on wykonywać na terenie wszystkich szkół, na podstawie umowy między placówkami, w których uczą się Romowie. </w:t>
      </w:r>
      <w:r w:rsidR="004B66CF" w:rsidRPr="00925A2E">
        <w:rPr>
          <w:rFonts w:asciiTheme="minorHAnsi" w:hAnsiTheme="minorHAnsi" w:cstheme="minorHAnsi"/>
        </w:rPr>
        <w:t>Z</w:t>
      </w:r>
      <w:r w:rsidRPr="00925A2E">
        <w:rPr>
          <w:rFonts w:asciiTheme="minorHAnsi" w:hAnsiTheme="minorHAnsi" w:cstheme="minorHAnsi"/>
        </w:rPr>
        <w:t xml:space="preserve"> uwagi na sygnalizowane zarówno przez Pełnomocników, jak i</w:t>
      </w:r>
      <w:r w:rsidR="003E5E9F" w:rsidRPr="00925A2E">
        <w:rPr>
          <w:rFonts w:asciiTheme="minorHAnsi" w:hAnsiTheme="minorHAnsi" w:cstheme="minorHAnsi"/>
        </w:rPr>
        <w:t xml:space="preserve"> </w:t>
      </w:r>
      <w:r w:rsidRPr="00925A2E">
        <w:rPr>
          <w:rFonts w:asciiTheme="minorHAnsi" w:hAnsiTheme="minorHAnsi" w:cstheme="minorHAnsi"/>
        </w:rPr>
        <w:t xml:space="preserve">samych </w:t>
      </w:r>
      <w:r w:rsidR="004B6DB9">
        <w:rPr>
          <w:rFonts w:asciiTheme="minorHAnsi" w:hAnsiTheme="minorHAnsi" w:cstheme="minorHAnsi"/>
        </w:rPr>
        <w:t>AER</w:t>
      </w:r>
      <w:r w:rsidR="004B66CF" w:rsidRPr="00925A2E">
        <w:rPr>
          <w:rFonts w:asciiTheme="minorHAnsi" w:hAnsiTheme="minorHAnsi" w:cstheme="minorHAnsi"/>
        </w:rPr>
        <w:t>,</w:t>
      </w:r>
      <w:r w:rsidRPr="00925A2E">
        <w:rPr>
          <w:rFonts w:asciiTheme="minorHAnsi" w:hAnsiTheme="minorHAnsi" w:cstheme="minorHAnsi"/>
        </w:rPr>
        <w:t xml:space="preserve"> różnice w zakresie działania, </w:t>
      </w:r>
      <w:r w:rsidR="004B66CF" w:rsidRPr="00925A2E">
        <w:rPr>
          <w:rFonts w:asciiTheme="minorHAnsi" w:hAnsiTheme="minorHAnsi" w:cstheme="minorHAnsi"/>
        </w:rPr>
        <w:t>należy podjąć próbę rozwiązania problemu przez dokonanie pewnej standaryzacji zakresu pracy asy</w:t>
      </w:r>
      <w:r w:rsidR="00185713" w:rsidRPr="00925A2E">
        <w:rPr>
          <w:rFonts w:asciiTheme="minorHAnsi" w:hAnsiTheme="minorHAnsi" w:cstheme="minorHAnsi"/>
        </w:rPr>
        <w:t>stentów na</w:t>
      </w:r>
      <w:r w:rsidR="001A725B">
        <w:rPr>
          <w:rFonts w:asciiTheme="minorHAnsi" w:hAnsiTheme="minorHAnsi" w:cstheme="minorHAnsi"/>
        </w:rPr>
        <w:t xml:space="preserve"> </w:t>
      </w:r>
      <w:r w:rsidR="00C01FB0" w:rsidRPr="00925A2E">
        <w:rPr>
          <w:rFonts w:asciiTheme="minorHAnsi" w:hAnsiTheme="minorHAnsi" w:cstheme="minorHAnsi"/>
        </w:rPr>
        <w:t>terenie całego kraju.</w:t>
      </w:r>
      <w:r w:rsidR="004B66CF" w:rsidRPr="00925A2E">
        <w:rPr>
          <w:rFonts w:asciiTheme="minorHAnsi" w:hAnsiTheme="minorHAnsi" w:cstheme="minorHAnsi"/>
        </w:rPr>
        <w:t xml:space="preserve"> </w:t>
      </w:r>
      <w:r w:rsidR="001A725B">
        <w:rPr>
          <w:rFonts w:asciiTheme="minorHAnsi" w:hAnsiTheme="minorHAnsi" w:cstheme="minorHAnsi"/>
        </w:rPr>
        <w:t>W </w:t>
      </w:r>
      <w:r w:rsidRPr="00925A2E">
        <w:rPr>
          <w:rFonts w:asciiTheme="minorHAnsi" w:hAnsiTheme="minorHAnsi" w:cstheme="minorHAnsi"/>
        </w:rPr>
        <w:t xml:space="preserve">poprzednich latach podczas organizowanych dla </w:t>
      </w:r>
      <w:r w:rsidR="004B6DB9">
        <w:rPr>
          <w:rFonts w:asciiTheme="minorHAnsi" w:hAnsiTheme="minorHAnsi" w:cstheme="minorHAnsi"/>
        </w:rPr>
        <w:t>AER</w:t>
      </w:r>
      <w:r w:rsidR="004B6DB9" w:rsidRPr="00925A2E" w:rsidDel="004B6DB9">
        <w:rPr>
          <w:rFonts w:asciiTheme="minorHAnsi" w:hAnsiTheme="minorHAnsi" w:cstheme="minorHAnsi"/>
        </w:rPr>
        <w:t xml:space="preserve"> </w:t>
      </w:r>
      <w:r w:rsidRPr="00925A2E">
        <w:rPr>
          <w:rFonts w:asciiTheme="minorHAnsi" w:hAnsiTheme="minorHAnsi" w:cstheme="minorHAnsi"/>
        </w:rPr>
        <w:t xml:space="preserve">i nauczycieli wspomagających </w:t>
      </w:r>
      <w:r w:rsidR="00C01FB0" w:rsidRPr="00925A2E">
        <w:rPr>
          <w:rFonts w:asciiTheme="minorHAnsi" w:hAnsiTheme="minorHAnsi" w:cstheme="minorHAnsi"/>
        </w:rPr>
        <w:t xml:space="preserve">szkoleń </w:t>
      </w:r>
      <w:r w:rsidRPr="00925A2E">
        <w:rPr>
          <w:rFonts w:asciiTheme="minorHAnsi" w:hAnsiTheme="minorHAnsi" w:cstheme="minorHAnsi"/>
        </w:rPr>
        <w:t>wypracowano pewien model zakres</w:t>
      </w:r>
      <w:r w:rsidR="001B24D4" w:rsidRPr="00925A2E">
        <w:rPr>
          <w:rFonts w:asciiTheme="minorHAnsi" w:hAnsiTheme="minorHAnsi" w:cstheme="minorHAnsi"/>
        </w:rPr>
        <w:t>u</w:t>
      </w:r>
      <w:r w:rsidRPr="00925A2E">
        <w:rPr>
          <w:rFonts w:asciiTheme="minorHAnsi" w:hAnsiTheme="minorHAnsi" w:cstheme="minorHAnsi"/>
        </w:rPr>
        <w:t xml:space="preserve"> działania </w:t>
      </w:r>
      <w:r w:rsidR="004B6DB9">
        <w:rPr>
          <w:rFonts w:asciiTheme="minorHAnsi" w:hAnsiTheme="minorHAnsi" w:cstheme="minorHAnsi"/>
        </w:rPr>
        <w:t>AER</w:t>
      </w:r>
      <w:r w:rsidR="004B6DB9" w:rsidRPr="00925A2E" w:rsidDel="004B6DB9">
        <w:rPr>
          <w:rFonts w:asciiTheme="minorHAnsi" w:hAnsiTheme="minorHAnsi" w:cstheme="minorHAnsi"/>
        </w:rPr>
        <w:t xml:space="preserve"> </w:t>
      </w:r>
      <w:r w:rsidRPr="00925A2E">
        <w:rPr>
          <w:rFonts w:asciiTheme="minorHAnsi" w:hAnsiTheme="minorHAnsi" w:cstheme="minorHAnsi"/>
        </w:rPr>
        <w:t>i nauczycieli wspomagających, który wymaga (ponownego) upowszechnienia. Zakresy te stanowią</w:t>
      </w:r>
      <w:r w:rsidR="007628FB" w:rsidRPr="00925A2E">
        <w:rPr>
          <w:rFonts w:asciiTheme="minorHAnsi" w:hAnsiTheme="minorHAnsi" w:cstheme="minorHAnsi"/>
          <w:szCs w:val="24"/>
        </w:rPr>
        <w:t xml:space="preserve"> aneks</w:t>
      </w:r>
      <w:r w:rsidRPr="00925A2E">
        <w:rPr>
          <w:rFonts w:asciiTheme="minorHAnsi" w:hAnsiTheme="minorHAnsi" w:cstheme="minorHAnsi"/>
          <w:szCs w:val="24"/>
        </w:rPr>
        <w:t xml:space="preserve"> do mniejszego </w:t>
      </w:r>
      <w:r w:rsidRPr="001A725B">
        <w:rPr>
          <w:rFonts w:asciiTheme="minorHAnsi" w:hAnsiTheme="minorHAnsi" w:cstheme="minorHAnsi"/>
          <w:szCs w:val="24"/>
        </w:rPr>
        <w:t>Programu</w:t>
      </w:r>
      <w:r w:rsidR="003C7BB0" w:rsidRPr="00925A2E">
        <w:rPr>
          <w:rFonts w:asciiTheme="minorHAnsi" w:hAnsiTheme="minorHAnsi" w:cstheme="minorHAnsi"/>
          <w:szCs w:val="24"/>
        </w:rPr>
        <w:t>.</w:t>
      </w:r>
    </w:p>
    <w:p w14:paraId="5AB3BEDC" w14:textId="57E0669F" w:rsidR="00F31FC2" w:rsidRPr="00F31FC2" w:rsidRDefault="00F31FC2" w:rsidP="00F31FC2">
      <w:pPr>
        <w:pStyle w:val="Nagwek2"/>
        <w:numPr>
          <w:ilvl w:val="1"/>
          <w:numId w:val="17"/>
        </w:numPr>
        <w:spacing w:before="120" w:after="120" w:line="257" w:lineRule="auto"/>
        <w:rPr>
          <w:rFonts w:asciiTheme="minorHAnsi" w:hAnsiTheme="minorHAnsi" w:cstheme="minorHAnsi"/>
          <w:i w:val="0"/>
        </w:rPr>
      </w:pPr>
      <w:bookmarkStart w:id="26" w:name="_Toc48135262"/>
      <w:r w:rsidRPr="00F31FC2">
        <w:rPr>
          <w:rFonts w:asciiTheme="minorHAnsi" w:hAnsiTheme="minorHAnsi" w:cstheme="minorHAnsi"/>
          <w:i w:val="0"/>
        </w:rPr>
        <w:t>Program Operacyjny Wiedza Edukacja Rozwój na lata 2014-2020</w:t>
      </w:r>
      <w:bookmarkEnd w:id="26"/>
    </w:p>
    <w:p w14:paraId="5DD5EAE4" w14:textId="65D07865" w:rsidR="00402A7C" w:rsidRPr="00925A2E" w:rsidRDefault="00402A7C" w:rsidP="00583860">
      <w:pPr>
        <w:pStyle w:val="Akapitzlist"/>
        <w:spacing w:after="120" w:line="276" w:lineRule="auto"/>
        <w:ind w:left="0"/>
        <w:jc w:val="both"/>
        <w:rPr>
          <w:rFonts w:asciiTheme="minorHAnsi" w:hAnsiTheme="minorHAnsi" w:cstheme="minorHAnsi"/>
          <w:szCs w:val="24"/>
        </w:rPr>
      </w:pPr>
      <w:r w:rsidRPr="00925A2E">
        <w:rPr>
          <w:rFonts w:asciiTheme="minorHAnsi" w:hAnsiTheme="minorHAnsi" w:cstheme="minorHAnsi"/>
          <w:szCs w:val="24"/>
        </w:rPr>
        <w:t xml:space="preserve">Wsparcie społeczności romskiej ze środków Europejskiego Funduszu Społecznego w latach 2014-2020 przewidziano w </w:t>
      </w:r>
      <w:r w:rsidR="00583860" w:rsidRPr="00583860">
        <w:rPr>
          <w:rFonts w:asciiTheme="minorHAnsi" w:hAnsiTheme="minorHAnsi" w:cstheme="minorHAnsi"/>
          <w:szCs w:val="24"/>
        </w:rPr>
        <w:t>Program</w:t>
      </w:r>
      <w:r w:rsidR="00583860">
        <w:rPr>
          <w:rFonts w:asciiTheme="minorHAnsi" w:hAnsiTheme="minorHAnsi" w:cstheme="minorHAnsi"/>
          <w:szCs w:val="24"/>
        </w:rPr>
        <w:t>ie</w:t>
      </w:r>
      <w:r w:rsidR="00583860" w:rsidRPr="00583860">
        <w:rPr>
          <w:rFonts w:asciiTheme="minorHAnsi" w:hAnsiTheme="minorHAnsi" w:cstheme="minorHAnsi"/>
          <w:szCs w:val="24"/>
        </w:rPr>
        <w:t xml:space="preserve"> Operacyjny</w:t>
      </w:r>
      <w:r w:rsidR="00583860">
        <w:rPr>
          <w:rFonts w:asciiTheme="minorHAnsi" w:hAnsiTheme="minorHAnsi" w:cstheme="minorHAnsi"/>
          <w:szCs w:val="24"/>
        </w:rPr>
        <w:t>m</w:t>
      </w:r>
      <w:r w:rsidR="00583860" w:rsidRPr="00583860">
        <w:rPr>
          <w:rFonts w:asciiTheme="minorHAnsi" w:hAnsiTheme="minorHAnsi" w:cstheme="minorHAnsi"/>
          <w:szCs w:val="24"/>
        </w:rPr>
        <w:t xml:space="preserve"> Wiedza Edukacja Rozwój na lata 2014-2020</w:t>
      </w:r>
      <w:r w:rsidR="00660B56">
        <w:rPr>
          <w:rFonts w:asciiTheme="minorHAnsi" w:hAnsiTheme="minorHAnsi" w:cstheme="minorHAnsi"/>
          <w:szCs w:val="24"/>
        </w:rPr>
        <w:t xml:space="preserve"> (PO WER) w </w:t>
      </w:r>
      <w:r w:rsidRPr="00925A2E">
        <w:rPr>
          <w:rFonts w:asciiTheme="minorHAnsi" w:hAnsiTheme="minorHAnsi" w:cstheme="minorHAnsi"/>
          <w:szCs w:val="24"/>
        </w:rPr>
        <w:t>Działaniu 2.7</w:t>
      </w:r>
      <w:r w:rsidR="00356441" w:rsidRPr="00925A2E">
        <w:rPr>
          <w:rFonts w:asciiTheme="minorHAnsi" w:hAnsiTheme="minorHAnsi" w:cstheme="minorHAnsi"/>
          <w:szCs w:val="24"/>
        </w:rPr>
        <w:t>.</w:t>
      </w:r>
      <w:r w:rsidRPr="00925A2E">
        <w:rPr>
          <w:rFonts w:asciiTheme="minorHAnsi" w:hAnsiTheme="minorHAnsi" w:cstheme="minorHAnsi"/>
          <w:i/>
          <w:szCs w:val="24"/>
        </w:rPr>
        <w:t xml:space="preserve"> Zwiększenie szans na zatrudnienie osób szczególnie zagrożonych wykluczeniem społecznym</w:t>
      </w:r>
      <w:r w:rsidRPr="00925A2E">
        <w:rPr>
          <w:rFonts w:asciiTheme="minorHAnsi" w:hAnsiTheme="minorHAnsi" w:cstheme="minorHAnsi"/>
          <w:b/>
          <w:szCs w:val="24"/>
        </w:rPr>
        <w:t>.</w:t>
      </w:r>
      <w:r w:rsidRPr="00925A2E">
        <w:rPr>
          <w:rFonts w:asciiTheme="minorHAnsi" w:hAnsiTheme="minorHAnsi" w:cstheme="minorHAnsi"/>
          <w:szCs w:val="24"/>
        </w:rPr>
        <w:t xml:space="preserve"> Jest to jedyne działanie w ramach PO</w:t>
      </w:r>
      <w:r w:rsidR="00356441" w:rsidRPr="00925A2E">
        <w:rPr>
          <w:rFonts w:asciiTheme="minorHAnsi" w:hAnsiTheme="minorHAnsi" w:cstheme="minorHAnsi"/>
          <w:szCs w:val="24"/>
        </w:rPr>
        <w:t xml:space="preserve"> </w:t>
      </w:r>
      <w:r w:rsidRPr="00925A2E">
        <w:rPr>
          <w:rFonts w:asciiTheme="minorHAnsi" w:hAnsiTheme="minorHAnsi" w:cstheme="minorHAnsi"/>
          <w:szCs w:val="24"/>
        </w:rPr>
        <w:t>WER skierowane bezpośrednio do cz</w:t>
      </w:r>
      <w:r w:rsidR="00356441" w:rsidRPr="00925A2E">
        <w:rPr>
          <w:rFonts w:asciiTheme="minorHAnsi" w:hAnsiTheme="minorHAnsi" w:cstheme="minorHAnsi"/>
          <w:szCs w:val="24"/>
        </w:rPr>
        <w:t>łonków społeczności romskiej. W</w:t>
      </w:r>
      <w:r w:rsidR="001A725B">
        <w:rPr>
          <w:rFonts w:asciiTheme="minorHAnsi" w:hAnsiTheme="minorHAnsi" w:cstheme="minorHAnsi"/>
          <w:szCs w:val="24"/>
        </w:rPr>
        <w:t xml:space="preserve"> </w:t>
      </w:r>
      <w:r w:rsidRPr="00925A2E">
        <w:rPr>
          <w:rFonts w:asciiTheme="minorHAnsi" w:hAnsiTheme="minorHAnsi" w:cstheme="minorHAnsi"/>
          <w:szCs w:val="24"/>
        </w:rPr>
        <w:t xml:space="preserve">ramach </w:t>
      </w:r>
      <w:r w:rsidR="00356441" w:rsidRPr="00925A2E">
        <w:rPr>
          <w:rFonts w:asciiTheme="minorHAnsi" w:hAnsiTheme="minorHAnsi" w:cstheme="minorHAnsi"/>
          <w:szCs w:val="24"/>
        </w:rPr>
        <w:t>tego d</w:t>
      </w:r>
      <w:r w:rsidRPr="00925A2E">
        <w:rPr>
          <w:rFonts w:asciiTheme="minorHAnsi" w:hAnsiTheme="minorHAnsi" w:cstheme="minorHAnsi"/>
          <w:szCs w:val="24"/>
        </w:rPr>
        <w:t xml:space="preserve">ziałania zaplanowano realizację dwóch konkursów o łącznej alokacji 42 mln zł. Założenia konkursowe zostały przygotowane m.in. w oparciu </w:t>
      </w:r>
      <w:r w:rsidR="00FD7ED4" w:rsidRPr="00925A2E">
        <w:rPr>
          <w:rFonts w:asciiTheme="minorHAnsi" w:hAnsiTheme="minorHAnsi" w:cstheme="minorHAnsi"/>
          <w:i/>
          <w:szCs w:val="24"/>
        </w:rPr>
        <w:t xml:space="preserve">o Program integracji </w:t>
      </w:r>
      <w:r w:rsidRPr="00925A2E">
        <w:rPr>
          <w:rFonts w:asciiTheme="minorHAnsi" w:hAnsiTheme="minorHAnsi" w:cstheme="minorHAnsi"/>
          <w:i/>
          <w:szCs w:val="24"/>
        </w:rPr>
        <w:t>2014 -2020</w:t>
      </w:r>
      <w:r w:rsidRPr="00925A2E">
        <w:rPr>
          <w:rFonts w:asciiTheme="minorHAnsi" w:hAnsiTheme="minorHAnsi" w:cstheme="minorHAnsi"/>
          <w:szCs w:val="24"/>
        </w:rPr>
        <w:t>.</w:t>
      </w:r>
    </w:p>
    <w:p w14:paraId="26B1DDFC" w14:textId="7E27C97F" w:rsidR="00402A7C" w:rsidRPr="00925A2E" w:rsidRDefault="00402A7C" w:rsidP="00583860">
      <w:pPr>
        <w:pStyle w:val="Akapitzlist"/>
        <w:spacing w:after="120" w:line="276" w:lineRule="auto"/>
        <w:ind w:left="0"/>
        <w:jc w:val="both"/>
        <w:rPr>
          <w:rFonts w:asciiTheme="minorHAnsi" w:hAnsiTheme="minorHAnsi" w:cstheme="minorHAnsi"/>
          <w:szCs w:val="24"/>
        </w:rPr>
      </w:pPr>
      <w:r w:rsidRPr="00925A2E">
        <w:rPr>
          <w:rFonts w:asciiTheme="minorHAnsi" w:hAnsiTheme="minorHAnsi" w:cstheme="minorHAnsi"/>
          <w:szCs w:val="24"/>
        </w:rPr>
        <w:t xml:space="preserve">Podstawowym celem wymienionych konkursów </w:t>
      </w:r>
      <w:r w:rsidR="00356441" w:rsidRPr="00925A2E">
        <w:rPr>
          <w:rFonts w:asciiTheme="minorHAnsi" w:hAnsiTheme="minorHAnsi" w:cstheme="minorHAnsi"/>
          <w:szCs w:val="24"/>
        </w:rPr>
        <w:t>była</w:t>
      </w:r>
      <w:r w:rsidRPr="00925A2E">
        <w:rPr>
          <w:rFonts w:asciiTheme="minorHAnsi" w:hAnsiTheme="minorHAnsi" w:cstheme="minorHAnsi"/>
          <w:szCs w:val="24"/>
        </w:rPr>
        <w:t xml:space="preserve"> kompleksowa realizacja działań na rzecz poprawy wykształcenia i zatrudnienia członków społeczności romski</w:t>
      </w:r>
      <w:r w:rsidR="00356441" w:rsidRPr="00925A2E">
        <w:rPr>
          <w:rFonts w:asciiTheme="minorHAnsi" w:hAnsiTheme="minorHAnsi" w:cstheme="minorHAnsi"/>
          <w:szCs w:val="24"/>
        </w:rPr>
        <w:t>ej. Najważniejszym działaniem w </w:t>
      </w:r>
      <w:r w:rsidRPr="00925A2E">
        <w:rPr>
          <w:rFonts w:asciiTheme="minorHAnsi" w:hAnsiTheme="minorHAnsi" w:cstheme="minorHAnsi"/>
          <w:szCs w:val="24"/>
        </w:rPr>
        <w:t xml:space="preserve">realizowanych projektach </w:t>
      </w:r>
      <w:r w:rsidR="00356441" w:rsidRPr="00925A2E">
        <w:rPr>
          <w:rFonts w:asciiTheme="minorHAnsi" w:hAnsiTheme="minorHAnsi" w:cstheme="minorHAnsi"/>
          <w:szCs w:val="24"/>
        </w:rPr>
        <w:t>było</w:t>
      </w:r>
      <w:r w:rsidRPr="00925A2E">
        <w:rPr>
          <w:rFonts w:asciiTheme="minorHAnsi" w:hAnsiTheme="minorHAnsi" w:cstheme="minorHAnsi"/>
          <w:szCs w:val="24"/>
        </w:rPr>
        <w:t xml:space="preserve"> określenie szczegółowej i indywidualnej ścieżki wsparci</w:t>
      </w:r>
      <w:r w:rsidR="00FD7ED4" w:rsidRPr="00925A2E">
        <w:rPr>
          <w:rFonts w:asciiTheme="minorHAnsi" w:hAnsiTheme="minorHAnsi" w:cstheme="minorHAnsi"/>
          <w:szCs w:val="24"/>
        </w:rPr>
        <w:t>a.</w:t>
      </w:r>
      <w:r w:rsidR="001A725B">
        <w:rPr>
          <w:rFonts w:asciiTheme="minorHAnsi" w:hAnsiTheme="minorHAnsi" w:cstheme="minorHAnsi"/>
          <w:szCs w:val="24"/>
        </w:rPr>
        <w:t xml:space="preserve"> Każdy </w:t>
      </w:r>
      <w:r w:rsidRPr="00925A2E">
        <w:rPr>
          <w:rFonts w:asciiTheme="minorHAnsi" w:hAnsiTheme="minorHAnsi" w:cstheme="minorHAnsi"/>
          <w:szCs w:val="24"/>
        </w:rPr>
        <w:t>uczestnik projektu b</w:t>
      </w:r>
      <w:r w:rsidR="00FD7ED4" w:rsidRPr="00925A2E">
        <w:rPr>
          <w:rFonts w:asciiTheme="minorHAnsi" w:hAnsiTheme="minorHAnsi" w:cstheme="minorHAnsi"/>
          <w:szCs w:val="24"/>
        </w:rPr>
        <w:t>rał</w:t>
      </w:r>
      <w:r w:rsidRPr="00925A2E">
        <w:rPr>
          <w:rFonts w:asciiTheme="minorHAnsi" w:hAnsiTheme="minorHAnsi" w:cstheme="minorHAnsi"/>
          <w:szCs w:val="24"/>
        </w:rPr>
        <w:t xml:space="preserve"> udział w następujących formach wsparcia:</w:t>
      </w:r>
    </w:p>
    <w:p w14:paraId="109DD29C" w14:textId="18E247B3" w:rsidR="00402A7C" w:rsidRPr="00925A2E" w:rsidRDefault="00402A7C" w:rsidP="00583860">
      <w:pPr>
        <w:pStyle w:val="Akapitzlist"/>
        <w:numPr>
          <w:ilvl w:val="0"/>
          <w:numId w:val="34"/>
        </w:numPr>
        <w:spacing w:after="120" w:line="276" w:lineRule="auto"/>
        <w:ind w:left="357"/>
        <w:jc w:val="both"/>
        <w:rPr>
          <w:rFonts w:asciiTheme="minorHAnsi" w:hAnsiTheme="minorHAnsi" w:cstheme="minorHAnsi"/>
          <w:szCs w:val="24"/>
        </w:rPr>
      </w:pPr>
      <w:r w:rsidRPr="00925A2E">
        <w:rPr>
          <w:rFonts w:asciiTheme="minorHAnsi" w:hAnsiTheme="minorHAnsi" w:cstheme="minorHAnsi"/>
          <w:szCs w:val="24"/>
        </w:rPr>
        <w:t>indywidualne plany działania, poprzedzone diagnozą uczestnika uwzględniającą wiek, płeć, indywidualne potrzeby, predyspozycje, uwarunkowania kulturowe oraz możliwości lokalnego rynku pracy. Wsparcie udzielane na rzecz uczestnika projektu musi</w:t>
      </w:r>
      <w:r w:rsidR="00FD7ED4" w:rsidRPr="00925A2E">
        <w:rPr>
          <w:rFonts w:asciiTheme="minorHAnsi" w:hAnsiTheme="minorHAnsi" w:cstheme="minorHAnsi"/>
          <w:szCs w:val="24"/>
        </w:rPr>
        <w:t>ało</w:t>
      </w:r>
      <w:r w:rsidR="001A725B">
        <w:rPr>
          <w:rFonts w:asciiTheme="minorHAnsi" w:hAnsiTheme="minorHAnsi" w:cstheme="minorHAnsi"/>
          <w:szCs w:val="24"/>
        </w:rPr>
        <w:t xml:space="preserve"> być zgodne z </w:t>
      </w:r>
      <w:r w:rsidRPr="00925A2E">
        <w:rPr>
          <w:rFonts w:asciiTheme="minorHAnsi" w:hAnsiTheme="minorHAnsi" w:cstheme="minorHAnsi"/>
          <w:szCs w:val="24"/>
        </w:rPr>
        <w:t xml:space="preserve">przygotowanym bezpośrednio dla niego </w:t>
      </w:r>
      <w:r w:rsidR="00993FAA" w:rsidRPr="00925A2E">
        <w:rPr>
          <w:rFonts w:asciiTheme="minorHAnsi" w:hAnsiTheme="minorHAnsi" w:cstheme="minorHAnsi"/>
          <w:szCs w:val="24"/>
        </w:rPr>
        <w:t>indywidualnym</w:t>
      </w:r>
      <w:r w:rsidR="00FD7ED4" w:rsidRPr="00925A2E">
        <w:rPr>
          <w:rFonts w:asciiTheme="minorHAnsi" w:hAnsiTheme="minorHAnsi" w:cstheme="minorHAnsi"/>
          <w:szCs w:val="24"/>
        </w:rPr>
        <w:t xml:space="preserve"> planem działania,</w:t>
      </w:r>
    </w:p>
    <w:p w14:paraId="11A557C8" w14:textId="77777777" w:rsidR="00402A7C" w:rsidRPr="00925A2E" w:rsidRDefault="00402A7C" w:rsidP="00583860">
      <w:pPr>
        <w:pStyle w:val="Akapitzlist"/>
        <w:numPr>
          <w:ilvl w:val="0"/>
          <w:numId w:val="34"/>
        </w:numPr>
        <w:spacing w:after="120" w:line="276" w:lineRule="auto"/>
        <w:ind w:left="357"/>
        <w:jc w:val="both"/>
        <w:rPr>
          <w:rFonts w:asciiTheme="minorHAnsi" w:hAnsiTheme="minorHAnsi" w:cstheme="minorHAnsi"/>
          <w:szCs w:val="24"/>
        </w:rPr>
      </w:pPr>
      <w:r w:rsidRPr="00925A2E">
        <w:rPr>
          <w:rFonts w:asciiTheme="minorHAnsi" w:hAnsiTheme="minorHAnsi" w:cstheme="minorHAnsi"/>
          <w:szCs w:val="24"/>
        </w:rPr>
        <w:t xml:space="preserve">szkolenia z umiejętności społecznych (np. sposoby poszukiwania pracy, autoprezentacja, prowadzenie rozmów z potencjalnym pracodawcą, przygotowanie dokumentów służących podjęciu pracy, coaching motywacyjny), </w:t>
      </w:r>
    </w:p>
    <w:p w14:paraId="0F255479" w14:textId="33D16315" w:rsidR="00402A7C" w:rsidRPr="00925A2E" w:rsidRDefault="00402A7C" w:rsidP="00583860">
      <w:pPr>
        <w:pStyle w:val="Akapitzlist"/>
        <w:numPr>
          <w:ilvl w:val="0"/>
          <w:numId w:val="34"/>
        </w:numPr>
        <w:spacing w:after="120" w:line="276" w:lineRule="auto"/>
        <w:ind w:left="357"/>
        <w:jc w:val="both"/>
        <w:rPr>
          <w:rFonts w:asciiTheme="minorHAnsi" w:hAnsiTheme="minorHAnsi" w:cstheme="minorHAnsi"/>
          <w:szCs w:val="24"/>
        </w:rPr>
      </w:pPr>
      <w:r w:rsidRPr="00925A2E">
        <w:rPr>
          <w:rFonts w:asciiTheme="minorHAnsi" w:hAnsiTheme="minorHAnsi" w:cstheme="minorHAnsi"/>
          <w:szCs w:val="24"/>
        </w:rPr>
        <w:t>szkolenia zawodowe (np. kursy budowlane, kursy florystyki, kursy przedstawiciela handlowego, kursy gastronomiczne</w:t>
      </w:r>
      <w:r w:rsidR="00993FAA" w:rsidRPr="00925A2E">
        <w:rPr>
          <w:rFonts w:asciiTheme="minorHAnsi" w:hAnsiTheme="minorHAnsi" w:cstheme="minorHAnsi"/>
          <w:szCs w:val="24"/>
        </w:rPr>
        <w:t xml:space="preserve"> itp.</w:t>
      </w:r>
      <w:r w:rsidRPr="00925A2E">
        <w:rPr>
          <w:rFonts w:asciiTheme="minorHAnsi" w:hAnsiTheme="minorHAnsi" w:cstheme="minorHAnsi"/>
          <w:szCs w:val="24"/>
        </w:rPr>
        <w:t>),</w:t>
      </w:r>
    </w:p>
    <w:p w14:paraId="26265E01" w14:textId="71BDB2DC" w:rsidR="00402A7C" w:rsidRPr="00925A2E" w:rsidRDefault="00402A7C" w:rsidP="00583860">
      <w:pPr>
        <w:pStyle w:val="Akapitzlist"/>
        <w:numPr>
          <w:ilvl w:val="0"/>
          <w:numId w:val="34"/>
        </w:numPr>
        <w:spacing w:after="120" w:line="276" w:lineRule="auto"/>
        <w:ind w:left="357"/>
        <w:jc w:val="both"/>
        <w:rPr>
          <w:rFonts w:asciiTheme="minorHAnsi" w:hAnsiTheme="minorHAnsi" w:cstheme="minorHAnsi"/>
          <w:szCs w:val="24"/>
        </w:rPr>
      </w:pPr>
      <w:r w:rsidRPr="00925A2E">
        <w:rPr>
          <w:rFonts w:asciiTheme="minorHAnsi" w:hAnsiTheme="minorHAnsi" w:cstheme="minorHAnsi"/>
          <w:szCs w:val="24"/>
        </w:rPr>
        <w:t>wsparcie asystenta ds. pracy (osob</w:t>
      </w:r>
      <w:r w:rsidR="00FD7ED4" w:rsidRPr="00925A2E">
        <w:rPr>
          <w:rFonts w:asciiTheme="minorHAnsi" w:hAnsiTheme="minorHAnsi" w:cstheme="minorHAnsi"/>
          <w:szCs w:val="24"/>
        </w:rPr>
        <w:t>y</w:t>
      </w:r>
      <w:r w:rsidRPr="00925A2E">
        <w:rPr>
          <w:rFonts w:asciiTheme="minorHAnsi" w:hAnsiTheme="minorHAnsi" w:cstheme="minorHAnsi"/>
          <w:szCs w:val="24"/>
        </w:rPr>
        <w:t xml:space="preserve"> odpowiedzialn</w:t>
      </w:r>
      <w:r w:rsidR="00FD7ED4" w:rsidRPr="00925A2E">
        <w:rPr>
          <w:rFonts w:asciiTheme="minorHAnsi" w:hAnsiTheme="minorHAnsi" w:cstheme="minorHAnsi"/>
          <w:szCs w:val="24"/>
        </w:rPr>
        <w:t>ej</w:t>
      </w:r>
      <w:r w:rsidRPr="00925A2E">
        <w:rPr>
          <w:rFonts w:asciiTheme="minorHAnsi" w:hAnsiTheme="minorHAnsi" w:cstheme="minorHAnsi"/>
          <w:szCs w:val="24"/>
        </w:rPr>
        <w:t xml:space="preserve"> m.in. z</w:t>
      </w:r>
      <w:r w:rsidR="00FD7ED4" w:rsidRPr="00925A2E">
        <w:rPr>
          <w:rFonts w:asciiTheme="minorHAnsi" w:hAnsiTheme="minorHAnsi" w:cstheme="minorHAnsi"/>
          <w:szCs w:val="24"/>
        </w:rPr>
        <w:t>a pomoc uczestnikom projektów w </w:t>
      </w:r>
      <w:r w:rsidRPr="00925A2E">
        <w:rPr>
          <w:rFonts w:asciiTheme="minorHAnsi" w:hAnsiTheme="minorHAnsi" w:cstheme="minorHAnsi"/>
          <w:szCs w:val="24"/>
        </w:rPr>
        <w:t xml:space="preserve">realizacji spraw urzędowych czy administracyjnych oraz </w:t>
      </w:r>
      <w:r w:rsidR="00FD7ED4" w:rsidRPr="00925A2E">
        <w:rPr>
          <w:rFonts w:asciiTheme="minorHAnsi" w:hAnsiTheme="minorHAnsi" w:cstheme="minorHAnsi"/>
          <w:szCs w:val="24"/>
        </w:rPr>
        <w:t xml:space="preserve">za </w:t>
      </w:r>
      <w:r w:rsidRPr="00925A2E">
        <w:rPr>
          <w:rFonts w:asciiTheme="minorHAnsi" w:hAnsiTheme="minorHAnsi" w:cstheme="minorHAnsi"/>
          <w:szCs w:val="24"/>
        </w:rPr>
        <w:t>kursy zawodowe),</w:t>
      </w:r>
    </w:p>
    <w:p w14:paraId="28F1211C" w14:textId="77777777" w:rsidR="00402A7C" w:rsidRPr="00925A2E" w:rsidRDefault="00402A7C" w:rsidP="00583860">
      <w:pPr>
        <w:pStyle w:val="Akapitzlist"/>
        <w:numPr>
          <w:ilvl w:val="0"/>
          <w:numId w:val="34"/>
        </w:numPr>
        <w:spacing w:after="120" w:line="276" w:lineRule="auto"/>
        <w:ind w:left="357"/>
        <w:jc w:val="both"/>
        <w:rPr>
          <w:rFonts w:asciiTheme="minorHAnsi" w:hAnsiTheme="minorHAnsi" w:cstheme="minorHAnsi"/>
          <w:szCs w:val="24"/>
        </w:rPr>
      </w:pPr>
      <w:r w:rsidRPr="00925A2E">
        <w:rPr>
          <w:rFonts w:asciiTheme="minorHAnsi" w:hAnsiTheme="minorHAnsi" w:cstheme="minorHAnsi"/>
          <w:szCs w:val="24"/>
        </w:rPr>
        <w:t>minimum 4-miesięczny staż/subsydiowane zatrudnienie lub wsparcie w celu utworzenia podmiotu ekonomii społecznej.</w:t>
      </w:r>
    </w:p>
    <w:p w14:paraId="115A3610" w14:textId="41C8EB59" w:rsidR="00402A7C" w:rsidRPr="00583860" w:rsidRDefault="00FD7ED4" w:rsidP="00583860">
      <w:pPr>
        <w:spacing w:after="120" w:line="276" w:lineRule="auto"/>
        <w:ind w:left="-3"/>
        <w:contextualSpacing/>
        <w:jc w:val="both"/>
        <w:rPr>
          <w:rFonts w:asciiTheme="minorHAnsi" w:hAnsiTheme="minorHAnsi" w:cstheme="minorHAnsi"/>
          <w:szCs w:val="24"/>
        </w:rPr>
      </w:pPr>
      <w:r w:rsidRPr="00583860">
        <w:rPr>
          <w:rFonts w:asciiTheme="minorHAnsi" w:hAnsiTheme="minorHAnsi" w:cstheme="minorHAnsi"/>
          <w:szCs w:val="24"/>
        </w:rPr>
        <w:t>W</w:t>
      </w:r>
      <w:r w:rsidR="00402A7C" w:rsidRPr="00583860">
        <w:rPr>
          <w:rFonts w:asciiTheme="minorHAnsi" w:hAnsiTheme="minorHAnsi" w:cstheme="minorHAnsi"/>
          <w:szCs w:val="24"/>
        </w:rPr>
        <w:t>sparcie udzielane uczestnik</w:t>
      </w:r>
      <w:r w:rsidRPr="00583860">
        <w:rPr>
          <w:rFonts w:asciiTheme="minorHAnsi" w:hAnsiTheme="minorHAnsi" w:cstheme="minorHAnsi"/>
          <w:szCs w:val="24"/>
        </w:rPr>
        <w:t>owi</w:t>
      </w:r>
      <w:r w:rsidR="00402A7C" w:rsidRPr="00583860">
        <w:rPr>
          <w:rFonts w:asciiTheme="minorHAnsi" w:hAnsiTheme="minorHAnsi" w:cstheme="minorHAnsi"/>
          <w:szCs w:val="24"/>
        </w:rPr>
        <w:t xml:space="preserve"> projektu musi</w:t>
      </w:r>
      <w:r w:rsidRPr="00583860">
        <w:rPr>
          <w:rFonts w:asciiTheme="minorHAnsi" w:hAnsiTheme="minorHAnsi" w:cstheme="minorHAnsi"/>
          <w:szCs w:val="24"/>
        </w:rPr>
        <w:t>ało być zgodne z przygotowanym</w:t>
      </w:r>
      <w:r w:rsidR="00402A7C" w:rsidRPr="00583860">
        <w:rPr>
          <w:rFonts w:asciiTheme="minorHAnsi" w:hAnsiTheme="minorHAnsi" w:cstheme="minorHAnsi"/>
          <w:szCs w:val="24"/>
        </w:rPr>
        <w:t xml:space="preserve"> dla niego</w:t>
      </w:r>
      <w:r w:rsidRPr="00583860">
        <w:rPr>
          <w:rFonts w:asciiTheme="minorHAnsi" w:hAnsiTheme="minorHAnsi" w:cstheme="minorHAnsi"/>
          <w:szCs w:val="24"/>
        </w:rPr>
        <w:t xml:space="preserve"> Indywidualnym Planem Działania. </w:t>
      </w:r>
    </w:p>
    <w:p w14:paraId="1E586CE7" w14:textId="69829BDE" w:rsidR="00402A7C" w:rsidRPr="00583860" w:rsidRDefault="00402A7C" w:rsidP="00583860">
      <w:pPr>
        <w:spacing w:after="120" w:line="276" w:lineRule="auto"/>
        <w:contextualSpacing/>
        <w:jc w:val="both"/>
        <w:rPr>
          <w:rFonts w:asciiTheme="minorHAnsi" w:hAnsiTheme="minorHAnsi" w:cstheme="minorHAnsi"/>
          <w:bCs/>
          <w:szCs w:val="24"/>
        </w:rPr>
      </w:pPr>
      <w:r w:rsidRPr="00583860">
        <w:rPr>
          <w:rFonts w:asciiTheme="minorHAnsi" w:hAnsiTheme="minorHAnsi" w:cstheme="minorHAnsi"/>
          <w:bCs/>
          <w:szCs w:val="24"/>
        </w:rPr>
        <w:lastRenderedPageBreak/>
        <w:t xml:space="preserve">Departament Wdrażania EFS </w:t>
      </w:r>
      <w:r w:rsidR="00FD7ED4" w:rsidRPr="00583860">
        <w:rPr>
          <w:rFonts w:asciiTheme="minorHAnsi" w:hAnsiTheme="minorHAnsi" w:cstheme="minorHAnsi"/>
          <w:bCs/>
          <w:szCs w:val="24"/>
        </w:rPr>
        <w:t xml:space="preserve">MRPiPS </w:t>
      </w:r>
      <w:r w:rsidRPr="00583860">
        <w:rPr>
          <w:rFonts w:asciiTheme="minorHAnsi" w:hAnsiTheme="minorHAnsi" w:cstheme="minorHAnsi"/>
          <w:bCs/>
          <w:szCs w:val="24"/>
        </w:rPr>
        <w:t>ogłosił w ramach Działania 2.7</w:t>
      </w:r>
      <w:r w:rsidR="00993FAA" w:rsidRPr="00583860">
        <w:rPr>
          <w:rFonts w:asciiTheme="minorHAnsi" w:hAnsiTheme="minorHAnsi" w:cstheme="minorHAnsi"/>
          <w:bCs/>
          <w:szCs w:val="24"/>
        </w:rPr>
        <w:t>.</w:t>
      </w:r>
      <w:r w:rsidR="0092177E" w:rsidRPr="00583860">
        <w:rPr>
          <w:rFonts w:asciiTheme="minorHAnsi" w:hAnsiTheme="minorHAnsi" w:cstheme="minorHAnsi"/>
          <w:bCs/>
          <w:szCs w:val="24"/>
        </w:rPr>
        <w:t xml:space="preserve"> PO WER 3 konkursy</w:t>
      </w:r>
      <w:r w:rsidR="00FD7ED4" w:rsidRPr="00583860">
        <w:rPr>
          <w:rFonts w:asciiTheme="minorHAnsi" w:hAnsiTheme="minorHAnsi" w:cstheme="minorHAnsi"/>
          <w:bCs/>
          <w:szCs w:val="24"/>
        </w:rPr>
        <w:t xml:space="preserve"> </w:t>
      </w:r>
      <w:r w:rsidRPr="00583860">
        <w:rPr>
          <w:rFonts w:asciiTheme="minorHAnsi" w:hAnsiTheme="minorHAnsi" w:cstheme="minorHAnsi"/>
          <w:bCs/>
          <w:szCs w:val="24"/>
        </w:rPr>
        <w:t>na poprawę wykształcenia i</w:t>
      </w:r>
      <w:r w:rsidR="0092177E" w:rsidRPr="00583860">
        <w:rPr>
          <w:rFonts w:asciiTheme="minorHAnsi" w:hAnsiTheme="minorHAnsi" w:cstheme="minorHAnsi"/>
          <w:bCs/>
          <w:szCs w:val="24"/>
        </w:rPr>
        <w:t xml:space="preserve"> </w:t>
      </w:r>
      <w:r w:rsidRPr="00583860">
        <w:rPr>
          <w:rFonts w:asciiTheme="minorHAnsi" w:hAnsiTheme="minorHAnsi" w:cstheme="minorHAnsi"/>
          <w:bCs/>
          <w:szCs w:val="24"/>
        </w:rPr>
        <w:t xml:space="preserve">zatrudnienia członków społeczności </w:t>
      </w:r>
      <w:r w:rsidR="0092177E" w:rsidRPr="00583860">
        <w:rPr>
          <w:rFonts w:asciiTheme="minorHAnsi" w:hAnsiTheme="minorHAnsi" w:cstheme="minorHAnsi"/>
          <w:bCs/>
          <w:szCs w:val="24"/>
        </w:rPr>
        <w:t xml:space="preserve">romskiej. </w:t>
      </w:r>
      <w:r w:rsidRPr="00583860">
        <w:rPr>
          <w:rFonts w:asciiTheme="minorHAnsi" w:hAnsiTheme="minorHAnsi" w:cstheme="minorHAnsi"/>
          <w:bCs/>
          <w:szCs w:val="24"/>
        </w:rPr>
        <w:t xml:space="preserve">W </w:t>
      </w:r>
      <w:r w:rsidR="00993FAA" w:rsidRPr="00583860">
        <w:rPr>
          <w:rFonts w:asciiTheme="minorHAnsi" w:hAnsiTheme="minorHAnsi" w:cstheme="minorHAnsi"/>
          <w:bCs/>
          <w:szCs w:val="24"/>
        </w:rPr>
        <w:t xml:space="preserve">ich </w:t>
      </w:r>
      <w:r w:rsidRPr="00583860">
        <w:rPr>
          <w:rFonts w:asciiTheme="minorHAnsi" w:hAnsiTheme="minorHAnsi" w:cstheme="minorHAnsi"/>
          <w:bCs/>
          <w:szCs w:val="24"/>
        </w:rPr>
        <w:t>wyniku podpisano 34 umowy o</w:t>
      </w:r>
      <w:r w:rsidR="001A725B">
        <w:rPr>
          <w:rFonts w:asciiTheme="minorHAnsi" w:hAnsiTheme="minorHAnsi" w:cstheme="minorHAnsi"/>
          <w:bCs/>
          <w:szCs w:val="24"/>
        </w:rPr>
        <w:t> </w:t>
      </w:r>
      <w:r w:rsidRPr="00583860">
        <w:rPr>
          <w:rFonts w:asciiTheme="minorHAnsi" w:hAnsiTheme="minorHAnsi" w:cstheme="minorHAnsi"/>
          <w:bCs/>
          <w:szCs w:val="24"/>
        </w:rPr>
        <w:t>dofinansowanie projektów o wartości ok. 30 mln zł.</w:t>
      </w:r>
    </w:p>
    <w:p w14:paraId="5B155B4A" w14:textId="06CDBA03" w:rsidR="00402A7C" w:rsidRPr="00583860" w:rsidRDefault="00FD7ED4" w:rsidP="00583860">
      <w:pPr>
        <w:spacing w:after="0" w:line="276" w:lineRule="auto"/>
        <w:contextualSpacing/>
        <w:jc w:val="both"/>
        <w:rPr>
          <w:rFonts w:asciiTheme="minorHAnsi" w:hAnsiTheme="minorHAnsi" w:cstheme="minorHAnsi"/>
          <w:szCs w:val="24"/>
        </w:rPr>
      </w:pPr>
      <w:r w:rsidRPr="00583860">
        <w:rPr>
          <w:rFonts w:asciiTheme="minorHAnsi" w:hAnsiTheme="minorHAnsi" w:cstheme="minorHAnsi"/>
          <w:bCs/>
          <w:szCs w:val="24"/>
        </w:rPr>
        <w:t>W</w:t>
      </w:r>
      <w:r w:rsidR="00402A7C" w:rsidRPr="00583860">
        <w:rPr>
          <w:rFonts w:asciiTheme="minorHAnsi" w:hAnsiTheme="minorHAnsi" w:cstheme="minorHAnsi"/>
          <w:bCs/>
          <w:szCs w:val="24"/>
        </w:rPr>
        <w:t>artości efektów (obowiązkowe do osiągniecia do końca okresu programowania)</w:t>
      </w:r>
      <w:r w:rsidRPr="00583860">
        <w:rPr>
          <w:rFonts w:asciiTheme="minorHAnsi" w:hAnsiTheme="minorHAnsi" w:cstheme="minorHAnsi"/>
          <w:bCs/>
          <w:szCs w:val="24"/>
        </w:rPr>
        <w:t xml:space="preserve"> to</w:t>
      </w:r>
      <w:r w:rsidR="00402A7C" w:rsidRPr="00583860">
        <w:rPr>
          <w:rFonts w:asciiTheme="minorHAnsi" w:hAnsiTheme="minorHAnsi" w:cstheme="minorHAnsi"/>
          <w:bCs/>
          <w:szCs w:val="24"/>
        </w:rPr>
        <w:t>:</w:t>
      </w:r>
    </w:p>
    <w:p w14:paraId="31D508D2" w14:textId="6830AF1E" w:rsidR="00402A7C" w:rsidRPr="00925A2E" w:rsidRDefault="00402A7C" w:rsidP="00583860">
      <w:pPr>
        <w:pStyle w:val="Akapitzlist"/>
        <w:numPr>
          <w:ilvl w:val="0"/>
          <w:numId w:val="34"/>
        </w:numPr>
        <w:spacing w:after="120" w:line="276" w:lineRule="auto"/>
        <w:ind w:left="357"/>
        <w:jc w:val="both"/>
        <w:rPr>
          <w:rFonts w:asciiTheme="minorHAnsi" w:hAnsiTheme="minorHAnsi" w:cstheme="minorHAnsi"/>
          <w:szCs w:val="24"/>
        </w:rPr>
      </w:pPr>
      <w:r w:rsidRPr="00925A2E">
        <w:rPr>
          <w:rFonts w:asciiTheme="minorHAnsi" w:hAnsiTheme="minorHAnsi" w:cstheme="minorHAnsi"/>
          <w:szCs w:val="24"/>
        </w:rPr>
        <w:t>Liczba Romów planowana do objęcia wsparciem w prog</w:t>
      </w:r>
      <w:r w:rsidR="00FD7ED4" w:rsidRPr="00925A2E">
        <w:rPr>
          <w:rFonts w:asciiTheme="minorHAnsi" w:hAnsiTheme="minorHAnsi" w:cstheme="minorHAnsi"/>
          <w:szCs w:val="24"/>
        </w:rPr>
        <w:t>ramie - 3 086 (wartość docelowa</w:t>
      </w:r>
      <w:r w:rsidRPr="00925A2E">
        <w:rPr>
          <w:rFonts w:asciiTheme="minorHAnsi" w:hAnsiTheme="minorHAnsi" w:cstheme="minorHAnsi"/>
          <w:szCs w:val="24"/>
        </w:rPr>
        <w:t>)</w:t>
      </w:r>
      <w:r w:rsidR="00FD7ED4" w:rsidRPr="00925A2E">
        <w:rPr>
          <w:rFonts w:asciiTheme="minorHAnsi" w:hAnsiTheme="minorHAnsi" w:cstheme="minorHAnsi"/>
          <w:szCs w:val="24"/>
        </w:rPr>
        <w:t>,</w:t>
      </w:r>
    </w:p>
    <w:p w14:paraId="398CD2B8" w14:textId="3E34F03A" w:rsidR="00FD7ED4" w:rsidRPr="00925A2E" w:rsidRDefault="00583860" w:rsidP="00583860">
      <w:pPr>
        <w:pStyle w:val="Akapitzlist"/>
        <w:numPr>
          <w:ilvl w:val="0"/>
          <w:numId w:val="34"/>
        </w:numPr>
        <w:spacing w:after="120" w:line="276" w:lineRule="auto"/>
        <w:ind w:left="357"/>
        <w:jc w:val="both"/>
        <w:rPr>
          <w:rFonts w:asciiTheme="minorHAnsi" w:hAnsiTheme="minorHAnsi" w:cstheme="minorHAnsi"/>
          <w:szCs w:val="24"/>
        </w:rPr>
      </w:pPr>
      <w:r>
        <w:rPr>
          <w:rFonts w:asciiTheme="minorHAnsi" w:hAnsiTheme="minorHAnsi" w:cstheme="minorHAnsi"/>
          <w:szCs w:val="24"/>
        </w:rPr>
        <w:t>28</w:t>
      </w:r>
      <w:r w:rsidR="00FD7ED4" w:rsidRPr="00925A2E">
        <w:rPr>
          <w:rFonts w:asciiTheme="minorHAnsi" w:hAnsiTheme="minorHAnsi" w:cstheme="minorHAnsi"/>
          <w:szCs w:val="24"/>
        </w:rPr>
        <w:t>% Romów objętych wsparciem w projektach podejmie pracę p</w:t>
      </w:r>
      <w:r w:rsidR="001A725B">
        <w:rPr>
          <w:rFonts w:asciiTheme="minorHAnsi" w:hAnsiTheme="minorHAnsi" w:cstheme="minorHAnsi"/>
          <w:szCs w:val="24"/>
        </w:rPr>
        <w:t>o opuszczeniu programu (łącznie </w:t>
      </w:r>
      <w:r w:rsidR="00FD7ED4" w:rsidRPr="00925A2E">
        <w:rPr>
          <w:rFonts w:asciiTheme="minorHAnsi" w:hAnsiTheme="minorHAnsi" w:cstheme="minorHAnsi"/>
          <w:szCs w:val="24"/>
        </w:rPr>
        <w:t>z pracującymi na własny rachunek).</w:t>
      </w:r>
    </w:p>
    <w:p w14:paraId="6D26D9CC" w14:textId="30B81FBD" w:rsidR="00402A7C" w:rsidRPr="00583860" w:rsidRDefault="00402A7C" w:rsidP="00583860">
      <w:pPr>
        <w:spacing w:after="0" w:line="276" w:lineRule="auto"/>
        <w:ind w:left="-6"/>
        <w:contextualSpacing/>
        <w:jc w:val="both"/>
        <w:rPr>
          <w:rFonts w:asciiTheme="minorHAnsi" w:hAnsiTheme="minorHAnsi" w:cstheme="minorHAnsi"/>
          <w:b/>
          <w:szCs w:val="24"/>
          <w:u w:val="single"/>
        </w:rPr>
      </w:pPr>
      <w:r w:rsidRPr="00583860">
        <w:rPr>
          <w:rFonts w:asciiTheme="minorHAnsi" w:hAnsiTheme="minorHAnsi" w:cstheme="minorHAnsi"/>
          <w:szCs w:val="24"/>
        </w:rPr>
        <w:t>Wartości efektów osiągniętych na dzień 30.06.2019 r.:</w:t>
      </w:r>
    </w:p>
    <w:p w14:paraId="067E5149" w14:textId="19E4754B" w:rsidR="00402A7C" w:rsidRPr="00925A2E" w:rsidRDefault="00402A7C" w:rsidP="00583860">
      <w:pPr>
        <w:pStyle w:val="Akapitzlist"/>
        <w:numPr>
          <w:ilvl w:val="0"/>
          <w:numId w:val="34"/>
        </w:numPr>
        <w:spacing w:after="120" w:line="276" w:lineRule="auto"/>
        <w:ind w:left="357"/>
        <w:jc w:val="both"/>
        <w:rPr>
          <w:rFonts w:asciiTheme="minorHAnsi" w:hAnsiTheme="minorHAnsi" w:cstheme="minorHAnsi"/>
          <w:szCs w:val="24"/>
        </w:rPr>
      </w:pPr>
      <w:r w:rsidRPr="00925A2E">
        <w:rPr>
          <w:rFonts w:asciiTheme="minorHAnsi" w:hAnsiTheme="minorHAnsi" w:cstheme="minorHAnsi"/>
          <w:szCs w:val="24"/>
        </w:rPr>
        <w:t>ok. 2</w:t>
      </w:r>
      <w:r w:rsidR="00603FD2" w:rsidRPr="00925A2E">
        <w:rPr>
          <w:rFonts w:asciiTheme="minorHAnsi" w:hAnsiTheme="minorHAnsi" w:cstheme="minorHAnsi"/>
          <w:szCs w:val="24"/>
        </w:rPr>
        <w:t xml:space="preserve"> </w:t>
      </w:r>
      <w:r w:rsidRPr="00925A2E">
        <w:rPr>
          <w:rFonts w:asciiTheme="minorHAnsi" w:hAnsiTheme="minorHAnsi" w:cstheme="minorHAnsi"/>
          <w:szCs w:val="24"/>
        </w:rPr>
        <w:t>000 Romów przystąpiło do wsparcia w projektach</w:t>
      </w:r>
      <w:r w:rsidR="00603FD2" w:rsidRPr="00925A2E">
        <w:rPr>
          <w:rFonts w:asciiTheme="minorHAnsi" w:hAnsiTheme="minorHAnsi" w:cstheme="minorHAnsi"/>
          <w:szCs w:val="24"/>
        </w:rPr>
        <w:t>,</w:t>
      </w:r>
    </w:p>
    <w:p w14:paraId="37011FD5" w14:textId="494FE27C" w:rsidR="00402A7C" w:rsidRPr="00925A2E" w:rsidRDefault="00402A7C" w:rsidP="00583860">
      <w:pPr>
        <w:pStyle w:val="Akapitzlist"/>
        <w:numPr>
          <w:ilvl w:val="0"/>
          <w:numId w:val="34"/>
        </w:numPr>
        <w:spacing w:after="120" w:line="276" w:lineRule="auto"/>
        <w:ind w:left="357"/>
        <w:jc w:val="both"/>
        <w:rPr>
          <w:rFonts w:asciiTheme="minorHAnsi" w:hAnsiTheme="minorHAnsi" w:cstheme="minorHAnsi"/>
          <w:szCs w:val="24"/>
        </w:rPr>
      </w:pPr>
      <w:r w:rsidRPr="00925A2E">
        <w:rPr>
          <w:rFonts w:asciiTheme="minorHAnsi" w:hAnsiTheme="minorHAnsi" w:cstheme="minorHAnsi"/>
          <w:szCs w:val="24"/>
        </w:rPr>
        <w:t>ok</w:t>
      </w:r>
      <w:r w:rsidR="00603FD2" w:rsidRPr="00925A2E">
        <w:rPr>
          <w:rFonts w:asciiTheme="minorHAnsi" w:hAnsiTheme="minorHAnsi" w:cstheme="minorHAnsi"/>
          <w:szCs w:val="24"/>
        </w:rPr>
        <w:t>.</w:t>
      </w:r>
      <w:r w:rsidRPr="00925A2E">
        <w:rPr>
          <w:rFonts w:asciiTheme="minorHAnsi" w:hAnsiTheme="minorHAnsi" w:cstheme="minorHAnsi"/>
          <w:szCs w:val="24"/>
        </w:rPr>
        <w:t xml:space="preserve"> 270 Romów podjęło zatrudnienie po zakończeniu udziału w projekcie.</w:t>
      </w:r>
    </w:p>
    <w:p w14:paraId="02635A21" w14:textId="77777777" w:rsidR="00402A7C" w:rsidRPr="00925A2E" w:rsidRDefault="00402A7C" w:rsidP="00402A7C">
      <w:pPr>
        <w:pStyle w:val="Akapitzlist"/>
        <w:spacing w:after="120" w:line="276" w:lineRule="auto"/>
        <w:contextualSpacing w:val="0"/>
        <w:jc w:val="both"/>
        <w:rPr>
          <w:rFonts w:asciiTheme="minorHAnsi" w:hAnsiTheme="minorHAnsi" w:cstheme="minorHAnsi"/>
          <w:szCs w:val="24"/>
        </w:rPr>
      </w:pPr>
    </w:p>
    <w:p w14:paraId="7EB06DFB" w14:textId="77777777" w:rsidR="005F2AB9" w:rsidRPr="00925A2E" w:rsidRDefault="005F2AB9" w:rsidP="006E76D5">
      <w:pPr>
        <w:pStyle w:val="Akapitzlist"/>
        <w:spacing w:after="120" w:line="276" w:lineRule="auto"/>
        <w:ind w:left="0"/>
        <w:contextualSpacing w:val="0"/>
        <w:jc w:val="both"/>
        <w:rPr>
          <w:rFonts w:asciiTheme="minorHAnsi" w:hAnsiTheme="minorHAnsi" w:cstheme="minorHAnsi"/>
          <w:szCs w:val="24"/>
        </w:rPr>
      </w:pPr>
    </w:p>
    <w:p w14:paraId="51784572" w14:textId="2B07E0AD" w:rsidR="006E1902" w:rsidRDefault="006E1902">
      <w:pPr>
        <w:autoSpaceDE/>
        <w:autoSpaceDN/>
        <w:adjustRightInd/>
        <w:spacing w:line="259" w:lineRule="auto"/>
        <w:rPr>
          <w:rFonts w:asciiTheme="minorHAnsi" w:hAnsiTheme="minorHAnsi" w:cstheme="minorHAnsi"/>
          <w:kern w:val="0"/>
          <w:szCs w:val="24"/>
        </w:rPr>
      </w:pPr>
      <w:r>
        <w:rPr>
          <w:rFonts w:asciiTheme="minorHAnsi" w:hAnsiTheme="minorHAnsi" w:cstheme="minorHAnsi"/>
          <w:szCs w:val="24"/>
        </w:rPr>
        <w:br w:type="page"/>
      </w:r>
    </w:p>
    <w:p w14:paraId="684305F1" w14:textId="77777777" w:rsidR="005F2AB9" w:rsidRPr="00925A2E" w:rsidRDefault="005F2AB9" w:rsidP="006E76D5">
      <w:pPr>
        <w:pStyle w:val="Akapitzlist"/>
        <w:spacing w:after="120" w:line="276" w:lineRule="auto"/>
        <w:ind w:left="0"/>
        <w:contextualSpacing w:val="0"/>
        <w:jc w:val="both"/>
        <w:rPr>
          <w:rFonts w:asciiTheme="minorHAnsi" w:hAnsiTheme="minorHAnsi" w:cstheme="minorHAnsi"/>
          <w:szCs w:val="24"/>
        </w:rPr>
      </w:pPr>
    </w:p>
    <w:p w14:paraId="5790254F" w14:textId="3C2BC9E1" w:rsidR="00FE3B7C" w:rsidRPr="00925A2E" w:rsidRDefault="00FE3B7C" w:rsidP="00BC6D2D">
      <w:pPr>
        <w:pStyle w:val="Nagwek1"/>
        <w:numPr>
          <w:ilvl w:val="0"/>
          <w:numId w:val="32"/>
        </w:numPr>
        <w:spacing w:before="120" w:after="120" w:line="257" w:lineRule="auto"/>
        <w:ind w:left="357" w:hanging="357"/>
        <w:rPr>
          <w:rFonts w:asciiTheme="minorHAnsi" w:hAnsiTheme="minorHAnsi" w:cstheme="minorHAnsi"/>
        </w:rPr>
      </w:pPr>
      <w:bookmarkStart w:id="27" w:name="_Toc48135263"/>
      <w:bookmarkStart w:id="28" w:name="_Toc30515620"/>
      <w:r w:rsidRPr="00925A2E">
        <w:rPr>
          <w:rFonts w:asciiTheme="minorHAnsi" w:hAnsiTheme="minorHAnsi" w:cstheme="minorHAnsi"/>
        </w:rPr>
        <w:t>Diagnoza sytuacji Romów w Polsce</w:t>
      </w:r>
      <w:bookmarkEnd w:id="27"/>
      <w:r w:rsidRPr="00925A2E">
        <w:rPr>
          <w:rFonts w:asciiTheme="minorHAnsi" w:hAnsiTheme="minorHAnsi" w:cstheme="minorHAnsi"/>
        </w:rPr>
        <w:t xml:space="preserve"> </w:t>
      </w:r>
      <w:bookmarkEnd w:id="28"/>
    </w:p>
    <w:p w14:paraId="4FF41C71" w14:textId="77777777" w:rsidR="00FE3B7C" w:rsidRPr="00744E64" w:rsidRDefault="00FE3B7C" w:rsidP="00706803">
      <w:pPr>
        <w:pStyle w:val="Nagwek2"/>
        <w:spacing w:before="120" w:after="120" w:line="276" w:lineRule="auto"/>
        <w:jc w:val="both"/>
        <w:rPr>
          <w:rFonts w:asciiTheme="minorHAnsi" w:hAnsiTheme="minorHAnsi" w:cstheme="minorHAnsi"/>
          <w:i w:val="0"/>
        </w:rPr>
      </w:pPr>
      <w:bookmarkStart w:id="29" w:name="_Toc30515621"/>
      <w:bookmarkStart w:id="30" w:name="_Toc48135264"/>
      <w:r w:rsidRPr="00744E64">
        <w:rPr>
          <w:rFonts w:asciiTheme="minorHAnsi" w:hAnsiTheme="minorHAnsi" w:cstheme="minorHAnsi"/>
          <w:i w:val="0"/>
        </w:rPr>
        <w:t>2.1. Charakterystyka społeczno-ekonomiczna społeczności romskiej w Polsce</w:t>
      </w:r>
      <w:r w:rsidRPr="00925A2E">
        <w:rPr>
          <w:rFonts w:asciiTheme="minorHAnsi" w:hAnsiTheme="minorHAnsi" w:cstheme="minorHAnsi"/>
        </w:rPr>
        <w:t xml:space="preserve"> </w:t>
      </w:r>
      <w:r w:rsidRPr="00744E64">
        <w:rPr>
          <w:rFonts w:asciiTheme="minorHAnsi" w:hAnsiTheme="minorHAnsi" w:cstheme="minorHAnsi"/>
          <w:i w:val="0"/>
        </w:rPr>
        <w:t>wg spisów powszechnych z 2002 r. i 2011 r.</w:t>
      </w:r>
      <w:bookmarkEnd w:id="29"/>
      <w:bookmarkEnd w:id="30"/>
      <w:r w:rsidRPr="00744E64">
        <w:rPr>
          <w:rFonts w:asciiTheme="minorHAnsi" w:hAnsiTheme="minorHAnsi" w:cstheme="minorHAnsi"/>
          <w:i w:val="0"/>
        </w:rPr>
        <w:t xml:space="preserve"> </w:t>
      </w:r>
    </w:p>
    <w:p w14:paraId="4687A3A9" w14:textId="199B48EB" w:rsidR="00FE3B7C" w:rsidRPr="00925A2E" w:rsidRDefault="00FE3B7C" w:rsidP="00BE67AC">
      <w:pPr>
        <w:spacing w:after="120" w:line="276" w:lineRule="auto"/>
        <w:jc w:val="both"/>
        <w:rPr>
          <w:rFonts w:asciiTheme="minorHAnsi" w:hAnsiTheme="minorHAnsi" w:cstheme="minorHAnsi"/>
          <w:i/>
          <w:sz w:val="18"/>
          <w:szCs w:val="24"/>
          <w:highlight w:val="yellow"/>
        </w:rPr>
      </w:pPr>
      <w:r w:rsidRPr="00925A2E">
        <w:rPr>
          <w:rFonts w:asciiTheme="minorHAnsi" w:hAnsiTheme="minorHAnsi" w:cstheme="minorHAnsi"/>
          <w:szCs w:val="24"/>
        </w:rPr>
        <w:t>Romowie w Polsce są grupą najsłabiej wykształconą (</w:t>
      </w:r>
      <w:r w:rsidR="00333FEC" w:rsidRPr="00925A2E">
        <w:rPr>
          <w:rFonts w:asciiTheme="minorHAnsi" w:hAnsiTheme="minorHAnsi" w:cstheme="minorHAnsi"/>
          <w:szCs w:val="24"/>
        </w:rPr>
        <w:t>rys. 2</w:t>
      </w:r>
      <w:r w:rsidR="00993FAA" w:rsidRPr="00925A2E">
        <w:rPr>
          <w:rFonts w:asciiTheme="minorHAnsi" w:hAnsiTheme="minorHAnsi" w:cstheme="minorHAnsi"/>
          <w:szCs w:val="24"/>
        </w:rPr>
        <w:t>6</w:t>
      </w:r>
      <w:r w:rsidRPr="00925A2E">
        <w:rPr>
          <w:rFonts w:asciiTheme="minorHAnsi" w:hAnsiTheme="minorHAnsi" w:cstheme="minorHAnsi"/>
          <w:szCs w:val="24"/>
        </w:rPr>
        <w:t xml:space="preserve">). Symboliczny procent osób z wyższym wykształceniem, które stanowią głównie ludzie młodzi (efekt podejmowanych w poprzednich latach działań proedukacyjnych) wskazuje, że ta wąska grupa nie pełni roli wzorotwórczej. </w:t>
      </w:r>
      <w:r w:rsidR="00190EFA" w:rsidRPr="00925A2E">
        <w:rPr>
          <w:rFonts w:asciiTheme="minorHAnsi" w:hAnsiTheme="minorHAnsi" w:cstheme="minorHAnsi"/>
          <w:szCs w:val="24"/>
        </w:rPr>
        <w:t xml:space="preserve">Nadal </w:t>
      </w:r>
      <w:r w:rsidRPr="00925A2E">
        <w:rPr>
          <w:rFonts w:asciiTheme="minorHAnsi" w:hAnsiTheme="minorHAnsi" w:cstheme="minorHAnsi"/>
          <w:szCs w:val="24"/>
        </w:rPr>
        <w:t>wiodącą rolę odgrywa tzw. starszyzna, a więc osoby najsłabiej wykształcone, mają</w:t>
      </w:r>
      <w:r w:rsidR="001A725B">
        <w:rPr>
          <w:rFonts w:asciiTheme="minorHAnsi" w:hAnsiTheme="minorHAnsi" w:cstheme="minorHAnsi"/>
          <w:szCs w:val="24"/>
        </w:rPr>
        <w:t>ce często negatywny stosunek do </w:t>
      </w:r>
      <w:r w:rsidRPr="00925A2E">
        <w:rPr>
          <w:rFonts w:asciiTheme="minorHAnsi" w:hAnsiTheme="minorHAnsi" w:cstheme="minorHAnsi"/>
          <w:szCs w:val="24"/>
        </w:rPr>
        <w:t>formalnego wykształcenia, wzmocniony złymi doświadczenia z przeszłości, wyniesionymi ze szkół niedostosowanych do odmienności kulturowej, w</w:t>
      </w:r>
      <w:r w:rsidR="001A725B">
        <w:rPr>
          <w:rFonts w:asciiTheme="minorHAnsi" w:hAnsiTheme="minorHAnsi" w:cstheme="minorHAnsi"/>
          <w:szCs w:val="24"/>
        </w:rPr>
        <w:t xml:space="preserve"> </w:t>
      </w:r>
      <w:r w:rsidRPr="00925A2E">
        <w:rPr>
          <w:rFonts w:asciiTheme="minorHAnsi" w:hAnsiTheme="minorHAnsi" w:cstheme="minorHAnsi"/>
          <w:szCs w:val="24"/>
        </w:rPr>
        <w:t>tym językowej.</w:t>
      </w:r>
    </w:p>
    <w:p w14:paraId="5C9E6582" w14:textId="64D4A169" w:rsidR="00FE3B7C" w:rsidRPr="006740CC"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w:t>
      </w:r>
      <w:r w:rsidR="00333FEC" w:rsidRPr="00925A2E">
        <w:rPr>
          <w:rFonts w:asciiTheme="minorHAnsi" w:hAnsiTheme="minorHAnsi" w:cstheme="minorHAnsi"/>
          <w:i/>
          <w:sz w:val="18"/>
          <w:szCs w:val="24"/>
        </w:rPr>
        <w:t>s. 2</w:t>
      </w:r>
      <w:r w:rsidR="00993FAA" w:rsidRPr="00925A2E">
        <w:rPr>
          <w:rFonts w:asciiTheme="minorHAnsi" w:hAnsiTheme="minorHAnsi" w:cstheme="minorHAnsi"/>
          <w:i/>
          <w:sz w:val="18"/>
          <w:szCs w:val="24"/>
        </w:rPr>
        <w:t>6.</w:t>
      </w:r>
      <w:r w:rsidRPr="00925A2E">
        <w:rPr>
          <w:rFonts w:asciiTheme="minorHAnsi" w:hAnsiTheme="minorHAnsi" w:cstheme="minorHAnsi"/>
          <w:i/>
          <w:sz w:val="18"/>
          <w:szCs w:val="24"/>
        </w:rPr>
        <w:t xml:space="preserve"> Poziom wykształcenia</w:t>
      </w:r>
      <w:r w:rsidR="00993FAA" w:rsidRPr="00925A2E">
        <w:rPr>
          <w:rFonts w:asciiTheme="minorHAnsi" w:hAnsiTheme="minorHAnsi" w:cstheme="minorHAnsi"/>
          <w:i/>
          <w:sz w:val="18"/>
          <w:szCs w:val="24"/>
        </w:rPr>
        <w:t xml:space="preserve"> wg NSP’02 i NSP’11</w:t>
      </w:r>
    </w:p>
    <w:p w14:paraId="43A90145" w14:textId="7DA6D78B" w:rsidR="00FE3B7C" w:rsidRPr="001B18EA" w:rsidRDefault="00993FAA" w:rsidP="001B18EA">
      <w:pPr>
        <w:autoSpaceDE/>
        <w:autoSpaceDN/>
        <w:adjustRightInd/>
        <w:spacing w:line="259" w:lineRule="auto"/>
        <w:rPr>
          <w:rFonts w:asciiTheme="minorHAnsi" w:eastAsiaTheme="minorHAnsi" w:hAnsiTheme="minorHAnsi" w:cstheme="minorHAnsi"/>
          <w:kern w:val="0"/>
        </w:rPr>
      </w:pPr>
      <w:r w:rsidRPr="00925A2E">
        <w:rPr>
          <w:rFonts w:asciiTheme="minorHAnsi" w:eastAsiaTheme="minorHAnsi" w:hAnsiTheme="minorHAnsi" w:cstheme="minorHAnsi"/>
          <w:noProof/>
          <w:kern w:val="0"/>
          <w:lang w:eastAsia="pl-PL"/>
        </w:rPr>
        <w:drawing>
          <wp:inline distT="0" distB="0" distL="0" distR="0" wp14:anchorId="1585AF85" wp14:editId="44AB3338">
            <wp:extent cx="5486400" cy="3200400"/>
            <wp:effectExtent l="0" t="0" r="0" b="0"/>
            <wp:docPr id="25"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8537576" w14:textId="74CA4A11" w:rsidR="00BE67AC" w:rsidRPr="00925A2E" w:rsidRDefault="00FE3B7C" w:rsidP="00BE67AC">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 przeciwieństwie do wielu krajów regionu Romowie w Polsce są grupą o charakterze miejskim </w:t>
      </w:r>
      <w:r w:rsidR="001A725B">
        <w:rPr>
          <w:rFonts w:asciiTheme="minorHAnsi" w:hAnsiTheme="minorHAnsi" w:cstheme="minorHAnsi"/>
          <w:szCs w:val="24"/>
        </w:rPr>
        <w:t>(rys. </w:t>
      </w:r>
      <w:r w:rsidR="00333FEC" w:rsidRPr="00925A2E">
        <w:rPr>
          <w:rFonts w:asciiTheme="minorHAnsi" w:hAnsiTheme="minorHAnsi" w:cstheme="minorHAnsi"/>
          <w:szCs w:val="24"/>
        </w:rPr>
        <w:t>2</w:t>
      </w:r>
      <w:r w:rsidR="00993FAA" w:rsidRPr="00925A2E">
        <w:rPr>
          <w:rFonts w:asciiTheme="minorHAnsi" w:hAnsiTheme="minorHAnsi" w:cstheme="minorHAnsi"/>
          <w:szCs w:val="24"/>
        </w:rPr>
        <w:t>7</w:t>
      </w:r>
      <w:r w:rsidRPr="00925A2E">
        <w:rPr>
          <w:rFonts w:asciiTheme="minorHAnsi" w:hAnsiTheme="minorHAnsi" w:cstheme="minorHAnsi"/>
          <w:szCs w:val="24"/>
        </w:rPr>
        <w:t>), co jest istotnym czynnikiem umożliwiającym im swobodnym dostęp do usług publicznych. Zatem niekorzystanie z edukacji, ochrony zdrowia, rynku pracy itd. nie jest spowodowane brakiem fizycznego dostępu do infrastruktury i rynku usług, jak ma to miejsc</w:t>
      </w:r>
      <w:r w:rsidR="006A07CF" w:rsidRPr="00925A2E">
        <w:rPr>
          <w:rFonts w:asciiTheme="minorHAnsi" w:hAnsiTheme="minorHAnsi" w:cstheme="minorHAnsi"/>
          <w:szCs w:val="24"/>
        </w:rPr>
        <w:t>a w innych krajach regionu. Co</w:t>
      </w:r>
      <w:r w:rsidR="001A725B">
        <w:rPr>
          <w:rFonts w:asciiTheme="minorHAnsi" w:hAnsiTheme="minorHAnsi" w:cstheme="minorHAnsi"/>
          <w:szCs w:val="24"/>
        </w:rPr>
        <w:t> </w:t>
      </w:r>
      <w:r w:rsidRPr="00925A2E">
        <w:rPr>
          <w:rFonts w:asciiTheme="minorHAnsi" w:hAnsiTheme="minorHAnsi" w:cstheme="minorHAnsi"/>
          <w:szCs w:val="24"/>
        </w:rPr>
        <w:t>więcej, relatywnie niewielka liczebność i w miarę równomierne rozproszenie na obszarze całego kraju nie generują problemu</w:t>
      </w:r>
      <w:r w:rsidR="00190EFA" w:rsidRPr="00925A2E">
        <w:rPr>
          <w:rFonts w:asciiTheme="minorHAnsi" w:hAnsiTheme="minorHAnsi" w:cstheme="minorHAnsi"/>
          <w:szCs w:val="24"/>
        </w:rPr>
        <w:t>, tzw.</w:t>
      </w:r>
      <w:r w:rsidRPr="00925A2E">
        <w:rPr>
          <w:rFonts w:asciiTheme="minorHAnsi" w:hAnsiTheme="minorHAnsi" w:cstheme="minorHAnsi"/>
          <w:szCs w:val="24"/>
        </w:rPr>
        <w:t xml:space="preserve"> „gettoizacji”</w:t>
      </w:r>
      <w:r w:rsidR="00190EFA" w:rsidRPr="00925A2E">
        <w:rPr>
          <w:rFonts w:asciiTheme="minorHAnsi" w:hAnsiTheme="minorHAnsi" w:cstheme="minorHAnsi"/>
          <w:szCs w:val="24"/>
        </w:rPr>
        <w:t>, tj.</w:t>
      </w:r>
      <w:r w:rsidRPr="00925A2E">
        <w:rPr>
          <w:rFonts w:asciiTheme="minorHAnsi" w:hAnsiTheme="minorHAnsi" w:cstheme="minorHAnsi"/>
          <w:szCs w:val="24"/>
        </w:rPr>
        <w:t xml:space="preserve"> dużej koncentracji na nie</w:t>
      </w:r>
      <w:r w:rsidR="006A07CF" w:rsidRPr="00925A2E">
        <w:rPr>
          <w:rFonts w:asciiTheme="minorHAnsi" w:hAnsiTheme="minorHAnsi" w:cstheme="minorHAnsi"/>
          <w:szCs w:val="24"/>
        </w:rPr>
        <w:t>wielkich obszarach. Niemniej, w</w:t>
      </w:r>
      <w:r w:rsidR="001A725B">
        <w:rPr>
          <w:rFonts w:asciiTheme="minorHAnsi" w:hAnsiTheme="minorHAnsi" w:cstheme="minorHAnsi"/>
          <w:szCs w:val="24"/>
        </w:rPr>
        <w:t xml:space="preserve"> </w:t>
      </w:r>
      <w:r w:rsidRPr="00925A2E">
        <w:rPr>
          <w:rFonts w:asciiTheme="minorHAnsi" w:hAnsiTheme="minorHAnsi" w:cstheme="minorHAnsi"/>
          <w:szCs w:val="24"/>
        </w:rPr>
        <w:t>pojedynczych przypadkach mamy do czynienia z taką</w:t>
      </w:r>
      <w:r w:rsidR="00C01FB0" w:rsidRPr="00925A2E">
        <w:rPr>
          <w:rFonts w:asciiTheme="minorHAnsi" w:hAnsiTheme="minorHAnsi" w:cstheme="minorHAnsi"/>
          <w:szCs w:val="24"/>
        </w:rPr>
        <w:t xml:space="preserve"> </w:t>
      </w:r>
      <w:r w:rsidRPr="00925A2E">
        <w:rPr>
          <w:rFonts w:asciiTheme="minorHAnsi" w:hAnsiTheme="minorHAnsi" w:cstheme="minorHAnsi"/>
          <w:szCs w:val="24"/>
        </w:rPr>
        <w:t>koncentracj</w:t>
      </w:r>
      <w:r w:rsidR="00C01FB0" w:rsidRPr="00925A2E">
        <w:rPr>
          <w:rFonts w:asciiTheme="minorHAnsi" w:hAnsiTheme="minorHAnsi" w:cstheme="minorHAnsi"/>
          <w:szCs w:val="24"/>
        </w:rPr>
        <w:t>ą</w:t>
      </w:r>
      <w:r w:rsidR="00C01FB0" w:rsidRPr="00925A2E" w:rsidDel="00190EFA">
        <w:rPr>
          <w:rFonts w:asciiTheme="minorHAnsi" w:hAnsiTheme="minorHAnsi" w:cstheme="minorHAnsi"/>
          <w:szCs w:val="24"/>
        </w:rPr>
        <w:t xml:space="preserve"> </w:t>
      </w:r>
      <w:r w:rsidR="00C01FB0" w:rsidRPr="00925A2E">
        <w:rPr>
          <w:rFonts w:asciiTheme="minorHAnsi" w:hAnsiTheme="minorHAnsi" w:cstheme="minorHAnsi"/>
          <w:szCs w:val="24"/>
        </w:rPr>
        <w:t>z wszystkimi negatywnymi konsekwen</w:t>
      </w:r>
      <w:r w:rsidR="003E5E9F" w:rsidRPr="00925A2E">
        <w:rPr>
          <w:rFonts w:asciiTheme="minorHAnsi" w:hAnsiTheme="minorHAnsi" w:cstheme="minorHAnsi"/>
          <w:szCs w:val="24"/>
        </w:rPr>
        <w:t xml:space="preserve">cjami </w:t>
      </w:r>
      <w:r w:rsidR="00C01FB0" w:rsidRPr="00925A2E">
        <w:rPr>
          <w:rFonts w:asciiTheme="minorHAnsi" w:hAnsiTheme="minorHAnsi" w:cstheme="minorHAnsi"/>
          <w:szCs w:val="24"/>
        </w:rPr>
        <w:t>tego zjawiska</w:t>
      </w:r>
      <w:r w:rsidR="00190EFA" w:rsidRPr="00925A2E">
        <w:rPr>
          <w:rFonts w:asciiTheme="minorHAnsi" w:hAnsiTheme="minorHAnsi" w:cstheme="minorHAnsi"/>
          <w:szCs w:val="24"/>
        </w:rPr>
        <w:t>. W związku z powyższym</w:t>
      </w:r>
      <w:r w:rsidRPr="00925A2E">
        <w:rPr>
          <w:rFonts w:asciiTheme="minorHAnsi" w:hAnsiTheme="minorHAnsi" w:cstheme="minorHAnsi"/>
          <w:szCs w:val="24"/>
        </w:rPr>
        <w:t xml:space="preserve">, </w:t>
      </w:r>
      <w:r w:rsidR="00C01FB0" w:rsidRPr="00925A2E">
        <w:rPr>
          <w:rFonts w:asciiTheme="minorHAnsi" w:hAnsiTheme="minorHAnsi" w:cstheme="minorHAnsi"/>
          <w:szCs w:val="24"/>
        </w:rPr>
        <w:t>w</w:t>
      </w:r>
      <w:r w:rsidR="001A725B">
        <w:rPr>
          <w:rFonts w:asciiTheme="minorHAnsi" w:hAnsiTheme="minorHAnsi" w:cstheme="minorHAnsi"/>
          <w:szCs w:val="24"/>
        </w:rPr>
        <w:t xml:space="preserve"> </w:t>
      </w:r>
      <w:r w:rsidRPr="00925A2E">
        <w:rPr>
          <w:rFonts w:asciiTheme="minorHAnsi" w:hAnsiTheme="minorHAnsi" w:cstheme="minorHAnsi"/>
          <w:szCs w:val="24"/>
        </w:rPr>
        <w:t>niniejszej</w:t>
      </w:r>
      <w:r w:rsidR="001A725B">
        <w:rPr>
          <w:rFonts w:asciiTheme="minorHAnsi" w:hAnsiTheme="minorHAnsi" w:cstheme="minorHAnsi"/>
          <w:szCs w:val="24"/>
        </w:rPr>
        <w:t xml:space="preserve"> stategii</w:t>
      </w:r>
      <w:r w:rsidRPr="00925A2E">
        <w:rPr>
          <w:rFonts w:asciiTheme="minorHAnsi" w:hAnsiTheme="minorHAnsi" w:cstheme="minorHAnsi"/>
          <w:szCs w:val="24"/>
        </w:rPr>
        <w:t xml:space="preserve"> </w:t>
      </w:r>
      <w:r w:rsidR="00C01FB0" w:rsidRPr="00925A2E">
        <w:rPr>
          <w:rFonts w:asciiTheme="minorHAnsi" w:hAnsiTheme="minorHAnsi" w:cstheme="minorHAnsi"/>
          <w:szCs w:val="24"/>
        </w:rPr>
        <w:t>tam</w:t>
      </w:r>
      <w:r w:rsidR="00190EFA" w:rsidRPr="00925A2E">
        <w:rPr>
          <w:rFonts w:asciiTheme="minorHAnsi" w:hAnsiTheme="minorHAnsi" w:cstheme="minorHAnsi"/>
          <w:szCs w:val="24"/>
        </w:rPr>
        <w:t xml:space="preserve"> będą koncentrować się</w:t>
      </w:r>
      <w:r w:rsidR="00C01FB0" w:rsidRPr="00925A2E">
        <w:rPr>
          <w:rFonts w:asciiTheme="minorHAnsi" w:hAnsiTheme="minorHAnsi" w:cstheme="minorHAnsi"/>
          <w:szCs w:val="24"/>
        </w:rPr>
        <w:t xml:space="preserve"> działania</w:t>
      </w:r>
      <w:r w:rsidR="00BE67AC" w:rsidRPr="00925A2E">
        <w:rPr>
          <w:rFonts w:asciiTheme="minorHAnsi" w:hAnsiTheme="minorHAnsi" w:cstheme="minorHAnsi"/>
          <w:szCs w:val="24"/>
        </w:rPr>
        <w:t xml:space="preserve"> w obszarze mieszkalnictwa.</w:t>
      </w:r>
    </w:p>
    <w:p w14:paraId="7F02006D" w14:textId="77777777" w:rsidR="00993FAA" w:rsidRPr="00925A2E" w:rsidRDefault="00993FAA" w:rsidP="00BE67AC">
      <w:pPr>
        <w:spacing w:after="120" w:line="276" w:lineRule="auto"/>
        <w:jc w:val="both"/>
        <w:rPr>
          <w:rFonts w:asciiTheme="minorHAnsi" w:hAnsiTheme="minorHAnsi" w:cstheme="minorHAnsi"/>
          <w:szCs w:val="24"/>
        </w:rPr>
      </w:pPr>
    </w:p>
    <w:p w14:paraId="0AD76444" w14:textId="77777777" w:rsidR="00993FAA" w:rsidRDefault="00993FAA" w:rsidP="00BE67AC">
      <w:pPr>
        <w:spacing w:after="120" w:line="276" w:lineRule="auto"/>
        <w:jc w:val="both"/>
        <w:rPr>
          <w:rFonts w:asciiTheme="minorHAnsi" w:hAnsiTheme="minorHAnsi" w:cstheme="minorHAnsi"/>
          <w:szCs w:val="24"/>
        </w:rPr>
      </w:pPr>
    </w:p>
    <w:p w14:paraId="542EB6E6" w14:textId="77777777" w:rsidR="00660B56" w:rsidRPr="00925A2E" w:rsidRDefault="00660B56" w:rsidP="00BE67AC">
      <w:pPr>
        <w:spacing w:after="120" w:line="276" w:lineRule="auto"/>
        <w:jc w:val="both"/>
        <w:rPr>
          <w:rFonts w:asciiTheme="minorHAnsi" w:hAnsiTheme="minorHAnsi" w:cstheme="minorHAnsi"/>
          <w:szCs w:val="24"/>
        </w:rPr>
      </w:pPr>
    </w:p>
    <w:p w14:paraId="09E76606" w14:textId="77777777" w:rsidR="0015352B" w:rsidRPr="00925A2E" w:rsidRDefault="0015352B">
      <w:pPr>
        <w:spacing w:line="276" w:lineRule="auto"/>
        <w:contextualSpacing/>
        <w:jc w:val="both"/>
        <w:rPr>
          <w:rFonts w:asciiTheme="minorHAnsi" w:hAnsiTheme="minorHAnsi" w:cstheme="minorHAnsi"/>
          <w:b/>
          <w:sz w:val="18"/>
          <w:szCs w:val="24"/>
          <w:highlight w:val="yellow"/>
        </w:rPr>
      </w:pPr>
    </w:p>
    <w:p w14:paraId="0D41B0CD" w14:textId="042E3230" w:rsidR="003A00F7" w:rsidRPr="006740CC"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2</w:t>
      </w:r>
      <w:r w:rsidR="00993FAA" w:rsidRPr="00925A2E">
        <w:rPr>
          <w:rFonts w:asciiTheme="minorHAnsi" w:hAnsiTheme="minorHAnsi" w:cstheme="minorHAnsi"/>
          <w:i/>
          <w:sz w:val="18"/>
          <w:szCs w:val="24"/>
        </w:rPr>
        <w:t>7.</w:t>
      </w:r>
      <w:r w:rsidRPr="00925A2E">
        <w:rPr>
          <w:rFonts w:asciiTheme="minorHAnsi" w:hAnsiTheme="minorHAnsi" w:cstheme="minorHAnsi"/>
          <w:i/>
          <w:sz w:val="18"/>
          <w:szCs w:val="24"/>
        </w:rPr>
        <w:t xml:space="preserve"> Charakter miejscowości</w:t>
      </w:r>
      <w:r w:rsidR="00993FAA" w:rsidRPr="00925A2E">
        <w:rPr>
          <w:rFonts w:asciiTheme="minorHAnsi" w:hAnsiTheme="minorHAnsi" w:cstheme="minorHAnsi"/>
          <w:i/>
          <w:sz w:val="18"/>
          <w:szCs w:val="24"/>
        </w:rPr>
        <w:t>,</w:t>
      </w:r>
      <w:r w:rsidRPr="00925A2E">
        <w:rPr>
          <w:rFonts w:asciiTheme="minorHAnsi" w:hAnsiTheme="minorHAnsi" w:cstheme="minorHAnsi"/>
          <w:i/>
          <w:sz w:val="18"/>
          <w:szCs w:val="24"/>
        </w:rPr>
        <w:t xml:space="preserve"> w których zamieszkują Romowie</w:t>
      </w:r>
    </w:p>
    <w:p w14:paraId="15EB5141" w14:textId="77777777" w:rsidR="00993FAA" w:rsidRPr="00925A2E" w:rsidRDefault="00993FAA" w:rsidP="00993FAA">
      <w:pPr>
        <w:autoSpaceDE/>
        <w:autoSpaceDN/>
        <w:adjustRightInd/>
        <w:spacing w:line="259" w:lineRule="auto"/>
        <w:rPr>
          <w:rFonts w:asciiTheme="minorHAnsi" w:eastAsiaTheme="minorHAnsi" w:hAnsiTheme="minorHAnsi" w:cstheme="minorHAnsi"/>
          <w:kern w:val="0"/>
        </w:rPr>
      </w:pPr>
      <w:r w:rsidRPr="00925A2E">
        <w:rPr>
          <w:rFonts w:asciiTheme="minorHAnsi" w:eastAsiaTheme="minorHAnsi" w:hAnsiTheme="minorHAnsi" w:cstheme="minorHAnsi"/>
          <w:noProof/>
          <w:kern w:val="0"/>
          <w:lang w:eastAsia="pl-PL"/>
        </w:rPr>
        <w:drawing>
          <wp:inline distT="0" distB="0" distL="0" distR="0" wp14:anchorId="7F98E1E8" wp14:editId="271F836F">
            <wp:extent cx="5486400" cy="3200400"/>
            <wp:effectExtent l="0" t="0" r="0" b="0"/>
            <wp:docPr id="27" name="Wykres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30EAE71" w14:textId="77777777" w:rsidR="00455B3B" w:rsidRPr="00925A2E" w:rsidRDefault="00455B3B" w:rsidP="00185713">
      <w:pPr>
        <w:spacing w:line="276" w:lineRule="auto"/>
        <w:contextualSpacing/>
        <w:jc w:val="both"/>
        <w:rPr>
          <w:rFonts w:asciiTheme="minorHAnsi" w:hAnsiTheme="minorHAnsi" w:cstheme="minorHAnsi"/>
          <w:szCs w:val="24"/>
        </w:rPr>
      </w:pPr>
    </w:p>
    <w:p w14:paraId="0546FA9F" w14:textId="17E987BE"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Analiza grup wiekowych wskazuje, że Romowie są najmłodszą społecznością Polski (oraz Europy), o zdecydowanie krótszej długości życia (rys 2</w:t>
      </w:r>
      <w:r w:rsidR="00993FAA" w:rsidRPr="00925A2E">
        <w:rPr>
          <w:rFonts w:asciiTheme="minorHAnsi" w:hAnsiTheme="minorHAnsi" w:cstheme="minorHAnsi"/>
          <w:szCs w:val="24"/>
        </w:rPr>
        <w:t>8</w:t>
      </w:r>
      <w:r w:rsidRPr="00925A2E">
        <w:rPr>
          <w:rFonts w:asciiTheme="minorHAnsi" w:hAnsiTheme="minorHAnsi" w:cstheme="minorHAnsi"/>
          <w:szCs w:val="24"/>
        </w:rPr>
        <w:t xml:space="preserve">.) </w:t>
      </w:r>
    </w:p>
    <w:p w14:paraId="772F6E1E" w14:textId="36118BA5" w:rsidR="00FE3B7C" w:rsidRPr="00925A2E" w:rsidRDefault="00FE3B7C" w:rsidP="00BE67AC">
      <w:pPr>
        <w:spacing w:after="120" w:line="276" w:lineRule="auto"/>
        <w:jc w:val="both"/>
        <w:rPr>
          <w:rFonts w:asciiTheme="minorHAnsi" w:hAnsiTheme="minorHAnsi" w:cstheme="minorHAnsi"/>
          <w:szCs w:val="24"/>
        </w:rPr>
      </w:pPr>
      <w:r w:rsidRPr="00925A2E">
        <w:rPr>
          <w:rFonts w:asciiTheme="minorHAnsi" w:hAnsiTheme="minorHAnsi" w:cstheme="minorHAnsi"/>
          <w:szCs w:val="24"/>
        </w:rPr>
        <w:t>Z tego wynika, że niepodejmowanie działań zwłaszcza</w:t>
      </w:r>
      <w:r w:rsidR="00190EFA" w:rsidRPr="00925A2E">
        <w:rPr>
          <w:rFonts w:asciiTheme="minorHAnsi" w:hAnsiTheme="minorHAnsi" w:cstheme="minorHAnsi"/>
          <w:szCs w:val="24"/>
        </w:rPr>
        <w:t xml:space="preserve"> wobec</w:t>
      </w:r>
      <w:r w:rsidRPr="00925A2E">
        <w:rPr>
          <w:rFonts w:asciiTheme="minorHAnsi" w:hAnsiTheme="minorHAnsi" w:cstheme="minorHAnsi"/>
          <w:szCs w:val="24"/>
        </w:rPr>
        <w:t xml:space="preserve"> dzieci i młodzieży</w:t>
      </w:r>
      <w:r w:rsidR="00C01FB0" w:rsidRPr="00925A2E">
        <w:rPr>
          <w:rFonts w:asciiTheme="minorHAnsi" w:hAnsiTheme="minorHAnsi" w:cstheme="minorHAnsi"/>
          <w:szCs w:val="24"/>
        </w:rPr>
        <w:t xml:space="preserve"> </w:t>
      </w:r>
      <w:r w:rsidRPr="00925A2E">
        <w:rPr>
          <w:rFonts w:asciiTheme="minorHAnsi" w:hAnsiTheme="minorHAnsi" w:cstheme="minorHAnsi"/>
          <w:szCs w:val="24"/>
        </w:rPr>
        <w:t>– z uwagi na szybsz</w:t>
      </w:r>
      <w:r w:rsidR="00F91E97" w:rsidRPr="00925A2E">
        <w:rPr>
          <w:rFonts w:asciiTheme="minorHAnsi" w:hAnsiTheme="minorHAnsi" w:cstheme="minorHAnsi"/>
          <w:szCs w:val="24"/>
        </w:rPr>
        <w:t>ą</w:t>
      </w:r>
      <w:r w:rsidRPr="00925A2E">
        <w:rPr>
          <w:rFonts w:asciiTheme="minorHAnsi" w:hAnsiTheme="minorHAnsi" w:cstheme="minorHAnsi"/>
          <w:szCs w:val="24"/>
        </w:rPr>
        <w:t xml:space="preserve"> zastępowalność pokoleń w tej g</w:t>
      </w:r>
      <w:r w:rsidR="006A07CF" w:rsidRPr="00925A2E">
        <w:rPr>
          <w:rFonts w:asciiTheme="minorHAnsi" w:hAnsiTheme="minorHAnsi" w:cstheme="minorHAnsi"/>
          <w:szCs w:val="24"/>
        </w:rPr>
        <w:t>rupie –</w:t>
      </w:r>
      <w:r w:rsidR="00C01FB0" w:rsidRPr="00925A2E">
        <w:rPr>
          <w:rFonts w:asciiTheme="minorHAnsi" w:hAnsiTheme="minorHAnsi" w:cstheme="minorHAnsi"/>
          <w:szCs w:val="24"/>
        </w:rPr>
        <w:t xml:space="preserve"> </w:t>
      </w:r>
      <w:r w:rsidR="006A07CF" w:rsidRPr="00925A2E">
        <w:rPr>
          <w:rFonts w:asciiTheme="minorHAnsi" w:hAnsiTheme="minorHAnsi" w:cstheme="minorHAnsi"/>
          <w:szCs w:val="24"/>
        </w:rPr>
        <w:t xml:space="preserve">będzie </w:t>
      </w:r>
      <w:r w:rsidR="00F91E97" w:rsidRPr="00925A2E">
        <w:rPr>
          <w:rFonts w:asciiTheme="minorHAnsi" w:hAnsiTheme="minorHAnsi" w:cstheme="minorHAnsi"/>
          <w:szCs w:val="24"/>
        </w:rPr>
        <w:t xml:space="preserve">w nieodległej przyszłości </w:t>
      </w:r>
      <w:r w:rsidR="006A07CF" w:rsidRPr="00925A2E">
        <w:rPr>
          <w:rFonts w:asciiTheme="minorHAnsi" w:hAnsiTheme="minorHAnsi" w:cstheme="minorHAnsi"/>
          <w:szCs w:val="24"/>
        </w:rPr>
        <w:t>potęgować</w:t>
      </w:r>
      <w:r w:rsidR="00B74F1D" w:rsidRPr="00925A2E">
        <w:rPr>
          <w:rFonts w:asciiTheme="minorHAnsi" w:hAnsiTheme="minorHAnsi" w:cstheme="minorHAnsi"/>
          <w:szCs w:val="24"/>
        </w:rPr>
        <w:t xml:space="preserve"> problem wykluczenia</w:t>
      </w:r>
      <w:r w:rsidR="006A07CF" w:rsidRPr="00925A2E">
        <w:rPr>
          <w:rFonts w:asciiTheme="minorHAnsi" w:hAnsiTheme="minorHAnsi" w:cstheme="minorHAnsi"/>
          <w:szCs w:val="24"/>
        </w:rPr>
        <w:t xml:space="preserve">. </w:t>
      </w:r>
      <w:r w:rsidR="00F91E97" w:rsidRPr="00925A2E">
        <w:rPr>
          <w:rFonts w:asciiTheme="minorHAnsi" w:hAnsiTheme="minorHAnsi" w:cstheme="minorHAnsi"/>
          <w:szCs w:val="24"/>
        </w:rPr>
        <w:t>Dlatego też</w:t>
      </w:r>
      <w:r w:rsidRPr="00925A2E">
        <w:rPr>
          <w:rFonts w:asciiTheme="minorHAnsi" w:hAnsiTheme="minorHAnsi" w:cstheme="minorHAnsi"/>
          <w:szCs w:val="24"/>
        </w:rPr>
        <w:t xml:space="preserve"> dzieci i młodzież romska stanowią w tej strategii szczególną g</w:t>
      </w:r>
      <w:r w:rsidR="00833D51" w:rsidRPr="00925A2E">
        <w:rPr>
          <w:rFonts w:asciiTheme="minorHAnsi" w:hAnsiTheme="minorHAnsi" w:cstheme="minorHAnsi"/>
          <w:szCs w:val="24"/>
        </w:rPr>
        <w:t xml:space="preserve">rupę wsparcia. </w:t>
      </w:r>
    </w:p>
    <w:p w14:paraId="71A07A7E" w14:textId="7D2A409A" w:rsidR="00FE3B7C" w:rsidRPr="006740CC"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 2</w:t>
      </w:r>
      <w:r w:rsidR="00993FAA" w:rsidRPr="00925A2E">
        <w:rPr>
          <w:rFonts w:asciiTheme="minorHAnsi" w:hAnsiTheme="minorHAnsi" w:cstheme="minorHAnsi"/>
          <w:i/>
          <w:sz w:val="18"/>
          <w:szCs w:val="24"/>
        </w:rPr>
        <w:t>8</w:t>
      </w:r>
      <w:r w:rsidRPr="00925A2E">
        <w:rPr>
          <w:rFonts w:asciiTheme="minorHAnsi" w:hAnsiTheme="minorHAnsi" w:cstheme="minorHAnsi"/>
          <w:i/>
          <w:sz w:val="18"/>
          <w:szCs w:val="24"/>
        </w:rPr>
        <w:t>. Dziesięcioletnie grupy wieku</w:t>
      </w:r>
    </w:p>
    <w:p w14:paraId="73550812" w14:textId="77777777" w:rsidR="00993FAA" w:rsidRPr="00925A2E" w:rsidRDefault="00993FAA" w:rsidP="00993FAA">
      <w:pPr>
        <w:autoSpaceDE/>
        <w:autoSpaceDN/>
        <w:adjustRightInd/>
        <w:spacing w:line="259" w:lineRule="auto"/>
        <w:rPr>
          <w:rFonts w:asciiTheme="minorHAnsi" w:eastAsiaTheme="minorHAnsi" w:hAnsiTheme="minorHAnsi" w:cstheme="minorHAnsi"/>
          <w:kern w:val="0"/>
        </w:rPr>
      </w:pPr>
      <w:r w:rsidRPr="00925A2E">
        <w:rPr>
          <w:rFonts w:asciiTheme="minorHAnsi" w:eastAsiaTheme="minorHAnsi" w:hAnsiTheme="minorHAnsi" w:cstheme="minorHAnsi"/>
          <w:noProof/>
          <w:kern w:val="0"/>
          <w:lang w:eastAsia="pl-PL"/>
        </w:rPr>
        <w:drawing>
          <wp:inline distT="0" distB="0" distL="0" distR="0" wp14:anchorId="20238337" wp14:editId="0D6DA562">
            <wp:extent cx="5486400" cy="3200400"/>
            <wp:effectExtent l="0" t="0" r="0"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77B585C" w14:textId="77777777" w:rsidR="00455B3B" w:rsidRPr="00925A2E" w:rsidRDefault="00455B3B">
      <w:pPr>
        <w:spacing w:line="276" w:lineRule="auto"/>
        <w:contextualSpacing/>
        <w:jc w:val="both"/>
        <w:rPr>
          <w:rFonts w:asciiTheme="minorHAnsi" w:hAnsiTheme="minorHAnsi" w:cstheme="minorHAnsi"/>
          <w:b/>
          <w:szCs w:val="24"/>
        </w:rPr>
      </w:pPr>
    </w:p>
    <w:p w14:paraId="01F9AD79" w14:textId="77777777"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b/>
          <w:szCs w:val="24"/>
        </w:rPr>
        <w:lastRenderedPageBreak/>
        <w:t>Ekonomiczne grupy wieku</w:t>
      </w:r>
    </w:p>
    <w:p w14:paraId="7D436EE9" w14:textId="091D4B93" w:rsidR="00FE3B7C" w:rsidRPr="00925A2E" w:rsidRDefault="00F91E97" w:rsidP="00BE67AC">
      <w:pPr>
        <w:spacing w:after="120" w:line="276" w:lineRule="auto"/>
        <w:jc w:val="both"/>
        <w:rPr>
          <w:rFonts w:asciiTheme="minorHAnsi" w:hAnsiTheme="minorHAnsi" w:cstheme="minorHAnsi"/>
          <w:szCs w:val="24"/>
        </w:rPr>
      </w:pPr>
      <w:r w:rsidRPr="00925A2E">
        <w:rPr>
          <w:rFonts w:asciiTheme="minorHAnsi" w:hAnsiTheme="minorHAnsi" w:cstheme="minorHAnsi"/>
          <w:szCs w:val="24"/>
        </w:rPr>
        <w:t>N</w:t>
      </w:r>
      <w:r w:rsidR="00FE3B7C" w:rsidRPr="00925A2E">
        <w:rPr>
          <w:rFonts w:asciiTheme="minorHAnsi" w:hAnsiTheme="minorHAnsi" w:cstheme="minorHAnsi"/>
          <w:szCs w:val="24"/>
        </w:rPr>
        <w:t>iska średnia wieku w grupie</w:t>
      </w:r>
      <w:r w:rsidRPr="00925A2E">
        <w:rPr>
          <w:rFonts w:asciiTheme="minorHAnsi" w:hAnsiTheme="minorHAnsi" w:cstheme="minorHAnsi"/>
          <w:szCs w:val="24"/>
        </w:rPr>
        <w:t xml:space="preserve"> romskiej</w:t>
      </w:r>
      <w:r w:rsidR="00FE3B7C" w:rsidRPr="00925A2E">
        <w:rPr>
          <w:rFonts w:asciiTheme="minorHAnsi" w:hAnsiTheme="minorHAnsi" w:cstheme="minorHAnsi"/>
          <w:szCs w:val="24"/>
        </w:rPr>
        <w:t xml:space="preserve"> oraz krótsza śre</w:t>
      </w:r>
      <w:r w:rsidR="00175916" w:rsidRPr="00925A2E">
        <w:rPr>
          <w:rFonts w:asciiTheme="minorHAnsi" w:hAnsiTheme="minorHAnsi" w:cstheme="minorHAnsi"/>
          <w:szCs w:val="24"/>
        </w:rPr>
        <w:t>dnia długość życia powodują, że</w:t>
      </w:r>
      <w:r w:rsidR="001A725B">
        <w:rPr>
          <w:rFonts w:asciiTheme="minorHAnsi" w:hAnsiTheme="minorHAnsi" w:cstheme="minorHAnsi"/>
          <w:szCs w:val="24"/>
        </w:rPr>
        <w:t xml:space="preserve"> </w:t>
      </w:r>
      <w:r w:rsidR="00FE3B7C" w:rsidRPr="00925A2E">
        <w:rPr>
          <w:rFonts w:asciiTheme="minorHAnsi" w:hAnsiTheme="minorHAnsi" w:cstheme="minorHAnsi"/>
          <w:szCs w:val="24"/>
        </w:rPr>
        <w:t xml:space="preserve">największy odsetek populacji romskiej stanowią osoby w wielu produkcyjnym (rys. </w:t>
      </w:r>
      <w:r w:rsidR="00990AFB" w:rsidRPr="00925A2E">
        <w:rPr>
          <w:rFonts w:asciiTheme="minorHAnsi" w:hAnsiTheme="minorHAnsi" w:cstheme="minorHAnsi"/>
          <w:szCs w:val="24"/>
        </w:rPr>
        <w:t>29</w:t>
      </w:r>
      <w:r w:rsidR="00FE3B7C" w:rsidRPr="00925A2E">
        <w:rPr>
          <w:rFonts w:asciiTheme="minorHAnsi" w:hAnsiTheme="minorHAnsi" w:cstheme="minorHAnsi"/>
          <w:szCs w:val="24"/>
        </w:rPr>
        <w:t>)</w:t>
      </w:r>
      <w:r w:rsidRPr="00925A2E">
        <w:rPr>
          <w:rFonts w:asciiTheme="minorHAnsi" w:hAnsiTheme="minorHAnsi" w:cstheme="minorHAnsi"/>
          <w:szCs w:val="24"/>
        </w:rPr>
        <w:t>. Rodzi się zatem naturalna potrzeba</w:t>
      </w:r>
      <w:r w:rsidR="00FE3B7C" w:rsidRPr="00925A2E">
        <w:rPr>
          <w:rFonts w:asciiTheme="minorHAnsi" w:hAnsiTheme="minorHAnsi" w:cstheme="minorHAnsi"/>
          <w:szCs w:val="24"/>
        </w:rPr>
        <w:t xml:space="preserve"> </w:t>
      </w:r>
      <w:r w:rsidRPr="00925A2E">
        <w:rPr>
          <w:rFonts w:asciiTheme="minorHAnsi" w:hAnsiTheme="minorHAnsi" w:cstheme="minorHAnsi"/>
          <w:szCs w:val="24"/>
        </w:rPr>
        <w:t>zintensyfikowania działań ukierunkowanych</w:t>
      </w:r>
      <w:r w:rsidR="00FE3B7C" w:rsidRPr="00925A2E">
        <w:rPr>
          <w:rFonts w:asciiTheme="minorHAnsi" w:hAnsiTheme="minorHAnsi" w:cstheme="minorHAnsi"/>
          <w:szCs w:val="24"/>
        </w:rPr>
        <w:t xml:space="preserve"> na szybkie zdobywanie</w:t>
      </w:r>
      <w:r w:rsidRPr="00925A2E">
        <w:rPr>
          <w:rFonts w:asciiTheme="minorHAnsi" w:hAnsiTheme="minorHAnsi" w:cstheme="minorHAnsi"/>
          <w:szCs w:val="24"/>
        </w:rPr>
        <w:t xml:space="preserve"> i podnoszenie</w:t>
      </w:r>
      <w:r w:rsidR="00FE3B7C" w:rsidRPr="00925A2E">
        <w:rPr>
          <w:rFonts w:asciiTheme="minorHAnsi" w:hAnsiTheme="minorHAnsi" w:cstheme="minorHAnsi"/>
          <w:szCs w:val="24"/>
        </w:rPr>
        <w:t xml:space="preserve"> kwalifikacji zawodowych </w:t>
      </w:r>
      <w:r w:rsidRPr="00925A2E">
        <w:rPr>
          <w:rFonts w:asciiTheme="minorHAnsi" w:hAnsiTheme="minorHAnsi" w:cstheme="minorHAnsi"/>
          <w:szCs w:val="24"/>
        </w:rPr>
        <w:t>oraz</w:t>
      </w:r>
      <w:r w:rsidR="00FE3B7C" w:rsidRPr="00925A2E">
        <w:rPr>
          <w:rFonts w:asciiTheme="minorHAnsi" w:hAnsiTheme="minorHAnsi" w:cstheme="minorHAnsi"/>
          <w:szCs w:val="24"/>
        </w:rPr>
        <w:t xml:space="preserve"> wsparcie procesu przechodzenia z</w:t>
      </w:r>
      <w:r w:rsidR="001A725B">
        <w:rPr>
          <w:rFonts w:asciiTheme="minorHAnsi" w:hAnsiTheme="minorHAnsi" w:cstheme="minorHAnsi"/>
          <w:szCs w:val="24"/>
        </w:rPr>
        <w:t xml:space="preserve"> </w:t>
      </w:r>
      <w:r w:rsidR="00385537" w:rsidRPr="00925A2E">
        <w:rPr>
          <w:rFonts w:asciiTheme="minorHAnsi" w:hAnsiTheme="minorHAnsi" w:cstheme="minorHAnsi"/>
          <w:szCs w:val="24"/>
        </w:rPr>
        <w:t xml:space="preserve">systemu </w:t>
      </w:r>
      <w:r w:rsidR="00FE3B7C" w:rsidRPr="00925A2E">
        <w:rPr>
          <w:rFonts w:asciiTheme="minorHAnsi" w:hAnsiTheme="minorHAnsi" w:cstheme="minorHAnsi"/>
          <w:szCs w:val="24"/>
        </w:rPr>
        <w:t>edukacji na rynek pracy np. poprzez szkoln</w:t>
      </w:r>
      <w:r w:rsidR="005C7941" w:rsidRPr="00925A2E">
        <w:rPr>
          <w:rFonts w:asciiTheme="minorHAnsi" w:hAnsiTheme="minorHAnsi" w:cstheme="minorHAnsi"/>
          <w:szCs w:val="24"/>
        </w:rPr>
        <w:t>ictwo zawodowe. Jest to ważne w</w:t>
      </w:r>
      <w:r w:rsidR="001A725B">
        <w:rPr>
          <w:rFonts w:asciiTheme="minorHAnsi" w:hAnsiTheme="minorHAnsi" w:cstheme="minorHAnsi"/>
          <w:szCs w:val="24"/>
        </w:rPr>
        <w:t xml:space="preserve"> </w:t>
      </w:r>
      <w:r w:rsidR="00FE3B7C" w:rsidRPr="00925A2E">
        <w:rPr>
          <w:rFonts w:asciiTheme="minorHAnsi" w:hAnsiTheme="minorHAnsi" w:cstheme="minorHAnsi"/>
          <w:szCs w:val="24"/>
        </w:rPr>
        <w:t>odniesieniu do grupy, w której tradycja nakazuje relatywnie wczesne założenie rodziny, zatem szybkie uzyskanie edukacji zawodowej umożliwi uzyskanie kwalifika</w:t>
      </w:r>
      <w:r w:rsidR="00175916" w:rsidRPr="00925A2E">
        <w:rPr>
          <w:rFonts w:asciiTheme="minorHAnsi" w:hAnsiTheme="minorHAnsi" w:cstheme="minorHAnsi"/>
          <w:szCs w:val="24"/>
        </w:rPr>
        <w:t>cji zawodowych pozwalających na</w:t>
      </w:r>
      <w:r w:rsidR="001A725B">
        <w:rPr>
          <w:rFonts w:asciiTheme="minorHAnsi" w:hAnsiTheme="minorHAnsi" w:cstheme="minorHAnsi"/>
          <w:szCs w:val="24"/>
        </w:rPr>
        <w:t xml:space="preserve"> </w:t>
      </w:r>
      <w:r w:rsidR="00FE3B7C" w:rsidRPr="00925A2E">
        <w:rPr>
          <w:rFonts w:asciiTheme="minorHAnsi" w:hAnsiTheme="minorHAnsi" w:cstheme="minorHAnsi"/>
          <w:szCs w:val="24"/>
        </w:rPr>
        <w:t xml:space="preserve">ekonomiczną samodzielność. </w:t>
      </w:r>
      <w:r w:rsidR="00251028" w:rsidRPr="00925A2E">
        <w:rPr>
          <w:rFonts w:asciiTheme="minorHAnsi" w:hAnsiTheme="minorHAnsi" w:cstheme="minorHAnsi"/>
          <w:szCs w:val="24"/>
        </w:rPr>
        <w:t>Ponadto,</w:t>
      </w:r>
      <w:r w:rsidR="00660B56">
        <w:rPr>
          <w:rFonts w:asciiTheme="minorHAnsi" w:hAnsiTheme="minorHAnsi" w:cstheme="minorHAnsi"/>
          <w:szCs w:val="24"/>
        </w:rPr>
        <w:t xml:space="preserve"> skutki pandemii koronawirusa z </w:t>
      </w:r>
      <w:r w:rsidR="00251028" w:rsidRPr="00925A2E">
        <w:rPr>
          <w:rFonts w:asciiTheme="minorHAnsi" w:hAnsiTheme="minorHAnsi" w:cstheme="minorHAnsi"/>
          <w:szCs w:val="24"/>
        </w:rPr>
        <w:t>początku 2020 r. wpłynęły negatywnie na rynek pracy, co uderza za</w:t>
      </w:r>
      <w:r w:rsidR="00185713" w:rsidRPr="00925A2E">
        <w:rPr>
          <w:rFonts w:asciiTheme="minorHAnsi" w:hAnsiTheme="minorHAnsi" w:cstheme="minorHAnsi"/>
          <w:szCs w:val="24"/>
        </w:rPr>
        <w:t>zwyczaj</w:t>
      </w:r>
      <w:r w:rsidR="00251028" w:rsidRPr="00925A2E">
        <w:rPr>
          <w:rFonts w:asciiTheme="minorHAnsi" w:hAnsiTheme="minorHAnsi" w:cstheme="minorHAnsi"/>
          <w:szCs w:val="24"/>
        </w:rPr>
        <w:t xml:space="preserve"> w</w:t>
      </w:r>
      <w:r w:rsidR="001A725B">
        <w:rPr>
          <w:rFonts w:asciiTheme="minorHAnsi" w:hAnsiTheme="minorHAnsi" w:cstheme="minorHAnsi"/>
          <w:szCs w:val="24"/>
        </w:rPr>
        <w:t xml:space="preserve"> </w:t>
      </w:r>
      <w:r w:rsidR="00251028" w:rsidRPr="00925A2E">
        <w:rPr>
          <w:rFonts w:asciiTheme="minorHAnsi" w:hAnsiTheme="minorHAnsi" w:cstheme="minorHAnsi"/>
          <w:szCs w:val="24"/>
        </w:rPr>
        <w:t xml:space="preserve">grupy najsłabiej wykształcone. </w:t>
      </w:r>
      <w:r w:rsidR="00810550" w:rsidRPr="00925A2E">
        <w:rPr>
          <w:rFonts w:asciiTheme="minorHAnsi" w:hAnsiTheme="minorHAnsi" w:cstheme="minorHAnsi"/>
          <w:szCs w:val="24"/>
        </w:rPr>
        <w:t xml:space="preserve">Edukacja zawodowa może stanowić </w:t>
      </w:r>
      <w:r w:rsidR="00E22917" w:rsidRPr="00925A2E">
        <w:rPr>
          <w:rFonts w:asciiTheme="minorHAnsi" w:hAnsiTheme="minorHAnsi" w:cstheme="minorHAnsi"/>
          <w:szCs w:val="24"/>
        </w:rPr>
        <w:t>atrakcyjne dla Romów zabezpieczenie prze</w:t>
      </w:r>
      <w:r w:rsidR="00185713" w:rsidRPr="00925A2E">
        <w:rPr>
          <w:rFonts w:asciiTheme="minorHAnsi" w:hAnsiTheme="minorHAnsi" w:cstheme="minorHAnsi"/>
          <w:szCs w:val="24"/>
        </w:rPr>
        <w:t>d</w:t>
      </w:r>
      <w:r w:rsidR="00E22917" w:rsidRPr="00925A2E">
        <w:rPr>
          <w:rFonts w:asciiTheme="minorHAnsi" w:hAnsiTheme="minorHAnsi" w:cstheme="minorHAnsi"/>
          <w:szCs w:val="24"/>
        </w:rPr>
        <w:t xml:space="preserve"> bezrobociem, a dla rynku </w:t>
      </w:r>
      <w:r w:rsidR="004904FD" w:rsidRPr="00925A2E">
        <w:rPr>
          <w:rFonts w:asciiTheme="minorHAnsi" w:hAnsiTheme="minorHAnsi" w:cstheme="minorHAnsi"/>
          <w:szCs w:val="24"/>
        </w:rPr>
        <w:t xml:space="preserve">– </w:t>
      </w:r>
      <w:r w:rsidR="00E22917" w:rsidRPr="00925A2E">
        <w:rPr>
          <w:rFonts w:asciiTheme="minorHAnsi" w:hAnsiTheme="minorHAnsi" w:cstheme="minorHAnsi"/>
          <w:szCs w:val="24"/>
        </w:rPr>
        <w:t>wzmocnienie bardz</w:t>
      </w:r>
      <w:r w:rsidR="00E15EC5" w:rsidRPr="00925A2E">
        <w:rPr>
          <w:rFonts w:asciiTheme="minorHAnsi" w:hAnsiTheme="minorHAnsi" w:cstheme="minorHAnsi"/>
          <w:szCs w:val="24"/>
        </w:rPr>
        <w:t>o</w:t>
      </w:r>
      <w:r w:rsidR="00E22917" w:rsidRPr="00925A2E">
        <w:rPr>
          <w:rFonts w:asciiTheme="minorHAnsi" w:hAnsiTheme="minorHAnsi" w:cstheme="minorHAnsi"/>
          <w:szCs w:val="24"/>
        </w:rPr>
        <w:t xml:space="preserve"> dotkniętego skutkami pandemii </w:t>
      </w:r>
      <w:r w:rsidR="00A84F75" w:rsidRPr="00925A2E">
        <w:rPr>
          <w:rFonts w:asciiTheme="minorHAnsi" w:hAnsiTheme="minorHAnsi" w:cstheme="minorHAnsi"/>
          <w:szCs w:val="24"/>
        </w:rPr>
        <w:t xml:space="preserve">np. </w:t>
      </w:r>
      <w:r w:rsidR="00E22917" w:rsidRPr="00925A2E">
        <w:rPr>
          <w:rFonts w:asciiTheme="minorHAnsi" w:hAnsiTheme="minorHAnsi" w:cstheme="minorHAnsi"/>
          <w:szCs w:val="24"/>
        </w:rPr>
        <w:t xml:space="preserve">sektora usług. </w:t>
      </w:r>
    </w:p>
    <w:p w14:paraId="1F02D430" w14:textId="3807E1BC" w:rsidR="00FE3B7C" w:rsidRPr="00925A2E"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 xml:space="preserve">Rys. </w:t>
      </w:r>
      <w:r w:rsidR="00990AFB" w:rsidRPr="00925A2E">
        <w:rPr>
          <w:rFonts w:asciiTheme="minorHAnsi" w:hAnsiTheme="minorHAnsi" w:cstheme="minorHAnsi"/>
          <w:i/>
          <w:sz w:val="18"/>
          <w:szCs w:val="24"/>
        </w:rPr>
        <w:t>29</w:t>
      </w:r>
      <w:r w:rsidRPr="00925A2E">
        <w:rPr>
          <w:rFonts w:asciiTheme="minorHAnsi" w:hAnsiTheme="minorHAnsi" w:cstheme="minorHAnsi"/>
          <w:i/>
          <w:sz w:val="18"/>
          <w:szCs w:val="24"/>
        </w:rPr>
        <w:t>. Ekonomiczne grupy wieku wśród Romów</w:t>
      </w:r>
    </w:p>
    <w:p w14:paraId="3C081E33" w14:textId="77777777" w:rsidR="00990AFB" w:rsidRPr="00925A2E" w:rsidRDefault="00990AFB" w:rsidP="00990AFB">
      <w:pPr>
        <w:autoSpaceDE/>
        <w:autoSpaceDN/>
        <w:adjustRightInd/>
        <w:spacing w:line="259" w:lineRule="auto"/>
        <w:rPr>
          <w:rFonts w:asciiTheme="minorHAnsi" w:eastAsiaTheme="minorHAnsi" w:hAnsiTheme="minorHAnsi" w:cstheme="minorHAnsi"/>
          <w:i/>
          <w:kern w:val="0"/>
        </w:rPr>
      </w:pPr>
      <w:r w:rsidRPr="00925A2E">
        <w:rPr>
          <w:rFonts w:asciiTheme="minorHAnsi" w:eastAsiaTheme="minorHAnsi" w:hAnsiTheme="minorHAnsi" w:cstheme="minorHAnsi"/>
          <w:i/>
          <w:noProof/>
          <w:kern w:val="0"/>
          <w:lang w:eastAsia="pl-PL"/>
        </w:rPr>
        <w:drawing>
          <wp:inline distT="0" distB="0" distL="0" distR="0" wp14:anchorId="1E7B52E9" wp14:editId="7C2879F3">
            <wp:extent cx="5486400" cy="3200400"/>
            <wp:effectExtent l="0" t="0" r="0" b="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188247A" w14:textId="77777777" w:rsidR="003A00F7" w:rsidRPr="00925A2E" w:rsidRDefault="003A00F7">
      <w:pPr>
        <w:spacing w:line="276" w:lineRule="auto"/>
        <w:contextualSpacing/>
        <w:jc w:val="both"/>
        <w:rPr>
          <w:rFonts w:asciiTheme="minorHAnsi" w:hAnsiTheme="minorHAnsi" w:cstheme="minorHAnsi"/>
          <w:sz w:val="18"/>
          <w:szCs w:val="24"/>
        </w:rPr>
      </w:pPr>
    </w:p>
    <w:p w14:paraId="202FA1E8" w14:textId="77D7DCC6" w:rsidR="001F6A30" w:rsidRPr="00925A2E" w:rsidRDefault="00FE3B7C" w:rsidP="00BE67AC">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Wspomniany wcześniej długotrwały wysoki poziom bezrobocia w Polsce był jednym </w:t>
      </w:r>
      <w:r w:rsidR="003E5E9F" w:rsidRPr="00925A2E">
        <w:rPr>
          <w:rFonts w:asciiTheme="minorHAnsi" w:hAnsiTheme="minorHAnsi" w:cstheme="minorHAnsi"/>
          <w:szCs w:val="24"/>
        </w:rPr>
        <w:t xml:space="preserve">z czynników uniemożliwiających </w:t>
      </w:r>
      <w:r w:rsidRPr="00925A2E">
        <w:rPr>
          <w:rFonts w:asciiTheme="minorHAnsi" w:hAnsiTheme="minorHAnsi" w:cstheme="minorHAnsi"/>
          <w:szCs w:val="24"/>
        </w:rPr>
        <w:t xml:space="preserve">osobom z najniższym wykształceniem i niskimi kwalifikacjami zawodowymi wejście na rynek pracy. Dane spisowe (rys. </w:t>
      </w:r>
      <w:r w:rsidR="00333FEC" w:rsidRPr="00925A2E">
        <w:rPr>
          <w:rFonts w:asciiTheme="minorHAnsi" w:hAnsiTheme="minorHAnsi" w:cstheme="minorHAnsi"/>
          <w:szCs w:val="24"/>
        </w:rPr>
        <w:t>3</w:t>
      </w:r>
      <w:r w:rsidR="00990AFB" w:rsidRPr="00925A2E">
        <w:rPr>
          <w:rFonts w:asciiTheme="minorHAnsi" w:hAnsiTheme="minorHAnsi" w:cstheme="minorHAnsi"/>
          <w:szCs w:val="24"/>
        </w:rPr>
        <w:t>0</w:t>
      </w:r>
      <w:r w:rsidRPr="00925A2E">
        <w:rPr>
          <w:rFonts w:asciiTheme="minorHAnsi" w:hAnsiTheme="minorHAnsi" w:cstheme="minorHAnsi"/>
          <w:szCs w:val="24"/>
        </w:rPr>
        <w:t>) wskazują na niewielki odsetek osób pracujących (13,31%), podobny mu odsetek osób bezrobotnych (15,54%) i duży odsetek osób biernych zawodowo (62,58%)</w:t>
      </w:r>
      <w:r w:rsidR="00864865" w:rsidRPr="00925A2E">
        <w:rPr>
          <w:rStyle w:val="Odwoanieprzypisudolnego"/>
          <w:rFonts w:asciiTheme="minorHAnsi" w:hAnsiTheme="minorHAnsi" w:cstheme="minorHAnsi"/>
          <w:szCs w:val="24"/>
        </w:rPr>
        <w:footnoteReference w:id="31"/>
      </w:r>
      <w:r w:rsidRPr="00925A2E">
        <w:rPr>
          <w:rFonts w:asciiTheme="minorHAnsi" w:hAnsiTheme="minorHAnsi" w:cstheme="minorHAnsi"/>
          <w:szCs w:val="24"/>
        </w:rPr>
        <w:t xml:space="preserve">. Ten ostatni odsetek może jednocześnie sygnalizować wielkość tzw. szarej strefy w tej grupie. </w:t>
      </w:r>
      <w:r w:rsidR="00F91E97" w:rsidRPr="00925A2E">
        <w:rPr>
          <w:rFonts w:asciiTheme="minorHAnsi" w:hAnsiTheme="minorHAnsi" w:cstheme="minorHAnsi"/>
          <w:szCs w:val="24"/>
        </w:rPr>
        <w:t xml:space="preserve">Ukierunkowuje </w:t>
      </w:r>
      <w:r w:rsidRPr="00925A2E">
        <w:rPr>
          <w:rFonts w:asciiTheme="minorHAnsi" w:hAnsiTheme="minorHAnsi" w:cstheme="minorHAnsi"/>
          <w:szCs w:val="24"/>
        </w:rPr>
        <w:t>to wyzwania związane z rynkiem pracy, m.in. trudności z przejściem z szarej strefy do legalnej pracy. Szara strefa jest atrakcyjna dla tej grupy nie tylko z powodu nieopodatkowania dochodu czy ukrycia go w</w:t>
      </w:r>
      <w:r w:rsidR="003E5E9F" w:rsidRPr="00925A2E">
        <w:rPr>
          <w:rFonts w:asciiTheme="minorHAnsi" w:hAnsiTheme="minorHAnsi" w:cstheme="minorHAnsi"/>
          <w:szCs w:val="24"/>
        </w:rPr>
        <w:t xml:space="preserve"> </w:t>
      </w:r>
      <w:r w:rsidRPr="00925A2E">
        <w:rPr>
          <w:rFonts w:asciiTheme="minorHAnsi" w:hAnsiTheme="minorHAnsi" w:cstheme="minorHAnsi"/>
          <w:szCs w:val="24"/>
        </w:rPr>
        <w:t>kontekście opieki społecznej, ale zatrudnienie „na</w:t>
      </w:r>
      <w:r w:rsidR="00185713" w:rsidRPr="00925A2E">
        <w:rPr>
          <w:rFonts w:asciiTheme="minorHAnsi" w:hAnsiTheme="minorHAnsi" w:cstheme="minorHAnsi"/>
          <w:szCs w:val="24"/>
        </w:rPr>
        <w:t> </w:t>
      </w:r>
      <w:r w:rsidRPr="00925A2E">
        <w:rPr>
          <w:rFonts w:asciiTheme="minorHAnsi" w:hAnsiTheme="minorHAnsi" w:cstheme="minorHAnsi"/>
          <w:szCs w:val="24"/>
        </w:rPr>
        <w:t xml:space="preserve">czarno” umożliwia uzyskanie wyższego dochodu, nie wymaga formalności czy udokumentowania wykształcenia i kwalifikacji zawodowych. </w:t>
      </w:r>
    </w:p>
    <w:p w14:paraId="7A148535" w14:textId="77777777" w:rsidR="00990AFB" w:rsidRPr="00925A2E" w:rsidRDefault="00990AFB" w:rsidP="00BE67AC">
      <w:pPr>
        <w:spacing w:after="120" w:line="276" w:lineRule="auto"/>
        <w:jc w:val="both"/>
        <w:rPr>
          <w:rFonts w:asciiTheme="minorHAnsi" w:hAnsiTheme="minorHAnsi" w:cstheme="minorHAnsi"/>
          <w:szCs w:val="24"/>
        </w:rPr>
      </w:pPr>
    </w:p>
    <w:p w14:paraId="5E6308E9" w14:textId="6A04D675" w:rsidR="003A00F7" w:rsidRPr="006740CC"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lastRenderedPageBreak/>
        <w:t>Rys. 3</w:t>
      </w:r>
      <w:r w:rsidR="00990AFB" w:rsidRPr="00925A2E">
        <w:rPr>
          <w:rFonts w:asciiTheme="minorHAnsi" w:hAnsiTheme="minorHAnsi" w:cstheme="minorHAnsi"/>
          <w:i/>
          <w:sz w:val="18"/>
          <w:szCs w:val="24"/>
        </w:rPr>
        <w:t>0</w:t>
      </w:r>
      <w:r w:rsidRPr="00925A2E">
        <w:rPr>
          <w:rFonts w:asciiTheme="minorHAnsi" w:hAnsiTheme="minorHAnsi" w:cstheme="minorHAnsi"/>
          <w:i/>
          <w:sz w:val="18"/>
          <w:szCs w:val="24"/>
        </w:rPr>
        <w:t>. Aktywność ekonomiczna</w:t>
      </w:r>
    </w:p>
    <w:p w14:paraId="46F537C8" w14:textId="3961F2A8" w:rsidR="00FE3B7C" w:rsidRPr="001B18EA" w:rsidRDefault="00990AFB" w:rsidP="001B18EA">
      <w:pPr>
        <w:autoSpaceDE/>
        <w:autoSpaceDN/>
        <w:adjustRightInd/>
        <w:spacing w:line="259" w:lineRule="auto"/>
        <w:rPr>
          <w:rFonts w:asciiTheme="minorHAnsi" w:eastAsiaTheme="minorHAnsi" w:hAnsiTheme="minorHAnsi" w:cstheme="minorHAnsi"/>
          <w:i/>
          <w:kern w:val="0"/>
        </w:rPr>
      </w:pPr>
      <w:r w:rsidRPr="00925A2E">
        <w:rPr>
          <w:rFonts w:asciiTheme="minorHAnsi" w:eastAsiaTheme="minorHAnsi" w:hAnsiTheme="minorHAnsi" w:cstheme="minorHAnsi"/>
          <w:i/>
          <w:noProof/>
          <w:kern w:val="0"/>
          <w:lang w:eastAsia="pl-PL"/>
        </w:rPr>
        <w:drawing>
          <wp:inline distT="0" distB="0" distL="0" distR="0" wp14:anchorId="23103486" wp14:editId="3FBBB286">
            <wp:extent cx="5486400" cy="3200400"/>
            <wp:effectExtent l="0" t="0" r="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C18EB52" w14:textId="77777777" w:rsidR="00660B56" w:rsidRDefault="00660B56" w:rsidP="00740DAA">
      <w:pPr>
        <w:spacing w:after="120" w:line="276" w:lineRule="auto"/>
        <w:jc w:val="both"/>
        <w:rPr>
          <w:rFonts w:asciiTheme="minorHAnsi" w:hAnsiTheme="minorHAnsi" w:cstheme="minorHAnsi"/>
          <w:szCs w:val="24"/>
        </w:rPr>
      </w:pPr>
    </w:p>
    <w:p w14:paraId="1FDA7D58" w14:textId="4A1B8061" w:rsidR="00740DAA"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Proporcje płciowe w tej grupie są podobne jak w innych – z nieznaczną przewagą kobiet (rys. 3</w:t>
      </w:r>
      <w:r w:rsidR="00990AFB" w:rsidRPr="00925A2E">
        <w:rPr>
          <w:rFonts w:asciiTheme="minorHAnsi" w:hAnsiTheme="minorHAnsi" w:cstheme="minorHAnsi"/>
          <w:szCs w:val="24"/>
        </w:rPr>
        <w:t>1</w:t>
      </w:r>
      <w:r w:rsidRPr="00925A2E">
        <w:rPr>
          <w:rFonts w:asciiTheme="minorHAnsi" w:hAnsiTheme="minorHAnsi" w:cstheme="minorHAnsi"/>
          <w:szCs w:val="24"/>
        </w:rPr>
        <w:t xml:space="preserve">). Kobiety i dziewczęta romskie stanowią szczególną grupę wsparcia w niniejszej strategii z uwagi na ich narażenie na wielosektorową dyskryminację, przemoc domową itd. Swoistym paradoksem, obserwowanym zarówno w Polsce, jak i w innych krajach </w:t>
      </w:r>
      <w:r w:rsidR="005008D2" w:rsidRPr="00925A2E">
        <w:rPr>
          <w:rFonts w:asciiTheme="minorHAnsi" w:hAnsiTheme="minorHAnsi" w:cstheme="minorHAnsi"/>
          <w:szCs w:val="24"/>
        </w:rPr>
        <w:t xml:space="preserve">regionu </w:t>
      </w:r>
      <w:r w:rsidRPr="00925A2E">
        <w:rPr>
          <w:rFonts w:asciiTheme="minorHAnsi" w:hAnsiTheme="minorHAnsi" w:cstheme="minorHAnsi"/>
          <w:szCs w:val="24"/>
        </w:rPr>
        <w:t>jest fak</w:t>
      </w:r>
      <w:r w:rsidR="00175916" w:rsidRPr="00925A2E">
        <w:rPr>
          <w:rFonts w:asciiTheme="minorHAnsi" w:hAnsiTheme="minorHAnsi" w:cstheme="minorHAnsi"/>
          <w:szCs w:val="24"/>
        </w:rPr>
        <w:t>t, że mimo iż kultura romska ma </w:t>
      </w:r>
      <w:r w:rsidRPr="00925A2E">
        <w:rPr>
          <w:rFonts w:asciiTheme="minorHAnsi" w:hAnsiTheme="minorHAnsi" w:cstheme="minorHAnsi"/>
          <w:szCs w:val="24"/>
        </w:rPr>
        <w:t xml:space="preserve">charakter wyraźnie patriarchalny i gerontokratyczny, </w:t>
      </w:r>
      <w:r w:rsidR="003E5E9F" w:rsidRPr="00925A2E">
        <w:rPr>
          <w:rFonts w:asciiTheme="minorHAnsi" w:hAnsiTheme="minorHAnsi" w:cstheme="minorHAnsi"/>
          <w:szCs w:val="24"/>
        </w:rPr>
        <w:t xml:space="preserve">w praktyce daje się obserwować </w:t>
      </w:r>
      <w:r w:rsidRPr="00925A2E">
        <w:rPr>
          <w:rFonts w:asciiTheme="minorHAnsi" w:hAnsiTheme="minorHAnsi" w:cstheme="minorHAnsi"/>
          <w:szCs w:val="24"/>
        </w:rPr>
        <w:t xml:space="preserve">szczególne zaangażowanie kobiet w projekty realizowane w poprzednich strategiach. Kobiety stanowią większość pracujących </w:t>
      </w:r>
      <w:r w:rsidR="004B6DB9">
        <w:rPr>
          <w:rFonts w:asciiTheme="minorHAnsi" w:hAnsiTheme="minorHAnsi" w:cstheme="minorHAnsi"/>
        </w:rPr>
        <w:t>AER</w:t>
      </w:r>
      <w:r w:rsidRPr="00925A2E">
        <w:rPr>
          <w:rFonts w:asciiTheme="minorHAnsi" w:hAnsiTheme="minorHAnsi" w:cstheme="minorHAnsi"/>
          <w:szCs w:val="24"/>
        </w:rPr>
        <w:t xml:space="preserve"> (7</w:t>
      </w:r>
      <w:r w:rsidR="00DC0744" w:rsidRPr="00925A2E">
        <w:rPr>
          <w:rFonts w:asciiTheme="minorHAnsi" w:hAnsiTheme="minorHAnsi" w:cstheme="minorHAnsi"/>
          <w:szCs w:val="24"/>
        </w:rPr>
        <w:t>4</w:t>
      </w:r>
      <w:r w:rsidRPr="00925A2E">
        <w:rPr>
          <w:rFonts w:asciiTheme="minorHAnsi" w:hAnsiTheme="minorHAnsi" w:cstheme="minorHAnsi"/>
          <w:szCs w:val="24"/>
        </w:rPr>
        <w:t>%)</w:t>
      </w:r>
      <w:r w:rsidR="004223C0" w:rsidRPr="00925A2E">
        <w:rPr>
          <w:rStyle w:val="Odwoanieprzypisudolnego"/>
          <w:rFonts w:asciiTheme="minorHAnsi" w:hAnsiTheme="minorHAnsi" w:cstheme="minorHAnsi"/>
          <w:szCs w:val="24"/>
        </w:rPr>
        <w:footnoteReference w:id="32"/>
      </w:r>
      <w:r w:rsidRPr="00925A2E">
        <w:rPr>
          <w:rFonts w:asciiTheme="minorHAnsi" w:hAnsiTheme="minorHAnsi" w:cstheme="minorHAnsi"/>
          <w:szCs w:val="24"/>
        </w:rPr>
        <w:t xml:space="preserve"> oraz większość studentów pochodzenia romskiego (6</w:t>
      </w:r>
      <w:r w:rsidR="00261098" w:rsidRPr="00925A2E">
        <w:rPr>
          <w:rFonts w:asciiTheme="minorHAnsi" w:hAnsiTheme="minorHAnsi" w:cstheme="minorHAnsi"/>
          <w:szCs w:val="24"/>
        </w:rPr>
        <w:t>7</w:t>
      </w:r>
      <w:r w:rsidR="006E76D5" w:rsidRPr="00925A2E">
        <w:rPr>
          <w:rFonts w:asciiTheme="minorHAnsi" w:hAnsiTheme="minorHAnsi" w:cstheme="minorHAnsi"/>
          <w:szCs w:val="24"/>
        </w:rPr>
        <w:t>%).</w:t>
      </w:r>
    </w:p>
    <w:p w14:paraId="030879B7" w14:textId="77777777" w:rsidR="00660B56" w:rsidRDefault="00660B56" w:rsidP="00175916">
      <w:pPr>
        <w:spacing w:line="276" w:lineRule="auto"/>
        <w:contextualSpacing/>
        <w:jc w:val="both"/>
        <w:rPr>
          <w:rFonts w:asciiTheme="minorHAnsi" w:hAnsiTheme="minorHAnsi" w:cstheme="minorHAnsi"/>
          <w:i/>
          <w:sz w:val="18"/>
          <w:szCs w:val="24"/>
        </w:rPr>
      </w:pPr>
    </w:p>
    <w:p w14:paraId="77321B8C" w14:textId="77777777" w:rsidR="00660B56" w:rsidRDefault="00660B56" w:rsidP="00175916">
      <w:pPr>
        <w:spacing w:line="276" w:lineRule="auto"/>
        <w:contextualSpacing/>
        <w:jc w:val="both"/>
        <w:rPr>
          <w:rFonts w:asciiTheme="minorHAnsi" w:hAnsiTheme="minorHAnsi" w:cstheme="minorHAnsi"/>
          <w:i/>
          <w:sz w:val="18"/>
          <w:szCs w:val="24"/>
        </w:rPr>
      </w:pPr>
    </w:p>
    <w:p w14:paraId="5857C14C" w14:textId="77777777" w:rsidR="00660B56" w:rsidRDefault="00660B56" w:rsidP="00175916">
      <w:pPr>
        <w:spacing w:line="276" w:lineRule="auto"/>
        <w:contextualSpacing/>
        <w:jc w:val="both"/>
        <w:rPr>
          <w:rFonts w:asciiTheme="minorHAnsi" w:hAnsiTheme="minorHAnsi" w:cstheme="minorHAnsi"/>
          <w:i/>
          <w:sz w:val="18"/>
          <w:szCs w:val="24"/>
        </w:rPr>
      </w:pPr>
    </w:p>
    <w:p w14:paraId="399F5FB2" w14:textId="77777777" w:rsidR="00660B56" w:rsidRDefault="00660B56" w:rsidP="00175916">
      <w:pPr>
        <w:spacing w:line="276" w:lineRule="auto"/>
        <w:contextualSpacing/>
        <w:jc w:val="both"/>
        <w:rPr>
          <w:rFonts w:asciiTheme="minorHAnsi" w:hAnsiTheme="minorHAnsi" w:cstheme="minorHAnsi"/>
          <w:i/>
          <w:sz w:val="18"/>
          <w:szCs w:val="24"/>
        </w:rPr>
      </w:pPr>
    </w:p>
    <w:p w14:paraId="3226F666" w14:textId="77777777" w:rsidR="00660B56" w:rsidRDefault="00660B56" w:rsidP="00175916">
      <w:pPr>
        <w:spacing w:line="276" w:lineRule="auto"/>
        <w:contextualSpacing/>
        <w:jc w:val="both"/>
        <w:rPr>
          <w:rFonts w:asciiTheme="minorHAnsi" w:hAnsiTheme="minorHAnsi" w:cstheme="minorHAnsi"/>
          <w:i/>
          <w:sz w:val="18"/>
          <w:szCs w:val="24"/>
        </w:rPr>
      </w:pPr>
    </w:p>
    <w:p w14:paraId="1BC76C84" w14:textId="77777777" w:rsidR="00660B56" w:rsidRDefault="00660B56" w:rsidP="00175916">
      <w:pPr>
        <w:spacing w:line="276" w:lineRule="auto"/>
        <w:contextualSpacing/>
        <w:jc w:val="both"/>
        <w:rPr>
          <w:rFonts w:asciiTheme="minorHAnsi" w:hAnsiTheme="minorHAnsi" w:cstheme="minorHAnsi"/>
          <w:i/>
          <w:sz w:val="18"/>
          <w:szCs w:val="24"/>
        </w:rPr>
      </w:pPr>
    </w:p>
    <w:p w14:paraId="4C9AC60A" w14:textId="77777777" w:rsidR="00660B56" w:rsidRDefault="00660B56" w:rsidP="00175916">
      <w:pPr>
        <w:spacing w:line="276" w:lineRule="auto"/>
        <w:contextualSpacing/>
        <w:jc w:val="both"/>
        <w:rPr>
          <w:rFonts w:asciiTheme="minorHAnsi" w:hAnsiTheme="minorHAnsi" w:cstheme="minorHAnsi"/>
          <w:i/>
          <w:sz w:val="18"/>
          <w:szCs w:val="24"/>
        </w:rPr>
      </w:pPr>
    </w:p>
    <w:p w14:paraId="68AC4F69" w14:textId="77777777" w:rsidR="00660B56" w:rsidRDefault="00660B56" w:rsidP="00175916">
      <w:pPr>
        <w:spacing w:line="276" w:lineRule="auto"/>
        <w:contextualSpacing/>
        <w:jc w:val="both"/>
        <w:rPr>
          <w:rFonts w:asciiTheme="minorHAnsi" w:hAnsiTheme="minorHAnsi" w:cstheme="minorHAnsi"/>
          <w:i/>
          <w:sz w:val="18"/>
          <w:szCs w:val="24"/>
        </w:rPr>
      </w:pPr>
    </w:p>
    <w:p w14:paraId="356F70EC" w14:textId="77777777" w:rsidR="00660B56" w:rsidRDefault="00660B56" w:rsidP="00175916">
      <w:pPr>
        <w:spacing w:line="276" w:lineRule="auto"/>
        <w:contextualSpacing/>
        <w:jc w:val="both"/>
        <w:rPr>
          <w:rFonts w:asciiTheme="minorHAnsi" w:hAnsiTheme="minorHAnsi" w:cstheme="minorHAnsi"/>
          <w:i/>
          <w:sz w:val="18"/>
          <w:szCs w:val="24"/>
        </w:rPr>
      </w:pPr>
    </w:p>
    <w:p w14:paraId="0F4BD84B" w14:textId="77777777" w:rsidR="00660B56" w:rsidRDefault="00660B56" w:rsidP="00175916">
      <w:pPr>
        <w:spacing w:line="276" w:lineRule="auto"/>
        <w:contextualSpacing/>
        <w:jc w:val="both"/>
        <w:rPr>
          <w:rFonts w:asciiTheme="minorHAnsi" w:hAnsiTheme="minorHAnsi" w:cstheme="minorHAnsi"/>
          <w:i/>
          <w:sz w:val="18"/>
          <w:szCs w:val="24"/>
        </w:rPr>
      </w:pPr>
    </w:p>
    <w:p w14:paraId="6BB55E74" w14:textId="77777777" w:rsidR="00660B56" w:rsidRDefault="00660B56" w:rsidP="00175916">
      <w:pPr>
        <w:spacing w:line="276" w:lineRule="auto"/>
        <w:contextualSpacing/>
        <w:jc w:val="both"/>
        <w:rPr>
          <w:rFonts w:asciiTheme="minorHAnsi" w:hAnsiTheme="minorHAnsi" w:cstheme="minorHAnsi"/>
          <w:i/>
          <w:sz w:val="18"/>
          <w:szCs w:val="24"/>
        </w:rPr>
      </w:pPr>
    </w:p>
    <w:p w14:paraId="27F58499" w14:textId="77777777" w:rsidR="00660B56" w:rsidRDefault="00660B56" w:rsidP="00175916">
      <w:pPr>
        <w:spacing w:line="276" w:lineRule="auto"/>
        <w:contextualSpacing/>
        <w:jc w:val="both"/>
        <w:rPr>
          <w:rFonts w:asciiTheme="minorHAnsi" w:hAnsiTheme="minorHAnsi" w:cstheme="minorHAnsi"/>
          <w:i/>
          <w:sz w:val="18"/>
          <w:szCs w:val="24"/>
        </w:rPr>
      </w:pPr>
    </w:p>
    <w:p w14:paraId="10ECB02F" w14:textId="77777777" w:rsidR="00660B56" w:rsidRDefault="00660B56" w:rsidP="00175916">
      <w:pPr>
        <w:spacing w:line="276" w:lineRule="auto"/>
        <w:contextualSpacing/>
        <w:jc w:val="both"/>
        <w:rPr>
          <w:rFonts w:asciiTheme="minorHAnsi" w:hAnsiTheme="minorHAnsi" w:cstheme="minorHAnsi"/>
          <w:i/>
          <w:sz w:val="18"/>
          <w:szCs w:val="24"/>
        </w:rPr>
      </w:pPr>
    </w:p>
    <w:p w14:paraId="632FC34E" w14:textId="77777777" w:rsidR="00660B56" w:rsidRDefault="00660B56" w:rsidP="00175916">
      <w:pPr>
        <w:spacing w:line="276" w:lineRule="auto"/>
        <w:contextualSpacing/>
        <w:jc w:val="both"/>
        <w:rPr>
          <w:rFonts w:asciiTheme="minorHAnsi" w:hAnsiTheme="minorHAnsi" w:cstheme="minorHAnsi"/>
          <w:i/>
          <w:sz w:val="18"/>
          <w:szCs w:val="24"/>
        </w:rPr>
      </w:pPr>
    </w:p>
    <w:p w14:paraId="3A646512" w14:textId="77777777" w:rsidR="00660B56" w:rsidRDefault="00660B56" w:rsidP="00175916">
      <w:pPr>
        <w:spacing w:line="276" w:lineRule="auto"/>
        <w:contextualSpacing/>
        <w:jc w:val="both"/>
        <w:rPr>
          <w:rFonts w:asciiTheme="minorHAnsi" w:hAnsiTheme="minorHAnsi" w:cstheme="minorHAnsi"/>
          <w:i/>
          <w:sz w:val="18"/>
          <w:szCs w:val="24"/>
        </w:rPr>
      </w:pPr>
    </w:p>
    <w:p w14:paraId="3886464C" w14:textId="77777777" w:rsidR="00660B56" w:rsidRDefault="00660B56" w:rsidP="00175916">
      <w:pPr>
        <w:spacing w:line="276" w:lineRule="auto"/>
        <w:contextualSpacing/>
        <w:jc w:val="both"/>
        <w:rPr>
          <w:rFonts w:asciiTheme="minorHAnsi" w:hAnsiTheme="minorHAnsi" w:cstheme="minorHAnsi"/>
          <w:i/>
          <w:sz w:val="18"/>
          <w:szCs w:val="24"/>
        </w:rPr>
      </w:pPr>
    </w:p>
    <w:p w14:paraId="12439486" w14:textId="77777777" w:rsidR="00660B56" w:rsidRDefault="00660B56" w:rsidP="00175916">
      <w:pPr>
        <w:spacing w:line="276" w:lineRule="auto"/>
        <w:contextualSpacing/>
        <w:jc w:val="both"/>
        <w:rPr>
          <w:rFonts w:asciiTheme="minorHAnsi" w:hAnsiTheme="minorHAnsi" w:cstheme="minorHAnsi"/>
          <w:i/>
          <w:sz w:val="18"/>
          <w:szCs w:val="24"/>
        </w:rPr>
      </w:pPr>
    </w:p>
    <w:p w14:paraId="45A59406" w14:textId="77777777" w:rsidR="00660B56" w:rsidRDefault="00660B56" w:rsidP="00175916">
      <w:pPr>
        <w:spacing w:line="276" w:lineRule="auto"/>
        <w:contextualSpacing/>
        <w:jc w:val="both"/>
        <w:rPr>
          <w:rFonts w:asciiTheme="minorHAnsi" w:hAnsiTheme="minorHAnsi" w:cstheme="minorHAnsi"/>
          <w:i/>
          <w:sz w:val="18"/>
          <w:szCs w:val="24"/>
        </w:rPr>
      </w:pPr>
    </w:p>
    <w:p w14:paraId="7C2C7E9F" w14:textId="77777777" w:rsidR="00660B56" w:rsidRDefault="00660B56" w:rsidP="00175916">
      <w:pPr>
        <w:spacing w:line="276" w:lineRule="auto"/>
        <w:contextualSpacing/>
        <w:jc w:val="both"/>
        <w:rPr>
          <w:rFonts w:asciiTheme="minorHAnsi" w:hAnsiTheme="minorHAnsi" w:cstheme="minorHAnsi"/>
          <w:i/>
          <w:sz w:val="18"/>
          <w:szCs w:val="24"/>
        </w:rPr>
      </w:pPr>
    </w:p>
    <w:p w14:paraId="1C075271" w14:textId="0FB32549" w:rsidR="000158AC" w:rsidRPr="006740CC" w:rsidRDefault="00FE3B7C"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lastRenderedPageBreak/>
        <w:t>Rys. 3</w:t>
      </w:r>
      <w:r w:rsidR="00990AFB" w:rsidRPr="00925A2E">
        <w:rPr>
          <w:rFonts w:asciiTheme="minorHAnsi" w:hAnsiTheme="minorHAnsi" w:cstheme="minorHAnsi"/>
          <w:i/>
          <w:sz w:val="18"/>
          <w:szCs w:val="24"/>
        </w:rPr>
        <w:t>1</w:t>
      </w:r>
      <w:r w:rsidRPr="00925A2E">
        <w:rPr>
          <w:rFonts w:asciiTheme="minorHAnsi" w:hAnsiTheme="minorHAnsi" w:cstheme="minorHAnsi"/>
          <w:i/>
          <w:sz w:val="18"/>
          <w:szCs w:val="24"/>
        </w:rPr>
        <w:t>. Liczebność z podziałem na płeć</w:t>
      </w:r>
    </w:p>
    <w:p w14:paraId="285E5137" w14:textId="77777777" w:rsidR="00990AFB" w:rsidRPr="00925A2E" w:rsidRDefault="00990AFB" w:rsidP="00990AFB">
      <w:pPr>
        <w:autoSpaceDE/>
        <w:autoSpaceDN/>
        <w:adjustRightInd/>
        <w:spacing w:line="259" w:lineRule="auto"/>
        <w:ind w:left="720"/>
        <w:contextualSpacing/>
        <w:rPr>
          <w:rFonts w:asciiTheme="minorHAnsi" w:eastAsiaTheme="minorHAnsi" w:hAnsiTheme="minorHAnsi" w:cstheme="minorHAnsi"/>
          <w:b/>
          <w:kern w:val="0"/>
        </w:rPr>
      </w:pPr>
      <w:r w:rsidRPr="00925A2E">
        <w:rPr>
          <w:rFonts w:asciiTheme="minorHAnsi" w:eastAsiaTheme="minorHAnsi" w:hAnsiTheme="minorHAnsi" w:cstheme="minorHAnsi"/>
          <w:b/>
          <w:noProof/>
          <w:kern w:val="0"/>
          <w:lang w:eastAsia="pl-PL"/>
        </w:rPr>
        <w:drawing>
          <wp:inline distT="0" distB="0" distL="0" distR="0" wp14:anchorId="455E6CD8" wp14:editId="52826758">
            <wp:extent cx="5486400" cy="3200400"/>
            <wp:effectExtent l="0" t="0" r="0" b="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B1C10F3" w14:textId="0846523B" w:rsidR="005008D2" w:rsidRPr="00744E64" w:rsidRDefault="00FE3B7C" w:rsidP="00706803">
      <w:pPr>
        <w:pStyle w:val="Nagwek2"/>
        <w:spacing w:before="120" w:after="120" w:line="276" w:lineRule="auto"/>
        <w:rPr>
          <w:rFonts w:asciiTheme="minorHAnsi" w:hAnsiTheme="minorHAnsi" w:cstheme="minorHAnsi"/>
          <w:i w:val="0"/>
        </w:rPr>
      </w:pPr>
      <w:bookmarkStart w:id="31" w:name="_Toc30515622"/>
      <w:bookmarkStart w:id="32" w:name="_Toc48135265"/>
      <w:bookmarkEnd w:id="31"/>
      <w:r w:rsidRPr="00744E64">
        <w:rPr>
          <w:rFonts w:asciiTheme="minorHAnsi" w:hAnsiTheme="minorHAnsi" w:cstheme="minorHAnsi"/>
          <w:i w:val="0"/>
        </w:rPr>
        <w:t>2.2. Ocena wsparcia skierowanego do społeczności romskiej w Polsce z PO WER oraz innych programów realizowanych na rzecz Romów</w:t>
      </w:r>
      <w:bookmarkEnd w:id="32"/>
    </w:p>
    <w:p w14:paraId="33B25B23" w14:textId="3A020216"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MRPiPS w 2019 r. zleciło ewaluację efektywności progr</w:t>
      </w:r>
      <w:r w:rsidR="00175916" w:rsidRPr="00925A2E">
        <w:rPr>
          <w:rFonts w:asciiTheme="minorHAnsi" w:hAnsiTheme="minorHAnsi" w:cstheme="minorHAnsi"/>
          <w:szCs w:val="24"/>
        </w:rPr>
        <w:t>amów skierowanych dla Romów, ze</w:t>
      </w:r>
      <w:r w:rsidR="00583860">
        <w:rPr>
          <w:rFonts w:asciiTheme="minorHAnsi" w:hAnsiTheme="minorHAnsi" w:cstheme="minorHAnsi"/>
          <w:szCs w:val="24"/>
        </w:rPr>
        <w:t xml:space="preserve"> </w:t>
      </w:r>
      <w:r w:rsidRPr="00925A2E">
        <w:rPr>
          <w:rFonts w:asciiTheme="minorHAnsi" w:hAnsiTheme="minorHAnsi" w:cstheme="minorHAnsi"/>
          <w:szCs w:val="24"/>
        </w:rPr>
        <w:t xml:space="preserve">szczególnym uwzględnieniem </w:t>
      </w:r>
      <w:r w:rsidRPr="00925A2E">
        <w:rPr>
          <w:rFonts w:asciiTheme="minorHAnsi" w:hAnsiTheme="minorHAnsi" w:cstheme="minorHAnsi"/>
          <w:i/>
          <w:szCs w:val="24"/>
        </w:rPr>
        <w:t>Działania 2.7</w:t>
      </w:r>
      <w:r w:rsidR="00E31509" w:rsidRPr="00925A2E">
        <w:rPr>
          <w:rFonts w:asciiTheme="minorHAnsi" w:hAnsiTheme="minorHAnsi" w:cstheme="minorHAnsi"/>
          <w:i/>
          <w:szCs w:val="24"/>
        </w:rPr>
        <w:t>.</w:t>
      </w:r>
      <w:r w:rsidRPr="00925A2E">
        <w:rPr>
          <w:rFonts w:asciiTheme="minorHAnsi" w:hAnsiTheme="minorHAnsi" w:cstheme="minorHAnsi"/>
          <w:i/>
          <w:szCs w:val="24"/>
        </w:rPr>
        <w:t xml:space="preserve"> </w:t>
      </w:r>
      <w:r w:rsidRPr="00925A2E">
        <w:rPr>
          <w:rFonts w:asciiTheme="minorHAnsi" w:hAnsiTheme="minorHAnsi" w:cstheme="minorHAnsi"/>
          <w:szCs w:val="24"/>
        </w:rPr>
        <w:t>PO WER</w:t>
      </w:r>
      <w:r w:rsidR="005C7941" w:rsidRPr="00925A2E">
        <w:rPr>
          <w:rStyle w:val="Odwoanieprzypisudolnego"/>
          <w:rFonts w:asciiTheme="minorHAnsi" w:hAnsiTheme="minorHAnsi" w:cstheme="minorHAnsi"/>
          <w:szCs w:val="24"/>
        </w:rPr>
        <w:footnoteReference w:id="33"/>
      </w:r>
      <w:r w:rsidR="003E5E9F" w:rsidRPr="00925A2E">
        <w:rPr>
          <w:rFonts w:asciiTheme="minorHAnsi" w:hAnsiTheme="minorHAnsi" w:cstheme="minorHAnsi"/>
          <w:szCs w:val="24"/>
        </w:rPr>
        <w:t>.</w:t>
      </w:r>
      <w:r w:rsidR="00583860">
        <w:rPr>
          <w:rFonts w:asciiTheme="minorHAnsi" w:hAnsiTheme="minorHAnsi" w:cstheme="minorHAnsi"/>
          <w:szCs w:val="24"/>
        </w:rPr>
        <w:t xml:space="preserve"> </w:t>
      </w:r>
      <w:r w:rsidRPr="00925A2E">
        <w:rPr>
          <w:rFonts w:asciiTheme="minorHAnsi" w:hAnsiTheme="minorHAnsi" w:cstheme="minorHAnsi"/>
          <w:szCs w:val="24"/>
        </w:rPr>
        <w:t xml:space="preserve">Przedmiotem ewaluacji był również </w:t>
      </w:r>
      <w:r w:rsidRPr="00706803">
        <w:rPr>
          <w:rFonts w:asciiTheme="minorHAnsi" w:hAnsiTheme="minorHAnsi" w:cstheme="minorHAnsi"/>
          <w:szCs w:val="24"/>
        </w:rPr>
        <w:t>Program integracji 2014-2020</w:t>
      </w:r>
      <w:r w:rsidRPr="00925A2E">
        <w:rPr>
          <w:rFonts w:asciiTheme="minorHAnsi" w:hAnsiTheme="minorHAnsi" w:cstheme="minorHAnsi"/>
          <w:szCs w:val="24"/>
        </w:rPr>
        <w:t xml:space="preserve"> w kontekście komplementarności obu działań. </w:t>
      </w:r>
    </w:p>
    <w:p w14:paraId="5C5F0BAE" w14:textId="472D1DD2" w:rsidR="00FE3B7C" w:rsidRPr="00925A2E" w:rsidRDefault="00FE3B7C" w:rsidP="00583860">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Generalne wnioski z ewaluacji odnoszące się do </w:t>
      </w:r>
      <w:r w:rsidRPr="00925A2E">
        <w:rPr>
          <w:rFonts w:asciiTheme="minorHAnsi" w:hAnsiTheme="minorHAnsi" w:cstheme="minorHAnsi"/>
          <w:i/>
          <w:szCs w:val="24"/>
        </w:rPr>
        <w:t>Programu integracji 2014-2020</w:t>
      </w:r>
      <w:r w:rsidR="00660B56">
        <w:rPr>
          <w:rFonts w:asciiTheme="minorHAnsi" w:hAnsiTheme="minorHAnsi" w:cstheme="minorHAnsi"/>
          <w:szCs w:val="24"/>
        </w:rPr>
        <w:t xml:space="preserve"> przedstawiają się </w:t>
      </w:r>
      <w:r w:rsidRPr="00925A2E">
        <w:rPr>
          <w:rFonts w:asciiTheme="minorHAnsi" w:hAnsiTheme="minorHAnsi" w:cstheme="minorHAnsi"/>
          <w:szCs w:val="24"/>
        </w:rPr>
        <w:t xml:space="preserve">następująco: </w:t>
      </w:r>
    </w:p>
    <w:p w14:paraId="454FF45E" w14:textId="38C1D9FB" w:rsidR="00FE3B7C" w:rsidRPr="00925A2E" w:rsidRDefault="00FE3B7C" w:rsidP="000E2F1F">
      <w:pPr>
        <w:pStyle w:val="Akapitzlist"/>
        <w:numPr>
          <w:ilvl w:val="0"/>
          <w:numId w:val="23"/>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ewaluatorzy uznali </w:t>
      </w:r>
      <w:r w:rsidRPr="00706803">
        <w:rPr>
          <w:rFonts w:asciiTheme="minorHAnsi" w:hAnsiTheme="minorHAnsi" w:cstheme="minorHAnsi"/>
          <w:szCs w:val="24"/>
        </w:rPr>
        <w:t>Program integracji 2014-2020</w:t>
      </w:r>
      <w:r w:rsidRPr="00925A2E">
        <w:rPr>
          <w:rFonts w:asciiTheme="minorHAnsi" w:hAnsiTheme="minorHAnsi" w:cstheme="minorHAnsi"/>
          <w:i/>
          <w:szCs w:val="24"/>
        </w:rPr>
        <w:t xml:space="preserve"> </w:t>
      </w:r>
      <w:r w:rsidRPr="00925A2E">
        <w:rPr>
          <w:rFonts w:asciiTheme="minorHAnsi" w:hAnsiTheme="minorHAnsi" w:cstheme="minorHAnsi"/>
          <w:szCs w:val="24"/>
        </w:rPr>
        <w:t>za</w:t>
      </w:r>
      <w:r w:rsidRPr="00925A2E">
        <w:rPr>
          <w:rFonts w:asciiTheme="minorHAnsi" w:hAnsiTheme="minorHAnsi" w:cstheme="minorHAnsi"/>
          <w:i/>
          <w:szCs w:val="24"/>
        </w:rPr>
        <w:t xml:space="preserve"> </w:t>
      </w:r>
      <w:r w:rsidRPr="00925A2E">
        <w:rPr>
          <w:rFonts w:asciiTheme="minorHAnsi" w:hAnsiTheme="minorHAnsi" w:cstheme="minorHAnsi"/>
          <w:szCs w:val="24"/>
        </w:rPr>
        <w:t>interwencję zawierającą potencjalnie skuteczniejszą formułę walki z wykluczeniem społeczności romskiej</w:t>
      </w:r>
      <w:r w:rsidR="00F91E97" w:rsidRPr="00925A2E">
        <w:rPr>
          <w:rFonts w:asciiTheme="minorHAnsi" w:hAnsiTheme="minorHAnsi" w:cstheme="minorHAnsi"/>
          <w:szCs w:val="24"/>
        </w:rPr>
        <w:t xml:space="preserve"> niż </w:t>
      </w:r>
      <w:r w:rsidRPr="00925A2E">
        <w:rPr>
          <w:rFonts w:asciiTheme="minorHAnsi" w:hAnsiTheme="minorHAnsi" w:cstheme="minorHAnsi"/>
          <w:i/>
          <w:szCs w:val="24"/>
        </w:rPr>
        <w:t>Działanie 2.7</w:t>
      </w:r>
      <w:r w:rsidR="00E31509" w:rsidRPr="00925A2E">
        <w:rPr>
          <w:rFonts w:asciiTheme="minorHAnsi" w:hAnsiTheme="minorHAnsi" w:cstheme="minorHAnsi"/>
          <w:i/>
          <w:szCs w:val="24"/>
        </w:rPr>
        <w:t>.</w:t>
      </w:r>
      <w:r w:rsidR="003E5E9F" w:rsidRPr="00925A2E">
        <w:rPr>
          <w:rFonts w:asciiTheme="minorHAnsi" w:hAnsiTheme="minorHAnsi" w:cstheme="minorHAnsi"/>
          <w:szCs w:val="24"/>
        </w:rPr>
        <w:t xml:space="preserve">, które </w:t>
      </w:r>
      <w:r w:rsidRPr="00925A2E">
        <w:rPr>
          <w:rFonts w:asciiTheme="minorHAnsi" w:hAnsiTheme="minorHAnsi" w:cstheme="minorHAnsi"/>
          <w:szCs w:val="24"/>
        </w:rPr>
        <w:t>jest tylko uzupełnieniem; z tego względu podobne działania powinny być kontynuowane,</w:t>
      </w:r>
    </w:p>
    <w:p w14:paraId="275E920B" w14:textId="77777777" w:rsidR="00FE3B7C" w:rsidRPr="00925A2E" w:rsidRDefault="00FE3B7C" w:rsidP="000E2F1F">
      <w:pPr>
        <w:pStyle w:val="Akapitzlist"/>
        <w:numPr>
          <w:ilvl w:val="0"/>
          <w:numId w:val="23"/>
        </w:numPr>
        <w:spacing w:after="120" w:line="276" w:lineRule="auto"/>
        <w:ind w:left="357" w:hanging="357"/>
        <w:jc w:val="both"/>
        <w:rPr>
          <w:rFonts w:asciiTheme="minorHAnsi" w:hAnsiTheme="minorHAnsi" w:cstheme="minorHAnsi"/>
          <w:szCs w:val="24"/>
        </w:rPr>
      </w:pPr>
      <w:r w:rsidRPr="00706803">
        <w:rPr>
          <w:rFonts w:asciiTheme="minorHAnsi" w:hAnsiTheme="minorHAnsi" w:cstheme="minorHAnsi"/>
          <w:szCs w:val="24"/>
        </w:rPr>
        <w:t>Program integracji 2014-2020</w:t>
      </w:r>
      <w:r w:rsidRPr="00925A2E">
        <w:rPr>
          <w:rFonts w:asciiTheme="minorHAnsi" w:hAnsiTheme="minorHAnsi" w:cstheme="minorHAnsi"/>
          <w:i/>
          <w:szCs w:val="24"/>
        </w:rPr>
        <w:t xml:space="preserve"> </w:t>
      </w:r>
      <w:r w:rsidRPr="00925A2E">
        <w:rPr>
          <w:rFonts w:asciiTheme="minorHAnsi" w:hAnsiTheme="minorHAnsi" w:cstheme="minorHAnsi"/>
          <w:szCs w:val="24"/>
        </w:rPr>
        <w:t>postrzegany jest przez jego beneficjentów, zarówno wnioskodawców instytucjonalnych (JST) i organizacje pozarządowe (NGO), jak i Romów, jako szerszy i bardziej elastyczny oraz dostosowany do (relatywnie ograniczonych) kompetencji podmiotów romskich, i</w:t>
      </w:r>
      <w:r w:rsidR="003E5E9F" w:rsidRPr="00925A2E">
        <w:rPr>
          <w:rFonts w:asciiTheme="minorHAnsi" w:hAnsiTheme="minorHAnsi" w:cstheme="minorHAnsi"/>
          <w:szCs w:val="24"/>
        </w:rPr>
        <w:t xml:space="preserve"> </w:t>
      </w:r>
      <w:r w:rsidRPr="00925A2E">
        <w:rPr>
          <w:rFonts w:asciiTheme="minorHAnsi" w:hAnsiTheme="minorHAnsi" w:cstheme="minorHAnsi"/>
          <w:szCs w:val="24"/>
        </w:rPr>
        <w:t xml:space="preserve">umożliwiający szybkie reakcje na </w:t>
      </w:r>
      <w:r w:rsidR="003E5E9F" w:rsidRPr="00925A2E">
        <w:rPr>
          <w:rFonts w:asciiTheme="minorHAnsi" w:hAnsiTheme="minorHAnsi" w:cstheme="minorHAnsi"/>
          <w:szCs w:val="24"/>
        </w:rPr>
        <w:t>specyficzne deficyty tej grupy,</w:t>
      </w:r>
    </w:p>
    <w:p w14:paraId="721565F1" w14:textId="0E4755ED" w:rsidR="00FE3B7C" w:rsidRPr="00925A2E" w:rsidRDefault="00FE3B7C" w:rsidP="000E2F1F">
      <w:pPr>
        <w:pStyle w:val="Akapitzlist"/>
        <w:numPr>
          <w:ilvl w:val="0"/>
          <w:numId w:val="23"/>
        </w:numPr>
        <w:spacing w:after="120" w:line="276" w:lineRule="auto"/>
        <w:ind w:left="357" w:hanging="357"/>
        <w:jc w:val="both"/>
        <w:rPr>
          <w:rFonts w:asciiTheme="minorHAnsi" w:hAnsiTheme="minorHAnsi" w:cstheme="minorHAnsi"/>
          <w:szCs w:val="24"/>
        </w:rPr>
      </w:pPr>
      <w:r w:rsidRPr="00706803">
        <w:rPr>
          <w:rFonts w:asciiTheme="minorHAnsi" w:hAnsiTheme="minorHAnsi" w:cstheme="minorHAnsi"/>
          <w:szCs w:val="24"/>
        </w:rPr>
        <w:t>Program integracji 2014-2020</w:t>
      </w:r>
      <w:r w:rsidRPr="00925A2E">
        <w:rPr>
          <w:rFonts w:asciiTheme="minorHAnsi" w:hAnsiTheme="minorHAnsi" w:cstheme="minorHAnsi"/>
          <w:i/>
          <w:szCs w:val="24"/>
        </w:rPr>
        <w:t xml:space="preserve">, </w:t>
      </w:r>
      <w:r w:rsidRPr="00925A2E">
        <w:rPr>
          <w:rFonts w:asciiTheme="minorHAnsi" w:hAnsiTheme="minorHAnsi" w:cstheme="minorHAnsi"/>
          <w:szCs w:val="24"/>
        </w:rPr>
        <w:t>przyczynił się do ukształtowania potencjału wnioskodawców aplikujących do PO WER</w:t>
      </w:r>
      <w:r w:rsidR="00E31509" w:rsidRPr="00925A2E">
        <w:rPr>
          <w:rFonts w:asciiTheme="minorHAnsi" w:hAnsiTheme="minorHAnsi" w:cstheme="minorHAnsi"/>
          <w:szCs w:val="24"/>
        </w:rPr>
        <w:t>, który z kolei</w:t>
      </w:r>
      <w:r w:rsidRPr="00925A2E">
        <w:rPr>
          <w:rFonts w:asciiTheme="minorHAnsi" w:hAnsiTheme="minorHAnsi" w:cstheme="minorHAnsi"/>
          <w:szCs w:val="24"/>
        </w:rPr>
        <w:t xml:space="preserve"> stwarza Romom możliwość uczynienia kolejnego kroku w procesie wejścia na rynek pracy,</w:t>
      </w:r>
    </w:p>
    <w:p w14:paraId="39F4C65D" w14:textId="4C5426A3" w:rsidR="00FE3B7C" w:rsidRPr="00925A2E" w:rsidRDefault="00FE3B7C" w:rsidP="000E2F1F">
      <w:pPr>
        <w:pStyle w:val="Akapitzlist"/>
        <w:numPr>
          <w:ilvl w:val="0"/>
          <w:numId w:val="23"/>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na poziomie lokalnym nie stwierdzono ani jednego przypadku synergii między projektami PO WER i działaniami </w:t>
      </w:r>
      <w:r w:rsidRPr="00925A2E">
        <w:rPr>
          <w:rFonts w:asciiTheme="minorHAnsi" w:hAnsiTheme="minorHAnsi" w:cstheme="minorHAnsi"/>
          <w:i/>
          <w:szCs w:val="24"/>
        </w:rPr>
        <w:t>Programu integracji 2014-2020</w:t>
      </w:r>
      <w:r w:rsidRPr="00925A2E">
        <w:rPr>
          <w:rFonts w:asciiTheme="minorHAnsi" w:hAnsiTheme="minorHAnsi" w:cstheme="minorHAnsi"/>
          <w:szCs w:val="24"/>
        </w:rPr>
        <w:t xml:space="preserve">, które składałyby się na lokalną politykę integracji Romów; wynika to m.in. z nieznajomości </w:t>
      </w:r>
      <w:r w:rsidRPr="00925A2E">
        <w:rPr>
          <w:rFonts w:asciiTheme="minorHAnsi" w:hAnsiTheme="minorHAnsi" w:cstheme="minorHAnsi"/>
          <w:i/>
          <w:szCs w:val="24"/>
        </w:rPr>
        <w:t>Działania 2.7.</w:t>
      </w:r>
      <w:r w:rsidRPr="00925A2E">
        <w:rPr>
          <w:rFonts w:asciiTheme="minorHAnsi" w:hAnsiTheme="minorHAnsi" w:cstheme="minorHAnsi"/>
          <w:szCs w:val="24"/>
        </w:rPr>
        <w:t xml:space="preserve"> PO WER wśród JST oraz ograniczonym </w:t>
      </w:r>
      <w:r w:rsidRPr="00925A2E">
        <w:rPr>
          <w:rFonts w:asciiTheme="minorHAnsi" w:hAnsiTheme="minorHAnsi" w:cstheme="minorHAnsi"/>
          <w:szCs w:val="24"/>
        </w:rPr>
        <w:lastRenderedPageBreak/>
        <w:t>zainteresowaniu JST poprawą sytuacji Romów; ewaluacja wprost mówi o</w:t>
      </w:r>
      <w:r w:rsidR="001A725B">
        <w:rPr>
          <w:rFonts w:asciiTheme="minorHAnsi" w:hAnsiTheme="minorHAnsi" w:cstheme="minorHAnsi"/>
          <w:szCs w:val="24"/>
        </w:rPr>
        <w:t xml:space="preserve"> </w:t>
      </w:r>
      <w:r w:rsidRPr="00925A2E">
        <w:rPr>
          <w:rFonts w:asciiTheme="minorHAnsi" w:hAnsiTheme="minorHAnsi" w:cstheme="minorHAnsi"/>
          <w:szCs w:val="24"/>
        </w:rPr>
        <w:t xml:space="preserve">braku wystarczającego zaangażowania </w:t>
      </w:r>
      <w:r w:rsidR="00BE3609">
        <w:rPr>
          <w:rFonts w:asciiTheme="minorHAnsi" w:hAnsiTheme="minorHAnsi" w:cstheme="minorHAnsi"/>
          <w:szCs w:val="24"/>
        </w:rPr>
        <w:t>JST</w:t>
      </w:r>
      <w:r w:rsidR="00175916" w:rsidRPr="00925A2E">
        <w:rPr>
          <w:rFonts w:asciiTheme="minorHAnsi" w:hAnsiTheme="minorHAnsi" w:cstheme="minorHAnsi"/>
          <w:szCs w:val="24"/>
        </w:rPr>
        <w:t xml:space="preserve"> w działania na</w:t>
      </w:r>
      <w:r w:rsidR="001A725B">
        <w:rPr>
          <w:rFonts w:asciiTheme="minorHAnsi" w:hAnsiTheme="minorHAnsi" w:cstheme="minorHAnsi"/>
          <w:szCs w:val="24"/>
        </w:rPr>
        <w:t xml:space="preserve"> </w:t>
      </w:r>
      <w:r w:rsidRPr="00925A2E">
        <w:rPr>
          <w:rFonts w:asciiTheme="minorHAnsi" w:hAnsiTheme="minorHAnsi" w:cstheme="minorHAnsi"/>
          <w:szCs w:val="24"/>
        </w:rPr>
        <w:t xml:space="preserve">rzecz Romów: </w:t>
      </w:r>
      <w:r w:rsidRPr="00925A2E">
        <w:rPr>
          <w:rFonts w:asciiTheme="minorHAnsi" w:hAnsiTheme="minorHAnsi" w:cstheme="minorHAnsi"/>
          <w:i/>
          <w:szCs w:val="24"/>
        </w:rPr>
        <w:t>można wręcz mówić o ignorowaniu potrzeb Romów przez niektóre JST</w:t>
      </w:r>
      <w:r w:rsidR="003440B9" w:rsidRPr="00925A2E">
        <w:rPr>
          <w:rStyle w:val="Odwoanieprzypisudolnego"/>
          <w:rFonts w:asciiTheme="minorHAnsi" w:hAnsiTheme="minorHAnsi" w:cstheme="minorHAnsi"/>
          <w:szCs w:val="24"/>
        </w:rPr>
        <w:footnoteReference w:id="34"/>
      </w:r>
      <w:r w:rsidRPr="00925A2E">
        <w:rPr>
          <w:rFonts w:asciiTheme="minorHAnsi" w:hAnsiTheme="minorHAnsi" w:cstheme="minorHAnsi"/>
          <w:szCs w:val="24"/>
        </w:rPr>
        <w:t xml:space="preserve">, </w:t>
      </w:r>
    </w:p>
    <w:p w14:paraId="7E6AA257" w14:textId="77777777" w:rsidR="00FE3B7C" w:rsidRPr="00925A2E" w:rsidRDefault="00FE3B7C" w:rsidP="000E2F1F">
      <w:pPr>
        <w:pStyle w:val="Akapitzlist"/>
        <w:numPr>
          <w:ilvl w:val="0"/>
          <w:numId w:val="23"/>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na korzyść </w:t>
      </w:r>
      <w:r w:rsidRPr="00925A2E">
        <w:rPr>
          <w:rFonts w:asciiTheme="minorHAnsi" w:hAnsiTheme="minorHAnsi" w:cstheme="minorHAnsi"/>
          <w:i/>
          <w:szCs w:val="24"/>
        </w:rPr>
        <w:t xml:space="preserve">Programu integracji 2014-2020 </w:t>
      </w:r>
      <w:r w:rsidRPr="00925A2E">
        <w:rPr>
          <w:rFonts w:asciiTheme="minorHAnsi" w:hAnsiTheme="minorHAnsi" w:cstheme="minorHAnsi"/>
          <w:szCs w:val="24"/>
        </w:rPr>
        <w:t>beneficjenci ostat</w:t>
      </w:r>
      <w:r w:rsidR="00175916" w:rsidRPr="00925A2E">
        <w:rPr>
          <w:rFonts w:asciiTheme="minorHAnsi" w:hAnsiTheme="minorHAnsi" w:cstheme="minorHAnsi"/>
          <w:szCs w:val="24"/>
        </w:rPr>
        <w:t>eczni oceniają zorientowanie na </w:t>
      </w:r>
      <w:r w:rsidRPr="00925A2E">
        <w:rPr>
          <w:rFonts w:asciiTheme="minorHAnsi" w:hAnsiTheme="minorHAnsi" w:cstheme="minorHAnsi"/>
          <w:szCs w:val="24"/>
        </w:rPr>
        <w:t>wspólnotę/rodzinę, nieobecne w PO WER, zorientowanym na indywidualny rozwój zawodowy,</w:t>
      </w:r>
    </w:p>
    <w:p w14:paraId="5BE2EB86" w14:textId="2DC1A8C7" w:rsidR="00FE3B7C" w:rsidRPr="00925A2E" w:rsidRDefault="00FE3B7C" w:rsidP="000E2F1F">
      <w:pPr>
        <w:pStyle w:val="Akapitzlist"/>
        <w:numPr>
          <w:ilvl w:val="0"/>
          <w:numId w:val="23"/>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ewaluacja podkreśla znaczącą dla procesu integracji rolę </w:t>
      </w:r>
      <w:r w:rsidR="004B6DB9">
        <w:rPr>
          <w:rFonts w:asciiTheme="minorHAnsi" w:hAnsiTheme="minorHAnsi" w:cstheme="minorHAnsi"/>
        </w:rPr>
        <w:t>AER</w:t>
      </w:r>
      <w:r w:rsidRPr="00925A2E">
        <w:rPr>
          <w:rFonts w:asciiTheme="minorHAnsi" w:hAnsiTheme="minorHAnsi" w:cstheme="minorHAnsi"/>
          <w:szCs w:val="24"/>
        </w:rPr>
        <w:t xml:space="preserve"> (instytucji wypracowanej podczas poprzednich r</w:t>
      </w:r>
      <w:r w:rsidR="006E76D5" w:rsidRPr="00925A2E">
        <w:rPr>
          <w:rFonts w:asciiTheme="minorHAnsi" w:hAnsiTheme="minorHAnsi" w:cstheme="minorHAnsi"/>
          <w:szCs w:val="24"/>
        </w:rPr>
        <w:t>ządowych programów integracji).</w:t>
      </w:r>
    </w:p>
    <w:p w14:paraId="2B7260B4" w14:textId="77777777" w:rsidR="00FE3B7C" w:rsidRPr="00925A2E" w:rsidRDefault="00FE3B7C" w:rsidP="00583860">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Wnioski ewaluacji, odnoszące się do projektów PO WER oraz ogólnie beneficjentów ostatecznych (Romów) w kontekście skuteczności działań integracyjnych, które powinny być wzięte pod uwagę przy konstruowaniu kolejnych działań są </w:t>
      </w:r>
      <w:r w:rsidR="003E5E9F" w:rsidRPr="00925A2E">
        <w:rPr>
          <w:rFonts w:asciiTheme="minorHAnsi" w:hAnsiTheme="minorHAnsi" w:cstheme="minorHAnsi"/>
          <w:szCs w:val="24"/>
        </w:rPr>
        <w:t>następujące:</w:t>
      </w:r>
    </w:p>
    <w:p w14:paraId="5DF497E1" w14:textId="71689E95" w:rsidR="001F4E90"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wytworzyła się grupa regularnych i wielokrotnych uc</w:t>
      </w:r>
      <w:r w:rsidR="006E76D5" w:rsidRPr="00925A2E">
        <w:rPr>
          <w:rFonts w:asciiTheme="minorHAnsi" w:hAnsiTheme="minorHAnsi" w:cstheme="minorHAnsi"/>
          <w:szCs w:val="24"/>
        </w:rPr>
        <w:t>zestników projektów EFS (ok. 25</w:t>
      </w:r>
      <w:r w:rsidRPr="00925A2E">
        <w:rPr>
          <w:rFonts w:asciiTheme="minorHAnsi" w:hAnsiTheme="minorHAnsi" w:cstheme="minorHAnsi"/>
          <w:szCs w:val="24"/>
        </w:rPr>
        <w:t>% uczestników), przy czym o</w:t>
      </w:r>
      <w:r w:rsidR="003E5E9F" w:rsidRPr="00925A2E">
        <w:rPr>
          <w:rFonts w:asciiTheme="minorHAnsi" w:hAnsiTheme="minorHAnsi" w:cstheme="minorHAnsi"/>
          <w:szCs w:val="24"/>
        </w:rPr>
        <w:t xml:space="preserve"> </w:t>
      </w:r>
      <w:r w:rsidRPr="00925A2E">
        <w:rPr>
          <w:rFonts w:asciiTheme="minorHAnsi" w:hAnsiTheme="minorHAnsi" w:cstheme="minorHAnsi"/>
          <w:szCs w:val="24"/>
        </w:rPr>
        <w:t>ile drugie uczestnictwo znacząc</w:t>
      </w:r>
      <w:r w:rsidR="003E5E9F" w:rsidRPr="00925A2E">
        <w:rPr>
          <w:rFonts w:asciiTheme="minorHAnsi" w:hAnsiTheme="minorHAnsi" w:cstheme="minorHAnsi"/>
          <w:szCs w:val="24"/>
        </w:rPr>
        <w:t xml:space="preserve">o podnosi szanse zatrudnienia, </w:t>
      </w:r>
      <w:r w:rsidR="00510CAC" w:rsidRPr="00925A2E">
        <w:rPr>
          <w:rFonts w:asciiTheme="minorHAnsi" w:hAnsiTheme="minorHAnsi" w:cstheme="minorHAnsi"/>
          <w:szCs w:val="24"/>
        </w:rPr>
        <w:t xml:space="preserve">to </w:t>
      </w:r>
      <w:r w:rsidRPr="00925A2E">
        <w:rPr>
          <w:rFonts w:asciiTheme="minorHAnsi" w:hAnsiTheme="minorHAnsi" w:cstheme="minorHAnsi"/>
          <w:szCs w:val="24"/>
        </w:rPr>
        <w:t xml:space="preserve">trzecie z kolei </w:t>
      </w:r>
      <w:r w:rsidR="004904FD" w:rsidRPr="00925A2E">
        <w:rPr>
          <w:rFonts w:asciiTheme="minorHAnsi" w:hAnsiTheme="minorHAnsi" w:cstheme="minorHAnsi"/>
          <w:szCs w:val="24"/>
        </w:rPr>
        <w:t xml:space="preserve">– </w:t>
      </w:r>
      <w:r w:rsidRPr="00925A2E">
        <w:rPr>
          <w:rFonts w:asciiTheme="minorHAnsi" w:hAnsiTheme="minorHAnsi" w:cstheme="minorHAnsi"/>
          <w:szCs w:val="24"/>
        </w:rPr>
        <w:t>już tylko w sposób nieznaczny; uczestnicy charaktery</w:t>
      </w:r>
      <w:r w:rsidR="005008D2" w:rsidRPr="00925A2E">
        <w:rPr>
          <w:rFonts w:asciiTheme="minorHAnsi" w:hAnsiTheme="minorHAnsi" w:cstheme="minorHAnsi"/>
          <w:szCs w:val="24"/>
        </w:rPr>
        <w:t>zują się większą otwartością na </w:t>
      </w:r>
      <w:r w:rsidRPr="00925A2E">
        <w:rPr>
          <w:rFonts w:asciiTheme="minorHAnsi" w:hAnsiTheme="minorHAnsi" w:cstheme="minorHAnsi"/>
          <w:szCs w:val="24"/>
        </w:rPr>
        <w:t xml:space="preserve">kontakty ze światem nieromskim, co zaobserwowano </w:t>
      </w:r>
      <w:r w:rsidR="003E5E9F" w:rsidRPr="00925A2E">
        <w:rPr>
          <w:rFonts w:asciiTheme="minorHAnsi" w:hAnsiTheme="minorHAnsi" w:cstheme="minorHAnsi"/>
          <w:szCs w:val="24"/>
        </w:rPr>
        <w:t>zwłaszcza wśród młodych kobiet,</w:t>
      </w:r>
    </w:p>
    <w:p w14:paraId="0B737F50" w14:textId="61C1AFCE"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profil romskich uczestników projektów PO WER odbiegał od przeciętnej ogółu populacji romskiej: wykazywali oni przeciętnie lepsze wykształceni</w:t>
      </w:r>
      <w:r w:rsidR="005D262E" w:rsidRPr="00925A2E">
        <w:rPr>
          <w:rFonts w:asciiTheme="minorHAnsi" w:hAnsiTheme="minorHAnsi" w:cstheme="minorHAnsi"/>
          <w:szCs w:val="24"/>
        </w:rPr>
        <w:t>e i większy udział ich dzieci w</w:t>
      </w:r>
      <w:r w:rsidR="001A725B">
        <w:rPr>
          <w:rFonts w:asciiTheme="minorHAnsi" w:hAnsiTheme="minorHAnsi" w:cstheme="minorHAnsi"/>
          <w:szCs w:val="24"/>
        </w:rPr>
        <w:t xml:space="preserve"> edukacji szkolnej (przy </w:t>
      </w:r>
      <w:r w:rsidRPr="00925A2E">
        <w:rPr>
          <w:rFonts w:asciiTheme="minorHAnsi" w:hAnsiTheme="minorHAnsi" w:cstheme="minorHAnsi"/>
          <w:szCs w:val="24"/>
        </w:rPr>
        <w:t>średniej mniejszej liczbie posiadanych dzieci); można zate</w:t>
      </w:r>
      <w:r w:rsidR="001A725B">
        <w:rPr>
          <w:rFonts w:asciiTheme="minorHAnsi" w:hAnsiTheme="minorHAnsi" w:cstheme="minorHAnsi"/>
          <w:szCs w:val="24"/>
        </w:rPr>
        <w:t>m uznać, że wsparcie PO WER nie </w:t>
      </w:r>
      <w:r w:rsidRPr="00925A2E">
        <w:rPr>
          <w:rFonts w:asciiTheme="minorHAnsi" w:hAnsiTheme="minorHAnsi" w:cstheme="minorHAnsi"/>
          <w:szCs w:val="24"/>
        </w:rPr>
        <w:t>trafia do grupy najbardziej potrzebujących (najgorzej wykształconych, z ponadprzeciętną liczbą dzieci, biernych itd.),</w:t>
      </w:r>
    </w:p>
    <w:p w14:paraId="68E7DB1B" w14:textId="7777777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dla rodzin wielodzietnych, biorących udział w projektach, ewentualne zatrudnienie nie jest konkurencyjne wobec dostępnych świadczeń socjalnych i rodzinnych, </w:t>
      </w:r>
    </w:p>
    <w:p w14:paraId="21CD79BF" w14:textId="6B690A0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nie odnotowano uniezależnienia się uczestników projektów od świadczeń z pomocy społecznej; według deklaracji 82% respondentów w czasie</w:t>
      </w:r>
      <w:r w:rsidR="00175916" w:rsidRPr="00925A2E">
        <w:rPr>
          <w:rFonts w:asciiTheme="minorHAnsi" w:hAnsiTheme="minorHAnsi" w:cstheme="minorHAnsi"/>
          <w:szCs w:val="24"/>
        </w:rPr>
        <w:t>, gdy rozpoczynali oni udział w</w:t>
      </w:r>
      <w:r w:rsidR="005A6102">
        <w:rPr>
          <w:rFonts w:asciiTheme="minorHAnsi" w:hAnsiTheme="minorHAnsi" w:cstheme="minorHAnsi"/>
          <w:szCs w:val="24"/>
        </w:rPr>
        <w:t xml:space="preserve"> </w:t>
      </w:r>
      <w:r w:rsidRPr="00925A2E">
        <w:rPr>
          <w:rFonts w:asciiTheme="minorHAnsi" w:hAnsiTheme="minorHAnsi" w:cstheme="minorHAnsi"/>
          <w:szCs w:val="24"/>
        </w:rPr>
        <w:t>projekcie, oni sami lub inne osoby w ich gospodarstwie domowym otrzymywały świadczenia (zasiłki, renta lub 500+), a 85%</w:t>
      </w:r>
      <w:r w:rsidR="003E5E9F" w:rsidRPr="00925A2E">
        <w:rPr>
          <w:rFonts w:asciiTheme="minorHAnsi" w:hAnsiTheme="minorHAnsi" w:cstheme="minorHAnsi"/>
          <w:szCs w:val="24"/>
        </w:rPr>
        <w:t xml:space="preserve"> </w:t>
      </w:r>
      <w:r w:rsidRPr="00925A2E">
        <w:rPr>
          <w:rFonts w:asciiTheme="minorHAnsi" w:hAnsiTheme="minorHAnsi" w:cstheme="minorHAnsi"/>
          <w:szCs w:val="24"/>
        </w:rPr>
        <w:t>badanych potwierdziło otrzymywanie świadczeń w ciągu miesiąca przed realizacją badania,</w:t>
      </w:r>
    </w:p>
    <w:p w14:paraId="62C44D2E" w14:textId="3CF12A3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chociaż ewaluacja wprost potwierdziła, że Romowie wciąż potrzebują wsparcia pośrednika w</w:t>
      </w:r>
      <w:r w:rsidR="005008D2" w:rsidRPr="00925A2E">
        <w:rPr>
          <w:rFonts w:asciiTheme="minorHAnsi" w:hAnsiTheme="minorHAnsi" w:cstheme="minorHAnsi"/>
          <w:szCs w:val="24"/>
        </w:rPr>
        <w:t> </w:t>
      </w:r>
      <w:r w:rsidRPr="00925A2E">
        <w:rPr>
          <w:rFonts w:asciiTheme="minorHAnsi" w:hAnsiTheme="minorHAnsi" w:cstheme="minorHAnsi"/>
          <w:szCs w:val="24"/>
        </w:rPr>
        <w:t>kontaktach ze społecznością większościową, instytucja asystenta pracy, niezwykle wysoko oceniana przez uczestników (w tym realizatorów) projektów, z j</w:t>
      </w:r>
      <w:r w:rsidR="005008D2" w:rsidRPr="00925A2E">
        <w:rPr>
          <w:rFonts w:asciiTheme="minorHAnsi" w:hAnsiTheme="minorHAnsi" w:cstheme="minorHAnsi"/>
          <w:szCs w:val="24"/>
        </w:rPr>
        <w:t>ednej strony przyczyniła się do </w:t>
      </w:r>
      <w:r w:rsidRPr="00925A2E">
        <w:rPr>
          <w:rFonts w:asciiTheme="minorHAnsi" w:hAnsiTheme="minorHAnsi" w:cstheme="minorHAnsi"/>
          <w:szCs w:val="24"/>
        </w:rPr>
        <w:t>efektywnego zrekrutowania i uczestnictwa ostatecznych beneficjentów (Romów), z drugiej strony: uzależniła ich</w:t>
      </w:r>
      <w:r w:rsidR="00175916" w:rsidRPr="00925A2E">
        <w:rPr>
          <w:rFonts w:asciiTheme="minorHAnsi" w:hAnsiTheme="minorHAnsi" w:cstheme="minorHAnsi"/>
          <w:szCs w:val="24"/>
        </w:rPr>
        <w:t xml:space="preserve"> od wsparcia asystenta nawet po</w:t>
      </w:r>
      <w:r w:rsidR="005A6102">
        <w:rPr>
          <w:rFonts w:asciiTheme="minorHAnsi" w:hAnsiTheme="minorHAnsi" w:cstheme="minorHAnsi"/>
          <w:szCs w:val="24"/>
        </w:rPr>
        <w:t xml:space="preserve"> </w:t>
      </w:r>
      <w:r w:rsidRPr="00925A2E">
        <w:rPr>
          <w:rFonts w:asciiTheme="minorHAnsi" w:hAnsiTheme="minorHAnsi" w:cstheme="minorHAnsi"/>
          <w:szCs w:val="24"/>
        </w:rPr>
        <w:t xml:space="preserve">zakończeniu projektu, </w:t>
      </w:r>
    </w:p>
    <w:p w14:paraId="1FD1D1C7" w14:textId="592F31DD"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wytworzyła się wąska grupa podmiotów uczestniczący</w:t>
      </w:r>
      <w:r w:rsidR="00145E22" w:rsidRPr="00925A2E">
        <w:rPr>
          <w:rFonts w:asciiTheme="minorHAnsi" w:hAnsiTheme="minorHAnsi" w:cstheme="minorHAnsi"/>
          <w:szCs w:val="24"/>
        </w:rPr>
        <w:t xml:space="preserve">ch w projektach finansowanych </w:t>
      </w:r>
      <w:r w:rsidR="00145E22" w:rsidRPr="00925A2E">
        <w:rPr>
          <w:rFonts w:asciiTheme="minorHAnsi" w:hAnsiTheme="minorHAnsi" w:cstheme="minorHAnsi"/>
        </w:rPr>
        <w:t>z</w:t>
      </w:r>
      <w:r w:rsidR="005A6102">
        <w:rPr>
          <w:rFonts w:asciiTheme="minorHAnsi" w:hAnsiTheme="minorHAnsi" w:cstheme="minorHAnsi"/>
        </w:rPr>
        <w:t xml:space="preserve"> </w:t>
      </w:r>
      <w:r w:rsidRPr="00925A2E">
        <w:rPr>
          <w:rFonts w:asciiTheme="minorHAnsi" w:hAnsiTheme="minorHAnsi" w:cstheme="minorHAnsi"/>
        </w:rPr>
        <w:t>EFS</w:t>
      </w:r>
      <w:r w:rsidRPr="00925A2E">
        <w:rPr>
          <w:rFonts w:asciiTheme="minorHAnsi" w:hAnsiTheme="minorHAnsi" w:cstheme="minorHAnsi"/>
          <w:szCs w:val="24"/>
        </w:rPr>
        <w:t>: wnioski składają wyspecjalizowane w pozyskiwaniu funduszy firmy szkoleniowe oraz organizacje pozarządowe (nie-romskie), które uczestniczyły we wcześnie</w:t>
      </w:r>
      <w:r w:rsidR="005008D2" w:rsidRPr="00925A2E">
        <w:rPr>
          <w:rFonts w:asciiTheme="minorHAnsi" w:hAnsiTheme="minorHAnsi" w:cstheme="minorHAnsi"/>
          <w:szCs w:val="24"/>
        </w:rPr>
        <w:t>jszym PO KL; 29 analizowanych w </w:t>
      </w:r>
      <w:r w:rsidRPr="00925A2E">
        <w:rPr>
          <w:rFonts w:asciiTheme="minorHAnsi" w:hAnsiTheme="minorHAnsi" w:cstheme="minorHAnsi"/>
          <w:szCs w:val="24"/>
        </w:rPr>
        <w:t>ewaluacji wniosków było reali</w:t>
      </w:r>
      <w:r w:rsidR="003E5E9F" w:rsidRPr="00925A2E">
        <w:rPr>
          <w:rFonts w:asciiTheme="minorHAnsi" w:hAnsiTheme="minorHAnsi" w:cstheme="minorHAnsi"/>
          <w:szCs w:val="24"/>
        </w:rPr>
        <w:t>zowanych przez 18 podmiotów, a</w:t>
      </w:r>
      <w:r w:rsidR="00145E22" w:rsidRPr="00925A2E">
        <w:rPr>
          <w:rFonts w:asciiTheme="minorHAnsi" w:hAnsiTheme="minorHAnsi" w:cstheme="minorHAnsi"/>
          <w:szCs w:val="24"/>
        </w:rPr>
        <w:t> </w:t>
      </w:r>
      <w:r w:rsidRPr="00925A2E">
        <w:rPr>
          <w:rFonts w:asciiTheme="minorHAnsi" w:hAnsiTheme="minorHAnsi" w:cstheme="minorHAnsi"/>
          <w:szCs w:val="24"/>
        </w:rPr>
        <w:t>liczba kluczowych osób, wskazanych do kontaktów wynosi 16,</w:t>
      </w:r>
    </w:p>
    <w:p w14:paraId="4F6980A1" w14:textId="3731DAF6"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aktywność beneficjentów opiera się na kolejnych projektach adresowanych do Romów, realizowanych przez znane już uczestnikom organizacje; część uczestników nie uniezależniła</w:t>
      </w:r>
      <w:r w:rsidR="005A6102">
        <w:rPr>
          <w:rFonts w:asciiTheme="minorHAnsi" w:hAnsiTheme="minorHAnsi" w:cstheme="minorHAnsi"/>
          <w:szCs w:val="24"/>
        </w:rPr>
        <w:t xml:space="preserve"> się od </w:t>
      </w:r>
      <w:r w:rsidR="003E5E9F" w:rsidRPr="00925A2E">
        <w:rPr>
          <w:rFonts w:asciiTheme="minorHAnsi" w:hAnsiTheme="minorHAnsi" w:cstheme="minorHAnsi"/>
          <w:szCs w:val="24"/>
        </w:rPr>
        <w:t>wsparcia: projektodawcy</w:t>
      </w:r>
      <w:r w:rsidRPr="00925A2E">
        <w:rPr>
          <w:rFonts w:asciiTheme="minorHAnsi" w:hAnsiTheme="minorHAnsi" w:cstheme="minorHAnsi"/>
          <w:szCs w:val="24"/>
        </w:rPr>
        <w:t xml:space="preserve"> pozostają dla nich łącznikiem ze ś</w:t>
      </w:r>
      <w:r w:rsidR="005A6102">
        <w:rPr>
          <w:rFonts w:asciiTheme="minorHAnsi" w:hAnsiTheme="minorHAnsi" w:cstheme="minorHAnsi"/>
          <w:szCs w:val="24"/>
        </w:rPr>
        <w:t>wiatem kształcenia i pracy, nie </w:t>
      </w:r>
      <w:r w:rsidRPr="00925A2E">
        <w:rPr>
          <w:rFonts w:asciiTheme="minorHAnsi" w:hAnsiTheme="minorHAnsi" w:cstheme="minorHAnsi"/>
          <w:szCs w:val="24"/>
        </w:rPr>
        <w:t>można więc w tym przypadku mówić o osiąganiu celów integracyjnych,</w:t>
      </w:r>
    </w:p>
    <w:p w14:paraId="1D788951" w14:textId="49E5373B"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ewaluacja wskazuje na konieczność wysyłania uczestników na różne ogólnodostępne kursy</w:t>
      </w:r>
      <w:r w:rsidR="005008D2" w:rsidRPr="00925A2E">
        <w:rPr>
          <w:rFonts w:asciiTheme="minorHAnsi" w:hAnsiTheme="minorHAnsi" w:cstheme="minorHAnsi"/>
          <w:szCs w:val="24"/>
        </w:rPr>
        <w:t xml:space="preserve"> i </w:t>
      </w:r>
      <w:r w:rsidRPr="00925A2E">
        <w:rPr>
          <w:rFonts w:asciiTheme="minorHAnsi" w:hAnsiTheme="minorHAnsi" w:cstheme="minorHAnsi"/>
          <w:szCs w:val="24"/>
        </w:rPr>
        <w:t xml:space="preserve">szkolenia zawodowe, zamiast szkolenia ich w jednolitych grupach romskich, </w:t>
      </w:r>
    </w:p>
    <w:p w14:paraId="3438A053" w14:textId="7777777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lastRenderedPageBreak/>
        <w:t xml:space="preserve">większość uczestników projektów pracuje w szarej strefie; problemem są także konta uczestników, często zajęte przez komorników, </w:t>
      </w:r>
    </w:p>
    <w:p w14:paraId="7B6B56F5" w14:textId="5CBCA79C"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według ewaluatorów</w:t>
      </w:r>
      <w:r w:rsidR="003805E0" w:rsidRPr="00925A2E">
        <w:rPr>
          <w:rFonts w:asciiTheme="minorHAnsi" w:hAnsiTheme="minorHAnsi" w:cstheme="minorHAnsi"/>
          <w:szCs w:val="24"/>
        </w:rPr>
        <w:t xml:space="preserve"> przypadki relacji na styku: PO </w:t>
      </w:r>
      <w:r w:rsidRPr="00925A2E">
        <w:rPr>
          <w:rFonts w:asciiTheme="minorHAnsi" w:hAnsiTheme="minorHAnsi" w:cstheme="minorHAnsi"/>
          <w:szCs w:val="24"/>
        </w:rPr>
        <w:t>WER i</w:t>
      </w:r>
      <w:r w:rsidR="003E5E9F" w:rsidRPr="00925A2E">
        <w:rPr>
          <w:rFonts w:asciiTheme="minorHAnsi" w:hAnsiTheme="minorHAnsi" w:cstheme="minorHAnsi"/>
          <w:szCs w:val="24"/>
        </w:rPr>
        <w:t xml:space="preserve"> </w:t>
      </w:r>
      <w:r w:rsidRPr="00925A2E">
        <w:rPr>
          <w:rFonts w:asciiTheme="minorHAnsi" w:hAnsiTheme="minorHAnsi" w:cstheme="minorHAnsi"/>
          <w:szCs w:val="24"/>
        </w:rPr>
        <w:t xml:space="preserve">Regionalnych Programów Operacyjnych (np. projekty Ośrodków Pomocy </w:t>
      </w:r>
      <w:r w:rsidR="00175916" w:rsidRPr="00925A2E">
        <w:rPr>
          <w:rFonts w:asciiTheme="minorHAnsi" w:hAnsiTheme="minorHAnsi" w:cstheme="minorHAnsi"/>
          <w:szCs w:val="24"/>
        </w:rPr>
        <w:t>Społecznej) są zróżnicowane: od </w:t>
      </w:r>
      <w:r w:rsidRPr="00925A2E">
        <w:rPr>
          <w:rFonts w:asciiTheme="minorHAnsi" w:hAnsiTheme="minorHAnsi" w:cstheme="minorHAnsi"/>
          <w:szCs w:val="24"/>
        </w:rPr>
        <w:t>konkurencji o</w:t>
      </w:r>
      <w:r w:rsidR="003E5E9F" w:rsidRPr="00925A2E">
        <w:rPr>
          <w:rFonts w:asciiTheme="minorHAnsi" w:hAnsiTheme="minorHAnsi" w:cstheme="minorHAnsi"/>
          <w:szCs w:val="24"/>
        </w:rPr>
        <w:t xml:space="preserve"> </w:t>
      </w:r>
      <w:r w:rsidR="005008D2" w:rsidRPr="00925A2E">
        <w:rPr>
          <w:rFonts w:asciiTheme="minorHAnsi" w:hAnsiTheme="minorHAnsi" w:cstheme="minorHAnsi"/>
          <w:szCs w:val="24"/>
        </w:rPr>
        <w:t>uczestników po </w:t>
      </w:r>
      <w:r w:rsidRPr="00925A2E">
        <w:rPr>
          <w:rFonts w:asciiTheme="minorHAnsi" w:hAnsiTheme="minorHAnsi" w:cstheme="minorHAnsi"/>
          <w:szCs w:val="24"/>
        </w:rPr>
        <w:t xml:space="preserve">współpracę; </w:t>
      </w:r>
    </w:p>
    <w:p w14:paraId="5FF3E7CB" w14:textId="2644F4DC" w:rsidR="00FE3B7C" w:rsidRPr="00925A2E" w:rsidRDefault="003E5E9F"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słabością projektów</w:t>
      </w:r>
      <w:r w:rsidR="00FE3B7C" w:rsidRPr="00925A2E">
        <w:rPr>
          <w:rFonts w:asciiTheme="minorHAnsi" w:hAnsiTheme="minorHAnsi" w:cstheme="minorHAnsi"/>
          <w:szCs w:val="24"/>
        </w:rPr>
        <w:t xml:space="preserve"> romskich PO WER był brak analizy lokalnych rynków </w:t>
      </w:r>
      <w:r w:rsidR="00145E22" w:rsidRPr="00925A2E">
        <w:rPr>
          <w:rFonts w:asciiTheme="minorHAnsi" w:hAnsiTheme="minorHAnsi" w:cstheme="minorHAnsi"/>
          <w:szCs w:val="24"/>
        </w:rPr>
        <w:t>pracy – w</w:t>
      </w:r>
      <w:r w:rsidR="005A6102">
        <w:rPr>
          <w:rFonts w:asciiTheme="minorHAnsi" w:hAnsiTheme="minorHAnsi" w:cstheme="minorHAnsi"/>
          <w:szCs w:val="24"/>
        </w:rPr>
        <w:t xml:space="preserve"> </w:t>
      </w:r>
      <w:r w:rsidR="00FE3B7C" w:rsidRPr="00925A2E">
        <w:rPr>
          <w:rFonts w:asciiTheme="minorHAnsi" w:hAnsiTheme="minorHAnsi" w:cstheme="minorHAnsi"/>
          <w:szCs w:val="24"/>
        </w:rPr>
        <w:t>ocenie ewaluatorów pożądana jest poprawa w tym zakresie,</w:t>
      </w:r>
    </w:p>
    <w:p w14:paraId="2B103B14" w14:textId="7777777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ewaluacja wprost formułuje potrzebę doskonalenia</w:t>
      </w:r>
      <w:r w:rsidR="006A644C" w:rsidRPr="00925A2E">
        <w:rPr>
          <w:rFonts w:asciiTheme="minorHAnsi" w:hAnsiTheme="minorHAnsi" w:cstheme="minorHAnsi"/>
          <w:szCs w:val="24"/>
        </w:rPr>
        <w:t xml:space="preserve"> </w:t>
      </w:r>
      <w:r w:rsidRPr="00925A2E">
        <w:rPr>
          <w:rFonts w:asciiTheme="minorHAnsi" w:hAnsiTheme="minorHAnsi" w:cstheme="minorHAnsi"/>
          <w:szCs w:val="24"/>
        </w:rPr>
        <w:t>pracowników poradni psychologiczno-pedagogicznych</w:t>
      </w:r>
      <w:r w:rsidR="00175916" w:rsidRPr="00925A2E">
        <w:rPr>
          <w:rFonts w:asciiTheme="minorHAnsi" w:hAnsiTheme="minorHAnsi" w:cstheme="minorHAnsi"/>
          <w:szCs w:val="24"/>
        </w:rPr>
        <w:t xml:space="preserve"> </w:t>
      </w:r>
      <w:r w:rsidRPr="00925A2E">
        <w:rPr>
          <w:rFonts w:asciiTheme="minorHAnsi" w:hAnsiTheme="minorHAnsi" w:cstheme="minorHAnsi"/>
          <w:szCs w:val="24"/>
        </w:rPr>
        <w:t>w</w:t>
      </w:r>
      <w:r w:rsidR="00175916" w:rsidRPr="00925A2E">
        <w:rPr>
          <w:rFonts w:asciiTheme="minorHAnsi" w:hAnsiTheme="minorHAnsi" w:cstheme="minorHAnsi"/>
          <w:szCs w:val="24"/>
        </w:rPr>
        <w:t xml:space="preserve"> </w:t>
      </w:r>
      <w:r w:rsidRPr="00925A2E">
        <w:rPr>
          <w:rFonts w:asciiTheme="minorHAnsi" w:hAnsiTheme="minorHAnsi" w:cstheme="minorHAnsi"/>
          <w:szCs w:val="24"/>
        </w:rPr>
        <w:t>zakresie di</w:t>
      </w:r>
      <w:r w:rsidR="00145E22" w:rsidRPr="00925A2E">
        <w:rPr>
          <w:rFonts w:asciiTheme="minorHAnsi" w:hAnsiTheme="minorHAnsi" w:cstheme="minorHAnsi"/>
          <w:szCs w:val="24"/>
        </w:rPr>
        <w:t>agnozy dzieci wielojęzycznych i </w:t>
      </w:r>
      <w:r w:rsidRPr="00925A2E">
        <w:rPr>
          <w:rFonts w:asciiTheme="minorHAnsi" w:hAnsiTheme="minorHAnsi" w:cstheme="minorHAnsi"/>
          <w:szCs w:val="24"/>
        </w:rPr>
        <w:t>wielokulturowych (w tym dzieci romskich) oraz podjęcie działań na rzecz zapobiegania wypadaniu uczniów romskich z systemu oświaty, rozwiązywania problemów związanych z ich wypadnięciem z systemu oświaty oraz działań wspierających zdobywanie przez młodzież romską zawodu,</w:t>
      </w:r>
    </w:p>
    <w:p w14:paraId="28B72A0F" w14:textId="7777777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ewaluacja zwraca uwagę na potencjał pracowników socjalnych pracujących z Romami, których wiedza i znajomość środowiska powinna być wykorzystana w przyszłych interwencjach,</w:t>
      </w:r>
    </w:p>
    <w:p w14:paraId="15D55958" w14:textId="072353FF"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wyniki tej ewaluacji, podobnie jak wyniki ewaluacji </w:t>
      </w:r>
      <w:r w:rsidRPr="00925A2E">
        <w:rPr>
          <w:rFonts w:asciiTheme="minorHAnsi" w:hAnsiTheme="minorHAnsi" w:cstheme="minorHAnsi"/>
          <w:i/>
          <w:szCs w:val="24"/>
        </w:rPr>
        <w:t>Programu</w:t>
      </w:r>
      <w:r w:rsidRPr="00925A2E">
        <w:rPr>
          <w:rFonts w:asciiTheme="minorHAnsi" w:hAnsiTheme="minorHAnsi" w:cstheme="minorHAnsi"/>
          <w:szCs w:val="24"/>
        </w:rPr>
        <w:t xml:space="preserve"> </w:t>
      </w:r>
      <w:r w:rsidRPr="00925A2E">
        <w:rPr>
          <w:rFonts w:asciiTheme="minorHAnsi" w:hAnsiTheme="minorHAnsi" w:cstheme="minorHAnsi"/>
          <w:i/>
          <w:szCs w:val="24"/>
        </w:rPr>
        <w:t>n</w:t>
      </w:r>
      <w:r w:rsidR="005008D2" w:rsidRPr="00925A2E">
        <w:rPr>
          <w:rFonts w:asciiTheme="minorHAnsi" w:hAnsiTheme="minorHAnsi" w:cstheme="minorHAnsi"/>
          <w:i/>
          <w:szCs w:val="24"/>
        </w:rPr>
        <w:t>a rzecz społeczności romskiej w </w:t>
      </w:r>
      <w:r w:rsidRPr="00925A2E">
        <w:rPr>
          <w:rFonts w:asciiTheme="minorHAnsi" w:hAnsiTheme="minorHAnsi" w:cstheme="minorHAnsi"/>
          <w:i/>
          <w:szCs w:val="24"/>
        </w:rPr>
        <w:t>Polsce na lata 2004-2013</w:t>
      </w:r>
      <w:r w:rsidR="005D262E" w:rsidRPr="00925A2E">
        <w:rPr>
          <w:rStyle w:val="Odwoanieprzypisudolnego"/>
          <w:rFonts w:asciiTheme="minorHAnsi" w:hAnsiTheme="minorHAnsi" w:cstheme="minorHAnsi"/>
          <w:i/>
          <w:szCs w:val="24"/>
        </w:rPr>
        <w:footnoteReference w:id="35"/>
      </w:r>
      <w:r w:rsidRPr="00925A2E">
        <w:rPr>
          <w:rFonts w:asciiTheme="minorHAnsi" w:hAnsiTheme="minorHAnsi" w:cstheme="minorHAnsi"/>
          <w:szCs w:val="24"/>
        </w:rPr>
        <w:t>z 2011 r., wskazują, że zmieniło się podejście Romów do kwestii zdrowotnych i</w:t>
      </w:r>
      <w:r w:rsidR="003E5E9F" w:rsidRPr="00925A2E">
        <w:rPr>
          <w:rFonts w:asciiTheme="minorHAnsi" w:hAnsiTheme="minorHAnsi" w:cstheme="minorHAnsi"/>
          <w:szCs w:val="24"/>
        </w:rPr>
        <w:t xml:space="preserve"> </w:t>
      </w:r>
      <w:r w:rsidRPr="00925A2E">
        <w:rPr>
          <w:rFonts w:asciiTheme="minorHAnsi" w:hAnsiTheme="minorHAnsi" w:cstheme="minorHAnsi"/>
          <w:szCs w:val="24"/>
        </w:rPr>
        <w:t>ta dziedzina nie wymaga szczególnych interwencji, poza edukacją prozdrowotną, związaną z</w:t>
      </w:r>
      <w:r w:rsidR="003E5E9F" w:rsidRPr="00925A2E">
        <w:rPr>
          <w:rFonts w:asciiTheme="minorHAnsi" w:hAnsiTheme="minorHAnsi" w:cstheme="minorHAnsi"/>
          <w:szCs w:val="24"/>
        </w:rPr>
        <w:t xml:space="preserve"> </w:t>
      </w:r>
      <w:r w:rsidRPr="00925A2E">
        <w:rPr>
          <w:rFonts w:asciiTheme="minorHAnsi" w:hAnsiTheme="minorHAnsi" w:cstheme="minorHAnsi"/>
          <w:szCs w:val="24"/>
        </w:rPr>
        <w:t>promowaniem zdrowego stylu życia; należy odnotować niezdrowy tryb życia jako dominujący w tej społeczności wzór (dieta bogata w tłuszcze i cukry, brak aktywności fizycznej, palenie papierosów), skutkujący m.in</w:t>
      </w:r>
      <w:r w:rsidR="00145E22" w:rsidRPr="00925A2E">
        <w:rPr>
          <w:rFonts w:asciiTheme="minorHAnsi" w:hAnsiTheme="minorHAnsi" w:cstheme="minorHAnsi"/>
          <w:szCs w:val="24"/>
        </w:rPr>
        <w:t>. otyłością (związaną również z</w:t>
      </w:r>
      <w:r w:rsidR="003E5E9F" w:rsidRPr="00925A2E">
        <w:rPr>
          <w:rFonts w:asciiTheme="minorHAnsi" w:hAnsiTheme="minorHAnsi" w:cstheme="minorHAnsi"/>
          <w:szCs w:val="24"/>
        </w:rPr>
        <w:t xml:space="preserve"> </w:t>
      </w:r>
      <w:r w:rsidR="00E6382B" w:rsidRPr="00925A2E">
        <w:rPr>
          <w:rFonts w:asciiTheme="minorHAnsi" w:hAnsiTheme="minorHAnsi" w:cstheme="minorHAnsi"/>
          <w:szCs w:val="24"/>
        </w:rPr>
        <w:t>ubóstwem</w:t>
      </w:r>
      <w:r w:rsidRPr="00925A2E">
        <w:rPr>
          <w:rFonts w:asciiTheme="minorHAnsi" w:hAnsiTheme="minorHAnsi" w:cstheme="minorHAnsi"/>
          <w:szCs w:val="24"/>
        </w:rPr>
        <w:t>) i</w:t>
      </w:r>
      <w:r w:rsidR="003E5E9F" w:rsidRPr="00925A2E">
        <w:rPr>
          <w:rFonts w:asciiTheme="minorHAnsi" w:hAnsiTheme="minorHAnsi" w:cstheme="minorHAnsi"/>
          <w:szCs w:val="24"/>
        </w:rPr>
        <w:t xml:space="preserve"> chorobami</w:t>
      </w:r>
      <w:r w:rsidRPr="00925A2E">
        <w:rPr>
          <w:rFonts w:asciiTheme="minorHAnsi" w:hAnsiTheme="minorHAnsi" w:cstheme="minorHAnsi"/>
          <w:szCs w:val="24"/>
        </w:rPr>
        <w:t xml:space="preserve"> pochodnymi oraz wyraźnie krótszą średnią długością życia tej populacji, </w:t>
      </w:r>
    </w:p>
    <w:p w14:paraId="34D13AEB" w14:textId="7777777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niskie wykształcenie jest barierą przy uzyskaniu wielu kwalifikacji; pożądane są ścieżki wspierające podjęcie/powrót do edukacji formalnej,</w:t>
      </w:r>
    </w:p>
    <w:p w14:paraId="59CE1AD1" w14:textId="7777777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ewaluacja podkreśla zainteresowanie przedsiębiorczością i samozatrudnieniem, gdyż praca najemna u przedsiębiorców niebędących Romami jest mniej atrakcyjna z punktu widzenia beneficjentów ostatecznych (Romów),</w:t>
      </w:r>
    </w:p>
    <w:p w14:paraId="52E7AEC6" w14:textId="7777777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konieczne są działania zachęcające pracodawców do zatrudnia Romów,</w:t>
      </w:r>
    </w:p>
    <w:p w14:paraId="1D28BC85" w14:textId="468FDD5C"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zatrudnienie cechuje się nietrwałością, co jest charakterystyczne dla osób o niskich kwalifikacjach; na perspektywy uzyskania stałego zatrudnienia negatywnie oddziałuje efekt substytucji pracy przez staże, zarówno wśród pracod</w:t>
      </w:r>
      <w:r w:rsidR="00145E22" w:rsidRPr="00925A2E">
        <w:rPr>
          <w:rFonts w:asciiTheme="minorHAnsi" w:hAnsiTheme="minorHAnsi" w:cstheme="minorHAnsi"/>
          <w:szCs w:val="24"/>
        </w:rPr>
        <w:t>awców (duża liczba stażystów, z</w:t>
      </w:r>
      <w:r w:rsidR="005A6102">
        <w:rPr>
          <w:rFonts w:asciiTheme="minorHAnsi" w:hAnsiTheme="minorHAnsi" w:cstheme="minorHAnsi"/>
          <w:szCs w:val="24"/>
        </w:rPr>
        <w:t xml:space="preserve"> </w:t>
      </w:r>
      <w:r w:rsidRPr="00925A2E">
        <w:rPr>
          <w:rFonts w:asciiTheme="minorHAnsi" w:hAnsiTheme="minorHAnsi" w:cstheme="minorHAnsi"/>
          <w:szCs w:val="24"/>
        </w:rPr>
        <w:t xml:space="preserve">wynagrodzeniem z projektów), jak i wśród beneficjentów ostatecznych (staż postrzegany jako </w:t>
      </w:r>
      <w:r w:rsidR="005008D2" w:rsidRPr="00925A2E">
        <w:rPr>
          <w:rFonts w:asciiTheme="minorHAnsi" w:hAnsiTheme="minorHAnsi" w:cstheme="minorHAnsi"/>
          <w:szCs w:val="24"/>
        </w:rPr>
        <w:t>praca zarobkowa, oczekiwanie na </w:t>
      </w:r>
      <w:r w:rsidRPr="00925A2E">
        <w:rPr>
          <w:rFonts w:asciiTheme="minorHAnsi" w:hAnsiTheme="minorHAnsi" w:cstheme="minorHAnsi"/>
          <w:szCs w:val="24"/>
        </w:rPr>
        <w:t xml:space="preserve">kolejny projekt/staż zamiast poszukiwania zatrudnienia na rynku), </w:t>
      </w:r>
    </w:p>
    <w:p w14:paraId="3ED504F2" w14:textId="7777777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deklarowana przyczyną braku podejmowania stażu/zatrudni</w:t>
      </w:r>
      <w:r w:rsidR="00145E22" w:rsidRPr="00925A2E">
        <w:rPr>
          <w:rFonts w:asciiTheme="minorHAnsi" w:hAnsiTheme="minorHAnsi" w:cstheme="minorHAnsi"/>
          <w:szCs w:val="24"/>
        </w:rPr>
        <w:t>enia najczęściej (i wyłącznie w </w:t>
      </w:r>
      <w:r w:rsidRPr="00925A2E">
        <w:rPr>
          <w:rFonts w:asciiTheme="minorHAnsi" w:hAnsiTheme="minorHAnsi" w:cstheme="minorHAnsi"/>
          <w:szCs w:val="24"/>
        </w:rPr>
        <w:t xml:space="preserve">grupie kobiet) jest obowiązek opieki na osobami zależnymi, </w:t>
      </w:r>
    </w:p>
    <w:p w14:paraId="0D2B8E76" w14:textId="77777777" w:rsidR="00FE3B7C" w:rsidRPr="00925A2E" w:rsidRDefault="00FE3B7C"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wskazane bariery na drodze Romów do zatrudnienia to kulturowe czynniki wewnętrzne: niska waloryzacja edukacji formalnej, ograniczona chęć do wejścia w środowisko nieromskie, inne poczucie czasu (co rzutuje np. na planowanie), nierealistyczne </w:t>
      </w:r>
      <w:r w:rsidR="00175916" w:rsidRPr="00925A2E">
        <w:rPr>
          <w:rFonts w:asciiTheme="minorHAnsi" w:hAnsiTheme="minorHAnsi" w:cstheme="minorHAnsi"/>
          <w:szCs w:val="24"/>
        </w:rPr>
        <w:t xml:space="preserve">– </w:t>
      </w:r>
      <w:r w:rsidRPr="00925A2E">
        <w:rPr>
          <w:rFonts w:asciiTheme="minorHAnsi" w:hAnsiTheme="minorHAnsi" w:cstheme="minorHAnsi"/>
          <w:szCs w:val="24"/>
        </w:rPr>
        <w:t>przy posiadanym poziomie w</w:t>
      </w:r>
      <w:r w:rsidR="00D7104A" w:rsidRPr="00925A2E">
        <w:rPr>
          <w:rFonts w:asciiTheme="minorHAnsi" w:hAnsiTheme="minorHAnsi" w:cstheme="minorHAnsi"/>
          <w:szCs w:val="24"/>
        </w:rPr>
        <w:t xml:space="preserve">ykształcenia </w:t>
      </w:r>
      <w:r w:rsidR="00175916" w:rsidRPr="00925A2E">
        <w:rPr>
          <w:rFonts w:asciiTheme="minorHAnsi" w:hAnsiTheme="minorHAnsi" w:cstheme="minorHAnsi"/>
          <w:szCs w:val="24"/>
        </w:rPr>
        <w:t xml:space="preserve">– </w:t>
      </w:r>
      <w:r w:rsidRPr="00925A2E">
        <w:rPr>
          <w:rFonts w:asciiTheme="minorHAnsi" w:hAnsiTheme="minorHAnsi" w:cstheme="minorHAnsi"/>
          <w:szCs w:val="24"/>
        </w:rPr>
        <w:t>oczekiwania płacowe, co związane jest z wysokością otrzymywan</w:t>
      </w:r>
      <w:r w:rsidR="003E5E9F" w:rsidRPr="00925A2E">
        <w:rPr>
          <w:rFonts w:asciiTheme="minorHAnsi" w:hAnsiTheme="minorHAnsi" w:cstheme="minorHAnsi"/>
          <w:szCs w:val="24"/>
        </w:rPr>
        <w:t>ych świadczeń, przekraczających</w:t>
      </w:r>
      <w:r w:rsidRPr="00925A2E">
        <w:rPr>
          <w:rFonts w:asciiTheme="minorHAnsi" w:hAnsiTheme="minorHAnsi" w:cstheme="minorHAnsi"/>
          <w:szCs w:val="24"/>
        </w:rPr>
        <w:t xml:space="preserve"> oferowane wynagrodzenia; do zewnętrznych czynników należy zaliczyć postawy większości wobec tej grupy,</w:t>
      </w:r>
    </w:p>
    <w:p w14:paraId="5B04F079" w14:textId="66FFA46D" w:rsidR="008229CE" w:rsidRPr="00925A2E" w:rsidRDefault="006E76D5" w:rsidP="000E2F1F">
      <w:pPr>
        <w:pStyle w:val="Akapitzlist"/>
        <w:numPr>
          <w:ilvl w:val="0"/>
          <w:numId w:val="22"/>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lastRenderedPageBreak/>
        <w:t>zaledwie 6</w:t>
      </w:r>
      <w:r w:rsidR="00FE3B7C" w:rsidRPr="00925A2E">
        <w:rPr>
          <w:rFonts w:asciiTheme="minorHAnsi" w:hAnsiTheme="minorHAnsi" w:cstheme="minorHAnsi"/>
          <w:szCs w:val="24"/>
        </w:rPr>
        <w:t>% uczestników nie szukało pracy z uwagi na przek</w:t>
      </w:r>
      <w:r w:rsidR="005A6102">
        <w:rPr>
          <w:rFonts w:asciiTheme="minorHAnsi" w:hAnsiTheme="minorHAnsi" w:cstheme="minorHAnsi"/>
          <w:szCs w:val="24"/>
        </w:rPr>
        <w:t>onanie, że jako Romowie jej nie </w:t>
      </w:r>
      <w:r w:rsidR="00FE3B7C" w:rsidRPr="00925A2E">
        <w:rPr>
          <w:rFonts w:asciiTheme="minorHAnsi" w:hAnsiTheme="minorHAnsi" w:cstheme="minorHAnsi"/>
          <w:szCs w:val="24"/>
        </w:rPr>
        <w:t>dostaną.</w:t>
      </w:r>
    </w:p>
    <w:p w14:paraId="678A4738" w14:textId="71B7CC03" w:rsidR="00175916"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Ta ostatnia konstatacja ewaluacji przeczy (nadużywanej) tezie, że bierność Romów w poszukiwaniu pracy wynika głownie z negatywnych doświadczeń w kontaktach z pracodawcami. </w:t>
      </w:r>
      <w:r w:rsidR="00510CAC" w:rsidRPr="00925A2E">
        <w:rPr>
          <w:rFonts w:asciiTheme="minorHAnsi" w:hAnsiTheme="minorHAnsi" w:cstheme="minorHAnsi"/>
          <w:szCs w:val="24"/>
        </w:rPr>
        <w:t xml:space="preserve">Analogiczny </w:t>
      </w:r>
      <w:r w:rsidRPr="00925A2E">
        <w:rPr>
          <w:rFonts w:asciiTheme="minorHAnsi" w:hAnsiTheme="minorHAnsi" w:cstheme="minorHAnsi"/>
          <w:szCs w:val="24"/>
        </w:rPr>
        <w:t>wniosek można także wysnuć ze wspomnianych wyżej badań APP, w któ</w:t>
      </w:r>
      <w:r w:rsidR="006E76D5" w:rsidRPr="00925A2E">
        <w:rPr>
          <w:rFonts w:asciiTheme="minorHAnsi" w:hAnsiTheme="minorHAnsi" w:cstheme="minorHAnsi"/>
          <w:szCs w:val="24"/>
        </w:rPr>
        <w:t xml:space="preserve">rych podobny odsetek </w:t>
      </w:r>
      <w:r w:rsidR="00EE6CAD" w:rsidRPr="00925A2E">
        <w:rPr>
          <w:rFonts w:asciiTheme="minorHAnsi" w:hAnsiTheme="minorHAnsi" w:cstheme="minorHAnsi"/>
          <w:szCs w:val="24"/>
        </w:rPr>
        <w:t xml:space="preserve">Romów </w:t>
      </w:r>
      <w:r w:rsidR="005A6102">
        <w:rPr>
          <w:rFonts w:asciiTheme="minorHAnsi" w:hAnsiTheme="minorHAnsi" w:cstheme="minorHAnsi"/>
          <w:szCs w:val="24"/>
        </w:rPr>
        <w:t>(średnia </w:t>
      </w:r>
      <w:r w:rsidR="006E76D5" w:rsidRPr="00925A2E">
        <w:rPr>
          <w:rFonts w:asciiTheme="minorHAnsi" w:hAnsiTheme="minorHAnsi" w:cstheme="minorHAnsi"/>
          <w:szCs w:val="24"/>
        </w:rPr>
        <w:t>5</w:t>
      </w:r>
      <w:r w:rsidRPr="00925A2E">
        <w:rPr>
          <w:rFonts w:asciiTheme="minorHAnsi" w:hAnsiTheme="minorHAnsi" w:cstheme="minorHAnsi"/>
          <w:szCs w:val="24"/>
        </w:rPr>
        <w:t xml:space="preserve">%) twierdzi, że przyczyną braku poszukiwania przez nich pracy jest odmowa przyjęcia </w:t>
      </w:r>
      <w:r w:rsidR="00510CAC" w:rsidRPr="00925A2E">
        <w:rPr>
          <w:rFonts w:asciiTheme="minorHAnsi" w:hAnsiTheme="minorHAnsi" w:cstheme="minorHAnsi"/>
          <w:szCs w:val="24"/>
        </w:rPr>
        <w:t>oferty</w:t>
      </w:r>
      <w:r w:rsidRPr="00925A2E">
        <w:rPr>
          <w:rFonts w:asciiTheme="minorHAnsi" w:hAnsiTheme="minorHAnsi" w:cstheme="minorHAnsi"/>
          <w:szCs w:val="24"/>
        </w:rPr>
        <w:t xml:space="preserve"> z</w:t>
      </w:r>
      <w:r w:rsidR="006E76D5" w:rsidRPr="00925A2E">
        <w:rPr>
          <w:rFonts w:asciiTheme="minorHAnsi" w:hAnsiTheme="minorHAnsi" w:cstheme="minorHAnsi"/>
          <w:szCs w:val="24"/>
        </w:rPr>
        <w:t xml:space="preserve"> </w:t>
      </w:r>
      <w:r w:rsidRPr="00925A2E">
        <w:rPr>
          <w:rFonts w:asciiTheme="minorHAnsi" w:hAnsiTheme="minorHAnsi" w:cstheme="minorHAnsi"/>
          <w:szCs w:val="24"/>
        </w:rPr>
        <w:t>uwagi na „bycie Romem”</w:t>
      </w:r>
      <w:r w:rsidR="00D77409" w:rsidRPr="00925A2E">
        <w:rPr>
          <w:rStyle w:val="Odwoanieprzypisudolnego"/>
          <w:rFonts w:asciiTheme="minorHAnsi" w:hAnsiTheme="minorHAnsi" w:cstheme="minorHAnsi"/>
          <w:szCs w:val="24"/>
        </w:rPr>
        <w:footnoteReference w:id="36"/>
      </w:r>
      <w:r w:rsidRPr="00925A2E">
        <w:rPr>
          <w:rFonts w:asciiTheme="minorHAnsi" w:hAnsiTheme="minorHAnsi" w:cstheme="minorHAnsi"/>
          <w:szCs w:val="24"/>
        </w:rPr>
        <w:t>. Należy mieć świadomość, że teza o „nieprzyjmowaniu do pracy z</w:t>
      </w:r>
      <w:r w:rsidR="005A6102">
        <w:rPr>
          <w:rFonts w:asciiTheme="minorHAnsi" w:hAnsiTheme="minorHAnsi" w:cstheme="minorHAnsi"/>
          <w:szCs w:val="24"/>
        </w:rPr>
        <w:t> </w:t>
      </w:r>
      <w:r w:rsidRPr="00925A2E">
        <w:rPr>
          <w:rFonts w:asciiTheme="minorHAnsi" w:hAnsiTheme="minorHAnsi" w:cstheme="minorHAnsi"/>
          <w:szCs w:val="24"/>
        </w:rPr>
        <w:t>powodów etnicznych”, niezależnie od trudnego do zweryfikowania stopnia jej prawdziwości, dezaktywizuje Romów i może służyć jako łatwe usprawiedliwienie niepodejmowani</w:t>
      </w:r>
      <w:r w:rsidR="00E05190" w:rsidRPr="00925A2E">
        <w:rPr>
          <w:rFonts w:asciiTheme="minorHAnsi" w:hAnsiTheme="minorHAnsi" w:cstheme="minorHAnsi"/>
          <w:szCs w:val="24"/>
        </w:rPr>
        <w:t>a próby zmiany swojej sytuacji.</w:t>
      </w:r>
    </w:p>
    <w:p w14:paraId="3EDB1373" w14:textId="1A18231A" w:rsidR="00FE3B7C" w:rsidRPr="00744E64" w:rsidRDefault="00FE3B7C" w:rsidP="00706803">
      <w:pPr>
        <w:pStyle w:val="Nagwek2"/>
        <w:spacing w:before="120" w:after="120" w:line="276" w:lineRule="auto"/>
        <w:jc w:val="both"/>
        <w:rPr>
          <w:rFonts w:asciiTheme="minorHAnsi" w:hAnsiTheme="minorHAnsi" w:cstheme="minorHAnsi"/>
          <w:i w:val="0"/>
        </w:rPr>
      </w:pPr>
      <w:bookmarkStart w:id="33" w:name="_Toc48135266"/>
      <w:r w:rsidRPr="00744E64">
        <w:rPr>
          <w:rFonts w:asciiTheme="minorHAnsi" w:hAnsiTheme="minorHAnsi" w:cstheme="minorHAnsi"/>
          <w:i w:val="0"/>
        </w:rPr>
        <w:t>2.3. Informacja N</w:t>
      </w:r>
      <w:r w:rsidR="005008D2" w:rsidRPr="00744E64">
        <w:rPr>
          <w:rFonts w:asciiTheme="minorHAnsi" w:hAnsiTheme="minorHAnsi" w:cstheme="minorHAnsi"/>
          <w:i w:val="0"/>
        </w:rPr>
        <w:t>ajwyższej Izby Kontroli</w:t>
      </w:r>
      <w:r w:rsidRPr="00744E64">
        <w:rPr>
          <w:rFonts w:asciiTheme="minorHAnsi" w:hAnsiTheme="minorHAnsi" w:cstheme="minorHAnsi"/>
          <w:i w:val="0"/>
        </w:rPr>
        <w:t xml:space="preserve"> o wynikach kontroli</w:t>
      </w:r>
      <w:r w:rsidR="005008D2" w:rsidRPr="00744E64">
        <w:rPr>
          <w:rFonts w:asciiTheme="minorHAnsi" w:hAnsiTheme="minorHAnsi" w:cstheme="minorHAnsi"/>
          <w:i w:val="0"/>
        </w:rPr>
        <w:t>:</w:t>
      </w:r>
      <w:r w:rsidRPr="00744E64">
        <w:rPr>
          <w:rFonts w:asciiTheme="minorHAnsi" w:hAnsiTheme="minorHAnsi" w:cstheme="minorHAnsi"/>
          <w:i w:val="0"/>
        </w:rPr>
        <w:t xml:space="preserve"> Realizacja przez gminy z Województwa Małopolskiego zadań w ramach Programu integracji społeczności romskiej w</w:t>
      </w:r>
      <w:r w:rsidR="005A6102">
        <w:rPr>
          <w:rFonts w:asciiTheme="minorHAnsi" w:hAnsiTheme="minorHAnsi" w:cstheme="minorHAnsi"/>
          <w:i w:val="0"/>
        </w:rPr>
        <w:t xml:space="preserve"> </w:t>
      </w:r>
      <w:r w:rsidRPr="00744E64">
        <w:rPr>
          <w:rFonts w:asciiTheme="minorHAnsi" w:hAnsiTheme="minorHAnsi" w:cstheme="minorHAnsi"/>
          <w:i w:val="0"/>
        </w:rPr>
        <w:t>Polsce na lata 2014–2020</w:t>
      </w:r>
      <w:bookmarkStart w:id="34" w:name="_Toc30515623"/>
      <w:bookmarkEnd w:id="34"/>
      <w:r w:rsidR="0076686D" w:rsidRPr="00744E64">
        <w:rPr>
          <w:rStyle w:val="Odwoanieprzypisudolnego"/>
          <w:rFonts w:asciiTheme="minorHAnsi" w:eastAsiaTheme="majorEastAsia" w:hAnsiTheme="minorHAnsi" w:cstheme="minorHAnsi"/>
          <w:i w:val="0"/>
        </w:rPr>
        <w:footnoteReference w:id="37"/>
      </w:r>
      <w:bookmarkEnd w:id="33"/>
    </w:p>
    <w:p w14:paraId="7585F007" w14:textId="566BD60C"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Zdaniem NIK </w:t>
      </w:r>
      <w:r w:rsidRPr="00706803">
        <w:rPr>
          <w:rFonts w:asciiTheme="minorHAnsi" w:hAnsiTheme="minorHAnsi" w:cstheme="minorHAnsi"/>
          <w:szCs w:val="24"/>
        </w:rPr>
        <w:t>Program integracji 2014-2020</w:t>
      </w:r>
      <w:r w:rsidRPr="00925A2E">
        <w:rPr>
          <w:rFonts w:asciiTheme="minorHAnsi" w:hAnsiTheme="minorHAnsi" w:cstheme="minorHAnsi"/>
          <w:szCs w:val="24"/>
        </w:rPr>
        <w:t xml:space="preserve"> stanowi raczej kolejny element pomocy socjalnej i materialnej dla społeczności romskiej, utwierdzając członków tej społeczności w</w:t>
      </w:r>
      <w:r w:rsidR="005A6102">
        <w:rPr>
          <w:rFonts w:asciiTheme="minorHAnsi" w:hAnsiTheme="minorHAnsi" w:cstheme="minorHAnsi"/>
          <w:szCs w:val="24"/>
        </w:rPr>
        <w:t xml:space="preserve"> </w:t>
      </w:r>
      <w:r w:rsidRPr="00925A2E">
        <w:rPr>
          <w:rFonts w:asciiTheme="minorHAnsi" w:hAnsiTheme="minorHAnsi" w:cstheme="minorHAnsi"/>
          <w:szCs w:val="24"/>
        </w:rPr>
        <w:t>postawach roszczeniowych, zamiast skłaniać Romów do większej aktywności w poszczególnych dziedzinach życia społecznego. Romowie chętnie zgadzają się na objęcie ich projektami, które zapewniają bezpośrednie korzyści materialne, natomiast na ogół nie są zaintereso</w:t>
      </w:r>
      <w:r w:rsidR="00175916" w:rsidRPr="00925A2E">
        <w:rPr>
          <w:rFonts w:asciiTheme="minorHAnsi" w:hAnsiTheme="minorHAnsi" w:cstheme="minorHAnsi"/>
          <w:szCs w:val="24"/>
        </w:rPr>
        <w:t>wani zadaniami wymagającymi ich </w:t>
      </w:r>
      <w:r w:rsidRPr="00925A2E">
        <w:rPr>
          <w:rFonts w:asciiTheme="minorHAnsi" w:hAnsiTheme="minorHAnsi" w:cstheme="minorHAnsi"/>
          <w:szCs w:val="24"/>
        </w:rPr>
        <w:t>zaangażowania, jak udział dzieci w zajęciach dodatkowych, uczestnictwo w kursach podnoszących kwalifikacje zawod</w:t>
      </w:r>
      <w:r w:rsidR="00E05190" w:rsidRPr="00925A2E">
        <w:rPr>
          <w:rFonts w:asciiTheme="minorHAnsi" w:hAnsiTheme="minorHAnsi" w:cstheme="minorHAnsi"/>
          <w:szCs w:val="24"/>
        </w:rPr>
        <w:t>owe, czy podjęcie stałej pracy.</w:t>
      </w:r>
    </w:p>
    <w:p w14:paraId="2E5620CC" w14:textId="75BC0F19"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 ocenie NIK, pomimo iż wydatkowanie środków publicznych w ramach </w:t>
      </w:r>
      <w:r w:rsidRPr="00925A2E">
        <w:rPr>
          <w:rFonts w:asciiTheme="minorHAnsi" w:hAnsiTheme="minorHAnsi" w:cstheme="minorHAnsi"/>
          <w:i/>
          <w:szCs w:val="24"/>
        </w:rPr>
        <w:t xml:space="preserve">Programu integracji 2014-2020 </w:t>
      </w:r>
      <w:r w:rsidRPr="00925A2E">
        <w:rPr>
          <w:rFonts w:asciiTheme="minorHAnsi" w:hAnsiTheme="minorHAnsi" w:cstheme="minorHAnsi"/>
          <w:szCs w:val="24"/>
        </w:rPr>
        <w:t>odbywało się zgodnie z obowiązującymi przepisami prawa, to działania podejmowane na rzecz społeczności romskiej przez gminy nie były w pełni skuteczne, chociaż w kontrolowanych gminach liczba Romów wynosi zaledwie 827 osób, co stanowi między 0,5%</w:t>
      </w:r>
      <w:r w:rsidR="005008D2" w:rsidRPr="00925A2E">
        <w:rPr>
          <w:rFonts w:asciiTheme="minorHAnsi" w:hAnsiTheme="minorHAnsi" w:cstheme="minorHAnsi"/>
          <w:szCs w:val="24"/>
        </w:rPr>
        <w:t xml:space="preserve"> a 1,3% populacji tych gmin. Co </w:t>
      </w:r>
      <w:r w:rsidRPr="00925A2E">
        <w:rPr>
          <w:rFonts w:asciiTheme="minorHAnsi" w:hAnsiTheme="minorHAnsi" w:cstheme="minorHAnsi"/>
          <w:szCs w:val="24"/>
        </w:rPr>
        <w:t xml:space="preserve">więcej, w przypadku niektórych gmin </w:t>
      </w:r>
      <w:r w:rsidR="008D0C48" w:rsidRPr="00925A2E">
        <w:rPr>
          <w:rFonts w:asciiTheme="minorHAnsi" w:hAnsiTheme="minorHAnsi" w:cstheme="minorHAnsi"/>
          <w:szCs w:val="24"/>
        </w:rPr>
        <w:t>znaczna część</w:t>
      </w:r>
      <w:r w:rsidRPr="00925A2E">
        <w:rPr>
          <w:rFonts w:asciiTheme="minorHAnsi" w:hAnsiTheme="minorHAnsi" w:cstheme="minorHAnsi"/>
          <w:szCs w:val="24"/>
        </w:rPr>
        <w:t xml:space="preserve"> środków </w:t>
      </w:r>
      <w:r w:rsidR="008D0C48" w:rsidRPr="00925A2E">
        <w:rPr>
          <w:rFonts w:asciiTheme="minorHAnsi" w:hAnsiTheme="minorHAnsi" w:cstheme="minorHAnsi"/>
          <w:szCs w:val="24"/>
        </w:rPr>
        <w:t xml:space="preserve">będąca w dyspozycji </w:t>
      </w:r>
      <w:r w:rsidRPr="00925A2E">
        <w:rPr>
          <w:rFonts w:asciiTheme="minorHAnsi" w:hAnsiTheme="minorHAnsi" w:cstheme="minorHAnsi"/>
          <w:szCs w:val="24"/>
        </w:rPr>
        <w:t>opieki społecznej jest przeznaczanych na zasiłki właśnie dla Romów, a</w:t>
      </w:r>
      <w:r w:rsidR="0063796F" w:rsidRPr="00925A2E">
        <w:rPr>
          <w:rFonts w:asciiTheme="minorHAnsi" w:hAnsiTheme="minorHAnsi" w:cstheme="minorHAnsi"/>
          <w:szCs w:val="24"/>
        </w:rPr>
        <w:t xml:space="preserve"> </w:t>
      </w:r>
      <w:r w:rsidRPr="00925A2E">
        <w:rPr>
          <w:rFonts w:asciiTheme="minorHAnsi" w:hAnsiTheme="minorHAnsi" w:cstheme="minorHAnsi"/>
          <w:szCs w:val="24"/>
        </w:rPr>
        <w:t xml:space="preserve">ich kwota (ok. 6 mln </w:t>
      </w:r>
      <w:r w:rsidR="0063796F" w:rsidRPr="00925A2E">
        <w:rPr>
          <w:rFonts w:asciiTheme="minorHAnsi" w:hAnsiTheme="minorHAnsi" w:cstheme="minorHAnsi"/>
          <w:szCs w:val="24"/>
        </w:rPr>
        <w:t>zł</w:t>
      </w:r>
      <w:r w:rsidRPr="00925A2E">
        <w:rPr>
          <w:rFonts w:asciiTheme="minorHAnsi" w:hAnsiTheme="minorHAnsi" w:cstheme="minorHAnsi"/>
          <w:szCs w:val="24"/>
        </w:rPr>
        <w:t>) przekroczyła kwotę środków na realizację zadań w</w:t>
      </w:r>
      <w:r w:rsidR="00740DAA" w:rsidRPr="00925A2E">
        <w:rPr>
          <w:rFonts w:asciiTheme="minorHAnsi" w:hAnsiTheme="minorHAnsi" w:cstheme="minorHAnsi"/>
          <w:szCs w:val="24"/>
        </w:rPr>
        <w:t xml:space="preserve"> </w:t>
      </w:r>
      <w:r w:rsidRPr="00925A2E">
        <w:rPr>
          <w:rFonts w:asciiTheme="minorHAnsi" w:hAnsiTheme="minorHAnsi" w:cstheme="minorHAnsi"/>
          <w:szCs w:val="24"/>
        </w:rPr>
        <w:t xml:space="preserve">ramach </w:t>
      </w:r>
      <w:r w:rsidRPr="00925A2E">
        <w:rPr>
          <w:rFonts w:asciiTheme="minorHAnsi" w:hAnsiTheme="minorHAnsi" w:cstheme="minorHAnsi"/>
          <w:i/>
          <w:szCs w:val="24"/>
        </w:rPr>
        <w:t xml:space="preserve">Programu Integracji 2014-2020 </w:t>
      </w:r>
      <w:r w:rsidRPr="00925A2E">
        <w:rPr>
          <w:rFonts w:asciiTheme="minorHAnsi" w:hAnsiTheme="minorHAnsi" w:cstheme="minorHAnsi"/>
          <w:szCs w:val="24"/>
        </w:rPr>
        <w:t xml:space="preserve">(ok. 4 mln </w:t>
      </w:r>
      <w:r w:rsidR="0063796F" w:rsidRPr="00925A2E">
        <w:rPr>
          <w:rFonts w:asciiTheme="minorHAnsi" w:hAnsiTheme="minorHAnsi" w:cstheme="minorHAnsi"/>
          <w:szCs w:val="24"/>
        </w:rPr>
        <w:t>zł</w:t>
      </w:r>
      <w:r w:rsidRPr="00925A2E">
        <w:rPr>
          <w:rFonts w:asciiTheme="minorHAnsi" w:hAnsiTheme="minorHAnsi" w:cstheme="minorHAnsi"/>
          <w:szCs w:val="24"/>
        </w:rPr>
        <w:t xml:space="preserve">). Mimo tych dysproporcji, wskazujących palącą potrzebę działań naprawczych, żadna ze skontrolowanych gmin nie opracowała lokalnego programu integracji społecznej Romów. </w:t>
      </w:r>
      <w:r w:rsidR="008D0C48" w:rsidRPr="00925A2E">
        <w:rPr>
          <w:rFonts w:asciiTheme="minorHAnsi" w:hAnsiTheme="minorHAnsi" w:cstheme="minorHAnsi"/>
          <w:szCs w:val="24"/>
        </w:rPr>
        <w:t>Z</w:t>
      </w:r>
      <w:r w:rsidRPr="00925A2E">
        <w:rPr>
          <w:rFonts w:asciiTheme="minorHAnsi" w:hAnsiTheme="minorHAnsi" w:cstheme="minorHAnsi"/>
          <w:szCs w:val="24"/>
        </w:rPr>
        <w:t xml:space="preserve">adania przez nie realizowane miały charakter pomocy doraźnej, a nie systemowej. W 7 na 9 kontrolowanych urzędów gmin nie wyznaczono komórki odpowiedzialnej za koordynację zadań </w:t>
      </w:r>
      <w:r w:rsidR="003E5E9F" w:rsidRPr="00925A2E">
        <w:rPr>
          <w:rFonts w:asciiTheme="minorHAnsi" w:hAnsiTheme="minorHAnsi" w:cstheme="minorHAnsi"/>
          <w:szCs w:val="24"/>
        </w:rPr>
        <w:t>związanych z tą społecznością.</w:t>
      </w:r>
    </w:p>
    <w:p w14:paraId="39350D73" w14:textId="0E810783"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 dziedzinie </w:t>
      </w:r>
      <w:r w:rsidRPr="00925A2E">
        <w:rPr>
          <w:rFonts w:asciiTheme="minorHAnsi" w:hAnsiTheme="minorHAnsi" w:cstheme="minorHAnsi"/>
          <w:i/>
          <w:szCs w:val="24"/>
        </w:rPr>
        <w:t>Edukacja</w:t>
      </w:r>
      <w:r w:rsidRPr="00925A2E">
        <w:rPr>
          <w:rFonts w:asciiTheme="minorHAnsi" w:hAnsiTheme="minorHAnsi" w:cstheme="minorHAnsi"/>
          <w:szCs w:val="24"/>
        </w:rPr>
        <w:t xml:space="preserve"> wciąż nie osiągnięto widocznej poprawy frekwencji i wyników w nauce dzieci, np. średnia ocen uczniów romskich mieściła się w przedziale od 2,3 do 3,0, w tym z języka polskiego od: 2,0 do 2,7. Efektem </w:t>
      </w:r>
      <w:r w:rsidR="00E250D2" w:rsidRPr="00925A2E">
        <w:rPr>
          <w:rFonts w:asciiTheme="minorHAnsi" w:hAnsiTheme="minorHAnsi" w:cstheme="minorHAnsi"/>
          <w:szCs w:val="24"/>
        </w:rPr>
        <w:t>podjętych</w:t>
      </w:r>
      <w:r w:rsidRPr="00925A2E">
        <w:rPr>
          <w:rFonts w:asciiTheme="minorHAnsi" w:hAnsiTheme="minorHAnsi" w:cstheme="minorHAnsi"/>
          <w:szCs w:val="24"/>
        </w:rPr>
        <w:t xml:space="preserve"> zadań była przede wszystkim poprawa statusu materialnego uczniów romskich. Gminy nie podejmują (lub nie podejmują skute</w:t>
      </w:r>
      <w:r w:rsidR="00175916" w:rsidRPr="00925A2E">
        <w:rPr>
          <w:rFonts w:asciiTheme="minorHAnsi" w:hAnsiTheme="minorHAnsi" w:cstheme="minorHAnsi"/>
          <w:szCs w:val="24"/>
        </w:rPr>
        <w:t>cznie) działań zmierzających do </w:t>
      </w:r>
      <w:r w:rsidRPr="00925A2E">
        <w:rPr>
          <w:rFonts w:asciiTheme="minorHAnsi" w:hAnsiTheme="minorHAnsi" w:cstheme="minorHAnsi"/>
          <w:szCs w:val="24"/>
        </w:rPr>
        <w:t>wyegzekwowania realizacji obowiązku szkolnego przez uczniów romskich (</w:t>
      </w:r>
      <w:r w:rsidR="00E6382B" w:rsidRPr="00925A2E">
        <w:rPr>
          <w:rFonts w:asciiTheme="minorHAnsi" w:hAnsiTheme="minorHAnsi" w:cstheme="minorHAnsi"/>
          <w:szCs w:val="24"/>
        </w:rPr>
        <w:t xml:space="preserve">np. </w:t>
      </w:r>
      <w:r w:rsidRPr="00925A2E">
        <w:rPr>
          <w:rFonts w:asciiTheme="minorHAnsi" w:hAnsiTheme="minorHAnsi" w:cstheme="minorHAnsi"/>
          <w:szCs w:val="24"/>
        </w:rPr>
        <w:t>w gmini</w:t>
      </w:r>
      <w:r w:rsidR="00175916" w:rsidRPr="00925A2E">
        <w:rPr>
          <w:rFonts w:asciiTheme="minorHAnsi" w:hAnsiTheme="minorHAnsi" w:cstheme="minorHAnsi"/>
          <w:szCs w:val="24"/>
        </w:rPr>
        <w:t xml:space="preserve">e Łącko </w:t>
      </w:r>
      <w:r w:rsidR="00175916" w:rsidRPr="00925A2E">
        <w:rPr>
          <w:rFonts w:asciiTheme="minorHAnsi" w:hAnsiTheme="minorHAnsi" w:cstheme="minorHAnsi"/>
          <w:szCs w:val="24"/>
        </w:rPr>
        <w:lastRenderedPageBreak/>
        <w:t>23 </w:t>
      </w:r>
      <w:r w:rsidRPr="00925A2E">
        <w:rPr>
          <w:rFonts w:asciiTheme="minorHAnsi" w:hAnsiTheme="minorHAnsi" w:cstheme="minorHAnsi"/>
          <w:szCs w:val="24"/>
        </w:rPr>
        <w:t>uczniów nie realizowało obowiązku szkolnego). Intensyfikacji w</w:t>
      </w:r>
      <w:r w:rsidR="00175916" w:rsidRPr="00925A2E">
        <w:rPr>
          <w:rFonts w:asciiTheme="minorHAnsi" w:hAnsiTheme="minorHAnsi" w:cstheme="minorHAnsi"/>
          <w:szCs w:val="24"/>
        </w:rPr>
        <w:t>ymaga edukacja przedszkolna dla </w:t>
      </w:r>
      <w:r w:rsidR="003E5E9F" w:rsidRPr="00925A2E">
        <w:rPr>
          <w:rFonts w:asciiTheme="minorHAnsi" w:hAnsiTheme="minorHAnsi" w:cstheme="minorHAnsi"/>
          <w:szCs w:val="24"/>
        </w:rPr>
        <w:t>dzieci romskich.</w:t>
      </w:r>
    </w:p>
    <w:p w14:paraId="4351B85D" w14:textId="77777777" w:rsidR="00B866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 dziedzinie </w:t>
      </w:r>
      <w:r w:rsidRPr="00925A2E">
        <w:rPr>
          <w:rFonts w:asciiTheme="minorHAnsi" w:hAnsiTheme="minorHAnsi" w:cstheme="minorHAnsi"/>
          <w:i/>
          <w:szCs w:val="24"/>
        </w:rPr>
        <w:t>Praca</w:t>
      </w:r>
      <w:r w:rsidRPr="00925A2E">
        <w:rPr>
          <w:rFonts w:asciiTheme="minorHAnsi" w:hAnsiTheme="minorHAnsi" w:cstheme="minorHAnsi"/>
          <w:szCs w:val="24"/>
        </w:rPr>
        <w:t xml:space="preserve"> oferowane możliwości zatrudnienia miały charakter incydentalny i dotyczyły głó</w:t>
      </w:r>
      <w:r w:rsidR="00B8667C" w:rsidRPr="00925A2E">
        <w:rPr>
          <w:rFonts w:asciiTheme="minorHAnsi" w:hAnsiTheme="minorHAnsi" w:cstheme="minorHAnsi"/>
          <w:szCs w:val="24"/>
        </w:rPr>
        <w:t xml:space="preserve">wnie prac czasowych. </w:t>
      </w:r>
    </w:p>
    <w:p w14:paraId="311A9B7B" w14:textId="77777777"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 odniesieniu do działań z dziedziny </w:t>
      </w:r>
      <w:r w:rsidRPr="00925A2E">
        <w:rPr>
          <w:rFonts w:asciiTheme="minorHAnsi" w:hAnsiTheme="minorHAnsi" w:cstheme="minorHAnsi"/>
          <w:i/>
          <w:szCs w:val="24"/>
        </w:rPr>
        <w:t>Zdrowie</w:t>
      </w:r>
      <w:r w:rsidRPr="00925A2E">
        <w:rPr>
          <w:rFonts w:asciiTheme="minorHAnsi" w:hAnsiTheme="minorHAnsi" w:cstheme="minorHAnsi"/>
          <w:szCs w:val="24"/>
        </w:rPr>
        <w:t xml:space="preserve"> kontrolowane podmioty wskazywały brak zainteresowania takimi formami opieki (np. pielęgniarki środowisk</w:t>
      </w:r>
      <w:r w:rsidR="00E05190" w:rsidRPr="00925A2E">
        <w:rPr>
          <w:rFonts w:asciiTheme="minorHAnsi" w:hAnsiTheme="minorHAnsi" w:cstheme="minorHAnsi"/>
          <w:szCs w:val="24"/>
        </w:rPr>
        <w:t>owej) przez społeczność romską.</w:t>
      </w:r>
    </w:p>
    <w:p w14:paraId="64CB9366" w14:textId="77777777"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Przedmiotem krytyki NIK stał się zakup nieruchomości na potrzeby rodzin romskich w innej</w:t>
      </w:r>
      <w:r w:rsidR="00175916" w:rsidRPr="00925A2E">
        <w:rPr>
          <w:rFonts w:asciiTheme="minorHAnsi" w:hAnsiTheme="minorHAnsi" w:cstheme="minorHAnsi"/>
          <w:szCs w:val="24"/>
        </w:rPr>
        <w:t xml:space="preserve"> niż </w:t>
      </w:r>
      <w:r w:rsidRPr="00925A2E">
        <w:rPr>
          <w:rFonts w:asciiTheme="minorHAnsi" w:hAnsiTheme="minorHAnsi" w:cstheme="minorHAnsi"/>
          <w:szCs w:val="24"/>
        </w:rPr>
        <w:t>wnioskująca gminie. NIK zaleca doprecyzowanie zapisów d</w:t>
      </w:r>
      <w:r w:rsidR="00E05190" w:rsidRPr="00925A2E">
        <w:rPr>
          <w:rFonts w:asciiTheme="minorHAnsi" w:hAnsiTheme="minorHAnsi" w:cstheme="minorHAnsi"/>
          <w:szCs w:val="24"/>
        </w:rPr>
        <w:t>otyczących takiego rozwiązania.</w:t>
      </w:r>
    </w:p>
    <w:p w14:paraId="70E2A876" w14:textId="277511F0" w:rsidR="00FE3B7C" w:rsidRPr="00925A2E" w:rsidRDefault="003E5E9F"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NIK zaleca </w:t>
      </w:r>
      <w:r w:rsidR="00FE3B7C" w:rsidRPr="00925A2E">
        <w:rPr>
          <w:rFonts w:asciiTheme="minorHAnsi" w:hAnsiTheme="minorHAnsi" w:cstheme="minorHAnsi"/>
          <w:szCs w:val="24"/>
        </w:rPr>
        <w:t>powiązanie działań z pewnymi zobowiązaniami beneficjentów, np. wsparcie edukacyjne z realizacją obowiązku szkolnego, pomoc mieszkaniową z uczestnict</w:t>
      </w:r>
      <w:r w:rsidR="00E05190" w:rsidRPr="00925A2E">
        <w:rPr>
          <w:rFonts w:asciiTheme="minorHAnsi" w:hAnsiTheme="minorHAnsi" w:cstheme="minorHAnsi"/>
          <w:szCs w:val="24"/>
        </w:rPr>
        <w:t>wem w kursach zawodowych</w:t>
      </w:r>
      <w:r w:rsidR="005A6102">
        <w:rPr>
          <w:rFonts w:asciiTheme="minorHAnsi" w:hAnsiTheme="minorHAnsi" w:cstheme="minorHAnsi"/>
          <w:szCs w:val="24"/>
        </w:rPr>
        <w:t xml:space="preserve"> itp.</w:t>
      </w:r>
    </w:p>
    <w:p w14:paraId="4265B319" w14:textId="77777777" w:rsidR="00FE3B7C" w:rsidRPr="00744E64" w:rsidRDefault="00FE3B7C" w:rsidP="00706803">
      <w:pPr>
        <w:pStyle w:val="Nagwek2"/>
        <w:spacing w:before="120" w:after="120" w:line="276" w:lineRule="auto"/>
        <w:jc w:val="both"/>
        <w:rPr>
          <w:rFonts w:asciiTheme="minorHAnsi" w:hAnsiTheme="minorHAnsi" w:cstheme="minorHAnsi"/>
          <w:i w:val="0"/>
        </w:rPr>
      </w:pPr>
      <w:bookmarkStart w:id="35" w:name="_Toc48135267"/>
      <w:r w:rsidRPr="00744E64">
        <w:rPr>
          <w:rFonts w:asciiTheme="minorHAnsi" w:hAnsiTheme="minorHAnsi" w:cstheme="minorHAnsi"/>
          <w:i w:val="0"/>
          <w:lang w:val="pl"/>
        </w:rPr>
        <w:t>2.4. Czwarta opinia K</w:t>
      </w:r>
      <w:r w:rsidRPr="00744E64">
        <w:rPr>
          <w:rFonts w:asciiTheme="minorHAnsi" w:hAnsiTheme="minorHAnsi" w:cstheme="minorHAnsi"/>
          <w:i w:val="0"/>
        </w:rPr>
        <w:t xml:space="preserve">omitetu Doradczego Konwencji Rady Europy o ochronie mniejszości narodowych i etnicznych </w:t>
      </w:r>
      <w:r w:rsidRPr="00744E64">
        <w:rPr>
          <w:rFonts w:asciiTheme="minorHAnsi" w:hAnsiTheme="minorHAnsi" w:cstheme="minorHAnsi"/>
          <w:i w:val="0"/>
          <w:lang w:val="pl"/>
        </w:rPr>
        <w:t>w sprawie Polski</w:t>
      </w:r>
      <w:r w:rsidR="00020361" w:rsidRPr="00744E64">
        <w:rPr>
          <w:rStyle w:val="Odwoanieprzypisudolnego"/>
          <w:rFonts w:asciiTheme="minorHAnsi" w:eastAsiaTheme="majorEastAsia" w:hAnsiTheme="minorHAnsi" w:cstheme="minorHAnsi"/>
          <w:i w:val="0"/>
          <w:lang w:val="pl"/>
        </w:rPr>
        <w:footnoteReference w:id="38"/>
      </w:r>
      <w:bookmarkStart w:id="36" w:name="_Toc30515624"/>
      <w:bookmarkEnd w:id="35"/>
      <w:bookmarkEnd w:id="36"/>
    </w:p>
    <w:p w14:paraId="5294A637" w14:textId="52558391"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lang w:val="pl"/>
        </w:rPr>
        <w:t xml:space="preserve">Komitet </w:t>
      </w:r>
      <w:r w:rsidR="00E6382B" w:rsidRPr="00925A2E">
        <w:rPr>
          <w:rFonts w:asciiTheme="minorHAnsi" w:hAnsiTheme="minorHAnsi" w:cstheme="minorHAnsi"/>
          <w:szCs w:val="24"/>
          <w:lang w:val="pl"/>
        </w:rPr>
        <w:t>D</w:t>
      </w:r>
      <w:r w:rsidRPr="00925A2E">
        <w:rPr>
          <w:rFonts w:asciiTheme="minorHAnsi" w:hAnsiTheme="minorHAnsi" w:cstheme="minorHAnsi"/>
          <w:szCs w:val="24"/>
          <w:lang w:val="pl"/>
        </w:rPr>
        <w:t xml:space="preserve">oradczy w swojej opinii </w:t>
      </w:r>
      <w:r w:rsidR="00DA5734" w:rsidRPr="00925A2E">
        <w:rPr>
          <w:rFonts w:asciiTheme="minorHAnsi" w:hAnsiTheme="minorHAnsi" w:cstheme="minorHAnsi"/>
          <w:szCs w:val="24"/>
          <w:lang w:val="pl"/>
        </w:rPr>
        <w:t xml:space="preserve">w </w:t>
      </w:r>
      <w:r w:rsidRPr="00925A2E">
        <w:rPr>
          <w:rFonts w:asciiTheme="minorHAnsi" w:hAnsiTheme="minorHAnsi" w:cstheme="minorHAnsi"/>
          <w:szCs w:val="24"/>
          <w:lang w:val="pl"/>
        </w:rPr>
        <w:t>zaleceniach natychm</w:t>
      </w:r>
      <w:r w:rsidR="00DA5734" w:rsidRPr="00925A2E">
        <w:rPr>
          <w:rFonts w:asciiTheme="minorHAnsi" w:hAnsiTheme="minorHAnsi" w:cstheme="minorHAnsi"/>
          <w:szCs w:val="24"/>
          <w:lang w:val="pl"/>
        </w:rPr>
        <w:t>iastowego działania wskazuje na</w:t>
      </w:r>
      <w:r w:rsidR="005A6102">
        <w:rPr>
          <w:rFonts w:asciiTheme="minorHAnsi" w:hAnsiTheme="minorHAnsi" w:cstheme="minorHAnsi"/>
          <w:szCs w:val="24"/>
          <w:lang w:val="pl"/>
        </w:rPr>
        <w:t xml:space="preserve"> </w:t>
      </w:r>
      <w:r w:rsidR="003E5E9F" w:rsidRPr="00925A2E">
        <w:rPr>
          <w:rFonts w:asciiTheme="minorHAnsi" w:hAnsiTheme="minorHAnsi" w:cstheme="minorHAnsi"/>
          <w:szCs w:val="24"/>
          <w:lang w:val="pl"/>
        </w:rPr>
        <w:t>konieczność: kontynuacji</w:t>
      </w:r>
      <w:r w:rsidRPr="00925A2E">
        <w:rPr>
          <w:rFonts w:asciiTheme="minorHAnsi" w:hAnsiTheme="minorHAnsi" w:cstheme="minorHAnsi"/>
          <w:szCs w:val="24"/>
          <w:lang w:val="pl"/>
        </w:rPr>
        <w:t xml:space="preserve"> krajowej </w:t>
      </w:r>
      <w:r w:rsidR="00E250D2" w:rsidRPr="00925A2E">
        <w:rPr>
          <w:rFonts w:asciiTheme="minorHAnsi" w:hAnsiTheme="minorHAnsi" w:cstheme="minorHAnsi"/>
          <w:szCs w:val="24"/>
          <w:lang w:val="pl"/>
        </w:rPr>
        <w:t>strategii; zwiększenia</w:t>
      </w:r>
      <w:r w:rsidRPr="00925A2E">
        <w:rPr>
          <w:rFonts w:asciiTheme="minorHAnsi" w:hAnsiTheme="minorHAnsi" w:cstheme="minorHAnsi"/>
          <w:szCs w:val="24"/>
          <w:lang w:val="pl"/>
        </w:rPr>
        <w:t xml:space="preserve"> liczby</w:t>
      </w:r>
      <w:r w:rsidR="00737109" w:rsidRPr="00925A2E">
        <w:rPr>
          <w:rFonts w:asciiTheme="minorHAnsi" w:hAnsiTheme="minorHAnsi" w:cstheme="minorHAnsi"/>
          <w:szCs w:val="24"/>
          <w:lang w:val="pl"/>
        </w:rPr>
        <w:t xml:space="preserve"> </w:t>
      </w:r>
      <w:r w:rsidR="004B6DB9">
        <w:rPr>
          <w:rFonts w:asciiTheme="minorHAnsi" w:hAnsiTheme="minorHAnsi" w:cstheme="minorHAnsi"/>
        </w:rPr>
        <w:t>AER</w:t>
      </w:r>
      <w:r w:rsidR="00737109" w:rsidRPr="00925A2E">
        <w:rPr>
          <w:rFonts w:asciiTheme="minorHAnsi" w:hAnsiTheme="minorHAnsi" w:cstheme="minorHAnsi"/>
          <w:szCs w:val="24"/>
          <w:lang w:val="pl"/>
        </w:rPr>
        <w:t xml:space="preserve"> w </w:t>
      </w:r>
      <w:r w:rsidRPr="00925A2E">
        <w:rPr>
          <w:rFonts w:asciiTheme="minorHAnsi" w:hAnsiTheme="minorHAnsi" w:cstheme="minorHAnsi"/>
          <w:szCs w:val="24"/>
          <w:lang w:val="pl"/>
        </w:rPr>
        <w:t>szkołach oraz poprawy ich wynagrodzenia</w:t>
      </w:r>
      <w:r w:rsidR="00AB7444" w:rsidRPr="00925A2E">
        <w:rPr>
          <w:rFonts w:asciiTheme="minorHAnsi" w:hAnsiTheme="minorHAnsi" w:cstheme="minorHAnsi"/>
          <w:szCs w:val="24"/>
          <w:lang w:val="pl"/>
        </w:rPr>
        <w:t>;</w:t>
      </w:r>
      <w:r w:rsidRPr="00925A2E">
        <w:rPr>
          <w:rFonts w:asciiTheme="minorHAnsi" w:hAnsiTheme="minorHAnsi" w:cstheme="minorHAnsi"/>
          <w:szCs w:val="24"/>
          <w:lang w:val="pl"/>
        </w:rPr>
        <w:t xml:space="preserve"> zwiększenia uczestnictwa dzieci romskich w edukacji, zwłaszcza na etapie kształcenia ponadpodstawowego</w:t>
      </w:r>
      <w:r w:rsidR="00AB7444" w:rsidRPr="00925A2E">
        <w:rPr>
          <w:rFonts w:asciiTheme="minorHAnsi" w:hAnsiTheme="minorHAnsi" w:cstheme="minorHAnsi"/>
          <w:szCs w:val="24"/>
          <w:lang w:val="pl"/>
        </w:rPr>
        <w:t>. Jako</w:t>
      </w:r>
      <w:r w:rsidRPr="00925A2E">
        <w:rPr>
          <w:rFonts w:asciiTheme="minorHAnsi" w:hAnsiTheme="minorHAnsi" w:cstheme="minorHAnsi"/>
          <w:szCs w:val="24"/>
          <w:lang w:val="pl"/>
        </w:rPr>
        <w:t xml:space="preserve"> jedną z barier identyfikuj</w:t>
      </w:r>
      <w:r w:rsidR="00AB7444" w:rsidRPr="00925A2E">
        <w:rPr>
          <w:rFonts w:asciiTheme="minorHAnsi" w:hAnsiTheme="minorHAnsi" w:cstheme="minorHAnsi"/>
          <w:szCs w:val="24"/>
          <w:lang w:val="pl"/>
        </w:rPr>
        <w:t>e</w:t>
      </w:r>
      <w:r w:rsidRPr="00925A2E">
        <w:rPr>
          <w:rFonts w:asciiTheme="minorHAnsi" w:hAnsiTheme="minorHAnsi" w:cstheme="minorHAnsi"/>
          <w:szCs w:val="24"/>
          <w:lang w:val="pl"/>
        </w:rPr>
        <w:t xml:space="preserve"> wczesne zawieranie małżeństw</w:t>
      </w:r>
      <w:r w:rsidR="00AB7444" w:rsidRPr="00925A2E">
        <w:rPr>
          <w:rFonts w:asciiTheme="minorHAnsi" w:hAnsiTheme="minorHAnsi" w:cstheme="minorHAnsi"/>
          <w:szCs w:val="24"/>
          <w:lang w:val="pl"/>
        </w:rPr>
        <w:t xml:space="preserve"> </w:t>
      </w:r>
      <w:r w:rsidR="00F7565E" w:rsidRPr="00925A2E">
        <w:rPr>
          <w:rFonts w:asciiTheme="minorHAnsi" w:hAnsiTheme="minorHAnsi" w:cstheme="minorHAnsi"/>
          <w:szCs w:val="24"/>
          <w:lang w:val="pl"/>
        </w:rPr>
        <w:t>oraz ograniczony</w:t>
      </w:r>
      <w:r w:rsidRPr="00925A2E">
        <w:rPr>
          <w:rFonts w:asciiTheme="minorHAnsi" w:hAnsiTheme="minorHAnsi" w:cstheme="minorHAnsi"/>
          <w:szCs w:val="24"/>
          <w:lang w:val="pl"/>
        </w:rPr>
        <w:t xml:space="preserve"> udział dzieci romskich w edukacji przedszkolnej. </w:t>
      </w:r>
    </w:p>
    <w:p w14:paraId="2BB9678B" w14:textId="77777777"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lang w:val="pl"/>
        </w:rPr>
        <w:t xml:space="preserve">Komitet zauważa, że </w:t>
      </w:r>
      <w:r w:rsidRPr="00925A2E">
        <w:rPr>
          <w:rFonts w:asciiTheme="minorHAnsi" w:hAnsiTheme="minorHAnsi" w:cstheme="minorHAnsi"/>
          <w:i/>
          <w:szCs w:val="24"/>
          <w:lang w:val="pl"/>
        </w:rPr>
        <w:t>Program integracji społeczności romskiej w Polsce na lata 2014-2020</w:t>
      </w:r>
      <w:r w:rsidRPr="00925A2E">
        <w:rPr>
          <w:rFonts w:asciiTheme="minorHAnsi" w:hAnsiTheme="minorHAnsi" w:cstheme="minorHAnsi"/>
          <w:szCs w:val="24"/>
          <w:lang w:val="pl"/>
        </w:rPr>
        <w:t xml:space="preserve"> przyniósł widoczne korzyści</w:t>
      </w:r>
      <w:r w:rsidR="00AB7444" w:rsidRPr="00925A2E">
        <w:rPr>
          <w:rFonts w:asciiTheme="minorHAnsi" w:hAnsiTheme="minorHAnsi" w:cstheme="minorHAnsi"/>
          <w:szCs w:val="24"/>
          <w:lang w:val="pl"/>
        </w:rPr>
        <w:t>. Jednocześnie</w:t>
      </w:r>
      <w:r w:rsidR="00F7565E" w:rsidRPr="00925A2E">
        <w:rPr>
          <w:rFonts w:asciiTheme="minorHAnsi" w:hAnsiTheme="minorHAnsi" w:cstheme="minorHAnsi"/>
          <w:szCs w:val="24"/>
          <w:lang w:val="pl"/>
        </w:rPr>
        <w:t xml:space="preserve"> ws</w:t>
      </w:r>
      <w:r w:rsidRPr="00925A2E">
        <w:rPr>
          <w:rFonts w:asciiTheme="minorHAnsi" w:hAnsiTheme="minorHAnsi" w:cstheme="minorHAnsi"/>
          <w:szCs w:val="24"/>
          <w:lang w:val="pl"/>
        </w:rPr>
        <w:t>kazuje konieczność wzmocni</w:t>
      </w:r>
      <w:r w:rsidR="00175916" w:rsidRPr="00925A2E">
        <w:rPr>
          <w:rFonts w:asciiTheme="minorHAnsi" w:hAnsiTheme="minorHAnsi" w:cstheme="minorHAnsi"/>
          <w:szCs w:val="24"/>
          <w:lang w:val="pl"/>
        </w:rPr>
        <w:t>enia mechanizmów konsultacji na </w:t>
      </w:r>
      <w:r w:rsidRPr="00925A2E">
        <w:rPr>
          <w:rFonts w:asciiTheme="minorHAnsi" w:hAnsiTheme="minorHAnsi" w:cstheme="minorHAnsi"/>
          <w:szCs w:val="24"/>
          <w:lang w:val="pl"/>
        </w:rPr>
        <w:t>poziomie lokalnym.</w:t>
      </w:r>
    </w:p>
    <w:p w14:paraId="02C617FE" w14:textId="1F1B3AC1"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lang w:val="pl"/>
        </w:rPr>
        <w:t xml:space="preserve">Komitet zwraca uwagę na konieczność gromadzenia zdezagregowanych danych w zakresie mieszkalnictwa i pracy. Jako wymagającą pilnej interwencji wskazuje </w:t>
      </w:r>
      <w:r w:rsidR="003E5E9F" w:rsidRPr="00925A2E">
        <w:rPr>
          <w:rFonts w:asciiTheme="minorHAnsi" w:hAnsiTheme="minorHAnsi" w:cstheme="minorHAnsi"/>
          <w:szCs w:val="24"/>
          <w:lang w:val="pl"/>
        </w:rPr>
        <w:t>sytuację Romów w</w:t>
      </w:r>
      <w:r w:rsidR="005A6102">
        <w:rPr>
          <w:rFonts w:asciiTheme="minorHAnsi" w:hAnsiTheme="minorHAnsi" w:cstheme="minorHAnsi"/>
          <w:szCs w:val="24"/>
          <w:lang w:val="pl"/>
        </w:rPr>
        <w:t xml:space="preserve"> </w:t>
      </w:r>
      <w:r w:rsidR="003E5E9F" w:rsidRPr="00925A2E">
        <w:rPr>
          <w:rFonts w:asciiTheme="minorHAnsi" w:hAnsiTheme="minorHAnsi" w:cstheme="minorHAnsi"/>
          <w:szCs w:val="24"/>
          <w:lang w:val="pl"/>
        </w:rPr>
        <w:t>Maszkowicach.</w:t>
      </w:r>
    </w:p>
    <w:p w14:paraId="04930C3F" w14:textId="77777777" w:rsidR="00FE3B7C" w:rsidRPr="00744E64" w:rsidRDefault="00FE3B7C" w:rsidP="00AA3AD8">
      <w:pPr>
        <w:pStyle w:val="Nagwek2"/>
        <w:spacing w:before="120" w:after="120" w:line="360" w:lineRule="auto"/>
        <w:jc w:val="both"/>
        <w:rPr>
          <w:rFonts w:asciiTheme="minorHAnsi" w:hAnsiTheme="minorHAnsi" w:cstheme="minorHAnsi"/>
          <w:i w:val="0"/>
        </w:rPr>
      </w:pPr>
      <w:bookmarkStart w:id="37" w:name="_Toc30515625"/>
      <w:bookmarkStart w:id="38" w:name="_Toc48135268"/>
      <w:bookmarkEnd w:id="37"/>
      <w:r w:rsidRPr="00744E64">
        <w:rPr>
          <w:rFonts w:asciiTheme="minorHAnsi" w:hAnsiTheme="minorHAnsi" w:cstheme="minorHAnsi"/>
          <w:i w:val="0"/>
        </w:rPr>
        <w:t xml:space="preserve">2.5. Spotkania konsultacyjne dotyczące doświadczeń z realizacji </w:t>
      </w:r>
      <w:r w:rsidR="00C86726" w:rsidRPr="00744E64">
        <w:rPr>
          <w:rFonts w:asciiTheme="minorHAnsi" w:hAnsiTheme="minorHAnsi" w:cstheme="minorHAnsi"/>
          <w:i w:val="0"/>
        </w:rPr>
        <w:t xml:space="preserve">Programu Integracji na poziomie </w:t>
      </w:r>
      <w:r w:rsidR="004904FD" w:rsidRPr="00744E64">
        <w:rPr>
          <w:rFonts w:asciiTheme="minorHAnsi" w:hAnsiTheme="minorHAnsi" w:cstheme="minorHAnsi"/>
          <w:i w:val="0"/>
        </w:rPr>
        <w:t>–</w:t>
      </w:r>
      <w:r w:rsidR="00C86726" w:rsidRPr="00744E64">
        <w:rPr>
          <w:rFonts w:asciiTheme="minorHAnsi" w:hAnsiTheme="minorHAnsi" w:cstheme="minorHAnsi"/>
          <w:i w:val="0"/>
        </w:rPr>
        <w:t xml:space="preserve"> </w:t>
      </w:r>
      <w:r w:rsidRPr="00744E64">
        <w:rPr>
          <w:rFonts w:asciiTheme="minorHAnsi" w:hAnsiTheme="minorHAnsi" w:cstheme="minorHAnsi"/>
          <w:i w:val="0"/>
        </w:rPr>
        <w:t>województwa i poziomie lokalnym</w:t>
      </w:r>
      <w:bookmarkEnd w:id="38"/>
    </w:p>
    <w:p w14:paraId="18497D5F" w14:textId="77777777" w:rsidR="00FE3B7C" w:rsidRPr="00925A2E" w:rsidRDefault="00FE3B7C" w:rsidP="00583860">
      <w:pPr>
        <w:spacing w:after="0" w:line="276" w:lineRule="auto"/>
        <w:jc w:val="both"/>
        <w:rPr>
          <w:rFonts w:asciiTheme="minorHAnsi" w:hAnsiTheme="minorHAnsi" w:cstheme="minorHAnsi"/>
          <w:szCs w:val="24"/>
        </w:rPr>
      </w:pPr>
      <w:r w:rsidRPr="00925A2E">
        <w:rPr>
          <w:rFonts w:asciiTheme="minorHAnsi" w:hAnsiTheme="minorHAnsi" w:cstheme="minorHAnsi"/>
          <w:szCs w:val="24"/>
        </w:rPr>
        <w:t>W toku spotkań konsultacyjnych z uczestnikami dotychczasowych programów oraz Pełnomocnikami wojewodów ds. mniejszości narodowych i etnicznych uzgodniono, że podstawowe mankamenty realizacji systemów wparcia dla Romów wynikają z:</w:t>
      </w:r>
    </w:p>
    <w:p w14:paraId="565B5D9F" w14:textId="77777777" w:rsidR="00FE3B7C" w:rsidRPr="00925A2E" w:rsidRDefault="00FE3B7C" w:rsidP="000E2F1F">
      <w:pPr>
        <w:pStyle w:val="Akapitzlist"/>
        <w:numPr>
          <w:ilvl w:val="0"/>
          <w:numId w:val="2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braku systemowego podejścia </w:t>
      </w:r>
      <w:r w:rsidR="00487DFE" w:rsidRPr="00925A2E">
        <w:rPr>
          <w:rFonts w:asciiTheme="minorHAnsi" w:hAnsiTheme="minorHAnsi" w:cstheme="minorHAnsi"/>
          <w:szCs w:val="24"/>
        </w:rPr>
        <w:t xml:space="preserve">do sprawy </w:t>
      </w:r>
      <w:r w:rsidRPr="00925A2E">
        <w:rPr>
          <w:rFonts w:asciiTheme="minorHAnsi" w:hAnsiTheme="minorHAnsi" w:cstheme="minorHAnsi"/>
          <w:szCs w:val="24"/>
        </w:rPr>
        <w:t xml:space="preserve">na poziomie lokalnym, </w:t>
      </w:r>
    </w:p>
    <w:p w14:paraId="0A238F98" w14:textId="740E9404" w:rsidR="00FE3B7C" w:rsidRPr="00925A2E" w:rsidRDefault="00FE3B7C" w:rsidP="000E2F1F">
      <w:pPr>
        <w:pStyle w:val="Akapitzlist"/>
        <w:numPr>
          <w:ilvl w:val="0"/>
          <w:numId w:val="2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zbyt późnego przekazywania środków realizatorom projektów</w:t>
      </w:r>
      <w:r w:rsidR="0092177E">
        <w:rPr>
          <w:rFonts w:asciiTheme="minorHAnsi" w:hAnsiTheme="minorHAnsi" w:cstheme="minorHAnsi"/>
          <w:szCs w:val="24"/>
        </w:rPr>
        <w:t xml:space="preserve"> (wykonawcom zadań)</w:t>
      </w:r>
      <w:r w:rsidR="005A6102">
        <w:rPr>
          <w:rFonts w:asciiTheme="minorHAnsi" w:hAnsiTheme="minorHAnsi" w:cstheme="minorHAnsi"/>
          <w:szCs w:val="24"/>
        </w:rPr>
        <w:t xml:space="preserve"> przez </w:t>
      </w:r>
      <w:r w:rsidRPr="00925A2E">
        <w:rPr>
          <w:rFonts w:asciiTheme="minorHAnsi" w:hAnsiTheme="minorHAnsi" w:cstheme="minorHAnsi"/>
          <w:szCs w:val="24"/>
        </w:rPr>
        <w:t>Ministerstwo Finansów,</w:t>
      </w:r>
    </w:p>
    <w:p w14:paraId="11486887" w14:textId="735B07AB" w:rsidR="00FE3B7C" w:rsidRPr="00925A2E" w:rsidRDefault="00FE3B7C" w:rsidP="000E2F1F">
      <w:pPr>
        <w:pStyle w:val="Akapitzlist"/>
        <w:numPr>
          <w:ilvl w:val="0"/>
          <w:numId w:val="2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ograniczenia terminu realizacji zadania w przypadku projektów finansowanych przez </w:t>
      </w:r>
      <w:r w:rsidR="00740DAA" w:rsidRPr="00925A2E">
        <w:rPr>
          <w:rFonts w:asciiTheme="minorHAnsi" w:hAnsiTheme="minorHAnsi" w:cstheme="minorHAnsi"/>
          <w:szCs w:val="24"/>
        </w:rPr>
        <w:t>MEN</w:t>
      </w:r>
      <w:r w:rsidR="00EE6CAD" w:rsidRPr="00925A2E">
        <w:rPr>
          <w:rFonts w:asciiTheme="minorHAnsi" w:hAnsiTheme="minorHAnsi" w:cstheme="minorHAnsi"/>
          <w:szCs w:val="24"/>
        </w:rPr>
        <w:t>,</w:t>
      </w:r>
    </w:p>
    <w:p w14:paraId="21DEC043" w14:textId="3F3B6D8B" w:rsidR="00FE3B7C" w:rsidRPr="00925A2E" w:rsidRDefault="00FE3B7C" w:rsidP="000E2F1F">
      <w:pPr>
        <w:pStyle w:val="Akapitzlist"/>
        <w:numPr>
          <w:ilvl w:val="0"/>
          <w:numId w:val="2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ograniczenia przekazywania środków zwiększonej subwencji oświ</w:t>
      </w:r>
      <w:r w:rsidR="00EE6CAD" w:rsidRPr="00925A2E">
        <w:rPr>
          <w:rFonts w:asciiTheme="minorHAnsi" w:hAnsiTheme="minorHAnsi" w:cstheme="minorHAnsi"/>
          <w:szCs w:val="24"/>
        </w:rPr>
        <w:t>atowej bezpośrednio do</w:t>
      </w:r>
      <w:r w:rsidR="005A6102">
        <w:rPr>
          <w:rFonts w:asciiTheme="minorHAnsi" w:hAnsiTheme="minorHAnsi" w:cstheme="minorHAnsi"/>
          <w:szCs w:val="24"/>
        </w:rPr>
        <w:t xml:space="preserve"> </w:t>
      </w:r>
      <w:r w:rsidR="00EE6CAD" w:rsidRPr="00925A2E">
        <w:rPr>
          <w:rFonts w:asciiTheme="minorHAnsi" w:hAnsiTheme="minorHAnsi" w:cstheme="minorHAnsi"/>
          <w:szCs w:val="24"/>
        </w:rPr>
        <w:t>szkół, w </w:t>
      </w:r>
      <w:r w:rsidRPr="00925A2E">
        <w:rPr>
          <w:rFonts w:asciiTheme="minorHAnsi" w:hAnsiTheme="minorHAnsi" w:cstheme="minorHAnsi"/>
          <w:szCs w:val="24"/>
        </w:rPr>
        <w:t>których uczą się dzieci romskie</w:t>
      </w:r>
      <w:r w:rsidR="00487DFE" w:rsidRPr="00925A2E">
        <w:rPr>
          <w:rFonts w:asciiTheme="minorHAnsi" w:hAnsiTheme="minorHAnsi" w:cstheme="minorHAnsi"/>
          <w:szCs w:val="24"/>
        </w:rPr>
        <w:t>.</w:t>
      </w:r>
    </w:p>
    <w:p w14:paraId="79828D2C" w14:textId="2E18A29A" w:rsidR="00FE3B7C"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lastRenderedPageBreak/>
        <w:t>Procedura ocenian</w:t>
      </w:r>
      <w:r w:rsidR="00EE6CAD" w:rsidRPr="00925A2E">
        <w:rPr>
          <w:rFonts w:asciiTheme="minorHAnsi" w:hAnsiTheme="minorHAnsi" w:cstheme="minorHAnsi"/>
          <w:szCs w:val="24"/>
        </w:rPr>
        <w:t>a</w:t>
      </w:r>
      <w:r w:rsidRPr="00925A2E">
        <w:rPr>
          <w:rFonts w:asciiTheme="minorHAnsi" w:hAnsiTheme="minorHAnsi" w:cstheme="minorHAnsi"/>
          <w:szCs w:val="24"/>
        </w:rPr>
        <w:t xml:space="preserve"> </w:t>
      </w:r>
      <w:r w:rsidR="00EE6CAD" w:rsidRPr="00925A2E">
        <w:rPr>
          <w:rFonts w:asciiTheme="minorHAnsi" w:hAnsiTheme="minorHAnsi" w:cstheme="minorHAnsi"/>
          <w:szCs w:val="24"/>
        </w:rPr>
        <w:t>jest</w:t>
      </w:r>
      <w:r w:rsidRPr="00925A2E">
        <w:rPr>
          <w:rFonts w:asciiTheme="minorHAnsi" w:hAnsiTheme="minorHAnsi" w:cstheme="minorHAnsi"/>
          <w:szCs w:val="24"/>
        </w:rPr>
        <w:t xml:space="preserve"> pozytywnie, nawet w odniesieniu do mniej doświadczonych organizacji romskich</w:t>
      </w:r>
      <w:r w:rsidR="00401285" w:rsidRPr="00925A2E">
        <w:rPr>
          <w:rStyle w:val="Odwoanieprzypisudolnego"/>
          <w:rFonts w:asciiTheme="minorHAnsi" w:hAnsiTheme="minorHAnsi" w:cstheme="minorHAnsi"/>
          <w:szCs w:val="24"/>
        </w:rPr>
        <w:footnoteReference w:id="39"/>
      </w:r>
      <w:r w:rsidR="00EE6CAD" w:rsidRPr="00925A2E">
        <w:rPr>
          <w:rFonts w:asciiTheme="minorHAnsi" w:hAnsiTheme="minorHAnsi" w:cstheme="minorHAnsi"/>
          <w:szCs w:val="24"/>
        </w:rPr>
        <w:t>, korekty wymaga natomiast wniosek aplikacyjny.</w:t>
      </w:r>
    </w:p>
    <w:p w14:paraId="206ED217" w14:textId="77777777" w:rsidR="00FE3B7C" w:rsidRPr="00744E64" w:rsidRDefault="00FE3B7C" w:rsidP="00AA3AD8">
      <w:pPr>
        <w:pStyle w:val="Nagwek2"/>
        <w:spacing w:before="120" w:after="120" w:line="360" w:lineRule="auto"/>
        <w:jc w:val="both"/>
        <w:rPr>
          <w:rFonts w:asciiTheme="minorHAnsi" w:hAnsiTheme="minorHAnsi" w:cstheme="minorHAnsi"/>
          <w:i w:val="0"/>
        </w:rPr>
      </w:pPr>
      <w:bookmarkStart w:id="39" w:name="_Toc30515626"/>
      <w:bookmarkStart w:id="40" w:name="_Toc48135269"/>
      <w:bookmarkEnd w:id="39"/>
      <w:r w:rsidRPr="00744E64">
        <w:rPr>
          <w:rFonts w:asciiTheme="minorHAnsi" w:hAnsiTheme="minorHAnsi" w:cstheme="minorHAnsi"/>
          <w:i w:val="0"/>
        </w:rPr>
        <w:t>2.6. Analiza SWOT dotychczasowych działań na rzecz Romów</w:t>
      </w:r>
      <w:bookmarkEnd w:id="40"/>
    </w:p>
    <w:p w14:paraId="4B67121F" w14:textId="4EF0E830" w:rsidR="000E7FF0" w:rsidRPr="00925A2E" w:rsidRDefault="00FE3B7C" w:rsidP="006E76D5">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Podsumowując doświadczenia realizacji </w:t>
      </w:r>
      <w:r w:rsidRPr="00925A2E">
        <w:rPr>
          <w:rFonts w:asciiTheme="minorHAnsi" w:hAnsiTheme="minorHAnsi" w:cstheme="minorHAnsi"/>
          <w:i/>
          <w:szCs w:val="24"/>
        </w:rPr>
        <w:t>Programu Integracji 2014-2</w:t>
      </w:r>
      <w:r w:rsidR="003E5E9F" w:rsidRPr="00925A2E">
        <w:rPr>
          <w:rFonts w:asciiTheme="minorHAnsi" w:hAnsiTheme="minorHAnsi" w:cstheme="minorHAnsi"/>
          <w:i/>
          <w:szCs w:val="24"/>
        </w:rPr>
        <w:t>020</w:t>
      </w:r>
      <w:r w:rsidR="003E5E9F" w:rsidRPr="00925A2E">
        <w:rPr>
          <w:rFonts w:asciiTheme="minorHAnsi" w:hAnsiTheme="minorHAnsi" w:cstheme="minorHAnsi"/>
          <w:szCs w:val="24"/>
        </w:rPr>
        <w:t xml:space="preserve">, wynikające zarówno z uwag </w:t>
      </w:r>
      <w:r w:rsidRPr="00925A2E">
        <w:rPr>
          <w:rFonts w:asciiTheme="minorHAnsi" w:hAnsiTheme="minorHAnsi" w:cstheme="minorHAnsi"/>
          <w:szCs w:val="24"/>
        </w:rPr>
        <w:t>realizatorów</w:t>
      </w:r>
      <w:r w:rsidR="0092177E">
        <w:rPr>
          <w:rFonts w:asciiTheme="minorHAnsi" w:hAnsiTheme="minorHAnsi" w:cstheme="minorHAnsi"/>
          <w:szCs w:val="24"/>
        </w:rPr>
        <w:t xml:space="preserve"> (wykonawców zadań)</w:t>
      </w:r>
      <w:r w:rsidRPr="00925A2E">
        <w:rPr>
          <w:rFonts w:asciiTheme="minorHAnsi" w:hAnsiTheme="minorHAnsi" w:cstheme="minorHAnsi"/>
          <w:szCs w:val="24"/>
        </w:rPr>
        <w:t xml:space="preserve">, jak też kontroli i niezależnych ewaluacji, należy zwrócić uwagę na </w:t>
      </w:r>
      <w:r w:rsidR="00E6382B" w:rsidRPr="00925A2E">
        <w:rPr>
          <w:rFonts w:asciiTheme="minorHAnsi" w:hAnsiTheme="minorHAnsi" w:cstheme="minorHAnsi"/>
          <w:szCs w:val="24"/>
        </w:rPr>
        <w:t>poniższ</w:t>
      </w:r>
      <w:r w:rsidRPr="00925A2E">
        <w:rPr>
          <w:rFonts w:asciiTheme="minorHAnsi" w:hAnsiTheme="minorHAnsi" w:cstheme="minorHAnsi"/>
          <w:szCs w:val="24"/>
        </w:rPr>
        <w:t>e wnioski, które znajdują odzwierciedlenie w działa</w:t>
      </w:r>
      <w:r w:rsidR="00D7104A" w:rsidRPr="00925A2E">
        <w:rPr>
          <w:rFonts w:asciiTheme="minorHAnsi" w:hAnsiTheme="minorHAnsi" w:cstheme="minorHAnsi"/>
          <w:szCs w:val="24"/>
        </w:rPr>
        <w:t>niach przewidzianych do 2030 r.</w:t>
      </w:r>
    </w:p>
    <w:tbl>
      <w:tblPr>
        <w:tblStyle w:val="Tabela-Siatka"/>
        <w:tblW w:w="0" w:type="auto"/>
        <w:tblLook w:val="04A0" w:firstRow="1" w:lastRow="0" w:firstColumn="1" w:lastColumn="0" w:noHBand="0" w:noVBand="1"/>
      </w:tblPr>
      <w:tblGrid>
        <w:gridCol w:w="4534"/>
        <w:gridCol w:w="4528"/>
      </w:tblGrid>
      <w:tr w:rsidR="000E7FF0" w:rsidRPr="00925A2E" w14:paraId="33AC9FF1" w14:textId="77777777" w:rsidTr="000E7FF0">
        <w:tc>
          <w:tcPr>
            <w:tcW w:w="4606" w:type="dxa"/>
          </w:tcPr>
          <w:p w14:paraId="4C2EFDDC" w14:textId="77777777" w:rsidR="000E7FF0" w:rsidRPr="00925A2E" w:rsidRDefault="000E7FF0" w:rsidP="001204DC">
            <w:pPr>
              <w:spacing w:line="276" w:lineRule="auto"/>
              <w:jc w:val="both"/>
              <w:rPr>
                <w:rFonts w:asciiTheme="minorHAnsi" w:hAnsiTheme="minorHAnsi" w:cstheme="minorHAnsi"/>
                <w:b/>
                <w:sz w:val="18"/>
                <w:szCs w:val="24"/>
              </w:rPr>
            </w:pPr>
            <w:r w:rsidRPr="00925A2E">
              <w:rPr>
                <w:rFonts w:asciiTheme="minorHAnsi" w:hAnsiTheme="minorHAnsi" w:cstheme="minorHAnsi"/>
                <w:b/>
                <w:sz w:val="18"/>
                <w:szCs w:val="24"/>
              </w:rPr>
              <w:t>Mocne strony:</w:t>
            </w:r>
          </w:p>
          <w:p w14:paraId="3D754F92" w14:textId="77777777" w:rsidR="004B6DB9" w:rsidRDefault="00691EDF" w:rsidP="004B6DB9">
            <w:pPr>
              <w:numPr>
                <w:ilvl w:val="0"/>
                <w:numId w:val="35"/>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 xml:space="preserve">poprawa sytuacji edukacyjnej, </w:t>
            </w:r>
          </w:p>
          <w:p w14:paraId="0F9ED8B1" w14:textId="0B885A7B" w:rsidR="00691EDF" w:rsidRPr="004B6DB9" w:rsidRDefault="00691EDF" w:rsidP="004B6DB9">
            <w:pPr>
              <w:numPr>
                <w:ilvl w:val="0"/>
                <w:numId w:val="35"/>
              </w:numPr>
              <w:spacing w:line="276" w:lineRule="auto"/>
              <w:ind w:left="357" w:hanging="357"/>
              <w:jc w:val="both"/>
              <w:rPr>
                <w:rFonts w:asciiTheme="minorHAnsi" w:hAnsiTheme="minorHAnsi" w:cstheme="minorHAnsi"/>
                <w:sz w:val="18"/>
                <w:szCs w:val="24"/>
              </w:rPr>
            </w:pPr>
            <w:r w:rsidRPr="004B6DB9">
              <w:rPr>
                <w:rFonts w:asciiTheme="minorHAnsi" w:hAnsiTheme="minorHAnsi" w:cstheme="minorHAnsi"/>
                <w:sz w:val="18"/>
                <w:szCs w:val="24"/>
              </w:rPr>
              <w:t xml:space="preserve">stworzenie sieci </w:t>
            </w:r>
            <w:r w:rsidR="004B6DB9" w:rsidRPr="004B6DB9">
              <w:rPr>
                <w:rFonts w:asciiTheme="minorHAnsi" w:hAnsiTheme="minorHAnsi" w:cstheme="minorHAnsi"/>
                <w:sz w:val="18"/>
                <w:szCs w:val="24"/>
              </w:rPr>
              <w:t>AER</w:t>
            </w:r>
            <w:r w:rsidR="004B6DB9" w:rsidRPr="004B6DB9" w:rsidDel="004B6DB9">
              <w:rPr>
                <w:rFonts w:asciiTheme="minorHAnsi" w:hAnsiTheme="minorHAnsi" w:cstheme="minorHAnsi"/>
                <w:sz w:val="18"/>
                <w:szCs w:val="24"/>
              </w:rPr>
              <w:t xml:space="preserve"> </w:t>
            </w:r>
            <w:r w:rsidRPr="004B6DB9">
              <w:rPr>
                <w:rFonts w:asciiTheme="minorHAnsi" w:hAnsiTheme="minorHAnsi" w:cstheme="minorHAnsi"/>
                <w:sz w:val="18"/>
                <w:szCs w:val="24"/>
              </w:rPr>
              <w:t>oraz uczynienie t</w:t>
            </w:r>
            <w:r w:rsidR="00E6382B" w:rsidRPr="004B6DB9">
              <w:rPr>
                <w:rFonts w:asciiTheme="minorHAnsi" w:hAnsiTheme="minorHAnsi" w:cstheme="minorHAnsi"/>
                <w:sz w:val="18"/>
                <w:szCs w:val="24"/>
              </w:rPr>
              <w:t>ej funkcji oficjalnym zawodem w </w:t>
            </w:r>
            <w:r w:rsidRPr="004B6DB9">
              <w:rPr>
                <w:rFonts w:asciiTheme="minorHAnsi" w:hAnsiTheme="minorHAnsi" w:cstheme="minorHAnsi"/>
                <w:sz w:val="18"/>
                <w:szCs w:val="24"/>
              </w:rPr>
              <w:t xml:space="preserve">Polsce, </w:t>
            </w:r>
          </w:p>
          <w:p w14:paraId="5BEBBAB1" w14:textId="5225DA42" w:rsidR="00691EDF" w:rsidRPr="00925A2E" w:rsidRDefault="00691EDF" w:rsidP="001B18EA">
            <w:pPr>
              <w:numPr>
                <w:ilvl w:val="0"/>
                <w:numId w:val="35"/>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poprawa uczestnictwa u</w:t>
            </w:r>
            <w:r w:rsidR="00E6382B" w:rsidRPr="00925A2E">
              <w:rPr>
                <w:rFonts w:asciiTheme="minorHAnsi" w:hAnsiTheme="minorHAnsi" w:cstheme="minorHAnsi"/>
                <w:sz w:val="18"/>
                <w:szCs w:val="24"/>
              </w:rPr>
              <w:t>czniów romskich w </w:t>
            </w:r>
            <w:r w:rsidRPr="00925A2E">
              <w:rPr>
                <w:rFonts w:asciiTheme="minorHAnsi" w:hAnsiTheme="minorHAnsi" w:cstheme="minorHAnsi"/>
                <w:sz w:val="18"/>
                <w:szCs w:val="24"/>
              </w:rPr>
              <w:t xml:space="preserve">edukacji przedszkolnej oraz edukacji podstawowej, </w:t>
            </w:r>
          </w:p>
          <w:p w14:paraId="7D660192" w14:textId="6A327614" w:rsidR="00691EDF" w:rsidRPr="00925A2E" w:rsidRDefault="00691EDF" w:rsidP="001B18EA">
            <w:pPr>
              <w:numPr>
                <w:ilvl w:val="0"/>
                <w:numId w:val="35"/>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zmniejsz</w:t>
            </w:r>
            <w:r w:rsidR="00E6382B" w:rsidRPr="00925A2E">
              <w:rPr>
                <w:rFonts w:asciiTheme="minorHAnsi" w:hAnsiTheme="minorHAnsi" w:cstheme="minorHAnsi"/>
                <w:sz w:val="18"/>
                <w:szCs w:val="24"/>
              </w:rPr>
              <w:t>enie odsetka uczniów romskich w </w:t>
            </w:r>
            <w:r w:rsidRPr="00925A2E">
              <w:rPr>
                <w:rFonts w:asciiTheme="minorHAnsi" w:hAnsiTheme="minorHAnsi" w:cstheme="minorHAnsi"/>
                <w:sz w:val="18"/>
                <w:szCs w:val="24"/>
              </w:rPr>
              <w:t xml:space="preserve">szkołach specjalnych, </w:t>
            </w:r>
          </w:p>
          <w:p w14:paraId="4D57461C" w14:textId="64488131" w:rsidR="00691EDF" w:rsidRPr="00925A2E" w:rsidRDefault="00E6382B" w:rsidP="001B18EA">
            <w:pPr>
              <w:numPr>
                <w:ilvl w:val="0"/>
                <w:numId w:val="35"/>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 xml:space="preserve">upodmiotowienie i </w:t>
            </w:r>
            <w:r w:rsidR="00691EDF" w:rsidRPr="00925A2E">
              <w:rPr>
                <w:rFonts w:asciiTheme="minorHAnsi" w:hAnsiTheme="minorHAnsi" w:cstheme="minorHAnsi"/>
                <w:sz w:val="18"/>
                <w:szCs w:val="24"/>
              </w:rPr>
              <w:t>aktywizacja obywatelska Romów</w:t>
            </w:r>
            <w:r w:rsidRPr="00925A2E">
              <w:rPr>
                <w:rFonts w:asciiTheme="minorHAnsi" w:hAnsiTheme="minorHAnsi" w:cstheme="minorHAnsi"/>
                <w:sz w:val="18"/>
                <w:szCs w:val="24"/>
              </w:rPr>
              <w:t>,</w:t>
            </w:r>
            <w:r w:rsidR="00691EDF" w:rsidRPr="00925A2E">
              <w:rPr>
                <w:rFonts w:asciiTheme="minorHAnsi" w:hAnsiTheme="minorHAnsi" w:cstheme="minorHAnsi"/>
                <w:sz w:val="18"/>
                <w:szCs w:val="24"/>
              </w:rPr>
              <w:t xml:space="preserve"> </w:t>
            </w:r>
          </w:p>
          <w:p w14:paraId="2829749E" w14:textId="4C912425" w:rsidR="00691EDF" w:rsidRPr="00925A2E" w:rsidRDefault="00691EDF" w:rsidP="001B18EA">
            <w:pPr>
              <w:numPr>
                <w:ilvl w:val="0"/>
                <w:numId w:val="35"/>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 xml:space="preserve">wprowadzenie </w:t>
            </w:r>
            <w:r w:rsidR="00E6382B" w:rsidRPr="00925A2E">
              <w:rPr>
                <w:rFonts w:asciiTheme="minorHAnsi" w:hAnsiTheme="minorHAnsi" w:cstheme="minorHAnsi"/>
                <w:sz w:val="18"/>
                <w:szCs w:val="24"/>
              </w:rPr>
              <w:t>tej grupy etnicznej na stałe do </w:t>
            </w:r>
            <w:r w:rsidRPr="00925A2E">
              <w:rPr>
                <w:rFonts w:asciiTheme="minorHAnsi" w:hAnsiTheme="minorHAnsi" w:cstheme="minorHAnsi"/>
                <w:sz w:val="18"/>
                <w:szCs w:val="24"/>
              </w:rPr>
              <w:t>agendy działań różnych instytucji publicznych</w:t>
            </w:r>
            <w:r w:rsidR="00E6382B" w:rsidRPr="00925A2E">
              <w:rPr>
                <w:rFonts w:asciiTheme="minorHAnsi" w:hAnsiTheme="minorHAnsi" w:cstheme="minorHAnsi"/>
                <w:sz w:val="18"/>
                <w:szCs w:val="24"/>
              </w:rPr>
              <w:t>.</w:t>
            </w:r>
          </w:p>
        </w:tc>
        <w:tc>
          <w:tcPr>
            <w:tcW w:w="4606" w:type="dxa"/>
          </w:tcPr>
          <w:p w14:paraId="596BA012" w14:textId="77777777" w:rsidR="000E7FF0" w:rsidRPr="00925A2E" w:rsidRDefault="000E7FF0" w:rsidP="00E6382B">
            <w:pPr>
              <w:spacing w:line="276" w:lineRule="auto"/>
              <w:jc w:val="both"/>
              <w:rPr>
                <w:rFonts w:asciiTheme="minorHAnsi" w:hAnsiTheme="minorHAnsi" w:cstheme="minorHAnsi"/>
                <w:b/>
                <w:sz w:val="18"/>
                <w:szCs w:val="24"/>
              </w:rPr>
            </w:pPr>
            <w:r w:rsidRPr="00925A2E">
              <w:rPr>
                <w:rFonts w:asciiTheme="minorHAnsi" w:hAnsiTheme="minorHAnsi" w:cstheme="minorHAnsi"/>
                <w:b/>
                <w:sz w:val="18"/>
                <w:szCs w:val="24"/>
              </w:rPr>
              <w:t>Słabe strony:</w:t>
            </w:r>
          </w:p>
          <w:p w14:paraId="10E8C81B" w14:textId="76A67E77" w:rsidR="00691EDF" w:rsidRPr="00925A2E" w:rsidRDefault="00691EDF" w:rsidP="001B18EA">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 xml:space="preserve">niski poziom </w:t>
            </w:r>
            <w:r w:rsidR="002F3AFE" w:rsidRPr="00925A2E">
              <w:rPr>
                <w:rFonts w:asciiTheme="minorHAnsi" w:hAnsiTheme="minorHAnsi" w:cstheme="minorHAnsi"/>
                <w:sz w:val="18"/>
                <w:szCs w:val="24"/>
              </w:rPr>
              <w:t>wykształcenia</w:t>
            </w:r>
            <w:r w:rsidRPr="00925A2E">
              <w:rPr>
                <w:rFonts w:asciiTheme="minorHAnsi" w:hAnsiTheme="minorHAnsi" w:cstheme="minorHAnsi"/>
                <w:sz w:val="18"/>
                <w:szCs w:val="24"/>
              </w:rPr>
              <w:t xml:space="preserve">; mimo prowadzanych działań średnia ocen oscyluje na poziomie dopuszczającej, </w:t>
            </w:r>
          </w:p>
          <w:p w14:paraId="7126D5A7" w14:textId="4BA51E6F" w:rsidR="004B6DB9" w:rsidRDefault="00691EDF" w:rsidP="00660B56">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 xml:space="preserve">brak efektywnego zaangażowania wielu </w:t>
            </w:r>
            <w:r w:rsidR="001B18EA">
              <w:rPr>
                <w:rFonts w:asciiTheme="minorHAnsi" w:hAnsiTheme="minorHAnsi" w:cstheme="minorHAnsi"/>
                <w:sz w:val="18"/>
                <w:szCs w:val="24"/>
              </w:rPr>
              <w:t>JST</w:t>
            </w:r>
            <w:r w:rsidR="00E6382B" w:rsidRPr="00925A2E">
              <w:rPr>
                <w:rFonts w:asciiTheme="minorHAnsi" w:hAnsiTheme="minorHAnsi" w:cstheme="minorHAnsi"/>
                <w:sz w:val="18"/>
                <w:szCs w:val="24"/>
              </w:rPr>
              <w:t xml:space="preserve"> w </w:t>
            </w:r>
            <w:r w:rsidR="002C4F23" w:rsidRPr="00925A2E">
              <w:rPr>
                <w:rFonts w:asciiTheme="minorHAnsi" w:hAnsiTheme="minorHAnsi" w:cstheme="minorHAnsi"/>
                <w:sz w:val="18"/>
                <w:szCs w:val="24"/>
              </w:rPr>
              <w:t>systemowe działania na </w:t>
            </w:r>
            <w:r w:rsidRPr="00925A2E">
              <w:rPr>
                <w:rFonts w:asciiTheme="minorHAnsi" w:hAnsiTheme="minorHAnsi" w:cstheme="minorHAnsi"/>
                <w:sz w:val="18"/>
                <w:szCs w:val="24"/>
              </w:rPr>
              <w:t>rzecz Romów; wyrazem tego braku zaangażowania był brak lokalnych, systemowych strategii, mimo że wg raportu NIK – gminy dysponują bardzo dobrym rozpoznaniem sytuacji tej grupy</w:t>
            </w:r>
            <w:r w:rsidR="00E6382B" w:rsidRPr="00925A2E">
              <w:rPr>
                <w:rFonts w:asciiTheme="minorHAnsi" w:hAnsiTheme="minorHAnsi" w:cstheme="minorHAnsi"/>
                <w:sz w:val="18"/>
                <w:szCs w:val="24"/>
              </w:rPr>
              <w:t>;</w:t>
            </w:r>
            <w:r w:rsidRPr="00925A2E">
              <w:rPr>
                <w:rFonts w:asciiTheme="minorHAnsi" w:hAnsiTheme="minorHAnsi" w:cstheme="minorHAnsi"/>
                <w:sz w:val="18"/>
                <w:szCs w:val="24"/>
              </w:rPr>
              <w:t xml:space="preserve"> na korzyść dotychczasowych działań </w:t>
            </w:r>
            <w:r w:rsidRPr="00925A2E">
              <w:rPr>
                <w:rFonts w:asciiTheme="minorHAnsi" w:hAnsiTheme="minorHAnsi" w:cstheme="minorHAnsi"/>
                <w:i/>
                <w:sz w:val="18"/>
                <w:szCs w:val="24"/>
              </w:rPr>
              <w:t xml:space="preserve">Programu Integracji 2014-2020 </w:t>
            </w:r>
            <w:r w:rsidRPr="00925A2E">
              <w:rPr>
                <w:rFonts w:asciiTheme="minorHAnsi" w:hAnsiTheme="minorHAnsi" w:cstheme="minorHAnsi"/>
                <w:sz w:val="18"/>
                <w:szCs w:val="24"/>
              </w:rPr>
              <w:t xml:space="preserve">należy zaliczyć zorientowanie działań na rodzinę; takie </w:t>
            </w:r>
            <w:r w:rsidR="00E6382B" w:rsidRPr="00925A2E">
              <w:rPr>
                <w:rFonts w:asciiTheme="minorHAnsi" w:hAnsiTheme="minorHAnsi" w:cstheme="minorHAnsi"/>
                <w:sz w:val="18"/>
                <w:szCs w:val="24"/>
              </w:rPr>
              <w:t>podejście zostanie utrzymane w</w:t>
            </w:r>
            <w:r w:rsidR="005A6102">
              <w:rPr>
                <w:rFonts w:asciiTheme="minorHAnsi" w:hAnsiTheme="minorHAnsi" w:cstheme="minorHAnsi"/>
                <w:sz w:val="18"/>
                <w:szCs w:val="24"/>
              </w:rPr>
              <w:t xml:space="preserve"> </w:t>
            </w:r>
            <w:r w:rsidRPr="00925A2E">
              <w:rPr>
                <w:rFonts w:asciiTheme="minorHAnsi" w:hAnsiTheme="minorHAnsi" w:cstheme="minorHAnsi"/>
                <w:sz w:val="18"/>
                <w:szCs w:val="24"/>
              </w:rPr>
              <w:t xml:space="preserve">kolejnych latach, </w:t>
            </w:r>
          </w:p>
          <w:p w14:paraId="46EB8D94" w14:textId="0903C6D3" w:rsidR="00691EDF" w:rsidRPr="004B6DB9" w:rsidRDefault="00691EDF" w:rsidP="004B6DB9">
            <w:pPr>
              <w:numPr>
                <w:ilvl w:val="0"/>
                <w:numId w:val="36"/>
              </w:numPr>
              <w:spacing w:line="276" w:lineRule="auto"/>
              <w:ind w:left="357" w:hanging="357"/>
              <w:jc w:val="both"/>
              <w:rPr>
                <w:rFonts w:asciiTheme="minorHAnsi" w:hAnsiTheme="minorHAnsi" w:cstheme="minorHAnsi"/>
                <w:sz w:val="18"/>
                <w:szCs w:val="24"/>
              </w:rPr>
            </w:pPr>
            <w:r w:rsidRPr="004B6DB9">
              <w:rPr>
                <w:rFonts w:asciiTheme="minorHAnsi" w:hAnsiTheme="minorHAnsi" w:cstheme="minorHAnsi"/>
                <w:sz w:val="18"/>
                <w:szCs w:val="24"/>
              </w:rPr>
              <w:t xml:space="preserve">konieczność wyodrębnienia określonych działań skierowanych do szczególnych grup wsparcia, tj.: kobiet i dziewcząt romskich, młodzieży romskiej oraz </w:t>
            </w:r>
            <w:r w:rsidR="004B6DB9" w:rsidRPr="004B6DB9">
              <w:rPr>
                <w:rFonts w:asciiTheme="minorHAnsi" w:hAnsiTheme="minorHAnsi" w:cstheme="minorHAnsi"/>
                <w:sz w:val="18"/>
                <w:szCs w:val="24"/>
              </w:rPr>
              <w:t>AER</w:t>
            </w:r>
            <w:r w:rsidRPr="004B6DB9">
              <w:rPr>
                <w:rFonts w:asciiTheme="minorHAnsi" w:hAnsiTheme="minorHAnsi" w:cstheme="minorHAnsi"/>
                <w:sz w:val="18"/>
                <w:szCs w:val="24"/>
              </w:rPr>
              <w:t xml:space="preserve">, </w:t>
            </w:r>
          </w:p>
          <w:p w14:paraId="55A34C84" w14:textId="641D79B3" w:rsidR="00691EDF" w:rsidRPr="00925A2E" w:rsidRDefault="00691EDF" w:rsidP="001B18EA">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 xml:space="preserve">zarówno w </w:t>
            </w:r>
            <w:r w:rsidRPr="00925A2E">
              <w:rPr>
                <w:rFonts w:asciiTheme="minorHAnsi" w:hAnsiTheme="minorHAnsi" w:cstheme="minorHAnsi"/>
                <w:i/>
                <w:sz w:val="18"/>
                <w:szCs w:val="24"/>
              </w:rPr>
              <w:t>Programi</w:t>
            </w:r>
            <w:r w:rsidR="002C4F23" w:rsidRPr="00925A2E">
              <w:rPr>
                <w:rFonts w:asciiTheme="minorHAnsi" w:hAnsiTheme="minorHAnsi" w:cstheme="minorHAnsi"/>
                <w:i/>
                <w:sz w:val="18"/>
                <w:szCs w:val="24"/>
              </w:rPr>
              <w:t>e Integracji 2014-2020</w:t>
            </w:r>
            <w:r w:rsidR="002C4F23" w:rsidRPr="00925A2E">
              <w:rPr>
                <w:rFonts w:asciiTheme="minorHAnsi" w:hAnsiTheme="minorHAnsi" w:cstheme="minorHAnsi"/>
                <w:sz w:val="18"/>
                <w:szCs w:val="24"/>
              </w:rPr>
              <w:t>, jak i w </w:t>
            </w:r>
            <w:r w:rsidR="002341DC" w:rsidRPr="00925A2E">
              <w:rPr>
                <w:rFonts w:asciiTheme="minorHAnsi" w:hAnsiTheme="minorHAnsi" w:cstheme="minorHAnsi"/>
                <w:sz w:val="18"/>
                <w:szCs w:val="24"/>
              </w:rPr>
              <w:t>działaniach projektów</w:t>
            </w:r>
            <w:r w:rsidRPr="00925A2E">
              <w:rPr>
                <w:rFonts w:asciiTheme="minorHAnsi" w:hAnsiTheme="minorHAnsi" w:cstheme="minorHAnsi"/>
                <w:sz w:val="18"/>
                <w:szCs w:val="24"/>
              </w:rPr>
              <w:t xml:space="preserve"> EFS wyraźnie można zaobserwować tę samą grupę uczestników. Świadczy to z jednej strony o istnieniu grupy aktywnie poszukującej wsparcia, z drugiej –</w:t>
            </w:r>
            <w:r w:rsidR="002341DC" w:rsidRPr="00925A2E">
              <w:rPr>
                <w:rFonts w:asciiTheme="minorHAnsi" w:hAnsiTheme="minorHAnsi" w:cstheme="minorHAnsi"/>
                <w:sz w:val="18"/>
                <w:szCs w:val="24"/>
              </w:rPr>
              <w:t xml:space="preserve"> o</w:t>
            </w:r>
            <w:r w:rsidR="005A6102">
              <w:rPr>
                <w:rFonts w:asciiTheme="minorHAnsi" w:hAnsiTheme="minorHAnsi" w:cstheme="minorHAnsi"/>
                <w:sz w:val="18"/>
                <w:szCs w:val="24"/>
              </w:rPr>
              <w:t xml:space="preserve"> </w:t>
            </w:r>
            <w:r w:rsidR="002C4F23" w:rsidRPr="00925A2E">
              <w:rPr>
                <w:rFonts w:asciiTheme="minorHAnsi" w:hAnsiTheme="minorHAnsi" w:cstheme="minorHAnsi"/>
                <w:sz w:val="18"/>
                <w:szCs w:val="24"/>
              </w:rPr>
              <w:t>potrzebie poszukiwania</w:t>
            </w:r>
            <w:r w:rsidR="002341DC" w:rsidRPr="00925A2E">
              <w:rPr>
                <w:rFonts w:asciiTheme="minorHAnsi" w:hAnsiTheme="minorHAnsi" w:cstheme="minorHAnsi"/>
                <w:sz w:val="18"/>
                <w:szCs w:val="24"/>
              </w:rPr>
              <w:t xml:space="preserve"> </w:t>
            </w:r>
            <w:r w:rsidR="002C4F23" w:rsidRPr="00925A2E">
              <w:rPr>
                <w:rFonts w:asciiTheme="minorHAnsi" w:hAnsiTheme="minorHAnsi" w:cstheme="minorHAnsi"/>
                <w:sz w:val="18"/>
                <w:szCs w:val="24"/>
              </w:rPr>
              <w:t>i </w:t>
            </w:r>
            <w:r w:rsidRPr="00925A2E">
              <w:rPr>
                <w:rFonts w:asciiTheme="minorHAnsi" w:hAnsiTheme="minorHAnsi" w:cstheme="minorHAnsi"/>
                <w:sz w:val="18"/>
                <w:szCs w:val="24"/>
              </w:rPr>
              <w:t>zaktywizowania inn</w:t>
            </w:r>
            <w:r w:rsidR="002C4F23" w:rsidRPr="00925A2E">
              <w:rPr>
                <w:rFonts w:asciiTheme="minorHAnsi" w:hAnsiTheme="minorHAnsi" w:cstheme="minorHAnsi"/>
                <w:sz w:val="18"/>
                <w:szCs w:val="24"/>
              </w:rPr>
              <w:t>ych członków tej społeczności i </w:t>
            </w:r>
            <w:r w:rsidRPr="00925A2E">
              <w:rPr>
                <w:rFonts w:asciiTheme="minorHAnsi" w:hAnsiTheme="minorHAnsi" w:cstheme="minorHAnsi"/>
                <w:sz w:val="18"/>
                <w:szCs w:val="24"/>
              </w:rPr>
              <w:t>wł</w:t>
            </w:r>
            <w:r w:rsidR="002341DC" w:rsidRPr="00925A2E">
              <w:rPr>
                <w:rFonts w:asciiTheme="minorHAnsi" w:hAnsiTheme="minorHAnsi" w:cstheme="minorHAnsi"/>
                <w:sz w:val="18"/>
                <w:szCs w:val="24"/>
              </w:rPr>
              <w:t>ączenia ich w </w:t>
            </w:r>
            <w:r w:rsidR="005A6102">
              <w:rPr>
                <w:rFonts w:asciiTheme="minorHAnsi" w:hAnsiTheme="minorHAnsi" w:cstheme="minorHAnsi"/>
                <w:sz w:val="18"/>
                <w:szCs w:val="24"/>
              </w:rPr>
              <w:t>działania nie tyko w </w:t>
            </w:r>
            <w:r w:rsidRPr="00925A2E">
              <w:rPr>
                <w:rFonts w:asciiTheme="minorHAnsi" w:hAnsiTheme="minorHAnsi" w:cstheme="minorHAnsi"/>
                <w:sz w:val="18"/>
                <w:szCs w:val="24"/>
              </w:rPr>
              <w:t xml:space="preserve">postaci pasywnych odbiorców; </w:t>
            </w:r>
          </w:p>
          <w:p w14:paraId="74BB576A" w14:textId="77777777" w:rsidR="00691EDF" w:rsidRPr="00925A2E" w:rsidRDefault="00691EDF" w:rsidP="001B18EA">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 xml:space="preserve">ograniczeniem aktywności prozawodowej – zwłaszcza w środowisku rodzin wielodzietnych – może być tzw. „pułapka świadczeń”, </w:t>
            </w:r>
          </w:p>
          <w:p w14:paraId="52157A30" w14:textId="04643313" w:rsidR="00691EDF" w:rsidRPr="00925A2E" w:rsidRDefault="00691EDF" w:rsidP="001B18EA">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należy zwrócić szczególną uwagę w działaniach, aby</w:t>
            </w:r>
            <w:r w:rsidR="005A6102">
              <w:rPr>
                <w:rFonts w:asciiTheme="minorHAnsi" w:hAnsiTheme="minorHAnsi" w:cstheme="minorHAnsi"/>
                <w:sz w:val="18"/>
                <w:szCs w:val="24"/>
              </w:rPr>
              <w:t> </w:t>
            </w:r>
            <w:r w:rsidRPr="00925A2E">
              <w:rPr>
                <w:rFonts w:asciiTheme="minorHAnsi" w:hAnsiTheme="minorHAnsi" w:cstheme="minorHAnsi"/>
                <w:sz w:val="18"/>
                <w:szCs w:val="24"/>
              </w:rPr>
              <w:t>asystenci edukacji romskiej czy funkcjonujący asystenci środowiskowi nie stali się „protezą samodzielności”, wyręczając lokalną społeczność romską w samodzielnym poszukiwaniu istniejących możliwości</w:t>
            </w:r>
            <w:r w:rsidR="002341DC" w:rsidRPr="00925A2E">
              <w:rPr>
                <w:rFonts w:asciiTheme="minorHAnsi" w:hAnsiTheme="minorHAnsi" w:cstheme="minorHAnsi"/>
                <w:sz w:val="18"/>
                <w:szCs w:val="24"/>
              </w:rPr>
              <w:t>:</w:t>
            </w:r>
            <w:r w:rsidRPr="00925A2E">
              <w:rPr>
                <w:rFonts w:asciiTheme="minorHAnsi" w:hAnsiTheme="minorHAnsi" w:cstheme="minorHAnsi"/>
                <w:sz w:val="18"/>
                <w:szCs w:val="24"/>
              </w:rPr>
              <w:t xml:space="preserve"> asystent ma pomagać –</w:t>
            </w:r>
            <w:r w:rsidR="002341DC" w:rsidRPr="00925A2E">
              <w:rPr>
                <w:rFonts w:asciiTheme="minorHAnsi" w:hAnsiTheme="minorHAnsi" w:cstheme="minorHAnsi"/>
                <w:sz w:val="18"/>
                <w:szCs w:val="24"/>
              </w:rPr>
              <w:t xml:space="preserve"> nie wyręczać,</w:t>
            </w:r>
          </w:p>
          <w:p w14:paraId="1CFD66DF" w14:textId="4D7D7E5F" w:rsidR="00691EDF" w:rsidRPr="00925A2E" w:rsidRDefault="00691EDF" w:rsidP="001B18EA">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realizowane działania powinny unikać dublowania istniejących ogólnodostępnych usług – w miejsce działań w wersji ”dla Romów” powi</w:t>
            </w:r>
            <w:r w:rsidR="002341DC" w:rsidRPr="00925A2E">
              <w:rPr>
                <w:rFonts w:asciiTheme="minorHAnsi" w:hAnsiTheme="minorHAnsi" w:cstheme="minorHAnsi"/>
                <w:sz w:val="18"/>
                <w:szCs w:val="24"/>
              </w:rPr>
              <w:t>nno się ułatwiać dostęp do nich,</w:t>
            </w:r>
          </w:p>
          <w:p w14:paraId="40602DE9" w14:textId="7AD9E24F" w:rsidR="00691EDF" w:rsidRPr="00925A2E" w:rsidRDefault="00691EDF" w:rsidP="001B18EA">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wyzwaniem pozo</w:t>
            </w:r>
            <w:r w:rsidR="002C4F23" w:rsidRPr="00925A2E">
              <w:rPr>
                <w:rFonts w:asciiTheme="minorHAnsi" w:hAnsiTheme="minorHAnsi" w:cstheme="minorHAnsi"/>
                <w:sz w:val="18"/>
                <w:szCs w:val="24"/>
              </w:rPr>
              <w:t>staje szara strefa; remedium na </w:t>
            </w:r>
            <w:r w:rsidRPr="00925A2E">
              <w:rPr>
                <w:rFonts w:asciiTheme="minorHAnsi" w:hAnsiTheme="minorHAnsi" w:cstheme="minorHAnsi"/>
                <w:sz w:val="18"/>
                <w:szCs w:val="24"/>
              </w:rPr>
              <w:t xml:space="preserve">ograniczenie tego zjawiska w pewnej perspektywie </w:t>
            </w:r>
            <w:r w:rsidRPr="00925A2E">
              <w:rPr>
                <w:rFonts w:asciiTheme="minorHAnsi" w:hAnsiTheme="minorHAnsi" w:cstheme="minorHAnsi"/>
                <w:sz w:val="18"/>
                <w:szCs w:val="24"/>
              </w:rPr>
              <w:lastRenderedPageBreak/>
              <w:t>czasowej pozostaje szkolnictwo zawodowe i sfera usług, która może być zachętą do działalności gospodarczej, zwłas</w:t>
            </w:r>
            <w:r w:rsidR="002341DC" w:rsidRPr="00925A2E">
              <w:rPr>
                <w:rFonts w:asciiTheme="minorHAnsi" w:hAnsiTheme="minorHAnsi" w:cstheme="minorHAnsi"/>
                <w:sz w:val="18"/>
                <w:szCs w:val="24"/>
              </w:rPr>
              <w:t>zcza dla najmłodszego pokolenia,</w:t>
            </w:r>
            <w:r w:rsidRPr="00925A2E">
              <w:rPr>
                <w:rFonts w:asciiTheme="minorHAnsi" w:hAnsiTheme="minorHAnsi" w:cstheme="minorHAnsi"/>
                <w:sz w:val="18"/>
                <w:szCs w:val="24"/>
              </w:rPr>
              <w:t xml:space="preserve"> </w:t>
            </w:r>
          </w:p>
          <w:p w14:paraId="44CE26A0" w14:textId="77777777" w:rsidR="00691EDF" w:rsidRPr="00925A2E" w:rsidRDefault="00691EDF" w:rsidP="001B18EA">
            <w:pPr>
              <w:numPr>
                <w:ilvl w:val="0"/>
                <w:numId w:val="36"/>
              </w:numPr>
              <w:spacing w:line="276" w:lineRule="auto"/>
              <w:ind w:left="357" w:hanging="357"/>
              <w:jc w:val="both"/>
              <w:rPr>
                <w:rFonts w:asciiTheme="minorHAnsi" w:hAnsiTheme="minorHAnsi" w:cstheme="minorHAnsi"/>
                <w:sz w:val="18"/>
                <w:szCs w:val="24"/>
              </w:rPr>
            </w:pPr>
            <w:r w:rsidRPr="00925A2E">
              <w:rPr>
                <w:rFonts w:asciiTheme="minorHAnsi" w:hAnsiTheme="minorHAnsi" w:cstheme="minorHAnsi"/>
                <w:sz w:val="18"/>
                <w:szCs w:val="24"/>
              </w:rPr>
              <w:t>problem poprawy warunków mieszkaniowych wymaga doprecyzowania w sytuacji zakupu na terenie innej gminy.</w:t>
            </w:r>
          </w:p>
        </w:tc>
      </w:tr>
      <w:tr w:rsidR="000E7FF0" w:rsidRPr="00925A2E" w14:paraId="5E4DA5B3" w14:textId="77777777" w:rsidTr="000E7FF0">
        <w:tc>
          <w:tcPr>
            <w:tcW w:w="4606" w:type="dxa"/>
          </w:tcPr>
          <w:p w14:paraId="0080B5E6" w14:textId="39342E82" w:rsidR="000E7FF0" w:rsidRPr="00925A2E" w:rsidRDefault="000E7FF0" w:rsidP="001204DC">
            <w:pPr>
              <w:spacing w:line="276" w:lineRule="auto"/>
              <w:jc w:val="both"/>
              <w:rPr>
                <w:rFonts w:asciiTheme="minorHAnsi" w:hAnsiTheme="minorHAnsi" w:cstheme="minorHAnsi"/>
                <w:b/>
                <w:sz w:val="18"/>
                <w:szCs w:val="24"/>
              </w:rPr>
            </w:pPr>
            <w:r w:rsidRPr="00925A2E">
              <w:rPr>
                <w:rFonts w:asciiTheme="minorHAnsi" w:hAnsiTheme="minorHAnsi" w:cstheme="minorHAnsi"/>
                <w:b/>
                <w:sz w:val="18"/>
                <w:szCs w:val="24"/>
              </w:rPr>
              <w:lastRenderedPageBreak/>
              <w:t>Szanse:</w:t>
            </w:r>
          </w:p>
          <w:p w14:paraId="31BB5E3E" w14:textId="77777777" w:rsidR="00EE6CAD" w:rsidRPr="00925A2E" w:rsidRDefault="00EE6CAD" w:rsidP="000E2F1F">
            <w:pPr>
              <w:numPr>
                <w:ilvl w:val="0"/>
                <w:numId w:val="37"/>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zainteresowanie Romów kontynuacją Programu,</w:t>
            </w:r>
          </w:p>
          <w:p w14:paraId="0A583BC0" w14:textId="77777777" w:rsidR="00EE6CAD" w:rsidRPr="00925A2E" w:rsidRDefault="00EE6CAD" w:rsidP="000E2F1F">
            <w:pPr>
              <w:numPr>
                <w:ilvl w:val="0"/>
                <w:numId w:val="37"/>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uzyskane dotychczas doświadczenie i sieć partnerów,</w:t>
            </w:r>
          </w:p>
          <w:p w14:paraId="64CEE7C2" w14:textId="4F54E67B" w:rsidR="000E7FF0" w:rsidRPr="00925A2E" w:rsidRDefault="00EE6CAD" w:rsidP="000E2F1F">
            <w:pPr>
              <w:numPr>
                <w:ilvl w:val="0"/>
                <w:numId w:val="37"/>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monitorowanie sytuacji Romów przez organizacje międzynarodowe i wymiana doświadczeń na arenie międzynarodowej</w:t>
            </w:r>
            <w:r w:rsidR="004B7DC2" w:rsidRPr="00925A2E">
              <w:rPr>
                <w:rFonts w:asciiTheme="minorHAnsi" w:hAnsiTheme="minorHAnsi" w:cstheme="minorHAnsi"/>
                <w:sz w:val="18"/>
                <w:szCs w:val="24"/>
              </w:rPr>
              <w:t>,</w:t>
            </w:r>
          </w:p>
          <w:p w14:paraId="6C4E9FED" w14:textId="095F1588" w:rsidR="002F3AFE" w:rsidRPr="00925A2E" w:rsidRDefault="0092177E" w:rsidP="000E2F1F">
            <w:pPr>
              <w:numPr>
                <w:ilvl w:val="0"/>
                <w:numId w:val="37"/>
              </w:numPr>
              <w:spacing w:line="276" w:lineRule="auto"/>
              <w:jc w:val="both"/>
              <w:rPr>
                <w:rFonts w:asciiTheme="minorHAnsi" w:hAnsiTheme="minorHAnsi" w:cstheme="minorHAnsi"/>
                <w:sz w:val="18"/>
                <w:szCs w:val="24"/>
              </w:rPr>
            </w:pPr>
            <w:r>
              <w:rPr>
                <w:rFonts w:asciiTheme="minorHAnsi" w:hAnsiTheme="minorHAnsi" w:cstheme="minorHAnsi"/>
                <w:sz w:val="18"/>
                <w:szCs w:val="24"/>
              </w:rPr>
              <w:t xml:space="preserve">dalsza </w:t>
            </w:r>
            <w:r w:rsidR="002F3AFE" w:rsidRPr="00925A2E">
              <w:rPr>
                <w:rFonts w:asciiTheme="minorHAnsi" w:hAnsiTheme="minorHAnsi" w:cstheme="minorHAnsi"/>
                <w:sz w:val="18"/>
                <w:szCs w:val="24"/>
              </w:rPr>
              <w:t>stopniowa poprawa sytuacji edukacyjnej,</w:t>
            </w:r>
          </w:p>
          <w:p w14:paraId="17C1C5E7" w14:textId="77777777" w:rsidR="00CC6D08" w:rsidRPr="00925A2E" w:rsidRDefault="002F3AFE" w:rsidP="000E2F1F">
            <w:pPr>
              <w:numPr>
                <w:ilvl w:val="0"/>
                <w:numId w:val="37"/>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stworzenie systemu standaryzacji pracy AER</w:t>
            </w:r>
            <w:r w:rsidR="00CC6D08" w:rsidRPr="00925A2E">
              <w:rPr>
                <w:rFonts w:asciiTheme="minorHAnsi" w:hAnsiTheme="minorHAnsi" w:cstheme="minorHAnsi"/>
                <w:sz w:val="18"/>
                <w:szCs w:val="24"/>
              </w:rPr>
              <w:t>,</w:t>
            </w:r>
          </w:p>
          <w:p w14:paraId="729E2D13" w14:textId="77777777" w:rsidR="00CC6D08" w:rsidRPr="00925A2E" w:rsidRDefault="00CC6D08" w:rsidP="000E2F1F">
            <w:pPr>
              <w:numPr>
                <w:ilvl w:val="0"/>
                <w:numId w:val="37"/>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wzrost świadomości kulturowej i aktywizacja obywatelska Romów,</w:t>
            </w:r>
          </w:p>
          <w:p w14:paraId="74D83ED9" w14:textId="0960B89E" w:rsidR="000E7FF0" w:rsidRPr="00925A2E" w:rsidRDefault="00CC6D08" w:rsidP="000E2F1F">
            <w:pPr>
              <w:numPr>
                <w:ilvl w:val="0"/>
                <w:numId w:val="37"/>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poprawa sytuacji mieszkaniowej</w:t>
            </w:r>
            <w:r w:rsidR="002C4F23" w:rsidRPr="00925A2E">
              <w:rPr>
                <w:rFonts w:asciiTheme="minorHAnsi" w:hAnsiTheme="minorHAnsi" w:cstheme="minorHAnsi"/>
                <w:sz w:val="18"/>
                <w:szCs w:val="24"/>
              </w:rPr>
              <w:t>.</w:t>
            </w:r>
          </w:p>
        </w:tc>
        <w:tc>
          <w:tcPr>
            <w:tcW w:w="4606" w:type="dxa"/>
          </w:tcPr>
          <w:p w14:paraId="26F0087D" w14:textId="77777777" w:rsidR="000E7FF0" w:rsidRPr="00925A2E" w:rsidRDefault="000E7FF0" w:rsidP="002341DC">
            <w:pPr>
              <w:spacing w:line="276" w:lineRule="auto"/>
              <w:jc w:val="both"/>
              <w:rPr>
                <w:rFonts w:asciiTheme="minorHAnsi" w:hAnsiTheme="minorHAnsi" w:cstheme="minorHAnsi"/>
                <w:b/>
                <w:sz w:val="18"/>
                <w:szCs w:val="24"/>
              </w:rPr>
            </w:pPr>
            <w:r w:rsidRPr="00925A2E">
              <w:rPr>
                <w:rFonts w:asciiTheme="minorHAnsi" w:hAnsiTheme="minorHAnsi" w:cstheme="minorHAnsi"/>
                <w:b/>
                <w:sz w:val="18"/>
                <w:szCs w:val="24"/>
              </w:rPr>
              <w:t>Zagrożenia:</w:t>
            </w:r>
          </w:p>
          <w:p w14:paraId="61826E69" w14:textId="6007369B" w:rsidR="000E7FF0" w:rsidRPr="00925A2E" w:rsidRDefault="00EE6CAD" w:rsidP="000E2F1F">
            <w:pPr>
              <w:numPr>
                <w:ilvl w:val="0"/>
                <w:numId w:val="36"/>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 xml:space="preserve">osłabienie gospodarki wskutek pandemii </w:t>
            </w:r>
            <w:r w:rsidR="0078410C" w:rsidRPr="00925A2E">
              <w:rPr>
                <w:rFonts w:asciiTheme="minorHAnsi" w:hAnsiTheme="minorHAnsi" w:cstheme="minorHAnsi"/>
                <w:sz w:val="18"/>
                <w:szCs w:val="24"/>
              </w:rPr>
              <w:t>COVID-19</w:t>
            </w:r>
            <w:r w:rsidRPr="00925A2E">
              <w:rPr>
                <w:rFonts w:asciiTheme="minorHAnsi" w:hAnsiTheme="minorHAnsi" w:cstheme="minorHAnsi"/>
                <w:sz w:val="18"/>
                <w:szCs w:val="24"/>
              </w:rPr>
              <w:t xml:space="preserve"> i ograniczenie</w:t>
            </w:r>
            <w:r w:rsidR="002341DC" w:rsidRPr="00925A2E">
              <w:rPr>
                <w:rFonts w:asciiTheme="minorHAnsi" w:hAnsiTheme="minorHAnsi" w:cstheme="minorHAnsi"/>
                <w:sz w:val="18"/>
                <w:szCs w:val="24"/>
              </w:rPr>
              <w:t xml:space="preserve"> możliwości budżetowych państwa,</w:t>
            </w:r>
          </w:p>
          <w:p w14:paraId="63D2AB87" w14:textId="5EF83106" w:rsidR="000E7FF0" w:rsidRPr="00925A2E" w:rsidRDefault="00EE6CAD" w:rsidP="000E2F1F">
            <w:pPr>
              <w:numPr>
                <w:ilvl w:val="0"/>
                <w:numId w:val="36"/>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brak wystarczającego zaangażowania JST w działania na rzecz Romów,</w:t>
            </w:r>
          </w:p>
          <w:p w14:paraId="784227CE" w14:textId="775E099B" w:rsidR="000E7FF0" w:rsidRPr="00925A2E" w:rsidRDefault="00EE6CAD" w:rsidP="000E2F1F">
            <w:pPr>
              <w:numPr>
                <w:ilvl w:val="0"/>
                <w:numId w:val="36"/>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bierność społeczności romskiej,</w:t>
            </w:r>
          </w:p>
          <w:p w14:paraId="240B3DC6" w14:textId="3F16A011" w:rsidR="00EE6CAD" w:rsidRPr="00925A2E" w:rsidRDefault="00EE6CAD" w:rsidP="000E2F1F">
            <w:pPr>
              <w:numPr>
                <w:ilvl w:val="0"/>
                <w:numId w:val="36"/>
              </w:numPr>
              <w:spacing w:line="276" w:lineRule="auto"/>
              <w:jc w:val="both"/>
              <w:rPr>
                <w:rFonts w:asciiTheme="minorHAnsi" w:hAnsiTheme="minorHAnsi" w:cstheme="minorHAnsi"/>
                <w:sz w:val="18"/>
                <w:szCs w:val="24"/>
              </w:rPr>
            </w:pPr>
            <w:r w:rsidRPr="00925A2E">
              <w:rPr>
                <w:rFonts w:asciiTheme="minorHAnsi" w:hAnsiTheme="minorHAnsi" w:cstheme="minorHAnsi"/>
                <w:sz w:val="18"/>
                <w:szCs w:val="24"/>
              </w:rPr>
              <w:t>brak innowacyjności w podejściu do rozwiązania problemów tej grupy.</w:t>
            </w:r>
          </w:p>
        </w:tc>
      </w:tr>
    </w:tbl>
    <w:p w14:paraId="63DABCE3" w14:textId="77777777" w:rsidR="000E7FF0" w:rsidRPr="00925A2E" w:rsidRDefault="000E7FF0" w:rsidP="006E76D5">
      <w:pPr>
        <w:spacing w:after="120" w:line="276" w:lineRule="auto"/>
        <w:jc w:val="both"/>
        <w:rPr>
          <w:rFonts w:asciiTheme="minorHAnsi" w:hAnsiTheme="minorHAnsi" w:cstheme="minorHAnsi"/>
          <w:szCs w:val="24"/>
        </w:rPr>
      </w:pPr>
    </w:p>
    <w:p w14:paraId="598D29C7" w14:textId="77777777" w:rsidR="00833D51" w:rsidRPr="00925A2E" w:rsidRDefault="00833D51" w:rsidP="00833D51">
      <w:pPr>
        <w:spacing w:line="276" w:lineRule="auto"/>
        <w:jc w:val="both"/>
        <w:rPr>
          <w:rFonts w:asciiTheme="minorHAnsi" w:hAnsiTheme="minorHAnsi" w:cstheme="minorHAnsi"/>
          <w:szCs w:val="24"/>
        </w:rPr>
      </w:pPr>
    </w:p>
    <w:p w14:paraId="1788A4EA" w14:textId="77777777" w:rsidR="008229CE" w:rsidRPr="00925A2E" w:rsidRDefault="00833D51" w:rsidP="00073DBC">
      <w:pPr>
        <w:spacing w:line="276" w:lineRule="auto"/>
        <w:jc w:val="both"/>
        <w:rPr>
          <w:rFonts w:asciiTheme="minorHAnsi" w:hAnsiTheme="minorHAnsi" w:cstheme="minorHAnsi"/>
          <w:szCs w:val="24"/>
        </w:rPr>
      </w:pPr>
      <w:r w:rsidRPr="00925A2E">
        <w:rPr>
          <w:rFonts w:asciiTheme="minorHAnsi" w:hAnsiTheme="minorHAnsi" w:cstheme="minorHAnsi"/>
          <w:szCs w:val="24"/>
        </w:rPr>
        <w:br w:type="page"/>
      </w:r>
    </w:p>
    <w:p w14:paraId="6BDD6496" w14:textId="67601C3D" w:rsidR="00B530DF" w:rsidRPr="001B18EA" w:rsidRDefault="00FE3B7C" w:rsidP="001B18EA">
      <w:pPr>
        <w:pStyle w:val="Nagwek1"/>
        <w:numPr>
          <w:ilvl w:val="0"/>
          <w:numId w:val="32"/>
        </w:numPr>
        <w:spacing w:before="120" w:after="120" w:line="257" w:lineRule="auto"/>
        <w:ind w:left="357" w:hanging="357"/>
        <w:rPr>
          <w:rFonts w:asciiTheme="minorHAnsi" w:hAnsiTheme="minorHAnsi" w:cstheme="minorHAnsi"/>
        </w:rPr>
      </w:pPr>
      <w:bookmarkStart w:id="41" w:name="_Toc30515627"/>
      <w:bookmarkStart w:id="42" w:name="_Toc48135270"/>
      <w:bookmarkEnd w:id="41"/>
      <w:r w:rsidRPr="00925A2E">
        <w:rPr>
          <w:rFonts w:asciiTheme="minorHAnsi" w:hAnsiTheme="minorHAnsi" w:cstheme="minorHAnsi"/>
        </w:rPr>
        <w:lastRenderedPageBreak/>
        <w:t xml:space="preserve">Polityki </w:t>
      </w:r>
      <w:r w:rsidR="002C4F23" w:rsidRPr="00925A2E">
        <w:rPr>
          <w:rFonts w:asciiTheme="minorHAnsi" w:hAnsiTheme="minorHAnsi" w:cstheme="minorHAnsi"/>
        </w:rPr>
        <w:t>publiczne</w:t>
      </w:r>
      <w:r w:rsidRPr="00925A2E">
        <w:rPr>
          <w:rFonts w:asciiTheme="minorHAnsi" w:hAnsiTheme="minorHAnsi" w:cstheme="minorHAnsi"/>
        </w:rPr>
        <w:t>, mające znaczenie w kontekście działań na rzecz Romów</w:t>
      </w:r>
      <w:bookmarkEnd w:id="42"/>
    </w:p>
    <w:p w14:paraId="4E2FCDB4" w14:textId="77777777"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i/>
          <w:szCs w:val="24"/>
        </w:rPr>
        <w:t xml:space="preserve">Program integracji </w:t>
      </w:r>
      <w:r w:rsidR="00614049" w:rsidRPr="00925A2E">
        <w:rPr>
          <w:rFonts w:asciiTheme="minorHAnsi" w:hAnsiTheme="minorHAnsi" w:cstheme="minorHAnsi"/>
          <w:i/>
          <w:szCs w:val="24"/>
        </w:rPr>
        <w:t>2021</w:t>
      </w:r>
      <w:r w:rsidRPr="00925A2E">
        <w:rPr>
          <w:rFonts w:asciiTheme="minorHAnsi" w:hAnsiTheme="minorHAnsi" w:cstheme="minorHAnsi"/>
          <w:i/>
          <w:szCs w:val="24"/>
        </w:rPr>
        <w:t>-2030</w:t>
      </w:r>
      <w:r w:rsidRPr="00925A2E">
        <w:rPr>
          <w:rFonts w:asciiTheme="minorHAnsi" w:hAnsiTheme="minorHAnsi" w:cstheme="minorHAnsi"/>
          <w:szCs w:val="24"/>
        </w:rPr>
        <w:t xml:space="preserve">, którego koordynatorem jest MSWiA, obejmuje kluczowe dla integracji społecznej Romów w Polsce </w:t>
      </w:r>
      <w:r w:rsidR="00192B51" w:rsidRPr="00925A2E">
        <w:rPr>
          <w:rFonts w:asciiTheme="minorHAnsi" w:hAnsiTheme="minorHAnsi" w:cstheme="minorHAnsi"/>
          <w:szCs w:val="24"/>
        </w:rPr>
        <w:t xml:space="preserve">główne </w:t>
      </w:r>
      <w:r w:rsidRPr="00925A2E">
        <w:rPr>
          <w:rFonts w:asciiTheme="minorHAnsi" w:hAnsiTheme="minorHAnsi" w:cstheme="minorHAnsi"/>
          <w:szCs w:val="24"/>
        </w:rPr>
        <w:t>dziedziny interwencji, jakimi są: szeroko rozumiana edukacja oraz poprawa sytuacj</w:t>
      </w:r>
      <w:r w:rsidR="00884CD1" w:rsidRPr="00925A2E">
        <w:rPr>
          <w:rFonts w:asciiTheme="minorHAnsi" w:hAnsiTheme="minorHAnsi" w:cstheme="minorHAnsi"/>
          <w:szCs w:val="24"/>
        </w:rPr>
        <w:t xml:space="preserve">i mieszkaniowej rodzin żyjących </w:t>
      </w:r>
      <w:r w:rsidRPr="00925A2E">
        <w:rPr>
          <w:rFonts w:asciiTheme="minorHAnsi" w:hAnsiTheme="minorHAnsi" w:cstheme="minorHAnsi"/>
          <w:szCs w:val="24"/>
        </w:rPr>
        <w:t>w substandard</w:t>
      </w:r>
      <w:r w:rsidR="0063796F" w:rsidRPr="00925A2E">
        <w:rPr>
          <w:rFonts w:asciiTheme="minorHAnsi" w:hAnsiTheme="minorHAnsi" w:cstheme="minorHAnsi"/>
          <w:szCs w:val="24"/>
        </w:rPr>
        <w:t>owych warunkach mieszkaniowych.</w:t>
      </w:r>
    </w:p>
    <w:p w14:paraId="1AF356DF" w14:textId="77777777" w:rsidR="00FE3B7C" w:rsidRPr="00925A2E" w:rsidRDefault="0039384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N</w:t>
      </w:r>
      <w:r w:rsidR="00FE3B7C" w:rsidRPr="00925A2E">
        <w:rPr>
          <w:rFonts w:asciiTheme="minorHAnsi" w:hAnsiTheme="minorHAnsi" w:cstheme="minorHAnsi"/>
          <w:szCs w:val="24"/>
        </w:rPr>
        <w:t xml:space="preserve">iezależnie od niniejszego </w:t>
      </w:r>
      <w:r w:rsidR="00FE3B7C" w:rsidRPr="00925A2E">
        <w:rPr>
          <w:rFonts w:asciiTheme="minorHAnsi" w:hAnsiTheme="minorHAnsi" w:cstheme="minorHAnsi"/>
          <w:i/>
          <w:szCs w:val="24"/>
        </w:rPr>
        <w:t>Programu integracji 2021-2030,</w:t>
      </w:r>
      <w:r w:rsidRPr="00925A2E">
        <w:rPr>
          <w:rFonts w:asciiTheme="minorHAnsi" w:hAnsiTheme="minorHAnsi" w:cstheme="minorHAnsi"/>
          <w:szCs w:val="24"/>
        </w:rPr>
        <w:t xml:space="preserve"> w ramach kompetencji innych organów państwa, </w:t>
      </w:r>
      <w:r w:rsidR="00FE3B7C" w:rsidRPr="00925A2E">
        <w:rPr>
          <w:rFonts w:asciiTheme="minorHAnsi" w:hAnsiTheme="minorHAnsi" w:cstheme="minorHAnsi"/>
          <w:szCs w:val="24"/>
        </w:rPr>
        <w:t xml:space="preserve">znajdują się kwestie równie istotne dla funkcjonowania przedstawicieli tej grupy w życiu społecznym i gospodarczym. </w:t>
      </w:r>
    </w:p>
    <w:p w14:paraId="045872BF" w14:textId="42CDC7C3" w:rsidR="00FE3B7C" w:rsidRPr="00744E64" w:rsidRDefault="00FE3B7C" w:rsidP="000E2F1F">
      <w:pPr>
        <w:pStyle w:val="Nagwek2"/>
        <w:numPr>
          <w:ilvl w:val="1"/>
          <w:numId w:val="32"/>
        </w:numPr>
        <w:spacing w:before="120" w:after="120" w:line="360" w:lineRule="auto"/>
        <w:ind w:left="720"/>
        <w:jc w:val="both"/>
        <w:rPr>
          <w:rFonts w:asciiTheme="minorHAnsi" w:hAnsiTheme="minorHAnsi" w:cstheme="minorHAnsi"/>
          <w:i w:val="0"/>
        </w:rPr>
      </w:pPr>
      <w:bookmarkStart w:id="43" w:name="_Toc30515628"/>
      <w:bookmarkStart w:id="44" w:name="_Toc48135271"/>
      <w:bookmarkEnd w:id="43"/>
      <w:r w:rsidRPr="00744E64">
        <w:rPr>
          <w:rFonts w:asciiTheme="minorHAnsi" w:hAnsiTheme="minorHAnsi" w:cstheme="minorHAnsi"/>
          <w:i w:val="0"/>
        </w:rPr>
        <w:t>Polityka społeczna</w:t>
      </w:r>
      <w:bookmarkEnd w:id="44"/>
    </w:p>
    <w:p w14:paraId="5036B2AC" w14:textId="77777777" w:rsidR="00FE3B7C" w:rsidRPr="00925A2E" w:rsidRDefault="00FE3B7C" w:rsidP="00583860">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Wśród polityk mających największy wpływ na poprawę sytuacji społeczności romskiej w ostatnich latach należy wymienić: </w:t>
      </w:r>
    </w:p>
    <w:p w14:paraId="5D714D8B" w14:textId="3A9102BE" w:rsidR="00FE3B7C" w:rsidRPr="00925A2E" w:rsidRDefault="00FE3B7C" w:rsidP="002D2E48">
      <w:pPr>
        <w:pStyle w:val="Akapitzlist"/>
        <w:numPr>
          <w:ilvl w:val="0"/>
          <w:numId w:val="3"/>
        </w:numPr>
        <w:spacing w:after="120" w:line="276" w:lineRule="auto"/>
        <w:ind w:left="357" w:hanging="357"/>
        <w:contextualSpacing w:val="0"/>
        <w:jc w:val="both"/>
        <w:rPr>
          <w:rFonts w:asciiTheme="minorHAnsi" w:hAnsiTheme="minorHAnsi" w:cstheme="minorHAnsi"/>
          <w:szCs w:val="24"/>
        </w:rPr>
      </w:pPr>
      <w:r w:rsidRPr="00925A2E">
        <w:rPr>
          <w:rFonts w:asciiTheme="minorHAnsi" w:hAnsiTheme="minorHAnsi" w:cstheme="minorHAnsi"/>
          <w:szCs w:val="24"/>
        </w:rPr>
        <w:t>rządowy program demograficzny</w:t>
      </w:r>
      <w:r w:rsidR="002C4F23" w:rsidRPr="00925A2E">
        <w:rPr>
          <w:rFonts w:asciiTheme="minorHAnsi" w:hAnsiTheme="minorHAnsi" w:cstheme="minorHAnsi"/>
          <w:szCs w:val="24"/>
        </w:rPr>
        <w:t xml:space="preserve"> </w:t>
      </w:r>
      <w:r w:rsidRPr="00925A2E">
        <w:rPr>
          <w:rFonts w:asciiTheme="minorHAnsi" w:hAnsiTheme="minorHAnsi" w:cstheme="minorHAnsi"/>
          <w:i/>
          <w:szCs w:val="24"/>
        </w:rPr>
        <w:t>Rodzina 500+</w:t>
      </w:r>
      <w:r w:rsidRPr="00925A2E">
        <w:rPr>
          <w:rFonts w:asciiTheme="minorHAnsi" w:hAnsiTheme="minorHAnsi" w:cstheme="minorHAnsi"/>
          <w:szCs w:val="24"/>
        </w:rPr>
        <w:t xml:space="preserve"> (funkcjonuj</w:t>
      </w:r>
      <w:r w:rsidR="00A8375C" w:rsidRPr="00925A2E">
        <w:rPr>
          <w:rFonts w:asciiTheme="minorHAnsi" w:hAnsiTheme="minorHAnsi" w:cstheme="minorHAnsi"/>
          <w:szCs w:val="24"/>
        </w:rPr>
        <w:t>ący od 2016 r.), przyznający co</w:t>
      </w:r>
      <w:r w:rsidR="005A6102">
        <w:rPr>
          <w:rFonts w:asciiTheme="minorHAnsi" w:hAnsiTheme="minorHAnsi" w:cstheme="minorHAnsi"/>
          <w:szCs w:val="24"/>
        </w:rPr>
        <w:t xml:space="preserve"> </w:t>
      </w:r>
      <w:r w:rsidRPr="00925A2E">
        <w:rPr>
          <w:rFonts w:asciiTheme="minorHAnsi" w:hAnsiTheme="minorHAnsi" w:cstheme="minorHAnsi"/>
          <w:szCs w:val="24"/>
        </w:rPr>
        <w:t xml:space="preserve">miesiąc świadczenie w wys. 500 </w:t>
      </w:r>
      <w:r w:rsidR="0063796F" w:rsidRPr="00925A2E">
        <w:rPr>
          <w:rFonts w:asciiTheme="minorHAnsi" w:hAnsiTheme="minorHAnsi" w:cstheme="minorHAnsi"/>
          <w:szCs w:val="24"/>
        </w:rPr>
        <w:t>zł</w:t>
      </w:r>
      <w:r w:rsidR="002C4F23" w:rsidRPr="00925A2E">
        <w:rPr>
          <w:rFonts w:asciiTheme="minorHAnsi" w:hAnsiTheme="minorHAnsi" w:cstheme="minorHAnsi"/>
          <w:szCs w:val="24"/>
        </w:rPr>
        <w:t xml:space="preserve"> (</w:t>
      </w:r>
      <w:r w:rsidR="00A6343C" w:rsidRPr="00925A2E">
        <w:rPr>
          <w:rFonts w:asciiTheme="minorHAnsi" w:hAnsiTheme="minorHAnsi" w:cstheme="minorHAnsi"/>
          <w:szCs w:val="24"/>
        </w:rPr>
        <w:t>ok. 117</w:t>
      </w:r>
      <w:r w:rsidR="00BE3609">
        <w:rPr>
          <w:rFonts w:asciiTheme="minorHAnsi" w:hAnsiTheme="minorHAnsi" w:cstheme="minorHAnsi"/>
          <w:szCs w:val="24"/>
        </w:rPr>
        <w:t xml:space="preserve"> </w:t>
      </w:r>
      <w:r w:rsidR="00BE3609" w:rsidRPr="00925A2E">
        <w:rPr>
          <w:rFonts w:asciiTheme="minorHAnsi" w:hAnsiTheme="minorHAnsi" w:cstheme="minorHAnsi"/>
          <w:szCs w:val="24"/>
        </w:rPr>
        <w:t>€</w:t>
      </w:r>
      <w:r w:rsidR="004B7DC2" w:rsidRPr="00925A2E">
        <w:rPr>
          <w:rFonts w:asciiTheme="minorHAnsi" w:hAnsiTheme="minorHAnsi" w:cstheme="minorHAnsi"/>
          <w:szCs w:val="24"/>
        </w:rPr>
        <w:t>)</w:t>
      </w:r>
      <w:r w:rsidR="00A6343C" w:rsidRPr="00925A2E">
        <w:rPr>
          <w:rStyle w:val="Odwoanieprzypisudolnego"/>
          <w:rFonts w:asciiTheme="minorHAnsi" w:hAnsiTheme="minorHAnsi" w:cstheme="minorHAnsi"/>
          <w:szCs w:val="24"/>
        </w:rPr>
        <w:footnoteReference w:id="40"/>
      </w:r>
      <w:r w:rsidRPr="00925A2E">
        <w:rPr>
          <w:rFonts w:asciiTheme="minorHAnsi" w:hAnsiTheme="minorHAnsi" w:cstheme="minorHAnsi"/>
          <w:szCs w:val="24"/>
        </w:rPr>
        <w:t xml:space="preserve"> na każde dziecko; jego relatywnie największymi beneficjentami </w:t>
      </w:r>
      <w:r w:rsidR="00A8375C" w:rsidRPr="00925A2E">
        <w:rPr>
          <w:rFonts w:asciiTheme="minorHAnsi" w:hAnsiTheme="minorHAnsi" w:cstheme="minorHAnsi"/>
          <w:szCs w:val="24"/>
        </w:rPr>
        <w:t>–</w:t>
      </w:r>
      <w:r w:rsidRPr="00925A2E">
        <w:rPr>
          <w:rFonts w:asciiTheme="minorHAnsi" w:hAnsiTheme="minorHAnsi" w:cstheme="minorHAnsi"/>
          <w:szCs w:val="24"/>
        </w:rPr>
        <w:t xml:space="preserve"> z uwagi na wielodzietny model rodziny </w:t>
      </w:r>
      <w:r w:rsidR="00A8375C" w:rsidRPr="00925A2E">
        <w:rPr>
          <w:rFonts w:asciiTheme="minorHAnsi" w:hAnsiTheme="minorHAnsi" w:cstheme="minorHAnsi"/>
          <w:szCs w:val="24"/>
        </w:rPr>
        <w:t>–</w:t>
      </w:r>
      <w:r w:rsidRPr="00925A2E">
        <w:rPr>
          <w:rFonts w:asciiTheme="minorHAnsi" w:hAnsiTheme="minorHAnsi" w:cstheme="minorHAnsi"/>
          <w:szCs w:val="24"/>
        </w:rPr>
        <w:t xml:space="preserve"> stali się Romowie; </w:t>
      </w:r>
    </w:p>
    <w:p w14:paraId="5EB8BE43" w14:textId="2819C587" w:rsidR="00FE3B7C" w:rsidRPr="00925A2E" w:rsidRDefault="00FE3B7C" w:rsidP="002D2E48">
      <w:pPr>
        <w:pStyle w:val="Akapitzlist"/>
        <w:numPr>
          <w:ilvl w:val="0"/>
          <w:numId w:val="3"/>
        </w:numPr>
        <w:spacing w:after="120" w:line="276" w:lineRule="auto"/>
        <w:ind w:left="357" w:hanging="357"/>
        <w:contextualSpacing w:val="0"/>
        <w:jc w:val="both"/>
        <w:rPr>
          <w:rFonts w:asciiTheme="minorHAnsi" w:hAnsiTheme="minorHAnsi" w:cstheme="minorHAnsi"/>
          <w:szCs w:val="24"/>
        </w:rPr>
      </w:pPr>
      <w:r w:rsidRPr="00925A2E">
        <w:rPr>
          <w:rFonts w:asciiTheme="minorHAnsi" w:hAnsiTheme="minorHAnsi" w:cstheme="minorHAnsi"/>
          <w:szCs w:val="24"/>
        </w:rPr>
        <w:t xml:space="preserve">rządowy program </w:t>
      </w:r>
      <w:r w:rsidRPr="00925A2E">
        <w:rPr>
          <w:rFonts w:asciiTheme="minorHAnsi" w:hAnsiTheme="minorHAnsi" w:cstheme="minorHAnsi"/>
          <w:i/>
          <w:szCs w:val="24"/>
        </w:rPr>
        <w:t>Dobry start</w:t>
      </w:r>
      <w:r w:rsidRPr="00925A2E">
        <w:rPr>
          <w:rFonts w:asciiTheme="minorHAnsi" w:hAnsiTheme="minorHAnsi" w:cstheme="minorHAnsi"/>
          <w:szCs w:val="24"/>
        </w:rPr>
        <w:t xml:space="preserve"> (funkcjonujący od 2018 r.): świadczenie w wys. 300 </w:t>
      </w:r>
      <w:r w:rsidR="0063796F" w:rsidRPr="00925A2E">
        <w:rPr>
          <w:rFonts w:asciiTheme="minorHAnsi" w:hAnsiTheme="minorHAnsi" w:cstheme="minorHAnsi"/>
          <w:szCs w:val="24"/>
        </w:rPr>
        <w:t>zł</w:t>
      </w:r>
      <w:r w:rsidR="002C4F23" w:rsidRPr="00925A2E">
        <w:rPr>
          <w:rFonts w:asciiTheme="minorHAnsi" w:hAnsiTheme="minorHAnsi" w:cstheme="minorHAnsi"/>
          <w:szCs w:val="24"/>
        </w:rPr>
        <w:t xml:space="preserve"> (</w:t>
      </w:r>
      <w:r w:rsidRPr="00925A2E">
        <w:rPr>
          <w:rFonts w:asciiTheme="minorHAnsi" w:hAnsiTheme="minorHAnsi" w:cstheme="minorHAnsi"/>
          <w:szCs w:val="24"/>
        </w:rPr>
        <w:t xml:space="preserve">ok. </w:t>
      </w:r>
      <w:r w:rsidR="00B56454" w:rsidRPr="00925A2E">
        <w:rPr>
          <w:rFonts w:asciiTheme="minorHAnsi" w:hAnsiTheme="minorHAnsi" w:cstheme="minorHAnsi"/>
          <w:szCs w:val="24"/>
        </w:rPr>
        <w:t>70</w:t>
      </w:r>
      <w:r w:rsidR="00BE3609">
        <w:rPr>
          <w:rFonts w:asciiTheme="minorHAnsi" w:hAnsiTheme="minorHAnsi" w:cstheme="minorHAnsi"/>
          <w:szCs w:val="24"/>
        </w:rPr>
        <w:t xml:space="preserve"> </w:t>
      </w:r>
      <w:r w:rsidR="00BE3609" w:rsidRPr="00925A2E">
        <w:rPr>
          <w:rFonts w:asciiTheme="minorHAnsi" w:hAnsiTheme="minorHAnsi" w:cstheme="minorHAnsi"/>
          <w:szCs w:val="24"/>
        </w:rPr>
        <w:t>€</w:t>
      </w:r>
      <w:r w:rsidR="002C4F23" w:rsidRPr="00925A2E">
        <w:rPr>
          <w:rFonts w:asciiTheme="minorHAnsi" w:hAnsiTheme="minorHAnsi" w:cstheme="minorHAnsi"/>
          <w:szCs w:val="24"/>
        </w:rPr>
        <w:t>)</w:t>
      </w:r>
      <w:r w:rsidR="007E50C4" w:rsidRPr="00925A2E">
        <w:rPr>
          <w:rStyle w:val="Odwoanieprzypisudolnego"/>
          <w:rFonts w:asciiTheme="minorHAnsi" w:hAnsiTheme="minorHAnsi" w:cstheme="minorHAnsi"/>
          <w:szCs w:val="24"/>
        </w:rPr>
        <w:footnoteReference w:id="41"/>
      </w:r>
      <w:r w:rsidRPr="00925A2E">
        <w:rPr>
          <w:rFonts w:asciiTheme="minorHAnsi" w:hAnsiTheme="minorHAnsi" w:cstheme="minorHAnsi"/>
          <w:szCs w:val="24"/>
        </w:rPr>
        <w:t xml:space="preserve"> przysługuje raz w roku na dziecko do 20 </w:t>
      </w:r>
      <w:r w:rsidR="00884CD1" w:rsidRPr="00925A2E">
        <w:rPr>
          <w:rFonts w:asciiTheme="minorHAnsi" w:hAnsiTheme="minorHAnsi" w:cstheme="minorHAnsi"/>
          <w:szCs w:val="24"/>
        </w:rPr>
        <w:t>roku życia (lub 24 roku życia w</w:t>
      </w:r>
      <w:r w:rsidR="0063796F" w:rsidRPr="00925A2E">
        <w:rPr>
          <w:rFonts w:asciiTheme="minorHAnsi" w:hAnsiTheme="minorHAnsi" w:cstheme="minorHAnsi"/>
          <w:szCs w:val="24"/>
        </w:rPr>
        <w:t xml:space="preserve"> </w:t>
      </w:r>
      <w:r w:rsidRPr="00925A2E">
        <w:rPr>
          <w:rFonts w:asciiTheme="minorHAnsi" w:hAnsiTheme="minorHAnsi" w:cstheme="minorHAnsi"/>
          <w:szCs w:val="24"/>
        </w:rPr>
        <w:t>przypadku osób z orzeczeniem o niepełnosprawności);</w:t>
      </w:r>
    </w:p>
    <w:p w14:paraId="7067F856" w14:textId="5F441E42" w:rsidR="008229CE" w:rsidRPr="00925A2E" w:rsidRDefault="002C4F23" w:rsidP="002D2E48">
      <w:pPr>
        <w:pStyle w:val="Akapitzlist"/>
        <w:numPr>
          <w:ilvl w:val="0"/>
          <w:numId w:val="3"/>
        </w:numPr>
        <w:spacing w:after="120" w:line="276" w:lineRule="auto"/>
        <w:ind w:left="357" w:hanging="357"/>
        <w:contextualSpacing w:val="0"/>
        <w:jc w:val="both"/>
        <w:rPr>
          <w:rFonts w:asciiTheme="minorHAnsi" w:hAnsiTheme="minorHAnsi" w:cstheme="minorHAnsi"/>
          <w:szCs w:val="24"/>
        </w:rPr>
      </w:pPr>
      <w:r w:rsidRPr="00925A2E">
        <w:rPr>
          <w:rFonts w:asciiTheme="minorHAnsi" w:hAnsiTheme="minorHAnsi" w:cstheme="minorHAnsi"/>
          <w:szCs w:val="24"/>
        </w:rPr>
        <w:t xml:space="preserve">rządowy program </w:t>
      </w:r>
      <w:r w:rsidRPr="00925A2E">
        <w:rPr>
          <w:rFonts w:asciiTheme="minorHAnsi" w:hAnsiTheme="minorHAnsi" w:cstheme="minorHAnsi"/>
          <w:i/>
          <w:szCs w:val="24"/>
        </w:rPr>
        <w:t>Mama 4+</w:t>
      </w:r>
      <w:r w:rsidR="00FE3B7C" w:rsidRPr="00925A2E">
        <w:rPr>
          <w:rFonts w:asciiTheme="minorHAnsi" w:hAnsiTheme="minorHAnsi" w:cstheme="minorHAnsi"/>
          <w:szCs w:val="24"/>
        </w:rPr>
        <w:t xml:space="preserve"> (od 2019 r.), </w:t>
      </w:r>
      <w:r w:rsidR="0012532A" w:rsidRPr="00925A2E">
        <w:rPr>
          <w:rFonts w:asciiTheme="minorHAnsi" w:hAnsiTheme="minorHAnsi" w:cstheme="minorHAnsi"/>
          <w:szCs w:val="24"/>
        </w:rPr>
        <w:t>zgodnie z którym</w:t>
      </w:r>
      <w:r w:rsidR="003E5E9F" w:rsidRPr="00925A2E">
        <w:rPr>
          <w:rFonts w:asciiTheme="minorHAnsi" w:hAnsiTheme="minorHAnsi" w:cstheme="minorHAnsi"/>
          <w:szCs w:val="24"/>
        </w:rPr>
        <w:t xml:space="preserve">, </w:t>
      </w:r>
      <w:r w:rsidR="00884CD1" w:rsidRPr="00925A2E">
        <w:rPr>
          <w:rFonts w:asciiTheme="minorHAnsi" w:hAnsiTheme="minorHAnsi" w:cstheme="minorHAnsi"/>
          <w:szCs w:val="24"/>
        </w:rPr>
        <w:t>matki, które urodziły i</w:t>
      </w:r>
      <w:r w:rsidR="005A6102">
        <w:rPr>
          <w:rFonts w:asciiTheme="minorHAnsi" w:hAnsiTheme="minorHAnsi" w:cstheme="minorHAnsi"/>
          <w:szCs w:val="24"/>
        </w:rPr>
        <w:t xml:space="preserve"> </w:t>
      </w:r>
      <w:r w:rsidR="00FE3B7C" w:rsidRPr="00925A2E">
        <w:rPr>
          <w:rFonts w:asciiTheme="minorHAnsi" w:hAnsiTheme="minorHAnsi" w:cstheme="minorHAnsi"/>
          <w:szCs w:val="24"/>
        </w:rPr>
        <w:t>wychowały przynajmniej czworo dzieci, będą miały prawo do tzw. rodzicielskiego świadczenia uzupełniającego (w praktyce: odpowiednika najniższej emerytury)</w:t>
      </w:r>
      <w:r w:rsidR="00BB7494" w:rsidRPr="00925A2E">
        <w:rPr>
          <w:rFonts w:asciiTheme="minorHAnsi" w:hAnsiTheme="minorHAnsi" w:cstheme="minorHAnsi"/>
          <w:szCs w:val="24"/>
        </w:rPr>
        <w:t>.</w:t>
      </w:r>
      <w:r w:rsidR="00FE3B7C" w:rsidRPr="00925A2E">
        <w:rPr>
          <w:rFonts w:asciiTheme="minorHAnsi" w:hAnsiTheme="minorHAnsi" w:cstheme="minorHAnsi"/>
          <w:szCs w:val="24"/>
        </w:rPr>
        <w:t xml:space="preserve"> </w:t>
      </w:r>
      <w:r w:rsidR="0012532A" w:rsidRPr="00925A2E">
        <w:rPr>
          <w:rFonts w:asciiTheme="minorHAnsi" w:hAnsiTheme="minorHAnsi" w:cstheme="minorHAnsi"/>
          <w:szCs w:val="24"/>
        </w:rPr>
        <w:t>Program ten</w:t>
      </w:r>
      <w:r w:rsidR="00BB7494" w:rsidRPr="00925A2E">
        <w:rPr>
          <w:rFonts w:asciiTheme="minorHAnsi" w:hAnsiTheme="minorHAnsi" w:cstheme="minorHAnsi"/>
          <w:szCs w:val="24"/>
        </w:rPr>
        <w:t xml:space="preserve"> </w:t>
      </w:r>
      <w:r w:rsidR="00FE3B7C" w:rsidRPr="00925A2E">
        <w:rPr>
          <w:rFonts w:asciiTheme="minorHAnsi" w:hAnsiTheme="minorHAnsi" w:cstheme="minorHAnsi"/>
          <w:szCs w:val="24"/>
        </w:rPr>
        <w:t>w</w:t>
      </w:r>
      <w:r w:rsidR="005A6102">
        <w:rPr>
          <w:rFonts w:asciiTheme="minorHAnsi" w:hAnsiTheme="minorHAnsi" w:cstheme="minorHAnsi"/>
          <w:szCs w:val="24"/>
        </w:rPr>
        <w:t xml:space="preserve"> </w:t>
      </w:r>
      <w:r w:rsidR="00FE3B7C" w:rsidRPr="00925A2E">
        <w:rPr>
          <w:rFonts w:asciiTheme="minorHAnsi" w:hAnsiTheme="minorHAnsi" w:cstheme="minorHAnsi"/>
          <w:szCs w:val="24"/>
        </w:rPr>
        <w:t xml:space="preserve">zasadniczy sposób zmienia sytuację kobiet romskich, </w:t>
      </w:r>
      <w:r w:rsidR="003E5E9F" w:rsidRPr="00925A2E">
        <w:rPr>
          <w:rFonts w:asciiTheme="minorHAnsi" w:hAnsiTheme="minorHAnsi" w:cstheme="minorHAnsi"/>
          <w:szCs w:val="24"/>
        </w:rPr>
        <w:t>często</w:t>
      </w:r>
      <w:r w:rsidR="00FE3B7C" w:rsidRPr="00925A2E">
        <w:rPr>
          <w:rFonts w:asciiTheme="minorHAnsi" w:hAnsiTheme="minorHAnsi" w:cstheme="minorHAnsi"/>
          <w:szCs w:val="24"/>
        </w:rPr>
        <w:t xml:space="preserve"> nie mających żadnych szans na wypracowanie świadczeń emerytalnych z uwagi na zjawisko wczesnych małżeństw</w:t>
      </w:r>
      <w:r w:rsidR="0012532A" w:rsidRPr="00925A2E">
        <w:rPr>
          <w:rFonts w:asciiTheme="minorHAnsi" w:hAnsiTheme="minorHAnsi" w:cstheme="minorHAnsi"/>
          <w:szCs w:val="24"/>
        </w:rPr>
        <w:t>.</w:t>
      </w:r>
    </w:p>
    <w:p w14:paraId="5FAEFFF0" w14:textId="7D67E19C" w:rsidR="00FE3B7C" w:rsidRPr="00925A2E" w:rsidRDefault="0012532A"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Stosowne informacje d</w:t>
      </w:r>
      <w:r w:rsidR="00FE3B7C" w:rsidRPr="00925A2E">
        <w:rPr>
          <w:rFonts w:asciiTheme="minorHAnsi" w:hAnsiTheme="minorHAnsi" w:cstheme="minorHAnsi"/>
          <w:szCs w:val="24"/>
        </w:rPr>
        <w:t>la pełnego oglądu sytuacji Romów w Polsce niżej wymienion</w:t>
      </w:r>
      <w:r w:rsidR="00884CD1" w:rsidRPr="00925A2E">
        <w:rPr>
          <w:rFonts w:asciiTheme="minorHAnsi" w:hAnsiTheme="minorHAnsi" w:cstheme="minorHAnsi"/>
          <w:szCs w:val="24"/>
        </w:rPr>
        <w:t xml:space="preserve">e agendy państwa, </w:t>
      </w:r>
      <w:r w:rsidR="00FE3B7C" w:rsidRPr="00925A2E">
        <w:rPr>
          <w:rFonts w:asciiTheme="minorHAnsi" w:hAnsiTheme="minorHAnsi" w:cstheme="minorHAnsi"/>
          <w:szCs w:val="24"/>
        </w:rPr>
        <w:t>będą przedstawiać ministrowi właściwemu ds. wyznań religij</w:t>
      </w:r>
      <w:r w:rsidR="00ED35AE" w:rsidRPr="00925A2E">
        <w:rPr>
          <w:rFonts w:asciiTheme="minorHAnsi" w:hAnsiTheme="minorHAnsi" w:cstheme="minorHAnsi"/>
          <w:szCs w:val="24"/>
        </w:rPr>
        <w:t>nych i mniejszości narodowych i </w:t>
      </w:r>
      <w:r w:rsidR="003E5E9F" w:rsidRPr="00925A2E">
        <w:rPr>
          <w:rFonts w:asciiTheme="minorHAnsi" w:hAnsiTheme="minorHAnsi" w:cstheme="minorHAnsi"/>
          <w:szCs w:val="24"/>
        </w:rPr>
        <w:t>etnicznych. Przedstawiciele</w:t>
      </w:r>
      <w:r w:rsidR="00FE3B7C" w:rsidRPr="00925A2E">
        <w:rPr>
          <w:rFonts w:asciiTheme="minorHAnsi" w:hAnsiTheme="minorHAnsi" w:cstheme="minorHAnsi"/>
          <w:szCs w:val="24"/>
        </w:rPr>
        <w:t xml:space="preserve"> </w:t>
      </w:r>
      <w:r w:rsidR="00A627E5" w:rsidRPr="00925A2E">
        <w:rPr>
          <w:rFonts w:asciiTheme="minorHAnsi" w:hAnsiTheme="minorHAnsi" w:cstheme="minorHAnsi"/>
          <w:szCs w:val="24"/>
        </w:rPr>
        <w:t xml:space="preserve">tych </w:t>
      </w:r>
      <w:r w:rsidR="00FE3B7C" w:rsidRPr="00925A2E">
        <w:rPr>
          <w:rFonts w:asciiTheme="minorHAnsi" w:hAnsiTheme="minorHAnsi" w:cstheme="minorHAnsi"/>
          <w:szCs w:val="24"/>
        </w:rPr>
        <w:t>organów zasia</w:t>
      </w:r>
      <w:r w:rsidR="00ED35AE" w:rsidRPr="00925A2E">
        <w:rPr>
          <w:rFonts w:asciiTheme="minorHAnsi" w:hAnsiTheme="minorHAnsi" w:cstheme="minorHAnsi"/>
          <w:szCs w:val="24"/>
        </w:rPr>
        <w:t xml:space="preserve">dają w </w:t>
      </w:r>
      <w:r w:rsidR="00A15026" w:rsidRPr="00925A2E">
        <w:rPr>
          <w:rFonts w:asciiTheme="minorHAnsi" w:hAnsiTheme="minorHAnsi" w:cstheme="minorHAnsi"/>
          <w:szCs w:val="24"/>
        </w:rPr>
        <w:t>KWRiMNiE</w:t>
      </w:r>
      <w:r w:rsidR="00FE3B7C" w:rsidRPr="00925A2E">
        <w:rPr>
          <w:rFonts w:asciiTheme="minorHAnsi" w:hAnsiTheme="minorHAnsi" w:cstheme="minorHAnsi"/>
          <w:szCs w:val="24"/>
        </w:rPr>
        <w:t xml:space="preserve"> oraz w jej podkomisji</w:t>
      </w:r>
      <w:r w:rsidRPr="00925A2E">
        <w:rPr>
          <w:rFonts w:asciiTheme="minorHAnsi" w:hAnsiTheme="minorHAnsi" w:cstheme="minorHAnsi"/>
          <w:szCs w:val="24"/>
        </w:rPr>
        <w:t>, tj.</w:t>
      </w:r>
      <w:r w:rsidR="005A6102">
        <w:rPr>
          <w:rFonts w:asciiTheme="minorHAnsi" w:hAnsiTheme="minorHAnsi" w:cstheme="minorHAnsi"/>
          <w:szCs w:val="24"/>
        </w:rPr>
        <w:t xml:space="preserve"> Zespole ds. </w:t>
      </w:r>
      <w:r w:rsidR="00FE3B7C" w:rsidRPr="00925A2E">
        <w:rPr>
          <w:rFonts w:asciiTheme="minorHAnsi" w:hAnsiTheme="minorHAnsi" w:cstheme="minorHAnsi"/>
          <w:szCs w:val="24"/>
        </w:rPr>
        <w:t>Romskich</w:t>
      </w:r>
      <w:r w:rsidR="00A627E5" w:rsidRPr="00925A2E">
        <w:rPr>
          <w:rFonts w:asciiTheme="minorHAnsi" w:hAnsiTheme="minorHAnsi" w:cstheme="minorHAnsi"/>
          <w:szCs w:val="24"/>
        </w:rPr>
        <w:t>, z</w:t>
      </w:r>
      <w:r w:rsidR="00FE3B7C" w:rsidRPr="00925A2E">
        <w:rPr>
          <w:rFonts w:asciiTheme="minorHAnsi" w:hAnsiTheme="minorHAnsi" w:cstheme="minorHAnsi"/>
          <w:szCs w:val="24"/>
        </w:rPr>
        <w:t xml:space="preserve">atem kwestie związane z integracją Romów nie są dla tych instytucji nowymi zadaniami. </w:t>
      </w:r>
      <w:r w:rsidRPr="00925A2E">
        <w:rPr>
          <w:rFonts w:asciiTheme="minorHAnsi" w:hAnsiTheme="minorHAnsi" w:cstheme="minorHAnsi"/>
          <w:szCs w:val="24"/>
        </w:rPr>
        <w:t xml:space="preserve">Natomiast, </w:t>
      </w:r>
      <w:r w:rsidRPr="00925A2E">
        <w:rPr>
          <w:rFonts w:asciiTheme="minorHAnsi" w:hAnsiTheme="minorHAnsi" w:cstheme="minorHAnsi"/>
          <w:i/>
          <w:szCs w:val="24"/>
        </w:rPr>
        <w:t>n</w:t>
      </w:r>
      <w:r w:rsidR="00FE3B7C" w:rsidRPr="00925A2E">
        <w:rPr>
          <w:rFonts w:asciiTheme="minorHAnsi" w:hAnsiTheme="minorHAnsi" w:cstheme="minorHAnsi"/>
          <w:i/>
          <w:szCs w:val="24"/>
        </w:rPr>
        <w:t xml:space="preserve">ovum </w:t>
      </w:r>
      <w:r w:rsidR="00FE3B7C" w:rsidRPr="00925A2E">
        <w:rPr>
          <w:rFonts w:asciiTheme="minorHAnsi" w:hAnsiTheme="minorHAnsi" w:cstheme="minorHAnsi"/>
          <w:szCs w:val="24"/>
        </w:rPr>
        <w:t xml:space="preserve">w stosunku do poprzednich programów integracji jest uporządkowanie i włączenie systematycznej wymiany informacji dotyczących Romów do mechanizmu zbierania przez </w:t>
      </w:r>
      <w:r w:rsidR="00FA4B5F" w:rsidRPr="00925A2E">
        <w:rPr>
          <w:rFonts w:asciiTheme="minorHAnsi" w:hAnsiTheme="minorHAnsi" w:cstheme="minorHAnsi"/>
          <w:szCs w:val="24"/>
        </w:rPr>
        <w:t>DWRMNiE</w:t>
      </w:r>
      <w:r w:rsidR="00FE3B7C" w:rsidRPr="00925A2E">
        <w:rPr>
          <w:rFonts w:asciiTheme="minorHAnsi" w:hAnsiTheme="minorHAnsi" w:cstheme="minorHAnsi"/>
          <w:szCs w:val="24"/>
        </w:rPr>
        <w:t xml:space="preserve"> MSWiA danych</w:t>
      </w:r>
      <w:r w:rsidR="00ED35AE" w:rsidRPr="00925A2E">
        <w:rPr>
          <w:rFonts w:asciiTheme="minorHAnsi" w:hAnsiTheme="minorHAnsi" w:cstheme="minorHAnsi"/>
          <w:szCs w:val="24"/>
        </w:rPr>
        <w:t xml:space="preserve"> </w:t>
      </w:r>
      <w:r w:rsidR="005A6102">
        <w:rPr>
          <w:rFonts w:asciiTheme="minorHAnsi" w:hAnsiTheme="minorHAnsi" w:cstheme="minorHAnsi"/>
          <w:szCs w:val="24"/>
        </w:rPr>
        <w:t xml:space="preserve"> </w:t>
      </w:r>
      <w:r w:rsidR="00ED35AE" w:rsidRPr="00925A2E">
        <w:rPr>
          <w:rFonts w:asciiTheme="minorHAnsi" w:hAnsiTheme="minorHAnsi" w:cstheme="minorHAnsi"/>
          <w:szCs w:val="24"/>
        </w:rPr>
        <w:t>nformacji</w:t>
      </w:r>
      <w:r w:rsidR="00FE3B7C" w:rsidRPr="00925A2E">
        <w:rPr>
          <w:rFonts w:asciiTheme="minorHAnsi" w:hAnsiTheme="minorHAnsi" w:cstheme="minorHAnsi"/>
          <w:szCs w:val="24"/>
        </w:rPr>
        <w:t xml:space="preserve">. </w:t>
      </w:r>
    </w:p>
    <w:p w14:paraId="579D8E66" w14:textId="369A4F0F" w:rsidR="00FE3B7C" w:rsidRPr="00744E64" w:rsidRDefault="00FE3B7C" w:rsidP="000E2F1F">
      <w:pPr>
        <w:pStyle w:val="Nagwek2"/>
        <w:numPr>
          <w:ilvl w:val="1"/>
          <w:numId w:val="32"/>
        </w:numPr>
        <w:spacing w:before="120" w:after="120" w:line="360" w:lineRule="auto"/>
        <w:ind w:left="720"/>
        <w:jc w:val="both"/>
        <w:rPr>
          <w:rFonts w:asciiTheme="minorHAnsi" w:hAnsiTheme="minorHAnsi" w:cstheme="minorHAnsi"/>
          <w:i w:val="0"/>
        </w:rPr>
      </w:pPr>
      <w:bookmarkStart w:id="45" w:name="_Toc30515629"/>
      <w:bookmarkStart w:id="46" w:name="_Toc48135272"/>
      <w:bookmarkEnd w:id="45"/>
      <w:r w:rsidRPr="00744E64">
        <w:rPr>
          <w:rFonts w:asciiTheme="minorHAnsi" w:hAnsiTheme="minorHAnsi" w:cstheme="minorHAnsi"/>
          <w:i w:val="0"/>
        </w:rPr>
        <w:t>Rynek pracy</w:t>
      </w:r>
      <w:bookmarkEnd w:id="46"/>
    </w:p>
    <w:p w14:paraId="526CD4B1" w14:textId="77777777"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Głównym narzędziem polityki aktywizacji zawodowej Romów pozostają środki pochodzące z funduszy strukturalnych, w tym zwłaszcza z Europejskiego Funduszu Społecznego. Organ dysponujący środkami ESF na aktywizację zawodową Romów</w:t>
      </w:r>
      <w:r w:rsidR="00192B51" w:rsidRPr="00925A2E">
        <w:rPr>
          <w:rFonts w:asciiTheme="minorHAnsi" w:hAnsiTheme="minorHAnsi" w:cstheme="minorHAnsi"/>
          <w:szCs w:val="24"/>
        </w:rPr>
        <w:t xml:space="preserve"> w perspektywie 2021-2027</w:t>
      </w:r>
      <w:r w:rsidRPr="00925A2E">
        <w:rPr>
          <w:rFonts w:asciiTheme="minorHAnsi" w:hAnsiTheme="minorHAnsi" w:cstheme="minorHAnsi"/>
          <w:szCs w:val="24"/>
        </w:rPr>
        <w:t xml:space="preserve"> będzie </w:t>
      </w:r>
      <w:r w:rsidR="00192B51" w:rsidRPr="00925A2E">
        <w:rPr>
          <w:rFonts w:asciiTheme="minorHAnsi" w:hAnsiTheme="minorHAnsi" w:cstheme="minorHAnsi"/>
          <w:szCs w:val="24"/>
        </w:rPr>
        <w:t xml:space="preserve">corocznie </w:t>
      </w:r>
      <w:r w:rsidRPr="00925A2E">
        <w:rPr>
          <w:rFonts w:asciiTheme="minorHAnsi" w:hAnsiTheme="minorHAnsi" w:cstheme="minorHAnsi"/>
          <w:szCs w:val="24"/>
        </w:rPr>
        <w:t>przekazywał MSWiA</w:t>
      </w:r>
      <w:r w:rsidR="0012532A" w:rsidRPr="00925A2E">
        <w:rPr>
          <w:rFonts w:asciiTheme="minorHAnsi" w:hAnsiTheme="minorHAnsi" w:cstheme="minorHAnsi"/>
          <w:szCs w:val="24"/>
        </w:rPr>
        <w:t xml:space="preserve"> </w:t>
      </w:r>
      <w:r w:rsidRPr="00925A2E">
        <w:rPr>
          <w:rFonts w:asciiTheme="minorHAnsi" w:hAnsiTheme="minorHAnsi" w:cstheme="minorHAnsi"/>
          <w:szCs w:val="24"/>
        </w:rPr>
        <w:t xml:space="preserve">dane dotyczące wykorzystania środków na </w:t>
      </w:r>
      <w:r w:rsidR="00833D51" w:rsidRPr="00925A2E">
        <w:rPr>
          <w:rFonts w:asciiTheme="minorHAnsi" w:hAnsiTheme="minorHAnsi" w:cstheme="minorHAnsi"/>
          <w:szCs w:val="24"/>
        </w:rPr>
        <w:t>wsparcie społeczności romskiej.</w:t>
      </w:r>
    </w:p>
    <w:p w14:paraId="34286AE2" w14:textId="6BC5C25D" w:rsidR="00FE3B7C" w:rsidRPr="00744E64" w:rsidRDefault="00FE3B7C" w:rsidP="000E2F1F">
      <w:pPr>
        <w:pStyle w:val="Nagwek2"/>
        <w:numPr>
          <w:ilvl w:val="1"/>
          <w:numId w:val="32"/>
        </w:numPr>
        <w:spacing w:before="120" w:after="120" w:line="360" w:lineRule="auto"/>
        <w:ind w:left="720"/>
        <w:jc w:val="both"/>
        <w:rPr>
          <w:rFonts w:asciiTheme="minorHAnsi" w:hAnsiTheme="minorHAnsi" w:cstheme="minorHAnsi"/>
          <w:i w:val="0"/>
        </w:rPr>
      </w:pPr>
      <w:bookmarkStart w:id="47" w:name="_Toc30515630"/>
      <w:bookmarkStart w:id="48" w:name="_Toc48135273"/>
      <w:bookmarkEnd w:id="47"/>
      <w:r w:rsidRPr="00744E64">
        <w:rPr>
          <w:rFonts w:asciiTheme="minorHAnsi" w:hAnsiTheme="minorHAnsi" w:cstheme="minorHAnsi"/>
          <w:i w:val="0"/>
        </w:rPr>
        <w:lastRenderedPageBreak/>
        <w:t xml:space="preserve">Bezpieczeństwo – przestępstwa </w:t>
      </w:r>
      <w:r w:rsidR="00A50E0C" w:rsidRPr="00744E64">
        <w:rPr>
          <w:rFonts w:asciiTheme="minorHAnsi" w:hAnsiTheme="minorHAnsi" w:cstheme="minorHAnsi"/>
          <w:i w:val="0"/>
        </w:rPr>
        <w:t xml:space="preserve">z </w:t>
      </w:r>
      <w:r w:rsidRPr="00744E64">
        <w:rPr>
          <w:rFonts w:asciiTheme="minorHAnsi" w:hAnsiTheme="minorHAnsi" w:cstheme="minorHAnsi"/>
          <w:i w:val="0"/>
        </w:rPr>
        <w:t>nietolerancji, ksenofobii i nienawiści</w:t>
      </w:r>
      <w:bookmarkEnd w:id="48"/>
    </w:p>
    <w:p w14:paraId="0D993F1D" w14:textId="6B79A2F3"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Monitorowanie przestępstw z nienawiści</w:t>
      </w:r>
      <w:r w:rsidR="001C6592" w:rsidRPr="00925A2E">
        <w:rPr>
          <w:rStyle w:val="Odwoanieprzypisudolnego"/>
          <w:rFonts w:asciiTheme="minorHAnsi" w:hAnsiTheme="minorHAnsi" w:cstheme="minorHAnsi"/>
          <w:szCs w:val="24"/>
        </w:rPr>
        <w:footnoteReference w:id="42"/>
      </w:r>
      <w:r w:rsidRPr="00925A2E">
        <w:rPr>
          <w:rFonts w:asciiTheme="minorHAnsi" w:hAnsiTheme="minorHAnsi" w:cstheme="minorHAnsi"/>
          <w:szCs w:val="24"/>
        </w:rPr>
        <w:t xml:space="preserve"> realizowane jest przez Komendę Główną Policji</w:t>
      </w:r>
      <w:r w:rsidR="00DC695B" w:rsidRPr="00925A2E">
        <w:rPr>
          <w:rFonts w:asciiTheme="minorHAnsi" w:hAnsiTheme="minorHAnsi" w:cstheme="minorHAnsi"/>
          <w:szCs w:val="24"/>
        </w:rPr>
        <w:t>. Z kolei</w:t>
      </w:r>
      <w:r w:rsidRPr="00925A2E">
        <w:rPr>
          <w:rFonts w:asciiTheme="minorHAnsi" w:hAnsiTheme="minorHAnsi" w:cstheme="minorHAnsi"/>
          <w:szCs w:val="24"/>
        </w:rPr>
        <w:t xml:space="preserve"> monitorowanie liczby wyroków sądowych w tym zakresie </w:t>
      </w:r>
      <w:r w:rsidR="00A627E5" w:rsidRPr="00925A2E">
        <w:rPr>
          <w:rFonts w:asciiTheme="minorHAnsi" w:hAnsiTheme="minorHAnsi" w:cstheme="minorHAnsi"/>
          <w:szCs w:val="24"/>
        </w:rPr>
        <w:t xml:space="preserve">– </w:t>
      </w:r>
      <w:r w:rsidRPr="00925A2E">
        <w:rPr>
          <w:rFonts w:asciiTheme="minorHAnsi" w:hAnsiTheme="minorHAnsi" w:cstheme="minorHAnsi"/>
          <w:szCs w:val="24"/>
        </w:rPr>
        <w:t xml:space="preserve">przez </w:t>
      </w:r>
      <w:r w:rsidR="00AD4015" w:rsidRPr="00925A2E">
        <w:rPr>
          <w:rFonts w:asciiTheme="minorHAnsi" w:hAnsiTheme="minorHAnsi" w:cstheme="minorHAnsi"/>
          <w:szCs w:val="24"/>
        </w:rPr>
        <w:t>MS</w:t>
      </w:r>
      <w:r w:rsidR="00ED35AE" w:rsidRPr="00925A2E">
        <w:rPr>
          <w:rFonts w:asciiTheme="minorHAnsi" w:hAnsiTheme="minorHAnsi" w:cstheme="minorHAnsi"/>
          <w:szCs w:val="24"/>
        </w:rPr>
        <w:t>. Obie</w:t>
      </w:r>
      <w:r w:rsidRPr="00925A2E">
        <w:rPr>
          <w:rFonts w:asciiTheme="minorHAnsi" w:hAnsiTheme="minorHAnsi" w:cstheme="minorHAnsi"/>
          <w:szCs w:val="24"/>
        </w:rPr>
        <w:t xml:space="preserve"> instytucje będą corocznie przekazywać </w:t>
      </w:r>
      <w:r w:rsidR="001C6592" w:rsidRPr="00925A2E">
        <w:rPr>
          <w:rFonts w:asciiTheme="minorHAnsi" w:hAnsiTheme="minorHAnsi" w:cstheme="minorHAnsi"/>
          <w:szCs w:val="24"/>
        </w:rPr>
        <w:t>DWRMNiE</w:t>
      </w:r>
      <w:r w:rsidRPr="00925A2E">
        <w:rPr>
          <w:rFonts w:asciiTheme="minorHAnsi" w:hAnsiTheme="minorHAnsi" w:cstheme="minorHAnsi"/>
          <w:szCs w:val="24"/>
        </w:rPr>
        <w:t xml:space="preserve"> statystykę dotyczącą ww. przestępstw w odnie</w:t>
      </w:r>
      <w:r w:rsidR="001C6592" w:rsidRPr="00925A2E">
        <w:rPr>
          <w:rFonts w:asciiTheme="minorHAnsi" w:hAnsiTheme="minorHAnsi" w:cstheme="minorHAnsi"/>
          <w:szCs w:val="24"/>
        </w:rPr>
        <w:t>sieniu do mniejszości romskiej.</w:t>
      </w:r>
    </w:p>
    <w:p w14:paraId="4B16FB4C" w14:textId="63E790FB"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Polska Policja od wielu lat prowadzi aktywną politykę uwrażliwiania m.in. funkcjonariuszy na prawa człowieka, organizuje liczne szkolenia</w:t>
      </w:r>
      <w:r w:rsidR="00A627E5" w:rsidRPr="00925A2E">
        <w:rPr>
          <w:rFonts w:asciiTheme="minorHAnsi" w:hAnsiTheme="minorHAnsi" w:cstheme="minorHAnsi"/>
          <w:szCs w:val="24"/>
        </w:rPr>
        <w:t xml:space="preserve"> </w:t>
      </w:r>
      <w:r w:rsidRPr="00925A2E">
        <w:rPr>
          <w:rFonts w:asciiTheme="minorHAnsi" w:hAnsiTheme="minorHAnsi" w:cstheme="minorHAnsi"/>
          <w:szCs w:val="24"/>
        </w:rPr>
        <w:t>dotyczące tej problematyki</w:t>
      </w:r>
      <w:r w:rsidR="00A627E5" w:rsidRPr="00925A2E">
        <w:rPr>
          <w:rFonts w:asciiTheme="minorHAnsi" w:hAnsiTheme="minorHAnsi" w:cstheme="minorHAnsi"/>
          <w:szCs w:val="24"/>
        </w:rPr>
        <w:t xml:space="preserve"> (lub uczestniczy w nich)</w:t>
      </w:r>
      <w:r w:rsidRPr="00925A2E">
        <w:rPr>
          <w:rFonts w:asciiTheme="minorHAnsi" w:hAnsiTheme="minorHAnsi" w:cstheme="minorHAnsi"/>
          <w:szCs w:val="24"/>
        </w:rPr>
        <w:t xml:space="preserve">, a Pełnomocnicy Policji </w:t>
      </w:r>
      <w:r w:rsidR="004B7DC2" w:rsidRPr="00925A2E">
        <w:rPr>
          <w:rFonts w:asciiTheme="minorHAnsi" w:hAnsiTheme="minorHAnsi" w:cstheme="minorHAnsi"/>
          <w:szCs w:val="24"/>
        </w:rPr>
        <w:t>współpracują z </w:t>
      </w:r>
      <w:r w:rsidRPr="00925A2E">
        <w:rPr>
          <w:rFonts w:asciiTheme="minorHAnsi" w:hAnsiTheme="minorHAnsi" w:cstheme="minorHAnsi"/>
          <w:szCs w:val="24"/>
        </w:rPr>
        <w:t xml:space="preserve">Pełnomocnikami </w:t>
      </w:r>
      <w:r w:rsidR="00C22F55" w:rsidRPr="00925A2E">
        <w:rPr>
          <w:rFonts w:asciiTheme="minorHAnsi" w:hAnsiTheme="minorHAnsi" w:cstheme="minorHAnsi"/>
          <w:szCs w:val="24"/>
        </w:rPr>
        <w:t>wojewodów</w:t>
      </w:r>
      <w:r w:rsidRPr="00925A2E">
        <w:rPr>
          <w:rFonts w:asciiTheme="minorHAnsi" w:hAnsiTheme="minorHAnsi" w:cstheme="minorHAnsi"/>
          <w:szCs w:val="24"/>
        </w:rPr>
        <w:t xml:space="preserve">. </w:t>
      </w:r>
      <w:r w:rsidR="004B7DC2" w:rsidRPr="00925A2E">
        <w:rPr>
          <w:rFonts w:asciiTheme="minorHAnsi" w:hAnsiTheme="minorHAnsi" w:cstheme="minorHAnsi"/>
          <w:szCs w:val="24"/>
        </w:rPr>
        <w:t>KGP</w:t>
      </w:r>
      <w:r w:rsidRPr="00925A2E">
        <w:rPr>
          <w:rFonts w:asciiTheme="minorHAnsi" w:hAnsiTheme="minorHAnsi" w:cstheme="minorHAnsi"/>
          <w:szCs w:val="24"/>
        </w:rPr>
        <w:t xml:space="preserve"> corocznie przekaże </w:t>
      </w:r>
      <w:r w:rsidR="004B7DC2" w:rsidRPr="00925A2E">
        <w:rPr>
          <w:rFonts w:asciiTheme="minorHAnsi" w:hAnsiTheme="minorHAnsi" w:cstheme="minorHAnsi"/>
          <w:szCs w:val="24"/>
        </w:rPr>
        <w:t>DWRiMNiE MSWiA informacje o </w:t>
      </w:r>
      <w:r w:rsidRPr="00925A2E">
        <w:rPr>
          <w:rFonts w:asciiTheme="minorHAnsi" w:hAnsiTheme="minorHAnsi" w:cstheme="minorHAnsi"/>
          <w:szCs w:val="24"/>
        </w:rPr>
        <w:t>prowadzonych w tym zakresie działaniach. Z uwagi n</w:t>
      </w:r>
      <w:r w:rsidR="002C4F23" w:rsidRPr="00925A2E">
        <w:rPr>
          <w:rFonts w:asciiTheme="minorHAnsi" w:hAnsiTheme="minorHAnsi" w:cstheme="minorHAnsi"/>
          <w:szCs w:val="24"/>
        </w:rPr>
        <w:t>a</w:t>
      </w:r>
      <w:r w:rsidR="005A6102">
        <w:rPr>
          <w:rFonts w:asciiTheme="minorHAnsi" w:hAnsiTheme="minorHAnsi" w:cstheme="minorHAnsi"/>
          <w:szCs w:val="24"/>
        </w:rPr>
        <w:t xml:space="preserve"> </w:t>
      </w:r>
      <w:r w:rsidRPr="00925A2E">
        <w:rPr>
          <w:rFonts w:asciiTheme="minorHAnsi" w:hAnsiTheme="minorHAnsi" w:cstheme="minorHAnsi"/>
          <w:szCs w:val="24"/>
        </w:rPr>
        <w:t xml:space="preserve">funkcjonującą od wielu lat dobrą praktykę wzajemnego uczestnictwa w szkoleniach </w:t>
      </w:r>
      <w:r w:rsidR="00A033AD" w:rsidRPr="00925A2E">
        <w:rPr>
          <w:rFonts w:asciiTheme="minorHAnsi" w:hAnsiTheme="minorHAnsi" w:cstheme="minorHAnsi"/>
          <w:szCs w:val="24"/>
        </w:rPr>
        <w:t>podejmujących temat</w:t>
      </w:r>
      <w:r w:rsidRPr="00925A2E">
        <w:rPr>
          <w:rFonts w:asciiTheme="minorHAnsi" w:hAnsiTheme="minorHAnsi" w:cstheme="minorHAnsi"/>
          <w:szCs w:val="24"/>
        </w:rPr>
        <w:t xml:space="preserve"> mniejsz</w:t>
      </w:r>
      <w:r w:rsidR="00A8375C" w:rsidRPr="00925A2E">
        <w:rPr>
          <w:rFonts w:asciiTheme="minorHAnsi" w:hAnsiTheme="minorHAnsi" w:cstheme="minorHAnsi"/>
          <w:szCs w:val="24"/>
        </w:rPr>
        <w:t>ości narodowych i etnicznych,</w:t>
      </w:r>
      <w:r w:rsidR="002C4F23" w:rsidRPr="00925A2E">
        <w:rPr>
          <w:rFonts w:asciiTheme="minorHAnsi" w:hAnsiTheme="minorHAnsi" w:cstheme="minorHAnsi"/>
          <w:szCs w:val="24"/>
        </w:rPr>
        <w:t xml:space="preserve"> należy</w:t>
      </w:r>
      <w:r w:rsidR="00A8375C" w:rsidRPr="00925A2E">
        <w:rPr>
          <w:rFonts w:asciiTheme="minorHAnsi" w:hAnsiTheme="minorHAnsi" w:cstheme="minorHAnsi"/>
          <w:szCs w:val="24"/>
        </w:rPr>
        <w:t xml:space="preserve"> </w:t>
      </w:r>
      <w:r w:rsidRPr="00925A2E">
        <w:rPr>
          <w:rFonts w:asciiTheme="minorHAnsi" w:hAnsiTheme="minorHAnsi" w:cstheme="minorHAnsi"/>
          <w:szCs w:val="24"/>
        </w:rPr>
        <w:t>u</w:t>
      </w:r>
      <w:r w:rsidR="00A8375C" w:rsidRPr="00925A2E">
        <w:rPr>
          <w:rFonts w:asciiTheme="minorHAnsi" w:hAnsiTheme="minorHAnsi" w:cstheme="minorHAnsi"/>
          <w:szCs w:val="24"/>
        </w:rPr>
        <w:t>trzyma</w:t>
      </w:r>
      <w:r w:rsidR="00A033AD" w:rsidRPr="00925A2E">
        <w:rPr>
          <w:rFonts w:asciiTheme="minorHAnsi" w:hAnsiTheme="minorHAnsi" w:cstheme="minorHAnsi"/>
          <w:szCs w:val="24"/>
        </w:rPr>
        <w:t xml:space="preserve">ć </w:t>
      </w:r>
      <w:r w:rsidR="00A8375C" w:rsidRPr="00925A2E">
        <w:rPr>
          <w:rFonts w:asciiTheme="minorHAnsi" w:hAnsiTheme="minorHAnsi" w:cstheme="minorHAnsi"/>
          <w:szCs w:val="24"/>
        </w:rPr>
        <w:t>współprac</w:t>
      </w:r>
      <w:r w:rsidR="00A033AD" w:rsidRPr="00925A2E">
        <w:rPr>
          <w:rFonts w:asciiTheme="minorHAnsi" w:hAnsiTheme="minorHAnsi" w:cstheme="minorHAnsi"/>
          <w:szCs w:val="24"/>
        </w:rPr>
        <w:t>ę</w:t>
      </w:r>
      <w:r w:rsidR="00A8375C" w:rsidRPr="00925A2E">
        <w:rPr>
          <w:rFonts w:asciiTheme="minorHAnsi" w:hAnsiTheme="minorHAnsi" w:cstheme="minorHAnsi"/>
          <w:szCs w:val="24"/>
        </w:rPr>
        <w:t xml:space="preserve"> na </w:t>
      </w:r>
      <w:r w:rsidRPr="00925A2E">
        <w:rPr>
          <w:rFonts w:asciiTheme="minorHAnsi" w:hAnsiTheme="minorHAnsi" w:cstheme="minorHAnsi"/>
          <w:szCs w:val="24"/>
        </w:rPr>
        <w:t>poziomie centralnym, regionalnym i lokal</w:t>
      </w:r>
      <w:r w:rsidR="003E5E9F" w:rsidRPr="00925A2E">
        <w:rPr>
          <w:rFonts w:asciiTheme="minorHAnsi" w:hAnsiTheme="minorHAnsi" w:cstheme="minorHAnsi"/>
          <w:szCs w:val="24"/>
        </w:rPr>
        <w:t>nym między ww. Pełnomocnikami.</w:t>
      </w:r>
    </w:p>
    <w:p w14:paraId="4BB3828D" w14:textId="4582BD56" w:rsidR="00FE3B7C" w:rsidRPr="00925A2E" w:rsidRDefault="00A033AD"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Ponadto warto zauważyć</w:t>
      </w:r>
      <w:r w:rsidR="00FE3B7C" w:rsidRPr="00925A2E">
        <w:rPr>
          <w:rFonts w:asciiTheme="minorHAnsi" w:hAnsiTheme="minorHAnsi" w:cstheme="minorHAnsi"/>
          <w:szCs w:val="24"/>
        </w:rPr>
        <w:t xml:space="preserve">, że w opinii Romów relacje między tą społecznością a Policją uległy wyraźnej poprawie: </w:t>
      </w:r>
      <w:r w:rsidR="00FE3B7C" w:rsidRPr="00925A2E">
        <w:rPr>
          <w:rFonts w:asciiTheme="minorHAnsi" w:hAnsiTheme="minorHAnsi" w:cstheme="minorHAnsi"/>
          <w:i/>
          <w:szCs w:val="24"/>
        </w:rPr>
        <w:t xml:space="preserve">Romskie NGOsy i liderzy romscy nie zgłaszali przypadków złego, dyskryminującego działania Policji, prokuratorów czy sędziów. Z wypowiedzi Romów (głównie </w:t>
      </w:r>
      <w:r w:rsidR="00095D5F">
        <w:rPr>
          <w:rFonts w:asciiTheme="minorHAnsi" w:hAnsiTheme="minorHAnsi" w:cstheme="minorHAnsi"/>
          <w:i/>
          <w:szCs w:val="24"/>
        </w:rPr>
        <w:t>z terenu Małopolski) wynika, że</w:t>
      </w:r>
      <w:r w:rsidR="00660B56">
        <w:rPr>
          <w:rFonts w:asciiTheme="minorHAnsi" w:hAnsiTheme="minorHAnsi" w:cstheme="minorHAnsi"/>
          <w:i/>
          <w:szCs w:val="24"/>
        </w:rPr>
        <w:t> </w:t>
      </w:r>
      <w:r w:rsidR="00FE3B7C" w:rsidRPr="00925A2E">
        <w:rPr>
          <w:rFonts w:asciiTheme="minorHAnsi" w:hAnsiTheme="minorHAnsi" w:cstheme="minorHAnsi"/>
          <w:i/>
          <w:szCs w:val="24"/>
        </w:rPr>
        <w:t>dzielnicowi pracujący na ich terenach t</w:t>
      </w:r>
      <w:r w:rsidR="00E0051B" w:rsidRPr="00925A2E">
        <w:rPr>
          <w:rFonts w:asciiTheme="minorHAnsi" w:hAnsiTheme="minorHAnsi" w:cstheme="minorHAnsi"/>
          <w:i/>
          <w:szCs w:val="24"/>
        </w:rPr>
        <w:t>raktują ich dobrze i są pomocni</w:t>
      </w:r>
      <w:r w:rsidR="00E0051B" w:rsidRPr="00925A2E">
        <w:rPr>
          <w:rStyle w:val="Odwoanieprzypisudolnego"/>
          <w:rFonts w:asciiTheme="minorHAnsi" w:hAnsiTheme="minorHAnsi" w:cstheme="minorHAnsi"/>
          <w:i/>
          <w:szCs w:val="24"/>
        </w:rPr>
        <w:footnoteReference w:id="43"/>
      </w:r>
      <w:r w:rsidR="00FE3B7C" w:rsidRPr="00925A2E">
        <w:rPr>
          <w:rFonts w:asciiTheme="minorHAnsi" w:hAnsiTheme="minorHAnsi" w:cstheme="minorHAnsi"/>
          <w:i/>
          <w:szCs w:val="24"/>
        </w:rPr>
        <w:t xml:space="preserve">. </w:t>
      </w:r>
    </w:p>
    <w:p w14:paraId="40A4434C" w14:textId="77173348" w:rsidR="00FE3B7C" w:rsidRPr="00744E64" w:rsidRDefault="00FE3B7C" w:rsidP="000E2F1F">
      <w:pPr>
        <w:pStyle w:val="Nagwek2"/>
        <w:numPr>
          <w:ilvl w:val="1"/>
          <w:numId w:val="32"/>
        </w:numPr>
        <w:spacing w:before="120" w:after="120" w:line="360" w:lineRule="auto"/>
        <w:ind w:left="720"/>
        <w:jc w:val="both"/>
        <w:rPr>
          <w:rFonts w:asciiTheme="minorHAnsi" w:hAnsiTheme="minorHAnsi" w:cstheme="minorHAnsi"/>
          <w:i w:val="0"/>
        </w:rPr>
      </w:pPr>
      <w:bookmarkStart w:id="49" w:name="_Toc30515631"/>
      <w:bookmarkStart w:id="50" w:name="_Toc48135274"/>
      <w:bookmarkEnd w:id="49"/>
      <w:r w:rsidRPr="00744E64">
        <w:rPr>
          <w:rFonts w:asciiTheme="minorHAnsi" w:hAnsiTheme="minorHAnsi" w:cstheme="minorHAnsi"/>
          <w:i w:val="0"/>
        </w:rPr>
        <w:t>System nieodpłatnej pomocy prawnej</w:t>
      </w:r>
      <w:bookmarkEnd w:id="50"/>
    </w:p>
    <w:p w14:paraId="78B69FE9" w14:textId="2330D5A6"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Od 1 stycznia 2016 r. funkcjonuje finansowany ze środków publicznych system nieodpłatnej pomocy prawnej</w:t>
      </w:r>
      <w:r w:rsidR="008458BE" w:rsidRPr="00925A2E">
        <w:rPr>
          <w:rStyle w:val="Odwoanieprzypisudolnego"/>
          <w:rFonts w:asciiTheme="minorHAnsi" w:hAnsiTheme="minorHAnsi" w:cstheme="minorHAnsi"/>
          <w:szCs w:val="24"/>
        </w:rPr>
        <w:footnoteReference w:id="44"/>
      </w:r>
      <w:r w:rsidRPr="00925A2E">
        <w:rPr>
          <w:rFonts w:asciiTheme="minorHAnsi" w:hAnsiTheme="minorHAnsi" w:cstheme="minorHAnsi"/>
          <w:szCs w:val="24"/>
        </w:rPr>
        <w:t>, świadczonej w punktach utworzonych w tym celu przez starostów. Punkty są prowadzone przez adwokatów lub radców prawnych oraz przez organizacje pozarządowe. Celem ustawy jest zagwarantowanie dostępu do podstawowych usług prawniczych grupie (beneficjentom), któr</w:t>
      </w:r>
      <w:r w:rsidR="002F64C3" w:rsidRPr="00925A2E">
        <w:rPr>
          <w:rFonts w:asciiTheme="minorHAnsi" w:hAnsiTheme="minorHAnsi" w:cstheme="minorHAnsi"/>
          <w:szCs w:val="24"/>
        </w:rPr>
        <w:t>a</w:t>
      </w:r>
      <w:r w:rsidRPr="00925A2E">
        <w:rPr>
          <w:rFonts w:asciiTheme="minorHAnsi" w:hAnsiTheme="minorHAnsi" w:cstheme="minorHAnsi"/>
          <w:szCs w:val="24"/>
        </w:rPr>
        <w:t xml:space="preserve"> z uwagi na swój status materialny lub sytuację życiową nie mają możliwości uzyskania profesjonalnej pomocy prawnej na etapie przedsądowym.</w:t>
      </w:r>
    </w:p>
    <w:p w14:paraId="11219DAA" w14:textId="77777777" w:rsidR="00FE3B7C" w:rsidRPr="00925A2E" w:rsidRDefault="00FE3B7C" w:rsidP="00583860">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Z dniem 1 stycznia 2019 r., w związku z nowelizacją </w:t>
      </w:r>
      <w:r w:rsidR="002F64C3" w:rsidRPr="00925A2E">
        <w:rPr>
          <w:rFonts w:asciiTheme="minorHAnsi" w:hAnsiTheme="minorHAnsi" w:cstheme="minorHAnsi"/>
          <w:szCs w:val="24"/>
        </w:rPr>
        <w:t xml:space="preserve">ww. </w:t>
      </w:r>
      <w:r w:rsidRPr="00925A2E">
        <w:rPr>
          <w:rFonts w:asciiTheme="minorHAnsi" w:hAnsiTheme="minorHAnsi" w:cstheme="minorHAnsi"/>
          <w:szCs w:val="24"/>
        </w:rPr>
        <w:t xml:space="preserve">ustawy: </w:t>
      </w:r>
    </w:p>
    <w:p w14:paraId="51AA4B83" w14:textId="77777777" w:rsidR="00FE3B7C" w:rsidRPr="00925A2E" w:rsidRDefault="00FE3B7C" w:rsidP="002D2E48">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poszerzono zakres nieodpłatnej pomocy prawnej (wprowadzono możliwość sporządzenia projektu pisma w postępowaniu przygotowawczym, administracyjnym, sądowym lub sądowo</w:t>
      </w:r>
      <w:r w:rsidR="00A8375C" w:rsidRPr="00925A2E">
        <w:rPr>
          <w:rFonts w:asciiTheme="minorHAnsi" w:hAnsiTheme="minorHAnsi" w:cstheme="minorHAnsi"/>
          <w:szCs w:val="24"/>
        </w:rPr>
        <w:t>-</w:t>
      </w:r>
      <w:r w:rsidRPr="00925A2E">
        <w:rPr>
          <w:rFonts w:asciiTheme="minorHAnsi" w:hAnsiTheme="minorHAnsi" w:cstheme="minorHAnsi"/>
          <w:szCs w:val="24"/>
        </w:rPr>
        <w:t>administracyjnym),</w:t>
      </w:r>
    </w:p>
    <w:p w14:paraId="0D1FC8BE" w14:textId="520D0D41" w:rsidR="00FE3B7C" w:rsidRPr="00925A2E" w:rsidRDefault="00FE3B7C" w:rsidP="002D2E48">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wprowadzono nowe nieodpłatne usługi pomocowe: nieodpłatne poradnictwo obywatelskie (beneficjenci otrzymują udzieloną w sposób zrozumiały </w:t>
      </w:r>
      <w:r w:rsidR="00884CD1" w:rsidRPr="00925A2E">
        <w:rPr>
          <w:rFonts w:asciiTheme="minorHAnsi" w:hAnsiTheme="minorHAnsi" w:cstheme="minorHAnsi"/>
          <w:szCs w:val="24"/>
        </w:rPr>
        <w:t>dla zwykłego obywatela pomoc, w</w:t>
      </w:r>
      <w:r w:rsidR="005A6102">
        <w:rPr>
          <w:rFonts w:asciiTheme="minorHAnsi" w:hAnsiTheme="minorHAnsi" w:cstheme="minorHAnsi"/>
          <w:szCs w:val="24"/>
        </w:rPr>
        <w:t xml:space="preserve"> </w:t>
      </w:r>
      <w:r w:rsidRPr="00925A2E">
        <w:rPr>
          <w:rFonts w:asciiTheme="minorHAnsi" w:hAnsiTheme="minorHAnsi" w:cstheme="minorHAnsi"/>
          <w:szCs w:val="24"/>
        </w:rPr>
        <w:t>tym dotyczącą załatwienia czynności urzędowych lub rozwiązania życiowych problemów, na przykład w zakresie spłaty kredytów lub wyjścia ze spirali zadłużenia),</w:t>
      </w:r>
    </w:p>
    <w:p w14:paraId="1764E6EF" w14:textId="77777777" w:rsidR="00FE3B7C" w:rsidRPr="00925A2E" w:rsidRDefault="00FE3B7C" w:rsidP="002D2E48">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wprowadzono nieodpłatną mediację,</w:t>
      </w:r>
    </w:p>
    <w:p w14:paraId="14FC245C" w14:textId="77777777" w:rsidR="00FE3B7C" w:rsidRPr="00925A2E" w:rsidRDefault="00FE3B7C" w:rsidP="002D2E48">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rozszerzono krąg beneficjentów nieodpłatnej pomocy (do uzyskania nieodpłatnie pomocy uprawniona jest każda osoba fizyczna, która złoży pisemne oświadczenie, że nie jest w stanie ponieść kosztów odpłatnej pomocy prawnej),</w:t>
      </w:r>
    </w:p>
    <w:p w14:paraId="280BA67B" w14:textId="77777777" w:rsidR="00FE3B7C" w:rsidRPr="00925A2E" w:rsidRDefault="00FE3B7C" w:rsidP="002D2E48">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usprawniono system udzielania nieodpłatnych usług pomocowych (po umówieniu telefonicznym lub mailowym terminu wizyty, usługi pomocowe są udzielane w punktach według kolejności </w:t>
      </w:r>
      <w:r w:rsidRPr="00925A2E">
        <w:rPr>
          <w:rFonts w:asciiTheme="minorHAnsi" w:hAnsiTheme="minorHAnsi" w:cstheme="minorHAnsi"/>
          <w:szCs w:val="24"/>
        </w:rPr>
        <w:lastRenderedPageBreak/>
        <w:t>zgłoszeń na dyżurach; dyżury w punktach trwają co najmniej 4 godziny dziennie, w przeciętnym wymiarze 5 dni w tygodniu),</w:t>
      </w:r>
    </w:p>
    <w:p w14:paraId="61FE73FB" w14:textId="77777777" w:rsidR="00FE3B7C" w:rsidRPr="00925A2E" w:rsidRDefault="00FE3B7C" w:rsidP="002D2E48">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edukacja prawna w każdym powiecie (wprowadzono</w:t>
      </w:r>
      <w:r w:rsidR="00AE741B" w:rsidRPr="00925A2E">
        <w:rPr>
          <w:rFonts w:asciiTheme="minorHAnsi" w:hAnsiTheme="minorHAnsi" w:cstheme="minorHAnsi"/>
          <w:szCs w:val="24"/>
        </w:rPr>
        <w:t xml:space="preserve"> tu</w:t>
      </w:r>
      <w:r w:rsidRPr="00925A2E">
        <w:rPr>
          <w:rFonts w:asciiTheme="minorHAnsi" w:hAnsiTheme="minorHAnsi" w:cstheme="minorHAnsi"/>
          <w:szCs w:val="24"/>
        </w:rPr>
        <w:t xml:space="preserve"> obowiązek organizowania przynajmniej raz w roku akcji edukacyjnych przez organizacje pozarządowe, które prowadzą nieodpłatną pomoc prawną lub świadczą nieodpłatne poradnictwo obywatelskie),</w:t>
      </w:r>
    </w:p>
    <w:p w14:paraId="79B43FF8" w14:textId="77777777" w:rsidR="00FE3B7C" w:rsidRPr="00925A2E" w:rsidRDefault="00FE3B7C" w:rsidP="002D2E48">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wprowadzono ułatwienia w korzystaniu z systemu usług pomocowych dla osób niepełnosprawnych ruchowo i doświadczających trudności w komunikowaniu się,</w:t>
      </w:r>
    </w:p>
    <w:p w14:paraId="1306FA7E" w14:textId="77777777" w:rsidR="00FE3B7C" w:rsidRPr="00925A2E" w:rsidRDefault="00FE3B7C" w:rsidP="002D2E48">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zagwarantowan</w:t>
      </w:r>
      <w:r w:rsidR="00BE2F3A" w:rsidRPr="00925A2E">
        <w:rPr>
          <w:rFonts w:asciiTheme="minorHAnsi" w:hAnsiTheme="minorHAnsi" w:cstheme="minorHAnsi"/>
          <w:szCs w:val="24"/>
        </w:rPr>
        <w:t>o</w:t>
      </w:r>
      <w:r w:rsidRPr="00925A2E">
        <w:rPr>
          <w:rFonts w:asciiTheme="minorHAnsi" w:hAnsiTheme="minorHAnsi" w:cstheme="minorHAnsi"/>
          <w:szCs w:val="24"/>
        </w:rPr>
        <w:t xml:space="preserve"> najwyższ</w:t>
      </w:r>
      <w:r w:rsidR="00BE2F3A" w:rsidRPr="00925A2E">
        <w:rPr>
          <w:rFonts w:asciiTheme="minorHAnsi" w:hAnsiTheme="minorHAnsi" w:cstheme="minorHAnsi"/>
          <w:szCs w:val="24"/>
        </w:rPr>
        <w:t>e</w:t>
      </w:r>
      <w:r w:rsidRPr="00925A2E">
        <w:rPr>
          <w:rFonts w:asciiTheme="minorHAnsi" w:hAnsiTheme="minorHAnsi" w:cstheme="minorHAnsi"/>
          <w:szCs w:val="24"/>
        </w:rPr>
        <w:t xml:space="preserve"> standard</w:t>
      </w:r>
      <w:r w:rsidR="00BE2F3A" w:rsidRPr="00925A2E">
        <w:rPr>
          <w:rFonts w:asciiTheme="minorHAnsi" w:hAnsiTheme="minorHAnsi" w:cstheme="minorHAnsi"/>
          <w:szCs w:val="24"/>
        </w:rPr>
        <w:t>y</w:t>
      </w:r>
      <w:r w:rsidR="00A8375C" w:rsidRPr="00925A2E">
        <w:rPr>
          <w:rFonts w:asciiTheme="minorHAnsi" w:hAnsiTheme="minorHAnsi" w:cstheme="minorHAnsi"/>
          <w:szCs w:val="24"/>
        </w:rPr>
        <w:t xml:space="preserve"> </w:t>
      </w:r>
      <w:r w:rsidR="00CD59B6" w:rsidRPr="00925A2E">
        <w:rPr>
          <w:rFonts w:asciiTheme="minorHAnsi" w:hAnsiTheme="minorHAnsi" w:cstheme="minorHAnsi"/>
          <w:szCs w:val="24"/>
        </w:rPr>
        <w:t>aplikujących</w:t>
      </w:r>
      <w:r w:rsidRPr="00925A2E">
        <w:rPr>
          <w:rFonts w:asciiTheme="minorHAnsi" w:hAnsiTheme="minorHAnsi" w:cstheme="minorHAnsi"/>
          <w:szCs w:val="24"/>
        </w:rPr>
        <w:t xml:space="preserve"> obsługi (poprzez wielostopniowy system wewnętrznej kontroli jakości, kontr</w:t>
      </w:r>
      <w:r w:rsidR="003E5E9F" w:rsidRPr="00925A2E">
        <w:rPr>
          <w:rFonts w:asciiTheme="minorHAnsi" w:hAnsiTheme="minorHAnsi" w:cstheme="minorHAnsi"/>
          <w:szCs w:val="24"/>
        </w:rPr>
        <w:t xml:space="preserve">oli przez starostwa powiatowe, urzędy wojewódzkie </w:t>
      </w:r>
      <w:r w:rsidRPr="00925A2E">
        <w:rPr>
          <w:rFonts w:asciiTheme="minorHAnsi" w:hAnsiTheme="minorHAnsi" w:cstheme="minorHAnsi"/>
          <w:szCs w:val="24"/>
        </w:rPr>
        <w:t>oraz nadzór samorządów prawniczych, ankiety satysfakcji),</w:t>
      </w:r>
    </w:p>
    <w:p w14:paraId="0DC46EBF" w14:textId="0EDD2095" w:rsidR="00A5230F" w:rsidRPr="00925A2E" w:rsidRDefault="00FE3B7C" w:rsidP="002D2E48">
      <w:pPr>
        <w:pStyle w:val="Akapitzlist"/>
        <w:numPr>
          <w:ilvl w:val="0"/>
          <w:numId w:val="4"/>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zintegrowano usługi pomocowe z innymi formami bezpłatnego poradnictwa (jeżeli przedstawiony przez beneficjenta problem nie może być rozwiązany w</w:t>
      </w:r>
      <w:r w:rsidR="005A6102">
        <w:rPr>
          <w:rFonts w:asciiTheme="minorHAnsi" w:hAnsiTheme="minorHAnsi" w:cstheme="minorHAnsi"/>
          <w:szCs w:val="24"/>
        </w:rPr>
        <w:t xml:space="preserve"> </w:t>
      </w:r>
      <w:r w:rsidRPr="00925A2E">
        <w:rPr>
          <w:rFonts w:asciiTheme="minorHAnsi" w:hAnsiTheme="minorHAnsi" w:cstheme="minorHAnsi"/>
          <w:szCs w:val="24"/>
        </w:rPr>
        <w:t>całości lub w części poprzez udzielenie nieodpłatnej pomocy prawnej albo porady obywatelskiej, to udzielający porady jest obowiązany poinformować o możliwościach uzyskania innej stosownej pomocy w jednostkach nieodpłatnego poradnictwa ujętych na liście sporządzanej przez starostę, np. w poradni psychologicznej, pedagogicznej, w powiatowym centrum pomocy rodzinie).</w:t>
      </w:r>
    </w:p>
    <w:p w14:paraId="43D946FD" w14:textId="287D08D3"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Usprawnione systemowe wsparcie poradnictwa prawnego i obywatelskiego wpisuj</w:t>
      </w:r>
      <w:r w:rsidR="00A627E5" w:rsidRPr="00925A2E">
        <w:rPr>
          <w:rFonts w:asciiTheme="minorHAnsi" w:hAnsiTheme="minorHAnsi" w:cstheme="minorHAnsi"/>
          <w:szCs w:val="24"/>
        </w:rPr>
        <w:t>e</w:t>
      </w:r>
      <w:r w:rsidRPr="00925A2E">
        <w:rPr>
          <w:rFonts w:asciiTheme="minorHAnsi" w:hAnsiTheme="minorHAnsi" w:cstheme="minorHAnsi"/>
          <w:szCs w:val="24"/>
        </w:rPr>
        <w:t xml:space="preserve"> się w zdiagnozowane w poprzednich programach integracji </w:t>
      </w:r>
      <w:r w:rsidR="002F64C3" w:rsidRPr="00925A2E">
        <w:rPr>
          <w:rFonts w:asciiTheme="minorHAnsi" w:hAnsiTheme="minorHAnsi" w:cstheme="minorHAnsi"/>
          <w:szCs w:val="24"/>
        </w:rPr>
        <w:t>przez biura porad obywatelskich</w:t>
      </w:r>
      <w:r w:rsidR="00E82AD3" w:rsidRPr="00925A2E">
        <w:rPr>
          <w:rFonts w:asciiTheme="minorHAnsi" w:hAnsiTheme="minorHAnsi" w:cstheme="minorHAnsi"/>
          <w:szCs w:val="24"/>
        </w:rPr>
        <w:t xml:space="preserve"> </w:t>
      </w:r>
      <w:r w:rsidRPr="00925A2E">
        <w:rPr>
          <w:rFonts w:asciiTheme="minorHAnsi" w:hAnsiTheme="minorHAnsi" w:cstheme="minorHAnsi"/>
          <w:szCs w:val="24"/>
        </w:rPr>
        <w:t>potrzeby społeczności romskiej</w:t>
      </w:r>
      <w:r w:rsidR="002F64C3" w:rsidRPr="00925A2E">
        <w:rPr>
          <w:rFonts w:asciiTheme="minorHAnsi" w:hAnsiTheme="minorHAnsi" w:cstheme="minorHAnsi"/>
          <w:szCs w:val="24"/>
        </w:rPr>
        <w:t>. Potrzeby dotyczą przede wszystkim</w:t>
      </w:r>
      <w:r w:rsidR="00E82AD3" w:rsidRPr="00925A2E">
        <w:rPr>
          <w:rFonts w:asciiTheme="minorHAnsi" w:hAnsiTheme="minorHAnsi" w:cstheme="minorHAnsi"/>
          <w:szCs w:val="24"/>
        </w:rPr>
        <w:t xml:space="preserve"> </w:t>
      </w:r>
      <w:r w:rsidRPr="00925A2E">
        <w:rPr>
          <w:rFonts w:asciiTheme="minorHAnsi" w:hAnsiTheme="minorHAnsi" w:cstheme="minorHAnsi"/>
          <w:szCs w:val="24"/>
        </w:rPr>
        <w:t xml:space="preserve">porad dla osób zadłużonych, </w:t>
      </w:r>
      <w:r w:rsidR="002F64C3" w:rsidRPr="00925A2E">
        <w:rPr>
          <w:rFonts w:asciiTheme="minorHAnsi" w:hAnsiTheme="minorHAnsi" w:cstheme="minorHAnsi"/>
          <w:szCs w:val="24"/>
        </w:rPr>
        <w:t xml:space="preserve">porad </w:t>
      </w:r>
      <w:r w:rsidR="00E82AD3" w:rsidRPr="00925A2E">
        <w:rPr>
          <w:rFonts w:asciiTheme="minorHAnsi" w:hAnsiTheme="minorHAnsi" w:cstheme="minorHAnsi"/>
          <w:szCs w:val="24"/>
        </w:rPr>
        <w:t>w </w:t>
      </w:r>
      <w:r w:rsidRPr="00925A2E">
        <w:rPr>
          <w:rFonts w:asciiTheme="minorHAnsi" w:hAnsiTheme="minorHAnsi" w:cstheme="minorHAnsi"/>
          <w:szCs w:val="24"/>
        </w:rPr>
        <w:t xml:space="preserve">sprawach mieszkaniowych, </w:t>
      </w:r>
      <w:r w:rsidR="002F64C3" w:rsidRPr="00925A2E">
        <w:rPr>
          <w:rFonts w:asciiTheme="minorHAnsi" w:hAnsiTheme="minorHAnsi" w:cstheme="minorHAnsi"/>
          <w:szCs w:val="24"/>
        </w:rPr>
        <w:t xml:space="preserve">informacji </w:t>
      </w:r>
      <w:r w:rsidRPr="00925A2E">
        <w:rPr>
          <w:rFonts w:asciiTheme="minorHAnsi" w:hAnsiTheme="minorHAnsi" w:cstheme="minorHAnsi"/>
          <w:szCs w:val="24"/>
        </w:rPr>
        <w:t>w zakresie zabezpieczenia społecznego</w:t>
      </w:r>
      <w:r w:rsidR="002F64C3" w:rsidRPr="00925A2E">
        <w:rPr>
          <w:rFonts w:asciiTheme="minorHAnsi" w:hAnsiTheme="minorHAnsi" w:cstheme="minorHAnsi"/>
          <w:szCs w:val="24"/>
        </w:rPr>
        <w:t xml:space="preserve"> oraz </w:t>
      </w:r>
      <w:r w:rsidR="00E82AD3" w:rsidRPr="00925A2E">
        <w:rPr>
          <w:rFonts w:asciiTheme="minorHAnsi" w:hAnsiTheme="minorHAnsi" w:cstheme="minorHAnsi"/>
          <w:szCs w:val="24"/>
        </w:rPr>
        <w:t>doradztwa wynikającego</w:t>
      </w:r>
      <w:r w:rsidRPr="00925A2E">
        <w:rPr>
          <w:rFonts w:asciiTheme="minorHAnsi" w:hAnsiTheme="minorHAnsi" w:cstheme="minorHAnsi"/>
          <w:szCs w:val="24"/>
        </w:rPr>
        <w:t xml:space="preserve"> z aktualnych ważnych problemów społecznych.</w:t>
      </w:r>
    </w:p>
    <w:p w14:paraId="01853B32" w14:textId="6C1DE595"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To rozwiązanie stwarza możliwość funkcjonującym w 16 województwach Pełnomocnikom </w:t>
      </w:r>
      <w:r w:rsidR="00A627E5" w:rsidRPr="00925A2E">
        <w:rPr>
          <w:rFonts w:asciiTheme="minorHAnsi" w:hAnsiTheme="minorHAnsi" w:cstheme="minorHAnsi"/>
          <w:szCs w:val="24"/>
        </w:rPr>
        <w:t>w</w:t>
      </w:r>
      <w:r w:rsidRPr="00925A2E">
        <w:rPr>
          <w:rFonts w:asciiTheme="minorHAnsi" w:hAnsiTheme="minorHAnsi" w:cstheme="minorHAnsi"/>
          <w:szCs w:val="24"/>
        </w:rPr>
        <w:t xml:space="preserve">ojewodów, współpracującym z </w:t>
      </w:r>
      <w:r w:rsidR="00BE3609">
        <w:rPr>
          <w:rFonts w:asciiTheme="minorHAnsi" w:hAnsiTheme="minorHAnsi" w:cstheme="minorHAnsi"/>
          <w:szCs w:val="24"/>
        </w:rPr>
        <w:t>JST</w:t>
      </w:r>
      <w:r w:rsidRPr="00925A2E">
        <w:rPr>
          <w:rFonts w:asciiTheme="minorHAnsi" w:hAnsiTheme="minorHAnsi" w:cstheme="minorHAnsi"/>
          <w:szCs w:val="24"/>
        </w:rPr>
        <w:t xml:space="preserve"> przy realizacji niniejszej strategii, wskazan</w:t>
      </w:r>
      <w:r w:rsidR="00660B56">
        <w:rPr>
          <w:rFonts w:asciiTheme="minorHAnsi" w:hAnsiTheme="minorHAnsi" w:cstheme="minorHAnsi"/>
          <w:szCs w:val="24"/>
        </w:rPr>
        <w:t>ia opisanych wyżej możliwości w </w:t>
      </w:r>
      <w:r w:rsidRPr="00925A2E">
        <w:rPr>
          <w:rFonts w:asciiTheme="minorHAnsi" w:hAnsiTheme="minorHAnsi" w:cstheme="minorHAnsi"/>
          <w:szCs w:val="24"/>
        </w:rPr>
        <w:t>przypadku potrzeby nieodpłatnego uzyskania pomocy prawnej przez Romów.</w:t>
      </w:r>
    </w:p>
    <w:p w14:paraId="6F3C9420" w14:textId="713E9278" w:rsidR="00FE3B7C" w:rsidRPr="00744E64" w:rsidRDefault="00FE3B7C" w:rsidP="000E2F1F">
      <w:pPr>
        <w:pStyle w:val="Nagwek2"/>
        <w:numPr>
          <w:ilvl w:val="1"/>
          <w:numId w:val="32"/>
        </w:numPr>
        <w:spacing w:before="120" w:after="120" w:line="360" w:lineRule="auto"/>
        <w:ind w:left="720"/>
        <w:jc w:val="both"/>
        <w:rPr>
          <w:rFonts w:asciiTheme="minorHAnsi" w:hAnsiTheme="minorHAnsi" w:cstheme="minorHAnsi"/>
          <w:i w:val="0"/>
        </w:rPr>
      </w:pPr>
      <w:bookmarkStart w:id="51" w:name="_Toc30515632"/>
      <w:bookmarkStart w:id="52" w:name="_Toc48135275"/>
      <w:bookmarkEnd w:id="51"/>
      <w:r w:rsidRPr="00744E64">
        <w:rPr>
          <w:rFonts w:asciiTheme="minorHAnsi" w:hAnsiTheme="minorHAnsi" w:cstheme="minorHAnsi"/>
          <w:i w:val="0"/>
        </w:rPr>
        <w:t>Wspieranie kultury</w:t>
      </w:r>
      <w:bookmarkEnd w:id="52"/>
    </w:p>
    <w:p w14:paraId="020B7ADA" w14:textId="1B493D08"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Wspieranie kultury mniejszości romskiej </w:t>
      </w:r>
      <w:r w:rsidR="00A32A06" w:rsidRPr="00925A2E">
        <w:rPr>
          <w:rFonts w:asciiTheme="minorHAnsi" w:hAnsiTheme="minorHAnsi" w:cstheme="minorHAnsi"/>
          <w:szCs w:val="24"/>
        </w:rPr>
        <w:t xml:space="preserve">na szczeblu centralnym </w:t>
      </w:r>
      <w:r w:rsidRPr="00925A2E">
        <w:rPr>
          <w:rFonts w:asciiTheme="minorHAnsi" w:hAnsiTheme="minorHAnsi" w:cstheme="minorHAnsi"/>
          <w:szCs w:val="24"/>
        </w:rPr>
        <w:t>odbywa się</w:t>
      </w:r>
      <w:r w:rsidR="00A32A06" w:rsidRPr="00925A2E">
        <w:rPr>
          <w:rFonts w:asciiTheme="minorHAnsi" w:hAnsiTheme="minorHAnsi" w:cstheme="minorHAnsi"/>
          <w:szCs w:val="24"/>
        </w:rPr>
        <w:t xml:space="preserve"> </w:t>
      </w:r>
      <w:r w:rsidRPr="00925A2E">
        <w:rPr>
          <w:rFonts w:asciiTheme="minorHAnsi" w:hAnsiTheme="minorHAnsi" w:cstheme="minorHAnsi"/>
          <w:szCs w:val="24"/>
        </w:rPr>
        <w:t>dwutorowo: poprzez do</w:t>
      </w:r>
      <w:r w:rsidR="00E05190" w:rsidRPr="00925A2E">
        <w:rPr>
          <w:rFonts w:asciiTheme="minorHAnsi" w:hAnsiTheme="minorHAnsi" w:cstheme="minorHAnsi"/>
          <w:szCs w:val="24"/>
        </w:rPr>
        <w:t>tacje MSWiA oraz MKiDN.</w:t>
      </w:r>
    </w:p>
    <w:p w14:paraId="0D74B984" w14:textId="77777777" w:rsidR="00FE3B7C" w:rsidRPr="00925A2E" w:rsidRDefault="00FE3B7C" w:rsidP="00740DAA">
      <w:pPr>
        <w:spacing w:after="120" w:line="276" w:lineRule="auto"/>
        <w:rPr>
          <w:rFonts w:asciiTheme="minorHAnsi" w:hAnsiTheme="minorHAnsi" w:cstheme="minorHAnsi"/>
          <w:szCs w:val="24"/>
        </w:rPr>
      </w:pPr>
      <w:r w:rsidRPr="00925A2E">
        <w:rPr>
          <w:rFonts w:asciiTheme="minorHAnsi" w:hAnsiTheme="minorHAnsi" w:cstheme="minorHAnsi"/>
          <w:b/>
          <w:szCs w:val="24"/>
        </w:rPr>
        <w:t>MSWiA</w:t>
      </w:r>
    </w:p>
    <w:p w14:paraId="51FDB8E6" w14:textId="5FFBB89D" w:rsidR="000F446D" w:rsidRPr="00925A2E" w:rsidRDefault="00FE3B7C" w:rsidP="00EB77F8">
      <w:pPr>
        <w:spacing w:after="120" w:line="276" w:lineRule="auto"/>
        <w:jc w:val="both"/>
        <w:rPr>
          <w:rFonts w:asciiTheme="minorHAnsi" w:hAnsiTheme="minorHAnsi" w:cstheme="minorHAnsi"/>
          <w:szCs w:val="24"/>
        </w:rPr>
      </w:pPr>
      <w:r w:rsidRPr="00925A2E">
        <w:rPr>
          <w:rFonts w:asciiTheme="minorHAnsi" w:hAnsiTheme="minorHAnsi" w:cstheme="minorHAnsi"/>
          <w:szCs w:val="24"/>
        </w:rPr>
        <w:t>MSWiA</w:t>
      </w:r>
      <w:r w:rsidRPr="00925A2E">
        <w:rPr>
          <w:rFonts w:asciiTheme="minorHAnsi" w:hAnsiTheme="minorHAnsi" w:cstheme="minorHAnsi"/>
          <w:b/>
          <w:szCs w:val="24"/>
        </w:rPr>
        <w:t xml:space="preserve"> </w:t>
      </w:r>
      <w:r w:rsidRPr="00925A2E">
        <w:rPr>
          <w:rFonts w:asciiTheme="minorHAnsi" w:hAnsiTheme="minorHAnsi" w:cstheme="minorHAnsi"/>
          <w:szCs w:val="24"/>
        </w:rPr>
        <w:t xml:space="preserve">wspiera kulturę </w:t>
      </w:r>
      <w:r w:rsidR="00B12122" w:rsidRPr="00925A2E">
        <w:rPr>
          <w:rFonts w:asciiTheme="minorHAnsi" w:hAnsiTheme="minorHAnsi" w:cstheme="minorHAnsi"/>
          <w:szCs w:val="24"/>
        </w:rPr>
        <w:t xml:space="preserve">etnicznej </w:t>
      </w:r>
      <w:r w:rsidRPr="00925A2E">
        <w:rPr>
          <w:rFonts w:asciiTheme="minorHAnsi" w:hAnsiTheme="minorHAnsi" w:cstheme="minorHAnsi"/>
          <w:szCs w:val="24"/>
        </w:rPr>
        <w:t xml:space="preserve">mniejszości romskiej poprzez </w:t>
      </w:r>
      <w:r w:rsidR="00B12122" w:rsidRPr="00925A2E">
        <w:rPr>
          <w:rFonts w:asciiTheme="minorHAnsi" w:hAnsiTheme="minorHAnsi" w:cstheme="minorHAnsi"/>
          <w:szCs w:val="24"/>
        </w:rPr>
        <w:t xml:space="preserve">udzielanie </w:t>
      </w:r>
      <w:r w:rsidRPr="00925A2E">
        <w:rPr>
          <w:rFonts w:asciiTheme="minorHAnsi" w:hAnsiTheme="minorHAnsi" w:cstheme="minorHAnsi"/>
          <w:szCs w:val="24"/>
        </w:rPr>
        <w:t>dotacj</w:t>
      </w:r>
      <w:r w:rsidR="00B12122" w:rsidRPr="00925A2E">
        <w:rPr>
          <w:rFonts w:asciiTheme="minorHAnsi" w:hAnsiTheme="minorHAnsi" w:cstheme="minorHAnsi"/>
          <w:szCs w:val="24"/>
        </w:rPr>
        <w:t>i</w:t>
      </w:r>
      <w:r w:rsidRPr="00925A2E">
        <w:rPr>
          <w:rFonts w:asciiTheme="minorHAnsi" w:hAnsiTheme="minorHAnsi" w:cstheme="minorHAnsi"/>
          <w:szCs w:val="24"/>
        </w:rPr>
        <w:t xml:space="preserve"> na </w:t>
      </w:r>
      <w:r w:rsidR="00B12122" w:rsidRPr="00925A2E">
        <w:rPr>
          <w:rFonts w:asciiTheme="minorHAnsi" w:hAnsiTheme="minorHAnsi" w:cstheme="minorHAnsi"/>
          <w:szCs w:val="24"/>
        </w:rPr>
        <w:t xml:space="preserve">realizację </w:t>
      </w:r>
      <w:r w:rsidRPr="00925A2E">
        <w:rPr>
          <w:rFonts w:asciiTheme="minorHAnsi" w:hAnsiTheme="minorHAnsi" w:cstheme="minorHAnsi"/>
          <w:szCs w:val="24"/>
        </w:rPr>
        <w:t>zadań mających na celu ochronę, zachowanie i rozwój tożsamości kult</w:t>
      </w:r>
      <w:r w:rsidR="008A6D1A" w:rsidRPr="00925A2E">
        <w:rPr>
          <w:rFonts w:asciiTheme="minorHAnsi" w:hAnsiTheme="minorHAnsi" w:cstheme="minorHAnsi"/>
          <w:szCs w:val="24"/>
        </w:rPr>
        <w:t>urowej mniejszości narodowych i </w:t>
      </w:r>
      <w:r w:rsidRPr="00925A2E">
        <w:rPr>
          <w:rFonts w:asciiTheme="minorHAnsi" w:hAnsiTheme="minorHAnsi" w:cstheme="minorHAnsi"/>
          <w:szCs w:val="24"/>
        </w:rPr>
        <w:t>etnicznych oraz zachowanie i rozwój języka regionalnego, o których mowa w art. 18 us</w:t>
      </w:r>
      <w:r w:rsidR="00073DBC" w:rsidRPr="00925A2E">
        <w:rPr>
          <w:rFonts w:asciiTheme="minorHAnsi" w:hAnsiTheme="minorHAnsi" w:cstheme="minorHAnsi"/>
          <w:szCs w:val="24"/>
        </w:rPr>
        <w:t xml:space="preserve">t. 2 ustawy </w:t>
      </w:r>
      <w:r w:rsidR="00EB77F8">
        <w:rPr>
          <w:rFonts w:asciiTheme="minorHAnsi" w:hAnsiTheme="minorHAnsi" w:cstheme="minorHAnsi"/>
          <w:szCs w:val="24"/>
        </w:rPr>
        <w:t>z </w:t>
      </w:r>
      <w:r w:rsidR="00EB77F8" w:rsidRPr="00EB77F8">
        <w:rPr>
          <w:rFonts w:asciiTheme="minorHAnsi" w:hAnsiTheme="minorHAnsi" w:cstheme="minorHAnsi"/>
          <w:szCs w:val="24"/>
        </w:rPr>
        <w:t>dnia 6 stycznia 2005 r. o mniejszościac</w:t>
      </w:r>
      <w:r w:rsidR="00EB77F8">
        <w:rPr>
          <w:rFonts w:asciiTheme="minorHAnsi" w:hAnsiTheme="minorHAnsi" w:cstheme="minorHAnsi"/>
          <w:szCs w:val="24"/>
        </w:rPr>
        <w:t xml:space="preserve">h narodowych i etnicznych oraz o języku regionalnym </w:t>
      </w:r>
      <w:r w:rsidR="00EB77F8" w:rsidRPr="00EB77F8">
        <w:rPr>
          <w:rFonts w:asciiTheme="minorHAnsi" w:hAnsiTheme="minorHAnsi" w:cstheme="minorHAnsi"/>
          <w:szCs w:val="24"/>
        </w:rPr>
        <w:t>(Dz. U. z 2017 r. poz. 823)</w:t>
      </w:r>
    </w:p>
    <w:p w14:paraId="0DAB2606" w14:textId="3B9E1B22" w:rsidR="00B12122" w:rsidRPr="00925A2E" w:rsidRDefault="00B12122"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Regularnie udzielane są dotacje </w:t>
      </w:r>
      <w:r w:rsidR="002C4F23" w:rsidRPr="00925A2E">
        <w:rPr>
          <w:rFonts w:asciiTheme="minorHAnsi" w:hAnsiTheme="minorHAnsi" w:cstheme="minorHAnsi"/>
          <w:szCs w:val="24"/>
        </w:rPr>
        <w:t xml:space="preserve">MSWiA </w:t>
      </w:r>
      <w:r w:rsidRPr="00925A2E">
        <w:rPr>
          <w:rFonts w:asciiTheme="minorHAnsi" w:hAnsiTheme="minorHAnsi" w:cstheme="minorHAnsi"/>
          <w:szCs w:val="24"/>
        </w:rPr>
        <w:t xml:space="preserve">o charakterze podmiotowym (na bieżące funkcjonowanie organizacji pozarządowych mniejszości romskiej) oraz celowym (na wsparcie konkretnych przedsięwzięć realizowanych na rzecz tej mniejszości). Okazjonalnie, w miarę napływania wniosków </w:t>
      </w:r>
      <w:r w:rsidRPr="00925A2E">
        <w:rPr>
          <w:rFonts w:asciiTheme="minorHAnsi" w:hAnsiTheme="minorHAnsi" w:cstheme="minorHAnsi"/>
          <w:szCs w:val="24"/>
        </w:rPr>
        <w:lastRenderedPageBreak/>
        <w:t>oraz dostępności odpowiednich środków budżetowych, udzielane są także dotacje na realizację inwestycji</w:t>
      </w:r>
      <w:r w:rsidRPr="00925A2E">
        <w:rPr>
          <w:rStyle w:val="Odwoanieprzypisudolnego"/>
          <w:rFonts w:asciiTheme="minorHAnsi" w:hAnsiTheme="minorHAnsi" w:cstheme="minorHAnsi"/>
          <w:szCs w:val="24"/>
        </w:rPr>
        <w:footnoteReference w:id="45"/>
      </w:r>
      <w:r w:rsidRPr="00925A2E">
        <w:rPr>
          <w:rFonts w:asciiTheme="minorHAnsi" w:hAnsiTheme="minorHAnsi" w:cstheme="minorHAnsi"/>
          <w:szCs w:val="24"/>
        </w:rPr>
        <w:t>.</w:t>
      </w:r>
    </w:p>
    <w:p w14:paraId="79DE7F2E" w14:textId="52EFF6C3" w:rsidR="00A32A06" w:rsidRPr="00925A2E" w:rsidRDefault="00A32A06" w:rsidP="00583860">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Jako przykłady cyklicznie wspieranych przez MSWiA zadań mających na celu </w:t>
      </w:r>
      <w:r w:rsidR="000C4958" w:rsidRPr="00925A2E">
        <w:rPr>
          <w:rFonts w:asciiTheme="minorHAnsi" w:hAnsiTheme="minorHAnsi" w:cstheme="minorHAnsi"/>
          <w:szCs w:val="24"/>
        </w:rPr>
        <w:t>ochronę, zachowanie i </w:t>
      </w:r>
      <w:r w:rsidRPr="00925A2E">
        <w:rPr>
          <w:rFonts w:asciiTheme="minorHAnsi" w:hAnsiTheme="minorHAnsi" w:cstheme="minorHAnsi"/>
          <w:szCs w:val="24"/>
        </w:rPr>
        <w:t xml:space="preserve">rozwój tożsamości kulturowej mniejszości romskiej wskazać </w:t>
      </w:r>
      <w:r w:rsidR="000A12FA" w:rsidRPr="00925A2E">
        <w:rPr>
          <w:rFonts w:asciiTheme="minorHAnsi" w:hAnsiTheme="minorHAnsi" w:cstheme="minorHAnsi"/>
          <w:szCs w:val="24"/>
        </w:rPr>
        <w:t>można np. następujące zadania</w:t>
      </w:r>
      <w:r w:rsidRPr="00925A2E">
        <w:rPr>
          <w:rFonts w:asciiTheme="minorHAnsi" w:hAnsiTheme="minorHAnsi" w:cstheme="minorHAnsi"/>
          <w:szCs w:val="24"/>
        </w:rPr>
        <w:t>:</w:t>
      </w:r>
    </w:p>
    <w:p w14:paraId="67C20118" w14:textId="69848530" w:rsidR="00A32A06" w:rsidRPr="00925A2E" w:rsidRDefault="00A32A06" w:rsidP="000E2F1F">
      <w:pPr>
        <w:numPr>
          <w:ilvl w:val="0"/>
          <w:numId w:val="31"/>
        </w:numPr>
        <w:spacing w:after="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Szlakiem Martyrologii Romów</w:t>
      </w:r>
      <w:r w:rsidRPr="00925A2E">
        <w:rPr>
          <w:rFonts w:asciiTheme="minorHAnsi" w:hAnsiTheme="minorHAnsi" w:cstheme="minorHAnsi"/>
          <w:szCs w:val="24"/>
        </w:rPr>
        <w:t xml:space="preserve"> </w:t>
      </w:r>
      <w:r w:rsidR="003159A7" w:rsidRPr="00925A2E">
        <w:rPr>
          <w:rFonts w:asciiTheme="minorHAnsi" w:hAnsiTheme="minorHAnsi" w:cstheme="minorHAnsi"/>
          <w:szCs w:val="24"/>
        </w:rPr>
        <w:t xml:space="preserve">– </w:t>
      </w:r>
      <w:r w:rsidRPr="00925A2E">
        <w:rPr>
          <w:rFonts w:asciiTheme="minorHAnsi" w:hAnsiTheme="minorHAnsi" w:cstheme="minorHAnsi"/>
          <w:szCs w:val="24"/>
        </w:rPr>
        <w:t xml:space="preserve">realizowane przez Integracyjne Stowarzyszenie SAWORE (łącznie ok. </w:t>
      </w:r>
      <w:r w:rsidR="00392BC4" w:rsidRPr="00925A2E">
        <w:rPr>
          <w:rFonts w:asciiTheme="minorHAnsi" w:hAnsiTheme="minorHAnsi" w:cstheme="minorHAnsi"/>
          <w:szCs w:val="24"/>
        </w:rPr>
        <w:t>80</w:t>
      </w:r>
      <w:r w:rsidR="000C4958" w:rsidRPr="00925A2E">
        <w:rPr>
          <w:rFonts w:asciiTheme="minorHAnsi" w:hAnsiTheme="minorHAnsi" w:cstheme="minorHAnsi"/>
          <w:szCs w:val="24"/>
        </w:rPr>
        <w:t xml:space="preserve"> tys. zł w latach 2015-2020),</w:t>
      </w:r>
    </w:p>
    <w:p w14:paraId="18B0D973" w14:textId="5AEA8027" w:rsidR="00A32A06" w:rsidRPr="00925A2E" w:rsidRDefault="00A32A06" w:rsidP="000E2F1F">
      <w:pPr>
        <w:numPr>
          <w:ilvl w:val="0"/>
          <w:numId w:val="31"/>
        </w:numPr>
        <w:spacing w:after="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Dni Kultury Romskiej</w:t>
      </w:r>
      <w:r w:rsidR="003159A7" w:rsidRPr="00925A2E">
        <w:rPr>
          <w:rFonts w:asciiTheme="minorHAnsi" w:hAnsiTheme="minorHAnsi" w:cstheme="minorHAnsi"/>
          <w:szCs w:val="24"/>
        </w:rPr>
        <w:t xml:space="preserve"> –</w:t>
      </w:r>
      <w:r w:rsidRPr="00925A2E">
        <w:rPr>
          <w:rFonts w:asciiTheme="minorHAnsi" w:hAnsiTheme="minorHAnsi" w:cstheme="minorHAnsi"/>
          <w:szCs w:val="24"/>
        </w:rPr>
        <w:t xml:space="preserve"> realizowane przez Stowarzyszenie Na Rzecz Społeczności Romskiej "Zefiryn" (łącznie ok.</w:t>
      </w:r>
      <w:r w:rsidR="000C4958" w:rsidRPr="00925A2E">
        <w:rPr>
          <w:rFonts w:asciiTheme="minorHAnsi" w:hAnsiTheme="minorHAnsi" w:cstheme="minorHAnsi"/>
          <w:szCs w:val="24"/>
        </w:rPr>
        <w:t xml:space="preserve"> 56 tys. zł w latach 2017-2020),</w:t>
      </w:r>
    </w:p>
    <w:p w14:paraId="5392E18D" w14:textId="77E342EF" w:rsidR="00A32A06" w:rsidRPr="00925A2E" w:rsidRDefault="00A32A06" w:rsidP="000E2F1F">
      <w:pPr>
        <w:numPr>
          <w:ilvl w:val="0"/>
          <w:numId w:val="31"/>
        </w:numPr>
        <w:spacing w:after="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Międzynarodowy Dzień Pamięci o Zagładzie Romów</w:t>
      </w:r>
      <w:r w:rsidRPr="00925A2E">
        <w:rPr>
          <w:rFonts w:asciiTheme="minorHAnsi" w:hAnsiTheme="minorHAnsi" w:cstheme="minorHAnsi"/>
          <w:szCs w:val="24"/>
        </w:rPr>
        <w:t xml:space="preserve"> - obchody rocznic likwidacji </w:t>
      </w:r>
      <w:r w:rsidR="000C4958" w:rsidRPr="00925A2E">
        <w:rPr>
          <w:rFonts w:asciiTheme="minorHAnsi" w:hAnsiTheme="minorHAnsi" w:cstheme="minorHAnsi"/>
          <w:szCs w:val="24"/>
        </w:rPr>
        <w:t xml:space="preserve">tzw. </w:t>
      </w:r>
      <w:r w:rsidRPr="00925A2E">
        <w:rPr>
          <w:rFonts w:asciiTheme="minorHAnsi" w:hAnsiTheme="minorHAnsi" w:cstheme="minorHAnsi"/>
          <w:i/>
          <w:szCs w:val="24"/>
        </w:rPr>
        <w:t>Zigeunerlager</w:t>
      </w:r>
      <w:r w:rsidRPr="00925A2E">
        <w:rPr>
          <w:rFonts w:asciiTheme="minorHAnsi" w:hAnsiTheme="minorHAnsi" w:cstheme="minorHAnsi"/>
          <w:szCs w:val="24"/>
        </w:rPr>
        <w:t xml:space="preserve"> – realizowane przez Stowarzyszenie Romów w Polsce</w:t>
      </w:r>
      <w:r w:rsidR="00392BC4" w:rsidRPr="00925A2E">
        <w:rPr>
          <w:rFonts w:asciiTheme="minorHAnsi" w:hAnsiTheme="minorHAnsi" w:cstheme="minorHAnsi"/>
          <w:szCs w:val="24"/>
        </w:rPr>
        <w:t xml:space="preserve"> (łącznie ok. 369 tys. zł w</w:t>
      </w:r>
      <w:r w:rsidR="005A6102">
        <w:rPr>
          <w:rFonts w:asciiTheme="minorHAnsi" w:hAnsiTheme="minorHAnsi" w:cstheme="minorHAnsi"/>
          <w:szCs w:val="24"/>
        </w:rPr>
        <w:t xml:space="preserve"> </w:t>
      </w:r>
      <w:r w:rsidR="000C4958" w:rsidRPr="00925A2E">
        <w:rPr>
          <w:rFonts w:asciiTheme="minorHAnsi" w:hAnsiTheme="minorHAnsi" w:cstheme="minorHAnsi"/>
          <w:szCs w:val="24"/>
        </w:rPr>
        <w:t>latach 2015-2020),</w:t>
      </w:r>
    </w:p>
    <w:p w14:paraId="44E3B0B8" w14:textId="3D32625C" w:rsidR="00A32A06" w:rsidRPr="00925A2E" w:rsidRDefault="00A32A06" w:rsidP="000E2F1F">
      <w:pPr>
        <w:numPr>
          <w:ilvl w:val="0"/>
          <w:numId w:val="31"/>
        </w:numPr>
        <w:spacing w:after="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Międzynarodowe Spotkania Zespołów Cygańskich Romane Dyvesa</w:t>
      </w:r>
      <w:r w:rsidRPr="00925A2E">
        <w:rPr>
          <w:rFonts w:asciiTheme="minorHAnsi" w:hAnsiTheme="minorHAnsi" w:cstheme="minorHAnsi"/>
          <w:szCs w:val="24"/>
        </w:rPr>
        <w:t xml:space="preserve"> – realizowane przez Stowarzyszenie Twórców i Przyjaciół Kultury Cygańskiej im. Papuszy w Gorzowie Wielkopolskim (łącznie </w:t>
      </w:r>
      <w:r w:rsidR="000C4958" w:rsidRPr="00925A2E">
        <w:rPr>
          <w:rFonts w:asciiTheme="minorHAnsi" w:hAnsiTheme="minorHAnsi" w:cstheme="minorHAnsi"/>
          <w:szCs w:val="24"/>
        </w:rPr>
        <w:t>592 tys. zł w latach 2015-2020),</w:t>
      </w:r>
    </w:p>
    <w:p w14:paraId="6DFF5C28" w14:textId="4358169A" w:rsidR="00A32A06" w:rsidRPr="00925A2E" w:rsidRDefault="00A32A06" w:rsidP="000E2F1F">
      <w:pPr>
        <w:numPr>
          <w:ilvl w:val="0"/>
          <w:numId w:val="31"/>
        </w:numPr>
        <w:spacing w:after="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Dni Kultury Romskiej w Krakowie</w:t>
      </w:r>
      <w:r w:rsidRPr="00925A2E">
        <w:rPr>
          <w:rFonts w:asciiTheme="minorHAnsi" w:hAnsiTheme="minorHAnsi" w:cstheme="minorHAnsi"/>
          <w:szCs w:val="24"/>
        </w:rPr>
        <w:t xml:space="preserve"> – realizowane przez Towarzystwo Krzewienia Kultury i Tradycji Romskiej "KAŁE JAKHA" (łącznie ok. </w:t>
      </w:r>
      <w:r w:rsidR="000C4958" w:rsidRPr="00925A2E">
        <w:rPr>
          <w:rFonts w:asciiTheme="minorHAnsi" w:hAnsiTheme="minorHAnsi" w:cstheme="minorHAnsi"/>
          <w:szCs w:val="24"/>
        </w:rPr>
        <w:t>525 tys. zł w latach 2015-2020),</w:t>
      </w:r>
    </w:p>
    <w:p w14:paraId="3828002A" w14:textId="1C7D2A56" w:rsidR="000A12FA" w:rsidRPr="00925A2E" w:rsidRDefault="00A32A06" w:rsidP="000E2F1F">
      <w:pPr>
        <w:numPr>
          <w:ilvl w:val="0"/>
          <w:numId w:val="31"/>
        </w:numPr>
        <w:spacing w:after="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Wydawanie gazety romskiej "Romano Atmo - Cygańska Dusza"</w:t>
      </w:r>
      <w:r w:rsidRPr="00925A2E">
        <w:rPr>
          <w:rFonts w:asciiTheme="minorHAnsi" w:hAnsiTheme="minorHAnsi" w:cstheme="minorHAnsi"/>
          <w:szCs w:val="24"/>
        </w:rPr>
        <w:t xml:space="preserve"> – realizowane przez Związek Romów Polskich (łącznie ok. </w:t>
      </w:r>
      <w:r w:rsidR="000A12FA" w:rsidRPr="00925A2E">
        <w:rPr>
          <w:rFonts w:asciiTheme="minorHAnsi" w:hAnsiTheme="minorHAnsi" w:cstheme="minorHAnsi"/>
          <w:szCs w:val="24"/>
        </w:rPr>
        <w:t>721 tys. zł w latach 2015-2020)</w:t>
      </w:r>
      <w:r w:rsidR="000C4958" w:rsidRPr="00925A2E">
        <w:rPr>
          <w:rFonts w:asciiTheme="minorHAnsi" w:hAnsiTheme="minorHAnsi" w:cstheme="minorHAnsi"/>
          <w:szCs w:val="24"/>
        </w:rPr>
        <w:t>,</w:t>
      </w:r>
    </w:p>
    <w:p w14:paraId="285EC7C7" w14:textId="590D035C" w:rsidR="000A12FA" w:rsidRPr="00925A2E" w:rsidRDefault="000A12FA" w:rsidP="000E2F1F">
      <w:pPr>
        <w:numPr>
          <w:ilvl w:val="0"/>
          <w:numId w:val="31"/>
        </w:numPr>
        <w:spacing w:after="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Cztery strony świata</w:t>
      </w:r>
      <w:r w:rsidRPr="00925A2E">
        <w:rPr>
          <w:rFonts w:asciiTheme="minorHAnsi" w:hAnsiTheme="minorHAnsi" w:cstheme="minorHAnsi"/>
          <w:szCs w:val="24"/>
        </w:rPr>
        <w:t xml:space="preserve"> – realizowane przez Centrum Doradztwa i Informacji dla Romów w Polsce (łącznie ok. 152 tys. zł w latach 2015-2020)</w:t>
      </w:r>
      <w:r w:rsidR="000C4958" w:rsidRPr="00925A2E">
        <w:rPr>
          <w:rFonts w:asciiTheme="minorHAnsi" w:hAnsiTheme="minorHAnsi" w:cstheme="minorHAnsi"/>
          <w:szCs w:val="24"/>
        </w:rPr>
        <w:t>,</w:t>
      </w:r>
    </w:p>
    <w:p w14:paraId="43A5007D" w14:textId="2C1C65BD" w:rsidR="000A12FA" w:rsidRPr="00925A2E" w:rsidRDefault="000A12FA" w:rsidP="00EB77F8">
      <w:pPr>
        <w:numPr>
          <w:ilvl w:val="0"/>
          <w:numId w:val="3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i/>
          <w:szCs w:val="24"/>
        </w:rPr>
        <w:t>Biesiada cygańsko-słowiańska połączona z konkursem piosenki</w:t>
      </w:r>
      <w:r w:rsidRPr="00925A2E">
        <w:rPr>
          <w:rFonts w:asciiTheme="minorHAnsi" w:hAnsiTheme="minorHAnsi" w:cstheme="minorHAnsi"/>
          <w:szCs w:val="24"/>
        </w:rPr>
        <w:t xml:space="preserve"> – realizowana przez Królewską Fundację Romów (łącznie 325 tys. zł w latach 2017-2020).</w:t>
      </w:r>
    </w:p>
    <w:p w14:paraId="415CC8BF" w14:textId="3CEBD539" w:rsidR="00A32A06" w:rsidRPr="00925A2E" w:rsidRDefault="0008091E" w:rsidP="00A32A06">
      <w:pPr>
        <w:spacing w:after="120" w:line="276" w:lineRule="auto"/>
        <w:jc w:val="both"/>
        <w:rPr>
          <w:rFonts w:asciiTheme="minorHAnsi" w:hAnsiTheme="minorHAnsi" w:cstheme="minorHAnsi"/>
          <w:szCs w:val="24"/>
        </w:rPr>
      </w:pPr>
      <w:r w:rsidRPr="00925A2E">
        <w:rPr>
          <w:rFonts w:asciiTheme="minorHAnsi" w:hAnsiTheme="minorHAnsi" w:cstheme="minorHAnsi"/>
          <w:szCs w:val="24"/>
        </w:rPr>
        <w:t>Ogólnie</w:t>
      </w:r>
      <w:r w:rsidR="00A32A06" w:rsidRPr="00925A2E">
        <w:rPr>
          <w:rFonts w:asciiTheme="minorHAnsi" w:hAnsiTheme="minorHAnsi" w:cstheme="minorHAnsi"/>
          <w:szCs w:val="24"/>
        </w:rPr>
        <w:t xml:space="preserve"> z części 43 budżetu państwa, której dysponentem jest</w:t>
      </w:r>
      <w:r w:rsidRPr="00925A2E">
        <w:rPr>
          <w:rFonts w:asciiTheme="minorHAnsi" w:hAnsiTheme="minorHAnsi" w:cstheme="minorHAnsi"/>
          <w:szCs w:val="24"/>
        </w:rPr>
        <w:t xml:space="preserve"> obecnie</w:t>
      </w:r>
      <w:r w:rsidR="00A32A06" w:rsidRPr="00925A2E">
        <w:rPr>
          <w:rFonts w:asciiTheme="minorHAnsi" w:hAnsiTheme="minorHAnsi" w:cstheme="minorHAnsi"/>
          <w:szCs w:val="24"/>
        </w:rPr>
        <w:t xml:space="preserve"> Minister Spraw Wewnętrznych i Administracji</w:t>
      </w:r>
      <w:r w:rsidRPr="00925A2E">
        <w:rPr>
          <w:rFonts w:asciiTheme="minorHAnsi" w:hAnsiTheme="minorHAnsi" w:cstheme="minorHAnsi"/>
          <w:szCs w:val="24"/>
        </w:rPr>
        <w:t>,</w:t>
      </w:r>
      <w:r w:rsidR="00A32A06" w:rsidRPr="00925A2E">
        <w:rPr>
          <w:rFonts w:asciiTheme="minorHAnsi" w:hAnsiTheme="minorHAnsi" w:cstheme="minorHAnsi"/>
          <w:szCs w:val="24"/>
        </w:rPr>
        <w:t xml:space="preserve"> na realizację ww. „zadań kulturowych” udzielono 209 dotac</w:t>
      </w:r>
      <w:r w:rsidR="00392BC4" w:rsidRPr="00925A2E">
        <w:rPr>
          <w:rFonts w:asciiTheme="minorHAnsi" w:hAnsiTheme="minorHAnsi" w:cstheme="minorHAnsi"/>
          <w:szCs w:val="24"/>
        </w:rPr>
        <w:t>ji w łącznej wysokości blisko 6,</w:t>
      </w:r>
      <w:r w:rsidR="00A32A06" w:rsidRPr="00925A2E">
        <w:rPr>
          <w:rFonts w:asciiTheme="minorHAnsi" w:hAnsiTheme="minorHAnsi" w:cstheme="minorHAnsi"/>
          <w:szCs w:val="24"/>
        </w:rPr>
        <w:t>6</w:t>
      </w:r>
      <w:r w:rsidR="00392BC4" w:rsidRPr="00925A2E">
        <w:rPr>
          <w:rFonts w:asciiTheme="minorHAnsi" w:hAnsiTheme="minorHAnsi" w:cstheme="minorHAnsi"/>
          <w:szCs w:val="24"/>
        </w:rPr>
        <w:t xml:space="preserve"> mln</w:t>
      </w:r>
      <w:r w:rsidR="001B18EA">
        <w:rPr>
          <w:rFonts w:asciiTheme="minorHAnsi" w:hAnsiTheme="minorHAnsi" w:cstheme="minorHAnsi"/>
          <w:szCs w:val="24"/>
        </w:rPr>
        <w:t>. Zł.</w:t>
      </w:r>
    </w:p>
    <w:p w14:paraId="1F8E2CEB" w14:textId="77777777"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b/>
          <w:szCs w:val="24"/>
        </w:rPr>
        <w:t>MKiDN</w:t>
      </w:r>
    </w:p>
    <w:p w14:paraId="2C5DEB92" w14:textId="1275E770" w:rsidR="00A5230F" w:rsidRDefault="00A8375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MKiDN</w:t>
      </w:r>
      <w:r w:rsidR="00FE3B25" w:rsidRPr="00925A2E">
        <w:rPr>
          <w:rFonts w:asciiTheme="minorHAnsi" w:hAnsiTheme="minorHAnsi" w:cstheme="minorHAnsi"/>
          <w:szCs w:val="24"/>
        </w:rPr>
        <w:t>, w ramach swoich ustawowych zadań,</w:t>
      </w:r>
      <w:r w:rsidR="00E82AD3" w:rsidRPr="00925A2E">
        <w:rPr>
          <w:rFonts w:asciiTheme="minorHAnsi" w:hAnsiTheme="minorHAnsi" w:cstheme="minorHAnsi"/>
          <w:szCs w:val="24"/>
        </w:rPr>
        <w:t xml:space="preserve"> </w:t>
      </w:r>
      <w:r w:rsidR="00FE3B7C" w:rsidRPr="00925A2E">
        <w:rPr>
          <w:rFonts w:asciiTheme="minorHAnsi" w:hAnsiTheme="minorHAnsi" w:cstheme="minorHAnsi"/>
          <w:szCs w:val="24"/>
        </w:rPr>
        <w:t>corocznie wspiera projekty kulturalne, w tym realizowane przez or</w:t>
      </w:r>
      <w:r w:rsidR="005A6102">
        <w:rPr>
          <w:rFonts w:asciiTheme="minorHAnsi" w:hAnsiTheme="minorHAnsi" w:cstheme="minorHAnsi"/>
          <w:szCs w:val="24"/>
        </w:rPr>
        <w:t>ganizacje mniejszości romskiej.</w:t>
      </w:r>
    </w:p>
    <w:p w14:paraId="5E2A290E" w14:textId="77777777" w:rsidR="005A6102" w:rsidRPr="00925A2E" w:rsidRDefault="005A6102" w:rsidP="00740DAA">
      <w:pPr>
        <w:spacing w:after="120" w:line="276" w:lineRule="auto"/>
        <w:jc w:val="both"/>
        <w:rPr>
          <w:rFonts w:asciiTheme="minorHAnsi" w:hAnsiTheme="minorHAnsi" w:cstheme="minorHAnsi"/>
          <w:szCs w:val="24"/>
        </w:rPr>
      </w:pPr>
    </w:p>
    <w:p w14:paraId="2A22FC5C" w14:textId="77777777" w:rsidR="00A5230F" w:rsidRPr="00925A2E" w:rsidRDefault="00833D51" w:rsidP="00073DBC">
      <w:pPr>
        <w:spacing w:line="276" w:lineRule="auto"/>
        <w:jc w:val="both"/>
        <w:rPr>
          <w:rFonts w:asciiTheme="minorHAnsi" w:hAnsiTheme="minorHAnsi" w:cstheme="minorHAnsi"/>
          <w:szCs w:val="24"/>
        </w:rPr>
      </w:pPr>
      <w:r w:rsidRPr="00925A2E">
        <w:rPr>
          <w:rFonts w:asciiTheme="minorHAnsi" w:hAnsiTheme="minorHAnsi" w:cstheme="minorHAnsi"/>
          <w:szCs w:val="24"/>
        </w:rPr>
        <w:br w:type="page"/>
      </w:r>
    </w:p>
    <w:p w14:paraId="509277F0" w14:textId="003A668A" w:rsidR="00B530DF" w:rsidRPr="001B18EA" w:rsidRDefault="00FE3B7C" w:rsidP="00B530DF">
      <w:pPr>
        <w:pStyle w:val="Nagwek1"/>
        <w:numPr>
          <w:ilvl w:val="0"/>
          <w:numId w:val="32"/>
        </w:numPr>
        <w:spacing w:before="120" w:after="120" w:line="257" w:lineRule="auto"/>
        <w:ind w:left="357" w:hanging="357"/>
        <w:rPr>
          <w:rFonts w:asciiTheme="minorHAnsi" w:hAnsiTheme="minorHAnsi" w:cstheme="minorHAnsi"/>
        </w:rPr>
      </w:pPr>
      <w:bookmarkStart w:id="53" w:name="_Toc30515633"/>
      <w:bookmarkStart w:id="54" w:name="_Toc48135276"/>
      <w:r w:rsidRPr="00925A2E">
        <w:rPr>
          <w:rStyle w:val="Nagb3f3wek2Znak"/>
          <w:rFonts w:asciiTheme="minorHAnsi" w:eastAsiaTheme="majorEastAsia" w:hAnsiTheme="minorHAnsi" w:cstheme="minorHAnsi"/>
          <w:color w:val="auto"/>
          <w:sz w:val="32"/>
          <w:szCs w:val="32"/>
        </w:rPr>
        <w:lastRenderedPageBreak/>
        <w:t xml:space="preserve">Program integracji społecznej </w:t>
      </w:r>
      <w:r w:rsidR="004D11DA" w:rsidRPr="00925A2E">
        <w:rPr>
          <w:rStyle w:val="Nagb3f3wek2Znak"/>
          <w:rFonts w:asciiTheme="minorHAnsi" w:eastAsiaTheme="majorEastAsia" w:hAnsiTheme="minorHAnsi" w:cstheme="minorHAnsi"/>
          <w:color w:val="auto"/>
          <w:sz w:val="32"/>
          <w:szCs w:val="32"/>
        </w:rPr>
        <w:t xml:space="preserve">i obywatelskiej </w:t>
      </w:r>
      <w:r w:rsidRPr="00925A2E">
        <w:rPr>
          <w:rStyle w:val="Nagb3f3wek2Znak"/>
          <w:rFonts w:asciiTheme="minorHAnsi" w:eastAsiaTheme="majorEastAsia" w:hAnsiTheme="minorHAnsi" w:cstheme="minorHAnsi"/>
          <w:color w:val="auto"/>
          <w:sz w:val="32"/>
          <w:szCs w:val="32"/>
        </w:rPr>
        <w:t>Romów w Polsce na lata 2021-</w:t>
      </w:r>
      <w:bookmarkEnd w:id="53"/>
      <w:r w:rsidRPr="00925A2E">
        <w:rPr>
          <w:rFonts w:asciiTheme="minorHAnsi" w:hAnsiTheme="minorHAnsi" w:cstheme="minorHAnsi"/>
        </w:rPr>
        <w:t>2030</w:t>
      </w:r>
      <w:bookmarkEnd w:id="54"/>
    </w:p>
    <w:p w14:paraId="1ED2AB68" w14:textId="1BCC7843" w:rsidR="001803F6" w:rsidRPr="00744E64" w:rsidRDefault="001803F6" w:rsidP="000E2F1F">
      <w:pPr>
        <w:pStyle w:val="Nagwek2"/>
        <w:numPr>
          <w:ilvl w:val="1"/>
          <w:numId w:val="32"/>
        </w:numPr>
        <w:spacing w:before="120" w:after="120" w:line="360" w:lineRule="auto"/>
        <w:ind w:left="720"/>
        <w:jc w:val="both"/>
        <w:rPr>
          <w:rFonts w:asciiTheme="minorHAnsi" w:hAnsiTheme="minorHAnsi" w:cstheme="minorHAnsi"/>
          <w:i w:val="0"/>
        </w:rPr>
      </w:pPr>
      <w:bookmarkStart w:id="55" w:name="_Toc30515635"/>
      <w:bookmarkStart w:id="56" w:name="_Toc48135277"/>
      <w:bookmarkEnd w:id="55"/>
      <w:r w:rsidRPr="00744E64">
        <w:rPr>
          <w:rFonts w:asciiTheme="minorHAnsi" w:hAnsiTheme="minorHAnsi" w:cstheme="minorHAnsi"/>
          <w:i w:val="0"/>
        </w:rPr>
        <w:t>Wprowadzenie</w:t>
      </w:r>
      <w:bookmarkEnd w:id="56"/>
    </w:p>
    <w:p w14:paraId="6AD5F73F" w14:textId="5085EAF8" w:rsidR="00EB6E17" w:rsidRPr="00925A2E" w:rsidRDefault="00FE3B7C" w:rsidP="001803F6">
      <w:pPr>
        <w:rPr>
          <w:rFonts w:asciiTheme="minorHAnsi" w:hAnsiTheme="minorHAnsi" w:cstheme="minorHAnsi"/>
          <w:b/>
        </w:rPr>
      </w:pPr>
      <w:r w:rsidRPr="00925A2E">
        <w:rPr>
          <w:rFonts w:asciiTheme="minorHAnsi" w:hAnsiTheme="minorHAnsi" w:cstheme="minorHAnsi"/>
          <w:b/>
        </w:rPr>
        <w:t>Podstawa prawna</w:t>
      </w:r>
    </w:p>
    <w:p w14:paraId="35F8165C" w14:textId="04B78828" w:rsidR="00EB6E17" w:rsidRPr="00925A2E" w:rsidRDefault="00EB6E17"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Konstytucja Rzeczpospolitej Polskiej w artykule 35 gwarantuje</w:t>
      </w:r>
      <w:r w:rsidRPr="00925A2E">
        <w:rPr>
          <w:rFonts w:asciiTheme="minorHAnsi" w:hAnsiTheme="minorHAnsi" w:cstheme="minorHAnsi"/>
        </w:rPr>
        <w:t xml:space="preserve"> </w:t>
      </w:r>
      <w:r w:rsidR="00972DC2" w:rsidRPr="00925A2E">
        <w:rPr>
          <w:rFonts w:asciiTheme="minorHAnsi" w:hAnsiTheme="minorHAnsi" w:cstheme="minorHAnsi"/>
          <w:szCs w:val="24"/>
        </w:rPr>
        <w:t>obywatelom polskim należącym do </w:t>
      </w:r>
      <w:r w:rsidRPr="00925A2E">
        <w:rPr>
          <w:rFonts w:asciiTheme="minorHAnsi" w:hAnsiTheme="minorHAnsi" w:cstheme="minorHAnsi"/>
          <w:szCs w:val="24"/>
        </w:rPr>
        <w:t>mniejszości narodowych i etnicznych prawa do zachowania i rozw</w:t>
      </w:r>
      <w:r w:rsidR="00972DC2" w:rsidRPr="00925A2E">
        <w:rPr>
          <w:rFonts w:asciiTheme="minorHAnsi" w:hAnsiTheme="minorHAnsi" w:cstheme="minorHAnsi"/>
          <w:szCs w:val="24"/>
        </w:rPr>
        <w:t>oju własnej kultury, a także do </w:t>
      </w:r>
      <w:r w:rsidRPr="00925A2E">
        <w:rPr>
          <w:rFonts w:asciiTheme="minorHAnsi" w:hAnsiTheme="minorHAnsi" w:cstheme="minorHAnsi"/>
          <w:szCs w:val="24"/>
        </w:rPr>
        <w:t xml:space="preserve">uczestnictwa w rozstrzyganiu spraw dotyczących ich tożsamości kulturowej. </w:t>
      </w:r>
    </w:p>
    <w:p w14:paraId="7025B45D" w14:textId="77777777" w:rsidR="001803F6" w:rsidRPr="00925A2E" w:rsidRDefault="001803F6" w:rsidP="00EB77F8">
      <w:pPr>
        <w:spacing w:after="0" w:line="276" w:lineRule="auto"/>
        <w:jc w:val="both"/>
        <w:rPr>
          <w:rFonts w:asciiTheme="minorHAnsi" w:hAnsiTheme="minorHAnsi" w:cstheme="minorHAnsi"/>
          <w:szCs w:val="24"/>
        </w:rPr>
      </w:pPr>
      <w:r w:rsidRPr="00925A2E">
        <w:rPr>
          <w:rFonts w:asciiTheme="minorHAnsi" w:hAnsiTheme="minorHAnsi" w:cstheme="minorHAnsi"/>
          <w:szCs w:val="24"/>
        </w:rPr>
        <w:t>Podstawą prawną niniejszego Programu jest:</w:t>
      </w:r>
    </w:p>
    <w:p w14:paraId="4B361674" w14:textId="4CA2FB34" w:rsidR="00740DAA" w:rsidRPr="00925A2E" w:rsidRDefault="001803F6" w:rsidP="00583860">
      <w:pPr>
        <w:pStyle w:val="Akapitzlist"/>
        <w:numPr>
          <w:ilvl w:val="0"/>
          <w:numId w:val="33"/>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art. 18 ust. 1 u</w:t>
      </w:r>
      <w:r w:rsidR="00EB6E17" w:rsidRPr="00925A2E">
        <w:rPr>
          <w:rFonts w:asciiTheme="minorHAnsi" w:hAnsiTheme="minorHAnsi" w:cstheme="minorHAnsi"/>
          <w:szCs w:val="24"/>
        </w:rPr>
        <w:t>staw</w:t>
      </w:r>
      <w:r w:rsidRPr="00925A2E">
        <w:rPr>
          <w:rFonts w:asciiTheme="minorHAnsi" w:hAnsiTheme="minorHAnsi" w:cstheme="minorHAnsi"/>
          <w:szCs w:val="24"/>
        </w:rPr>
        <w:t>y</w:t>
      </w:r>
      <w:r w:rsidR="00EB6E17" w:rsidRPr="00925A2E">
        <w:rPr>
          <w:rFonts w:asciiTheme="minorHAnsi" w:hAnsiTheme="minorHAnsi" w:cstheme="minorHAnsi"/>
          <w:szCs w:val="24"/>
        </w:rPr>
        <w:t xml:space="preserve"> z dnia 6 stycznia 2005 r. o</w:t>
      </w:r>
      <w:r w:rsidR="00583860">
        <w:rPr>
          <w:rFonts w:asciiTheme="minorHAnsi" w:hAnsiTheme="minorHAnsi" w:cstheme="minorHAnsi"/>
          <w:szCs w:val="24"/>
        </w:rPr>
        <w:t xml:space="preserve"> </w:t>
      </w:r>
      <w:r w:rsidR="00EB6E17" w:rsidRPr="00925A2E">
        <w:rPr>
          <w:rFonts w:asciiTheme="minorHAnsi" w:hAnsiTheme="minorHAnsi" w:cstheme="minorHAnsi"/>
          <w:szCs w:val="24"/>
        </w:rPr>
        <w:t>mniejszościach narodowych oraz o</w:t>
      </w:r>
      <w:r w:rsidR="00583860">
        <w:rPr>
          <w:rFonts w:asciiTheme="minorHAnsi" w:hAnsiTheme="minorHAnsi" w:cstheme="minorHAnsi"/>
          <w:szCs w:val="24"/>
        </w:rPr>
        <w:t xml:space="preserve"> </w:t>
      </w:r>
      <w:r w:rsidR="00EB6E17" w:rsidRPr="00925A2E">
        <w:rPr>
          <w:rFonts w:asciiTheme="minorHAnsi" w:hAnsiTheme="minorHAnsi" w:cstheme="minorHAnsi"/>
          <w:szCs w:val="24"/>
        </w:rPr>
        <w:t>języku regionalnym (Dz.U. z 2017 r. poz. 823)</w:t>
      </w:r>
      <w:r w:rsidRPr="00925A2E">
        <w:rPr>
          <w:rFonts w:asciiTheme="minorHAnsi" w:hAnsiTheme="minorHAnsi" w:cstheme="minorHAnsi"/>
          <w:szCs w:val="24"/>
        </w:rPr>
        <w:t>, która</w:t>
      </w:r>
      <w:r w:rsidR="00EB6E17" w:rsidRPr="00925A2E">
        <w:rPr>
          <w:rFonts w:asciiTheme="minorHAnsi" w:hAnsiTheme="minorHAnsi" w:cstheme="minorHAnsi"/>
          <w:szCs w:val="24"/>
        </w:rPr>
        <w:t xml:space="preserve"> nakłada na organy państwa obowiązek wspierania integracji obywatelskiej i społecznej:</w:t>
      </w:r>
    </w:p>
    <w:tbl>
      <w:tblPr>
        <w:tblStyle w:val="Tabela-Siatka"/>
        <w:tblW w:w="0" w:type="auto"/>
        <w:tblLook w:val="04A0" w:firstRow="1" w:lastRow="0" w:firstColumn="1" w:lastColumn="0" w:noHBand="0" w:noVBand="1"/>
      </w:tblPr>
      <w:tblGrid>
        <w:gridCol w:w="9062"/>
      </w:tblGrid>
      <w:tr w:rsidR="003808E0" w:rsidRPr="00925A2E" w14:paraId="4F453AC7" w14:textId="77777777" w:rsidTr="00EB6E17">
        <w:tc>
          <w:tcPr>
            <w:tcW w:w="9062" w:type="dxa"/>
            <w:shd w:val="clear" w:color="auto" w:fill="DEEAF6" w:themeFill="accent1" w:themeFillTint="33"/>
          </w:tcPr>
          <w:p w14:paraId="5976CEE7" w14:textId="77777777" w:rsidR="003808E0" w:rsidRPr="00925A2E" w:rsidRDefault="003808E0" w:rsidP="00073DBC">
            <w:pPr>
              <w:spacing w:line="276" w:lineRule="auto"/>
              <w:jc w:val="both"/>
              <w:rPr>
                <w:rFonts w:asciiTheme="minorHAnsi" w:hAnsiTheme="minorHAnsi" w:cstheme="minorHAnsi"/>
                <w:szCs w:val="24"/>
              </w:rPr>
            </w:pPr>
            <w:r w:rsidRPr="00925A2E">
              <w:rPr>
                <w:rFonts w:asciiTheme="minorHAnsi" w:hAnsiTheme="minorHAnsi" w:cstheme="minorHAnsi"/>
                <w:i/>
                <w:szCs w:val="24"/>
              </w:rPr>
              <w:t>1. Organy władzy publicznej są obowiązane podejmować odpowiednie środki w celu wspierania:</w:t>
            </w:r>
          </w:p>
          <w:p w14:paraId="3DEC643C" w14:textId="77777777" w:rsidR="003808E0" w:rsidRPr="00925A2E" w:rsidRDefault="003808E0" w:rsidP="00073DBC">
            <w:pPr>
              <w:spacing w:line="276" w:lineRule="auto"/>
              <w:jc w:val="both"/>
              <w:rPr>
                <w:rFonts w:asciiTheme="minorHAnsi" w:hAnsiTheme="minorHAnsi" w:cstheme="minorHAnsi"/>
                <w:szCs w:val="24"/>
              </w:rPr>
            </w:pPr>
            <w:r w:rsidRPr="00925A2E">
              <w:rPr>
                <w:rFonts w:asciiTheme="minorHAnsi" w:hAnsiTheme="minorHAnsi" w:cstheme="minorHAnsi"/>
                <w:i/>
                <w:szCs w:val="24"/>
              </w:rPr>
              <w:t xml:space="preserve">1) </w:t>
            </w:r>
            <w:r w:rsidR="001C6592" w:rsidRPr="00925A2E">
              <w:rPr>
                <w:rFonts w:asciiTheme="minorHAnsi" w:hAnsiTheme="minorHAnsi" w:cstheme="minorHAnsi"/>
                <w:i/>
                <w:szCs w:val="24"/>
              </w:rPr>
              <w:t>(…)</w:t>
            </w:r>
            <w:r w:rsidRPr="00925A2E">
              <w:rPr>
                <w:rFonts w:asciiTheme="minorHAnsi" w:hAnsiTheme="minorHAnsi" w:cstheme="minorHAnsi"/>
                <w:i/>
                <w:szCs w:val="24"/>
              </w:rPr>
              <w:t>;</w:t>
            </w:r>
          </w:p>
          <w:p w14:paraId="30CE365A" w14:textId="77777777" w:rsidR="003808E0" w:rsidRPr="00925A2E" w:rsidRDefault="003808E0" w:rsidP="00073DBC">
            <w:pPr>
              <w:spacing w:line="276" w:lineRule="auto"/>
              <w:jc w:val="both"/>
              <w:rPr>
                <w:rFonts w:asciiTheme="minorHAnsi" w:hAnsiTheme="minorHAnsi" w:cstheme="minorHAnsi"/>
                <w:szCs w:val="24"/>
              </w:rPr>
            </w:pPr>
            <w:r w:rsidRPr="00925A2E">
              <w:rPr>
                <w:rFonts w:asciiTheme="minorHAnsi" w:hAnsiTheme="minorHAnsi" w:cstheme="minorHAnsi"/>
                <w:i/>
                <w:szCs w:val="24"/>
              </w:rPr>
              <w:t>2) integracji obywatelskiej i społecznej.</w:t>
            </w:r>
          </w:p>
          <w:p w14:paraId="7207EB64" w14:textId="77777777" w:rsidR="003808E0" w:rsidRPr="00925A2E" w:rsidRDefault="003808E0" w:rsidP="00073DBC">
            <w:pPr>
              <w:spacing w:line="276" w:lineRule="auto"/>
              <w:jc w:val="both"/>
              <w:rPr>
                <w:rFonts w:asciiTheme="minorHAnsi" w:hAnsiTheme="minorHAnsi" w:cstheme="minorHAnsi"/>
                <w:szCs w:val="24"/>
              </w:rPr>
            </w:pPr>
            <w:r w:rsidRPr="00925A2E">
              <w:rPr>
                <w:rFonts w:asciiTheme="minorHAnsi" w:hAnsiTheme="minorHAnsi" w:cstheme="minorHAnsi"/>
                <w:i/>
                <w:szCs w:val="24"/>
              </w:rPr>
              <w:t>2. Środkami, o których mowa w ust. 1, mogą być w szczególności dotacje celowe lub podmiotowe na:</w:t>
            </w:r>
          </w:p>
          <w:p w14:paraId="34DE4D38" w14:textId="77777777" w:rsidR="003808E0" w:rsidRPr="00925A2E" w:rsidRDefault="003808E0" w:rsidP="00E05190">
            <w:pPr>
              <w:spacing w:line="276" w:lineRule="auto"/>
              <w:jc w:val="both"/>
              <w:rPr>
                <w:rFonts w:asciiTheme="minorHAnsi" w:hAnsiTheme="minorHAnsi" w:cstheme="minorHAnsi"/>
                <w:szCs w:val="24"/>
              </w:rPr>
            </w:pPr>
            <w:r w:rsidRPr="00925A2E">
              <w:rPr>
                <w:rFonts w:asciiTheme="minorHAnsi" w:hAnsiTheme="minorHAnsi" w:cstheme="minorHAnsi"/>
                <w:i/>
                <w:szCs w:val="24"/>
              </w:rPr>
              <w:t>10) inne zadania zmierzające do osiągnięcia celów, o których mowa w ust. 1, w szczególności realizowane w ramach programów wieloletnich.</w:t>
            </w:r>
          </w:p>
        </w:tc>
      </w:tr>
    </w:tbl>
    <w:p w14:paraId="2DECD18A" w14:textId="493148E2" w:rsidR="00FE3B7C" w:rsidRPr="00925A2E" w:rsidRDefault="00EB6E17" w:rsidP="00EB77F8">
      <w:pPr>
        <w:spacing w:after="0" w:line="257" w:lineRule="auto"/>
        <w:jc w:val="both"/>
        <w:rPr>
          <w:rFonts w:asciiTheme="minorHAnsi" w:hAnsiTheme="minorHAnsi" w:cstheme="minorHAnsi"/>
          <w:szCs w:val="24"/>
        </w:rPr>
      </w:pPr>
      <w:r w:rsidRPr="00925A2E">
        <w:rPr>
          <w:rFonts w:asciiTheme="minorHAnsi" w:hAnsiTheme="minorHAnsi" w:cstheme="minorHAnsi"/>
          <w:szCs w:val="24"/>
        </w:rPr>
        <w:t xml:space="preserve"> </w:t>
      </w:r>
    </w:p>
    <w:p w14:paraId="712F6E86" w14:textId="6CBA530B" w:rsidR="00FE3B7C" w:rsidRPr="00925A2E" w:rsidRDefault="000A4ECD" w:rsidP="00583860">
      <w:pPr>
        <w:pStyle w:val="Akapitzlist"/>
        <w:numPr>
          <w:ilvl w:val="0"/>
          <w:numId w:val="33"/>
        </w:numPr>
        <w:ind w:left="357" w:hanging="357"/>
        <w:jc w:val="both"/>
        <w:rPr>
          <w:rFonts w:asciiTheme="minorHAnsi" w:hAnsiTheme="minorHAnsi" w:cstheme="minorHAnsi"/>
          <w:szCs w:val="24"/>
        </w:rPr>
      </w:pPr>
      <w:r w:rsidRPr="00925A2E">
        <w:rPr>
          <w:rFonts w:asciiTheme="minorHAnsi" w:hAnsiTheme="minorHAnsi" w:cstheme="minorHAnsi"/>
          <w:szCs w:val="24"/>
        </w:rPr>
        <w:t xml:space="preserve">art. 136 ust. 1 i 2 </w:t>
      </w:r>
      <w:r w:rsidR="00FE3B7C" w:rsidRPr="00925A2E">
        <w:rPr>
          <w:rFonts w:asciiTheme="minorHAnsi" w:hAnsiTheme="minorHAnsi" w:cstheme="minorHAnsi"/>
          <w:szCs w:val="24"/>
        </w:rPr>
        <w:t>ustaw</w:t>
      </w:r>
      <w:r w:rsidRPr="00925A2E">
        <w:rPr>
          <w:rFonts w:asciiTheme="minorHAnsi" w:hAnsiTheme="minorHAnsi" w:cstheme="minorHAnsi"/>
          <w:szCs w:val="24"/>
        </w:rPr>
        <w:t>y z dnia 27 sierpnia 2009 r.</w:t>
      </w:r>
      <w:r w:rsidR="00FE3B7C" w:rsidRPr="00925A2E">
        <w:rPr>
          <w:rFonts w:asciiTheme="minorHAnsi" w:hAnsiTheme="minorHAnsi" w:cstheme="minorHAnsi"/>
          <w:szCs w:val="24"/>
        </w:rPr>
        <w:t xml:space="preserve"> o finansach publicznych</w:t>
      </w:r>
      <w:r w:rsidRPr="00925A2E">
        <w:rPr>
          <w:rFonts w:asciiTheme="minorHAnsi" w:hAnsiTheme="minorHAnsi" w:cstheme="minorHAnsi"/>
          <w:szCs w:val="24"/>
        </w:rPr>
        <w:t xml:space="preserve"> (Dz.U. z 2019 r. poz. 869 z późn. zm.)</w:t>
      </w:r>
      <w:r w:rsidR="00FE3B7C" w:rsidRPr="00925A2E">
        <w:rPr>
          <w:rFonts w:asciiTheme="minorHAnsi" w:hAnsiTheme="minorHAnsi" w:cstheme="minorHAnsi"/>
          <w:szCs w:val="24"/>
        </w:rPr>
        <w:t>:</w:t>
      </w:r>
    </w:p>
    <w:tbl>
      <w:tblPr>
        <w:tblStyle w:val="Tabela-Siatka"/>
        <w:tblW w:w="0" w:type="auto"/>
        <w:tblLook w:val="04A0" w:firstRow="1" w:lastRow="0" w:firstColumn="1" w:lastColumn="0" w:noHBand="0" w:noVBand="1"/>
      </w:tblPr>
      <w:tblGrid>
        <w:gridCol w:w="9062"/>
      </w:tblGrid>
      <w:tr w:rsidR="003808E0" w:rsidRPr="00925A2E" w14:paraId="19151B07" w14:textId="77777777" w:rsidTr="003808E0">
        <w:tc>
          <w:tcPr>
            <w:tcW w:w="9210" w:type="dxa"/>
            <w:shd w:val="clear" w:color="auto" w:fill="DEEAF6" w:themeFill="accent1" w:themeFillTint="33"/>
          </w:tcPr>
          <w:p w14:paraId="43B01140" w14:textId="77777777" w:rsidR="003808E0" w:rsidRPr="00925A2E" w:rsidRDefault="003808E0" w:rsidP="00073DBC">
            <w:pPr>
              <w:spacing w:line="276" w:lineRule="auto"/>
              <w:jc w:val="both"/>
              <w:rPr>
                <w:rFonts w:asciiTheme="minorHAnsi" w:hAnsiTheme="minorHAnsi" w:cstheme="minorHAnsi"/>
                <w:szCs w:val="24"/>
              </w:rPr>
            </w:pPr>
            <w:r w:rsidRPr="00925A2E">
              <w:rPr>
                <w:rFonts w:asciiTheme="minorHAnsi" w:hAnsiTheme="minorHAnsi" w:cstheme="minorHAnsi"/>
                <w:i/>
                <w:szCs w:val="24"/>
              </w:rPr>
              <w:t>1. Ustawa budżetowa może określać, w ramach limitów wydatków na rok budżetowy, limity wydatków na programy wieloletnie.</w:t>
            </w:r>
          </w:p>
          <w:p w14:paraId="5492A6C8" w14:textId="77777777" w:rsidR="003808E0" w:rsidRPr="00925A2E" w:rsidRDefault="003808E0" w:rsidP="00E05190">
            <w:pPr>
              <w:spacing w:line="276" w:lineRule="auto"/>
              <w:jc w:val="both"/>
              <w:rPr>
                <w:rFonts w:asciiTheme="minorHAnsi" w:hAnsiTheme="minorHAnsi" w:cstheme="minorHAnsi"/>
                <w:szCs w:val="24"/>
              </w:rPr>
            </w:pPr>
            <w:r w:rsidRPr="00925A2E">
              <w:rPr>
                <w:rFonts w:asciiTheme="minorHAnsi" w:hAnsiTheme="minorHAnsi" w:cstheme="minorHAnsi"/>
                <w:i/>
                <w:szCs w:val="24"/>
              </w:rPr>
              <w:t>2. Programy wieloletnie są ustanawiane przez Radę Ministrów w celu realizacji strategii przyjętych przez Radę Ministrów, w tym w zakresie obronności i bezpieczeństwa państwa. Rada Ministrów, ustanawiając program, wskazuje jego wykonawcę.</w:t>
            </w:r>
          </w:p>
        </w:tc>
      </w:tr>
    </w:tbl>
    <w:p w14:paraId="59BAA340" w14:textId="77777777" w:rsidR="003808E0" w:rsidRPr="00925A2E" w:rsidRDefault="003808E0" w:rsidP="003808E0">
      <w:pPr>
        <w:pStyle w:val="Akapitzlist"/>
        <w:ind w:left="0"/>
        <w:jc w:val="both"/>
        <w:rPr>
          <w:rFonts w:asciiTheme="minorHAnsi" w:hAnsiTheme="minorHAnsi" w:cstheme="minorHAnsi"/>
          <w:szCs w:val="24"/>
        </w:rPr>
      </w:pPr>
    </w:p>
    <w:p w14:paraId="6815A191" w14:textId="32FDD825" w:rsidR="00FE3B7C" w:rsidRPr="00925A2E" w:rsidRDefault="00FE3B7C" w:rsidP="001803F6">
      <w:pPr>
        <w:rPr>
          <w:rFonts w:asciiTheme="minorHAnsi" w:hAnsiTheme="minorHAnsi" w:cstheme="minorHAnsi"/>
          <w:b/>
        </w:rPr>
      </w:pPr>
      <w:bookmarkStart w:id="57" w:name="_Toc30515636"/>
      <w:r w:rsidRPr="00925A2E">
        <w:rPr>
          <w:rFonts w:asciiTheme="minorHAnsi" w:hAnsiTheme="minorHAnsi" w:cstheme="minorHAnsi"/>
          <w:b/>
        </w:rPr>
        <w:t>Ocena warunkowości</w:t>
      </w:r>
      <w:bookmarkEnd w:id="57"/>
      <w:r w:rsidRPr="00925A2E">
        <w:rPr>
          <w:rFonts w:asciiTheme="minorHAnsi" w:hAnsiTheme="minorHAnsi" w:cstheme="minorHAnsi"/>
          <w:b/>
        </w:rPr>
        <w:t xml:space="preserve"> </w:t>
      </w:r>
    </w:p>
    <w:p w14:paraId="5492E72A" w14:textId="3F6222B3" w:rsidR="001803F6" w:rsidRPr="00925A2E" w:rsidRDefault="00E82AD3" w:rsidP="00A15026">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szCs w:val="24"/>
        </w:rPr>
        <w:t>Zarówno w krajach UE</w:t>
      </w:r>
      <w:r w:rsidR="00FE3B7C" w:rsidRPr="00925A2E">
        <w:rPr>
          <w:rFonts w:asciiTheme="minorHAnsi" w:hAnsiTheme="minorHAnsi" w:cstheme="minorHAnsi"/>
          <w:szCs w:val="24"/>
        </w:rPr>
        <w:t>, jak i innych, w tym kandydujących do członkostwa w</w:t>
      </w:r>
      <w:r w:rsidR="00A15026" w:rsidRPr="00925A2E">
        <w:rPr>
          <w:rFonts w:asciiTheme="minorHAnsi" w:hAnsiTheme="minorHAnsi" w:cstheme="minorHAnsi"/>
          <w:szCs w:val="24"/>
        </w:rPr>
        <w:t xml:space="preserve"> </w:t>
      </w:r>
      <w:r w:rsidR="00A40194" w:rsidRPr="00925A2E">
        <w:rPr>
          <w:rFonts w:asciiTheme="minorHAnsi" w:hAnsiTheme="minorHAnsi" w:cstheme="minorHAnsi"/>
          <w:szCs w:val="24"/>
        </w:rPr>
        <w:t>UE, Romowie pozostają w </w:t>
      </w:r>
      <w:r w:rsidR="00CE41BB" w:rsidRPr="00925A2E">
        <w:rPr>
          <w:rFonts w:asciiTheme="minorHAnsi" w:hAnsiTheme="minorHAnsi" w:cstheme="minorHAnsi"/>
          <w:szCs w:val="24"/>
        </w:rPr>
        <w:t>niekorzystnej</w:t>
      </w:r>
      <w:r w:rsidR="00FE3B7C" w:rsidRPr="00925A2E">
        <w:rPr>
          <w:rFonts w:asciiTheme="minorHAnsi" w:hAnsiTheme="minorHAnsi" w:cstheme="minorHAnsi"/>
          <w:szCs w:val="24"/>
        </w:rPr>
        <w:t xml:space="preserve"> sytuacji społeczno-ekonomicznej, co legło u podstaw wpisania krajowych strategii integracji Romów jako jednego z warunków uzyskania środków unijnych</w:t>
      </w:r>
      <w:r w:rsidR="00A40194" w:rsidRPr="00925A2E">
        <w:rPr>
          <w:rStyle w:val="Odwoanieprzypisudolnego"/>
          <w:rFonts w:asciiTheme="minorHAnsi" w:hAnsiTheme="minorHAnsi" w:cstheme="minorHAnsi"/>
          <w:szCs w:val="24"/>
        </w:rPr>
        <w:footnoteReference w:id="46"/>
      </w:r>
      <w:r w:rsidR="00FE3B7C" w:rsidRPr="00925A2E">
        <w:rPr>
          <w:rFonts w:asciiTheme="minorHAnsi" w:hAnsiTheme="minorHAnsi" w:cstheme="minorHAnsi"/>
          <w:szCs w:val="24"/>
        </w:rPr>
        <w:t xml:space="preserve"> w</w:t>
      </w:r>
      <w:r w:rsidR="00A15026" w:rsidRPr="00925A2E">
        <w:rPr>
          <w:rFonts w:asciiTheme="minorHAnsi" w:hAnsiTheme="minorHAnsi" w:cstheme="minorHAnsi"/>
          <w:szCs w:val="24"/>
        </w:rPr>
        <w:t xml:space="preserve"> </w:t>
      </w:r>
      <w:r w:rsidR="00FE3B7C" w:rsidRPr="00925A2E">
        <w:rPr>
          <w:rFonts w:asciiTheme="minorHAnsi" w:hAnsiTheme="minorHAnsi" w:cstheme="minorHAnsi"/>
          <w:szCs w:val="24"/>
        </w:rPr>
        <w:t xml:space="preserve">okresie 2014-2020. Podobne założenie towarzyszy kolejnemu okresowi programowania </w:t>
      </w:r>
      <w:r w:rsidR="00161ABF" w:rsidRPr="00925A2E">
        <w:rPr>
          <w:rFonts w:asciiTheme="minorHAnsi" w:hAnsiTheme="minorHAnsi" w:cstheme="minorHAnsi"/>
          <w:szCs w:val="24"/>
        </w:rPr>
        <w:t xml:space="preserve">funduszy UE na lata </w:t>
      </w:r>
      <w:r w:rsidR="00FE3B7C" w:rsidRPr="00925A2E">
        <w:rPr>
          <w:rFonts w:asciiTheme="minorHAnsi" w:hAnsiTheme="minorHAnsi" w:cstheme="minorHAnsi"/>
          <w:szCs w:val="24"/>
        </w:rPr>
        <w:t>2021-2027</w:t>
      </w:r>
      <w:r w:rsidR="00A40194" w:rsidRPr="00925A2E">
        <w:rPr>
          <w:rStyle w:val="Odwoanieprzypisudolnego"/>
          <w:rFonts w:asciiTheme="minorHAnsi" w:hAnsiTheme="minorHAnsi" w:cstheme="minorHAnsi"/>
          <w:szCs w:val="24"/>
        </w:rPr>
        <w:footnoteReference w:id="47"/>
      </w:r>
      <w:r w:rsidR="00FE3B7C" w:rsidRPr="00925A2E">
        <w:rPr>
          <w:rFonts w:asciiTheme="minorHAnsi" w:hAnsiTheme="minorHAnsi" w:cstheme="minorHAnsi"/>
          <w:szCs w:val="24"/>
        </w:rPr>
        <w:t xml:space="preserve">. W maju 2018 r. </w:t>
      </w:r>
      <w:r w:rsidR="00A15026" w:rsidRPr="00925A2E">
        <w:rPr>
          <w:rFonts w:asciiTheme="minorHAnsi" w:hAnsiTheme="minorHAnsi" w:cstheme="minorHAnsi"/>
          <w:szCs w:val="24"/>
        </w:rPr>
        <w:t>KE</w:t>
      </w:r>
      <w:r w:rsidR="00FE3B7C" w:rsidRPr="00925A2E">
        <w:rPr>
          <w:rFonts w:asciiTheme="minorHAnsi" w:hAnsiTheme="minorHAnsi" w:cstheme="minorHAnsi"/>
          <w:szCs w:val="24"/>
        </w:rPr>
        <w:t xml:space="preserve"> opublikowała komunikat w</w:t>
      </w:r>
      <w:r w:rsidR="00CE41BB" w:rsidRPr="00925A2E">
        <w:rPr>
          <w:rFonts w:asciiTheme="minorHAnsi" w:hAnsiTheme="minorHAnsi" w:cstheme="minorHAnsi"/>
          <w:szCs w:val="24"/>
        </w:rPr>
        <w:t xml:space="preserve"> </w:t>
      </w:r>
      <w:r w:rsidR="00FE3B7C" w:rsidRPr="00925A2E">
        <w:rPr>
          <w:rFonts w:asciiTheme="minorHAnsi" w:hAnsiTheme="minorHAnsi" w:cstheme="minorHAnsi"/>
          <w:szCs w:val="24"/>
        </w:rPr>
        <w:t>s</w:t>
      </w:r>
      <w:r w:rsidR="00CE41BB" w:rsidRPr="00925A2E">
        <w:rPr>
          <w:rFonts w:asciiTheme="minorHAnsi" w:hAnsiTheme="minorHAnsi" w:cstheme="minorHAnsi"/>
          <w:szCs w:val="24"/>
        </w:rPr>
        <w:t>prawie</w:t>
      </w:r>
      <w:r w:rsidR="00161ABF" w:rsidRPr="00925A2E">
        <w:rPr>
          <w:rFonts w:asciiTheme="minorHAnsi" w:hAnsiTheme="minorHAnsi" w:cstheme="minorHAnsi"/>
          <w:szCs w:val="24"/>
        </w:rPr>
        <w:t xml:space="preserve"> tzw. </w:t>
      </w:r>
      <w:r w:rsidR="00FE3B7C" w:rsidRPr="00925A2E">
        <w:rPr>
          <w:rFonts w:asciiTheme="minorHAnsi" w:hAnsiTheme="minorHAnsi" w:cstheme="minorHAnsi"/>
          <w:szCs w:val="24"/>
        </w:rPr>
        <w:t>Wielol</w:t>
      </w:r>
      <w:r w:rsidR="00CE41BB" w:rsidRPr="00925A2E">
        <w:rPr>
          <w:rFonts w:asciiTheme="minorHAnsi" w:hAnsiTheme="minorHAnsi" w:cstheme="minorHAnsi"/>
          <w:szCs w:val="24"/>
        </w:rPr>
        <w:t>etnich Ram Finansowych (WRF) na </w:t>
      </w:r>
      <w:r w:rsidR="00FE3B7C" w:rsidRPr="00925A2E">
        <w:rPr>
          <w:rFonts w:asciiTheme="minorHAnsi" w:hAnsiTheme="minorHAnsi" w:cstheme="minorHAnsi"/>
          <w:szCs w:val="24"/>
        </w:rPr>
        <w:t>okres 2021-2027 oraz przedstawiła propozycję pakietu legislacyjnego dla polityki spójności oraz innych funduszy na lata 2021-2027. Przedstawiono w</w:t>
      </w:r>
      <w:r w:rsidR="00A15026" w:rsidRPr="00925A2E">
        <w:rPr>
          <w:rFonts w:asciiTheme="minorHAnsi" w:hAnsiTheme="minorHAnsi" w:cstheme="minorHAnsi"/>
          <w:szCs w:val="24"/>
        </w:rPr>
        <w:t xml:space="preserve"> </w:t>
      </w:r>
      <w:r w:rsidR="00FE3B7C" w:rsidRPr="00925A2E">
        <w:rPr>
          <w:rFonts w:asciiTheme="minorHAnsi" w:hAnsiTheme="minorHAnsi" w:cstheme="minorHAnsi"/>
          <w:szCs w:val="24"/>
        </w:rPr>
        <w:t xml:space="preserve">nim </w:t>
      </w:r>
      <w:r w:rsidR="003F05CB" w:rsidRPr="00925A2E">
        <w:rPr>
          <w:rFonts w:asciiTheme="minorHAnsi" w:hAnsiTheme="minorHAnsi" w:cstheme="minorHAnsi"/>
          <w:szCs w:val="24"/>
        </w:rPr>
        <w:t xml:space="preserve">zarówno </w:t>
      </w:r>
      <w:r w:rsidR="00FE3B7C" w:rsidRPr="00925A2E">
        <w:rPr>
          <w:rFonts w:asciiTheme="minorHAnsi" w:hAnsiTheme="minorHAnsi" w:cstheme="minorHAnsi"/>
          <w:szCs w:val="24"/>
        </w:rPr>
        <w:t xml:space="preserve">warunki podstawowe dla celów polityki spójności 2021-2027, </w:t>
      </w:r>
      <w:r w:rsidR="003F05CB" w:rsidRPr="00925A2E">
        <w:rPr>
          <w:rFonts w:asciiTheme="minorHAnsi" w:hAnsiTheme="minorHAnsi" w:cstheme="minorHAnsi"/>
          <w:szCs w:val="24"/>
        </w:rPr>
        <w:t>jak i</w:t>
      </w:r>
      <w:r w:rsidR="00FE3B7C" w:rsidRPr="00925A2E">
        <w:rPr>
          <w:rFonts w:asciiTheme="minorHAnsi" w:hAnsiTheme="minorHAnsi" w:cstheme="minorHAnsi"/>
          <w:szCs w:val="24"/>
        </w:rPr>
        <w:t xml:space="preserve"> warunki horyzontalne oraz warunki tematyczne. Spełnienie warunków horyzontalnych warunkuje u</w:t>
      </w:r>
      <w:r w:rsidR="00073DBC" w:rsidRPr="00925A2E">
        <w:rPr>
          <w:rFonts w:asciiTheme="minorHAnsi" w:hAnsiTheme="minorHAnsi" w:cstheme="minorHAnsi"/>
          <w:szCs w:val="24"/>
        </w:rPr>
        <w:t>ruchomienie całej interwencji w </w:t>
      </w:r>
      <w:r w:rsidR="00FE3B7C" w:rsidRPr="00925A2E">
        <w:rPr>
          <w:rFonts w:asciiTheme="minorHAnsi" w:hAnsiTheme="minorHAnsi" w:cstheme="minorHAnsi"/>
          <w:szCs w:val="24"/>
        </w:rPr>
        <w:t xml:space="preserve">ramach polityki spójności, </w:t>
      </w:r>
      <w:r w:rsidR="00FE3B7C" w:rsidRPr="00925A2E">
        <w:rPr>
          <w:rFonts w:asciiTheme="minorHAnsi" w:hAnsiTheme="minorHAnsi" w:cstheme="minorHAnsi"/>
          <w:szCs w:val="24"/>
        </w:rPr>
        <w:lastRenderedPageBreak/>
        <w:t>natomiast spełnienie warunków tematycznych jest konieczne dla umożliwienia współfinansowania działań wpisujących się w dany cel polityki. Krajowe strategie integracji Romów wskazano</w:t>
      </w:r>
      <w:r w:rsidR="00833D51" w:rsidRPr="00925A2E">
        <w:rPr>
          <w:rFonts w:asciiTheme="minorHAnsi" w:hAnsiTheme="minorHAnsi" w:cstheme="minorHAnsi"/>
          <w:szCs w:val="24"/>
        </w:rPr>
        <w:t xml:space="preserve"> jako jeden z warunków (4.5.). </w:t>
      </w:r>
    </w:p>
    <w:p w14:paraId="6E298571" w14:textId="444EB30E" w:rsidR="00FE3B7C" w:rsidRPr="00925A2E" w:rsidRDefault="00FE3B7C" w:rsidP="001803F6">
      <w:pPr>
        <w:rPr>
          <w:rFonts w:asciiTheme="minorHAnsi" w:hAnsiTheme="minorHAnsi" w:cstheme="minorHAnsi"/>
          <w:b/>
        </w:rPr>
      </w:pPr>
      <w:bookmarkStart w:id="58" w:name="_Toc30515637"/>
      <w:bookmarkEnd w:id="58"/>
      <w:r w:rsidRPr="00925A2E">
        <w:rPr>
          <w:rFonts w:asciiTheme="minorHAnsi" w:hAnsiTheme="minorHAnsi" w:cstheme="minorHAnsi"/>
          <w:b/>
        </w:rPr>
        <w:t>Zgodność z dokumentami strategicznymi</w:t>
      </w:r>
    </w:p>
    <w:p w14:paraId="49F13A69" w14:textId="440943A6"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Program integracji 2021-2030 jest zgodny z następującymi dokumentami strategicznymi państwa</w:t>
      </w:r>
      <w:r w:rsidR="007F09DA" w:rsidRPr="00925A2E">
        <w:rPr>
          <w:rFonts w:asciiTheme="minorHAnsi" w:hAnsiTheme="minorHAnsi" w:cstheme="minorHAnsi"/>
          <w:szCs w:val="24"/>
        </w:rPr>
        <w:t>, tj.</w:t>
      </w:r>
      <w:r w:rsidR="00F93106" w:rsidRPr="00925A2E">
        <w:rPr>
          <w:rFonts w:asciiTheme="minorHAnsi" w:hAnsiTheme="minorHAnsi" w:cstheme="minorHAnsi"/>
          <w:szCs w:val="24"/>
        </w:rPr>
        <w:t>:</w:t>
      </w:r>
    </w:p>
    <w:p w14:paraId="465A9973" w14:textId="77777777" w:rsidR="00FE3B7C" w:rsidRPr="00925A2E" w:rsidRDefault="00FE3B7C" w:rsidP="002D2E48">
      <w:pPr>
        <w:pStyle w:val="Akapitzlist"/>
        <w:numPr>
          <w:ilvl w:val="0"/>
          <w:numId w:val="5"/>
        </w:numPr>
        <w:spacing w:after="120" w:line="276" w:lineRule="auto"/>
        <w:ind w:left="357" w:hanging="357"/>
        <w:contextualSpacing w:val="0"/>
        <w:jc w:val="both"/>
        <w:rPr>
          <w:rFonts w:asciiTheme="minorHAnsi" w:hAnsiTheme="minorHAnsi" w:cstheme="minorHAnsi"/>
          <w:szCs w:val="24"/>
        </w:rPr>
      </w:pPr>
      <w:r w:rsidRPr="00925A2E">
        <w:rPr>
          <w:rFonts w:asciiTheme="minorHAnsi" w:hAnsiTheme="minorHAnsi" w:cstheme="minorHAnsi"/>
          <w:b/>
          <w:szCs w:val="24"/>
        </w:rPr>
        <w:t>Strategi</w:t>
      </w:r>
      <w:r w:rsidR="007F09DA" w:rsidRPr="00925A2E">
        <w:rPr>
          <w:rFonts w:asciiTheme="minorHAnsi" w:hAnsiTheme="minorHAnsi" w:cstheme="minorHAnsi"/>
          <w:b/>
          <w:szCs w:val="24"/>
        </w:rPr>
        <w:t>ą</w:t>
      </w:r>
      <w:r w:rsidRPr="00925A2E">
        <w:rPr>
          <w:rFonts w:asciiTheme="minorHAnsi" w:hAnsiTheme="minorHAnsi" w:cstheme="minorHAnsi"/>
          <w:b/>
          <w:szCs w:val="24"/>
        </w:rPr>
        <w:t xml:space="preserve"> na rzecz Odpowiedzialnego Rozwoju do roku 2020 (z perspektywą do 2030 r.)</w:t>
      </w:r>
      <w:r w:rsidR="00DE2830" w:rsidRPr="00925A2E">
        <w:rPr>
          <w:rStyle w:val="Odwoanieprzypisudolnego"/>
          <w:rFonts w:asciiTheme="minorHAnsi" w:hAnsiTheme="minorHAnsi" w:cstheme="minorHAnsi"/>
          <w:szCs w:val="24"/>
        </w:rPr>
        <w:footnoteReference w:id="48"/>
      </w:r>
    </w:p>
    <w:p w14:paraId="1CBD994F" w14:textId="77777777" w:rsidR="00FE3B7C" w:rsidRPr="00925A2E" w:rsidRDefault="00FE3B7C" w:rsidP="00740DAA">
      <w:pPr>
        <w:pStyle w:val="Akapitzlist"/>
        <w:spacing w:after="120" w:line="276" w:lineRule="auto"/>
        <w:ind w:left="0"/>
        <w:contextualSpacing w:val="0"/>
        <w:jc w:val="both"/>
        <w:rPr>
          <w:rFonts w:asciiTheme="minorHAnsi" w:hAnsiTheme="minorHAnsi" w:cstheme="minorHAnsi"/>
          <w:szCs w:val="24"/>
        </w:rPr>
      </w:pPr>
      <w:r w:rsidRPr="00706803">
        <w:rPr>
          <w:rFonts w:asciiTheme="minorHAnsi" w:hAnsiTheme="minorHAnsi" w:cstheme="minorHAnsi"/>
          <w:szCs w:val="24"/>
        </w:rPr>
        <w:t>Program integracji 2021-2030</w:t>
      </w:r>
      <w:r w:rsidRPr="00925A2E">
        <w:rPr>
          <w:rFonts w:asciiTheme="minorHAnsi" w:hAnsiTheme="minorHAnsi" w:cstheme="minorHAnsi"/>
          <w:szCs w:val="24"/>
        </w:rPr>
        <w:t xml:space="preserve"> wprost wpisuje się w cele głównej strategii rozwojowej Polski, określającej cele i kierunki rozwoju kraju w wymiarze społeczn</w:t>
      </w:r>
      <w:r w:rsidR="00056C73" w:rsidRPr="00925A2E">
        <w:rPr>
          <w:rFonts w:asciiTheme="minorHAnsi" w:hAnsiTheme="minorHAnsi" w:cstheme="minorHAnsi"/>
          <w:szCs w:val="24"/>
        </w:rPr>
        <w:t>ym, gospodarczym, regionalnym i </w:t>
      </w:r>
      <w:r w:rsidRPr="00925A2E">
        <w:rPr>
          <w:rFonts w:asciiTheme="minorHAnsi" w:hAnsiTheme="minorHAnsi" w:cstheme="minorHAnsi"/>
          <w:szCs w:val="24"/>
        </w:rPr>
        <w:t>przestrzennym</w:t>
      </w:r>
      <w:r w:rsidR="007F09DA" w:rsidRPr="00925A2E">
        <w:rPr>
          <w:rFonts w:asciiTheme="minorHAnsi" w:hAnsiTheme="minorHAnsi" w:cstheme="minorHAnsi"/>
          <w:szCs w:val="24"/>
        </w:rPr>
        <w:t>.</w:t>
      </w:r>
      <w:r w:rsidRPr="00925A2E">
        <w:rPr>
          <w:rFonts w:asciiTheme="minorHAnsi" w:hAnsiTheme="minorHAnsi" w:cstheme="minorHAnsi"/>
          <w:szCs w:val="24"/>
        </w:rPr>
        <w:t xml:space="preserve"> Strategia ta zawiera rekomendacje dla polityk publicznych.</w:t>
      </w:r>
    </w:p>
    <w:p w14:paraId="30AF3EF2" w14:textId="77777777" w:rsidR="00FE3B7C" w:rsidRPr="00925A2E" w:rsidRDefault="00FE3B7C" w:rsidP="00740DAA">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szCs w:val="24"/>
        </w:rPr>
        <w:t xml:space="preserve">Przyjmuje ona, że główną siłą napędową rozwoju i priorytetem publicznym jest spójność społeczna, a redukcja nierówności w dochodach </w:t>
      </w:r>
      <w:r w:rsidR="007F09DA" w:rsidRPr="00925A2E">
        <w:rPr>
          <w:rFonts w:asciiTheme="minorHAnsi" w:hAnsiTheme="minorHAnsi" w:cstheme="minorHAnsi"/>
          <w:szCs w:val="24"/>
        </w:rPr>
        <w:t xml:space="preserve">jest </w:t>
      </w:r>
      <w:r w:rsidRPr="00925A2E">
        <w:rPr>
          <w:rFonts w:asciiTheme="minorHAnsi" w:hAnsiTheme="minorHAnsi" w:cstheme="minorHAnsi"/>
          <w:szCs w:val="24"/>
        </w:rPr>
        <w:t>warunkiem zrównoważonego i długotrwałego rozwoju gospodarek.</w:t>
      </w:r>
    </w:p>
    <w:p w14:paraId="4E0E9C2F" w14:textId="77777777" w:rsidR="00FE3B7C" w:rsidRPr="00925A2E" w:rsidRDefault="00FE3B7C" w:rsidP="00740DAA">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szCs w:val="24"/>
        </w:rPr>
        <w:t>Skuteczna realizacja szeroko pojętej polityki społeczno-gospodarczej to zdolność włączania w procesy rozwojowe jak najszerszych grup społecznych. Celem głównym projektowanych działań rozwojowych jest stworzenie warunków dla wzrostu dochodów mieszkańców Polski przy jednoczesnym wzroście spójności w wymiarze społecznym, ekonomicznym, środowiskowym i terytorialnym. Spójność społeczna zdefiniowana jest</w:t>
      </w:r>
      <w:r w:rsidR="007F09DA" w:rsidRPr="00925A2E">
        <w:rPr>
          <w:rFonts w:asciiTheme="minorHAnsi" w:hAnsiTheme="minorHAnsi" w:cstheme="minorHAnsi"/>
          <w:szCs w:val="24"/>
        </w:rPr>
        <w:t xml:space="preserve"> </w:t>
      </w:r>
      <w:r w:rsidRPr="00925A2E">
        <w:rPr>
          <w:rFonts w:asciiTheme="minorHAnsi" w:hAnsiTheme="minorHAnsi" w:cstheme="minorHAnsi"/>
          <w:szCs w:val="24"/>
        </w:rPr>
        <w:t xml:space="preserve">jako równy dostęp do dobrej jakości usług społecznych, a także wyrównywanie poziomu i warunków zatrudnienia. W kontekście społeczności </w:t>
      </w:r>
      <w:r w:rsidR="007F2F16" w:rsidRPr="00925A2E">
        <w:rPr>
          <w:rFonts w:asciiTheme="minorHAnsi" w:hAnsiTheme="minorHAnsi" w:cstheme="minorHAnsi"/>
          <w:szCs w:val="24"/>
        </w:rPr>
        <w:t xml:space="preserve">romskiej należy wymienić </w:t>
      </w:r>
      <w:r w:rsidRPr="00925A2E">
        <w:rPr>
          <w:rFonts w:asciiTheme="minorHAnsi" w:hAnsiTheme="minorHAnsi" w:cstheme="minorHAnsi"/>
          <w:szCs w:val="24"/>
        </w:rPr>
        <w:t xml:space="preserve">działania </w:t>
      </w:r>
      <w:r w:rsidRPr="00925A2E">
        <w:rPr>
          <w:rFonts w:asciiTheme="minorHAnsi" w:hAnsiTheme="minorHAnsi" w:cstheme="minorHAnsi"/>
          <w:i/>
          <w:szCs w:val="24"/>
        </w:rPr>
        <w:t>Celu szczegółowego II: Rozwój społecznie wrażliwy i terytorialnie zrównoważony; Obszar: Spójność społeczna</w:t>
      </w:r>
      <w:r w:rsidRPr="00925A2E">
        <w:rPr>
          <w:rFonts w:asciiTheme="minorHAnsi" w:hAnsiTheme="minorHAnsi" w:cstheme="minorHAnsi"/>
          <w:szCs w:val="24"/>
        </w:rPr>
        <w:t xml:space="preserve">. </w:t>
      </w:r>
    </w:p>
    <w:p w14:paraId="218AA1D9" w14:textId="77777777" w:rsidR="00FE3B7C" w:rsidRPr="00925A2E" w:rsidRDefault="00FE3B7C" w:rsidP="00740DAA">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szCs w:val="24"/>
        </w:rPr>
        <w:t xml:space="preserve">Strategia zrównoważonego rozwoju jako wyzwanie wskazuje wsparcie osób najbardziej potrzebujących i wykluczonych z życia społeczno-gospodarczego, kładąc nacisk nie tylko na działania redystrybucyjne, prowadzące do łagodzenia ubóstwa związanego z poziomem dochodów, lecz przede wszystkim na działania aktywizujące, umożliwiające powszechne uczestnictwo w różnych sferach życia społeczno-gospodarczego. </w:t>
      </w:r>
    </w:p>
    <w:p w14:paraId="5E6FD573" w14:textId="3A87AE53" w:rsidR="00FE3B7C" w:rsidRPr="00925A2E" w:rsidRDefault="00FE3B7C" w:rsidP="00740DAA">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szCs w:val="24"/>
        </w:rPr>
        <w:t>Kluczowe w zapewnieniu spójności społecznej jest zwiększanie szans zatrudnienia poprzez dostosowanie treści i procesu kształcenia do oczekiwań rynku pracy. Oznacza to mi.in. dokonanie zmian w systemie edukacji, w tym w szczególności szkolnictwa zawod</w:t>
      </w:r>
      <w:r w:rsidR="00A8375C" w:rsidRPr="00925A2E">
        <w:rPr>
          <w:rFonts w:asciiTheme="minorHAnsi" w:hAnsiTheme="minorHAnsi" w:cstheme="minorHAnsi"/>
          <w:szCs w:val="24"/>
        </w:rPr>
        <w:t>owego i szkolnictwa wyższego, i </w:t>
      </w:r>
      <w:r w:rsidRPr="00925A2E">
        <w:rPr>
          <w:rFonts w:asciiTheme="minorHAnsi" w:hAnsiTheme="minorHAnsi" w:cstheme="minorHAnsi"/>
          <w:szCs w:val="24"/>
        </w:rPr>
        <w:t>dopasowanie do zmieniających się potrzeb rynku pracy i warunk</w:t>
      </w:r>
      <w:r w:rsidR="005A6102">
        <w:rPr>
          <w:rFonts w:asciiTheme="minorHAnsi" w:hAnsiTheme="minorHAnsi" w:cstheme="minorHAnsi"/>
          <w:szCs w:val="24"/>
        </w:rPr>
        <w:t>ów gospodarczych kraju. Jest </w:t>
      </w:r>
      <w:r w:rsidR="00A8375C" w:rsidRPr="00925A2E">
        <w:rPr>
          <w:rFonts w:asciiTheme="minorHAnsi" w:hAnsiTheme="minorHAnsi" w:cstheme="minorHAnsi"/>
          <w:szCs w:val="24"/>
        </w:rPr>
        <w:t>to </w:t>
      </w:r>
      <w:r w:rsidRPr="00925A2E">
        <w:rPr>
          <w:rFonts w:asciiTheme="minorHAnsi" w:hAnsiTheme="minorHAnsi" w:cstheme="minorHAnsi"/>
          <w:szCs w:val="24"/>
        </w:rPr>
        <w:t xml:space="preserve">istotne w kontekście zmieniającej się struktury zatrudnienia – ubywania miejsc pracy w sektorze rolnictwa i w przemyśle </w:t>
      </w:r>
      <w:r w:rsidR="00D818CD" w:rsidRPr="00925A2E">
        <w:rPr>
          <w:rFonts w:asciiTheme="minorHAnsi" w:hAnsiTheme="minorHAnsi" w:cstheme="minorHAnsi"/>
          <w:szCs w:val="24"/>
        </w:rPr>
        <w:t>oraz</w:t>
      </w:r>
      <w:r w:rsidRPr="00925A2E">
        <w:rPr>
          <w:rFonts w:asciiTheme="minorHAnsi" w:hAnsiTheme="minorHAnsi" w:cstheme="minorHAnsi"/>
          <w:szCs w:val="24"/>
        </w:rPr>
        <w:t xml:space="preserve"> wzrostu liczby miejsc pracy w sektorze usług, szczególnie specjalistycznych. Utrzyma się popyt na wykwalifikowaną siłę roboczą, zmniejszy się popyt na proste prace, niewymagające wysokich kwalifikacji. Wobec tych zjawisk strategia rozwoju zakłada nowy model współpracy szkolnictwa zawodowego z gospodarką, w ty</w:t>
      </w:r>
      <w:r w:rsidR="00D818CD" w:rsidRPr="00925A2E">
        <w:rPr>
          <w:rFonts w:asciiTheme="minorHAnsi" w:hAnsiTheme="minorHAnsi" w:cstheme="minorHAnsi"/>
          <w:szCs w:val="24"/>
        </w:rPr>
        <w:t>m m.in. kształcenie połączone z </w:t>
      </w:r>
      <w:r w:rsidRPr="00925A2E">
        <w:rPr>
          <w:rFonts w:asciiTheme="minorHAnsi" w:hAnsiTheme="minorHAnsi" w:cstheme="minorHAnsi"/>
          <w:szCs w:val="24"/>
        </w:rPr>
        <w:t>praktyką zawodową u pracodawcy, aktywny udział przemysłu w przygotowaniu programów nauczania, rozwój Centrów Kształcenia Praktycznego, modułowej oferty edukacyjnej, kwalifikacyjnych kursów zawodowych.</w:t>
      </w:r>
    </w:p>
    <w:p w14:paraId="035C91E5" w14:textId="77777777" w:rsidR="00FE3B7C" w:rsidRPr="00925A2E" w:rsidRDefault="00FE3B7C" w:rsidP="00740DAA">
      <w:pPr>
        <w:pStyle w:val="Akapitzlist"/>
        <w:spacing w:after="120" w:line="276" w:lineRule="auto"/>
        <w:ind w:left="0"/>
        <w:contextualSpacing w:val="0"/>
        <w:jc w:val="both"/>
        <w:rPr>
          <w:rFonts w:asciiTheme="minorHAnsi" w:hAnsiTheme="minorHAnsi" w:cstheme="minorHAnsi"/>
          <w:szCs w:val="24"/>
        </w:rPr>
      </w:pPr>
      <w:r w:rsidRPr="00925A2E">
        <w:rPr>
          <w:rFonts w:asciiTheme="minorHAnsi" w:hAnsiTheme="minorHAnsi" w:cstheme="minorHAnsi"/>
          <w:szCs w:val="24"/>
        </w:rPr>
        <w:lastRenderedPageBreak/>
        <w:t xml:space="preserve">Oczekiwanym efektem realizacji </w:t>
      </w:r>
      <w:r w:rsidRPr="00925A2E">
        <w:rPr>
          <w:rFonts w:asciiTheme="minorHAnsi" w:hAnsiTheme="minorHAnsi" w:cstheme="minorHAnsi"/>
          <w:i/>
          <w:szCs w:val="24"/>
        </w:rPr>
        <w:t>Strategii</w:t>
      </w:r>
      <w:r w:rsidRPr="00925A2E">
        <w:rPr>
          <w:rFonts w:asciiTheme="minorHAnsi" w:hAnsiTheme="minorHAnsi" w:cstheme="minorHAnsi"/>
          <w:szCs w:val="24"/>
        </w:rPr>
        <w:t xml:space="preserve"> będzie wzrost zamożności Polaków oraz zmniejszenie liczby osób zagrożonych ubóstwem i wykluczeniem społecznym. Pozostawienie narastających dysproporcji w rozwoju społecznym, w dłuższej perspektywie może prowadzić do </w:t>
      </w:r>
      <w:r w:rsidR="00671806" w:rsidRPr="00925A2E">
        <w:rPr>
          <w:rFonts w:asciiTheme="minorHAnsi" w:hAnsiTheme="minorHAnsi" w:cstheme="minorHAnsi"/>
          <w:szCs w:val="24"/>
        </w:rPr>
        <w:t>„wypchnięcia” niektórych grup z </w:t>
      </w:r>
      <w:r w:rsidRPr="00925A2E">
        <w:rPr>
          <w:rFonts w:asciiTheme="minorHAnsi" w:hAnsiTheme="minorHAnsi" w:cstheme="minorHAnsi"/>
          <w:szCs w:val="24"/>
        </w:rPr>
        <w:t>procesów rozwojowych, co w konsekwencji może utrwalać ich ubożenie, jak i obszary wykluczenia społecznego.</w:t>
      </w:r>
    </w:p>
    <w:p w14:paraId="1155AE00" w14:textId="49BB3041" w:rsidR="00FE3B7C" w:rsidRPr="00925A2E" w:rsidRDefault="00FE3B7C" w:rsidP="002D2E48">
      <w:pPr>
        <w:pStyle w:val="Akapitzlist"/>
        <w:numPr>
          <w:ilvl w:val="0"/>
          <w:numId w:val="5"/>
        </w:numPr>
        <w:spacing w:after="120" w:line="276" w:lineRule="auto"/>
        <w:ind w:left="357" w:hanging="357"/>
        <w:contextualSpacing w:val="0"/>
        <w:jc w:val="both"/>
        <w:rPr>
          <w:rFonts w:asciiTheme="minorHAnsi" w:hAnsiTheme="minorHAnsi" w:cstheme="minorHAnsi"/>
          <w:szCs w:val="24"/>
        </w:rPr>
      </w:pPr>
      <w:r w:rsidRPr="00925A2E">
        <w:rPr>
          <w:rFonts w:asciiTheme="minorHAnsi" w:hAnsiTheme="minorHAnsi" w:cstheme="minorHAnsi"/>
          <w:b/>
          <w:szCs w:val="24"/>
        </w:rPr>
        <w:t>Zintegrowana Strategia Umiejętności 2030 (MEN)</w:t>
      </w:r>
      <w:r w:rsidR="0092177E">
        <w:rPr>
          <w:rStyle w:val="Odwoanieprzypisudolnego"/>
          <w:rFonts w:asciiTheme="minorHAnsi" w:hAnsiTheme="minorHAnsi"/>
          <w:b/>
          <w:szCs w:val="24"/>
        </w:rPr>
        <w:footnoteReference w:id="49"/>
      </w:r>
    </w:p>
    <w:p w14:paraId="1F00E522" w14:textId="24981792"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Strategia ta jest odpowiedzią na globalne trendy, powodujące zmiany w organizacji pracy i roli pracownika oraz szybką dezaktualizację posiadanych umiejętności. Zintegrowana Strategia Umiejętności wyznacza ramy służące zwiększeniu aktywności edukacy</w:t>
      </w:r>
      <w:r w:rsidR="005A6102">
        <w:rPr>
          <w:rFonts w:asciiTheme="minorHAnsi" w:hAnsiTheme="minorHAnsi" w:cstheme="minorHAnsi"/>
          <w:szCs w:val="24"/>
        </w:rPr>
        <w:t>jnej, zawodowej i społecznej we </w:t>
      </w:r>
      <w:r w:rsidRPr="00925A2E">
        <w:rPr>
          <w:rFonts w:asciiTheme="minorHAnsi" w:hAnsiTheme="minorHAnsi" w:cstheme="minorHAnsi"/>
          <w:szCs w:val="24"/>
        </w:rPr>
        <w:t>wszystkich grupach społecznych, zwłaszcza wśród osób o niskich um</w:t>
      </w:r>
      <w:r w:rsidR="00F93106" w:rsidRPr="00925A2E">
        <w:rPr>
          <w:rFonts w:asciiTheme="minorHAnsi" w:hAnsiTheme="minorHAnsi" w:cstheme="minorHAnsi"/>
          <w:szCs w:val="24"/>
        </w:rPr>
        <w:t>iejętnościach lub narażonych na </w:t>
      </w:r>
      <w:r w:rsidRPr="00925A2E">
        <w:rPr>
          <w:rFonts w:asciiTheme="minorHAnsi" w:hAnsiTheme="minorHAnsi" w:cstheme="minorHAnsi"/>
          <w:szCs w:val="24"/>
        </w:rPr>
        <w:t xml:space="preserve">wykluczenie społeczne. </w:t>
      </w:r>
    </w:p>
    <w:p w14:paraId="0063067F" w14:textId="063FFF06"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Celem nadrzędnym Zintegrowanej Strategii Umiejętności jest two</w:t>
      </w:r>
      <w:r w:rsidR="00F93106" w:rsidRPr="00925A2E">
        <w:rPr>
          <w:rFonts w:asciiTheme="minorHAnsi" w:hAnsiTheme="minorHAnsi" w:cstheme="minorHAnsi"/>
          <w:szCs w:val="24"/>
        </w:rPr>
        <w:t>rzenie możliwości i warunków do </w:t>
      </w:r>
      <w:r w:rsidRPr="00925A2E">
        <w:rPr>
          <w:rFonts w:asciiTheme="minorHAnsi" w:hAnsiTheme="minorHAnsi" w:cstheme="minorHAnsi"/>
          <w:szCs w:val="24"/>
        </w:rPr>
        <w:t>rozwoju umiejętności niezbędnych do wzmocnienia kapitału społecznego, włączenia społecznego, wzrostu gospodarczego i osiągnięcia wysokiej jakości życia. Realizacja tego celu opiera się na sześciu obszarach priorytetowych, z których jeden wprost mówi o w</w:t>
      </w:r>
      <w:r w:rsidR="00073DBC" w:rsidRPr="00925A2E">
        <w:rPr>
          <w:rFonts w:asciiTheme="minorHAnsi" w:hAnsiTheme="minorHAnsi" w:cstheme="minorHAnsi"/>
          <w:szCs w:val="24"/>
        </w:rPr>
        <w:t>yrównywaniu szans w dostępie do </w:t>
      </w:r>
      <w:r w:rsidRPr="00925A2E">
        <w:rPr>
          <w:rFonts w:asciiTheme="minorHAnsi" w:hAnsiTheme="minorHAnsi" w:cstheme="minorHAnsi"/>
          <w:szCs w:val="24"/>
        </w:rPr>
        <w:t>rozwoju i możliwości wykorzystania umiejętności.</w:t>
      </w:r>
    </w:p>
    <w:p w14:paraId="71FCF200" w14:textId="77777777"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Strategia odnosi się do podnoszeniu poziomu umiejętności kluczowych u dzieci, młodzieży i osób dorosłych, rozwijaniu i upowszechnianiu kultury uczenia się nastawionej na aktywny i ciągły rozwój umiejętności oraz wyrównywaniu szans w dostępie do rozwoju i możliwości wykorzystania umiejętności. </w:t>
      </w:r>
    </w:p>
    <w:p w14:paraId="0FDCEF3A" w14:textId="135A60CD" w:rsidR="00FE3B7C"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Położenie nacisku w </w:t>
      </w:r>
      <w:r w:rsidRPr="00925A2E">
        <w:rPr>
          <w:rFonts w:asciiTheme="minorHAnsi" w:hAnsiTheme="minorHAnsi" w:cstheme="minorHAnsi"/>
          <w:i/>
          <w:szCs w:val="24"/>
        </w:rPr>
        <w:t xml:space="preserve">Programie integracji </w:t>
      </w:r>
      <w:r w:rsidR="003E5E9F" w:rsidRPr="00925A2E">
        <w:rPr>
          <w:rFonts w:asciiTheme="minorHAnsi" w:hAnsiTheme="minorHAnsi" w:cstheme="minorHAnsi"/>
          <w:i/>
          <w:szCs w:val="24"/>
        </w:rPr>
        <w:t>2021-2030</w:t>
      </w:r>
      <w:r w:rsidR="003E5E9F" w:rsidRPr="00925A2E">
        <w:rPr>
          <w:rFonts w:asciiTheme="minorHAnsi" w:hAnsiTheme="minorHAnsi" w:cstheme="minorHAnsi"/>
          <w:szCs w:val="24"/>
        </w:rPr>
        <w:t xml:space="preserve"> </w:t>
      </w:r>
      <w:r w:rsidRPr="00925A2E">
        <w:rPr>
          <w:rFonts w:asciiTheme="minorHAnsi" w:hAnsiTheme="minorHAnsi" w:cstheme="minorHAnsi"/>
          <w:szCs w:val="24"/>
        </w:rPr>
        <w:t>na</w:t>
      </w:r>
      <w:r w:rsidR="005A6102">
        <w:rPr>
          <w:rFonts w:asciiTheme="minorHAnsi" w:hAnsiTheme="minorHAnsi" w:cstheme="minorHAnsi"/>
          <w:szCs w:val="24"/>
        </w:rPr>
        <w:t xml:space="preserve"> </w:t>
      </w:r>
      <w:r w:rsidRPr="00925A2E">
        <w:rPr>
          <w:rFonts w:asciiTheme="minorHAnsi" w:hAnsiTheme="minorHAnsi" w:cstheme="minorHAnsi"/>
          <w:szCs w:val="24"/>
        </w:rPr>
        <w:t>kontynuację nauki, nabywanie umiejętności zawodowych wpisuje się wprost w sformułowane w</w:t>
      </w:r>
      <w:r w:rsidR="005A6102">
        <w:rPr>
          <w:rFonts w:asciiTheme="minorHAnsi" w:hAnsiTheme="minorHAnsi" w:cstheme="minorHAnsi"/>
          <w:szCs w:val="24"/>
        </w:rPr>
        <w:t xml:space="preserve"> </w:t>
      </w:r>
      <w:r w:rsidRPr="00925A2E">
        <w:rPr>
          <w:rFonts w:asciiTheme="minorHAnsi" w:hAnsiTheme="minorHAnsi" w:cstheme="minorHAnsi"/>
          <w:i/>
          <w:szCs w:val="24"/>
        </w:rPr>
        <w:t>Zintegrowanej strategii umiejętności 2030</w:t>
      </w:r>
      <w:r w:rsidRPr="00925A2E">
        <w:rPr>
          <w:rFonts w:asciiTheme="minorHAnsi" w:hAnsiTheme="minorHAnsi" w:cstheme="minorHAnsi"/>
          <w:szCs w:val="24"/>
        </w:rPr>
        <w:t xml:space="preserve"> inwestowanie w dopasowanie umiejętności do</w:t>
      </w:r>
      <w:r w:rsidR="005A6102">
        <w:rPr>
          <w:rFonts w:asciiTheme="minorHAnsi" w:hAnsiTheme="minorHAnsi" w:cstheme="minorHAnsi"/>
          <w:szCs w:val="24"/>
        </w:rPr>
        <w:t xml:space="preserve"> </w:t>
      </w:r>
      <w:r w:rsidRPr="00925A2E">
        <w:rPr>
          <w:rFonts w:asciiTheme="minorHAnsi" w:hAnsiTheme="minorHAnsi" w:cstheme="minorHAnsi"/>
          <w:szCs w:val="24"/>
        </w:rPr>
        <w:t>przewidywanych i aktualnych potrz</w:t>
      </w:r>
      <w:r w:rsidR="003E5E9F" w:rsidRPr="00925A2E">
        <w:rPr>
          <w:rFonts w:asciiTheme="minorHAnsi" w:hAnsiTheme="minorHAnsi" w:cstheme="minorHAnsi"/>
          <w:szCs w:val="24"/>
        </w:rPr>
        <w:t>eb społecznych oraz rynkowych.</w:t>
      </w:r>
    </w:p>
    <w:p w14:paraId="29D24449" w14:textId="77777777" w:rsidR="00FE3B7C" w:rsidRPr="00925A2E" w:rsidRDefault="00FE3B7C" w:rsidP="002D2E48">
      <w:pPr>
        <w:pStyle w:val="Akapitzlist"/>
        <w:numPr>
          <w:ilvl w:val="0"/>
          <w:numId w:val="5"/>
        </w:numPr>
        <w:spacing w:after="120" w:line="276" w:lineRule="auto"/>
        <w:ind w:left="357" w:hanging="357"/>
        <w:contextualSpacing w:val="0"/>
        <w:jc w:val="both"/>
        <w:rPr>
          <w:rFonts w:asciiTheme="minorHAnsi" w:hAnsiTheme="minorHAnsi" w:cstheme="minorHAnsi"/>
          <w:szCs w:val="24"/>
        </w:rPr>
      </w:pPr>
      <w:r w:rsidRPr="00925A2E">
        <w:rPr>
          <w:rFonts w:asciiTheme="minorHAnsi" w:hAnsiTheme="minorHAnsi" w:cstheme="minorHAnsi"/>
          <w:b/>
          <w:szCs w:val="24"/>
        </w:rPr>
        <w:t>Krajowy Program Rozwoju Ekonomii Społecznej do 2023 roku. Ekonomia Solidarności Społecznej</w:t>
      </w:r>
      <w:r w:rsidR="009917B6" w:rsidRPr="00925A2E">
        <w:rPr>
          <w:rStyle w:val="Odwoanieprzypisudolnego"/>
          <w:rFonts w:asciiTheme="minorHAnsi" w:hAnsiTheme="minorHAnsi" w:cstheme="minorHAnsi"/>
          <w:b/>
          <w:szCs w:val="24"/>
        </w:rPr>
        <w:footnoteReference w:id="50"/>
      </w:r>
    </w:p>
    <w:p w14:paraId="63DBEFE4" w14:textId="77F21E31" w:rsidR="001803F6" w:rsidRPr="00925A2E" w:rsidRDefault="00FE3B7C"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KPRES wpisuje się m.in. w przeciwdziałanie wykluczeniu społecznemu i reintegracji zawodowej i społecznej osób zagrożonych wykluczeniem społecznym. Ekonomia społeczna jest zdefiniowana jako sfera aktywności obywatelskiej i społecznej, która przez działalność gospodarczą i działalność pożytku publicznego służy m.in. integracji zawodowej i społecznej osób zagrożonych marginalizacją społeczną, tworzeniu miejsc pracy, świadczeniu usług społecznych użyteczności publicznej (na rzecz interesu ogólnego) oraz rozwojowi lokalnemu. KPRES zwraca uwagę, że, mimo korzystnych zmian wynikających z większego zaangażowania państwa w walkę z ubóstwem ekonomiczn</w:t>
      </w:r>
      <w:r w:rsidR="0092177E">
        <w:rPr>
          <w:rFonts w:asciiTheme="minorHAnsi" w:hAnsiTheme="minorHAnsi" w:cstheme="minorHAnsi"/>
          <w:szCs w:val="24"/>
        </w:rPr>
        <w:t>ym, zjawisko to nadal stanowi w </w:t>
      </w:r>
      <w:r w:rsidRPr="00925A2E">
        <w:rPr>
          <w:rFonts w:asciiTheme="minorHAnsi" w:hAnsiTheme="minorHAnsi" w:cstheme="minorHAnsi"/>
          <w:szCs w:val="24"/>
        </w:rPr>
        <w:t xml:space="preserve">Polsce istotny problem społeczny, przy czym ubóstwo ekonomiczne nie jest jedynie skutkiem bezrobocia. Występować może bowiem także jako jedna z jego przyczyn, powodująca u osób nim dotkniętych obniżenie zdolności do adaptowania się do zmiennych warunków na rynku pracy. Oferty pracy na rynku są niekiedy nieadekwatne dla osób zagrożonych </w:t>
      </w:r>
      <w:r w:rsidR="005A6102">
        <w:rPr>
          <w:rFonts w:asciiTheme="minorHAnsi" w:hAnsiTheme="minorHAnsi" w:cstheme="minorHAnsi"/>
          <w:szCs w:val="24"/>
        </w:rPr>
        <w:t>wykluczeniem społecznym, np. </w:t>
      </w:r>
      <w:r w:rsidR="00A8375C" w:rsidRPr="00925A2E">
        <w:rPr>
          <w:rFonts w:asciiTheme="minorHAnsi" w:hAnsiTheme="minorHAnsi" w:cstheme="minorHAnsi"/>
          <w:szCs w:val="24"/>
        </w:rPr>
        <w:t>ze </w:t>
      </w:r>
      <w:r w:rsidRPr="00925A2E">
        <w:rPr>
          <w:rFonts w:asciiTheme="minorHAnsi" w:hAnsiTheme="minorHAnsi" w:cstheme="minorHAnsi"/>
          <w:szCs w:val="24"/>
        </w:rPr>
        <w:t xml:space="preserve">względu na wymagane doświadczenie zawodowe lub kompetencje. Konieczne jest dopasowanie </w:t>
      </w:r>
      <w:r w:rsidRPr="00925A2E">
        <w:rPr>
          <w:rFonts w:asciiTheme="minorHAnsi" w:hAnsiTheme="minorHAnsi" w:cstheme="minorHAnsi"/>
          <w:szCs w:val="24"/>
        </w:rPr>
        <w:lastRenderedPageBreak/>
        <w:t>warunków pracy do potrzeb tych osób oraz zapewnienie im wysokiej jakości miejsc pracy, połączonych z działaniami reintegracyjnymi, co będzie zachętą do podjęcia i utrzyma</w:t>
      </w:r>
      <w:r w:rsidR="003E5E9F" w:rsidRPr="00925A2E">
        <w:rPr>
          <w:rFonts w:asciiTheme="minorHAnsi" w:hAnsiTheme="minorHAnsi" w:cstheme="minorHAnsi"/>
          <w:szCs w:val="24"/>
        </w:rPr>
        <w:t>nia zatrudnienia. Celem głównym</w:t>
      </w:r>
      <w:r w:rsidRPr="00925A2E">
        <w:rPr>
          <w:rFonts w:asciiTheme="minorHAnsi" w:hAnsiTheme="minorHAnsi" w:cstheme="minorHAnsi"/>
          <w:szCs w:val="24"/>
        </w:rPr>
        <w:t xml:space="preserve"> jest uczynienie podmiotów ekonomii społecznej i solidarnej ważnym elementem aktywizacji i integracji społecznej osób zagrożonych wykluczeniem społecznym oraz dostarczycielami usług użyteczności publicznej i realizatorami zadań z zakresu rozwoju lokalnego. Jednym z celów szczegółowych jest zwiększenie liczby wysokiej jakości miejsc pracy w przedsiębiorstwach społecznych dla osób zagrożonych wykluczeniem społecznym, a założonym rezultatem zwiększenie zatrudnienia osób</w:t>
      </w:r>
      <w:r w:rsidR="00A8375C" w:rsidRPr="00925A2E">
        <w:rPr>
          <w:rFonts w:asciiTheme="minorHAnsi" w:hAnsiTheme="minorHAnsi" w:cstheme="minorHAnsi"/>
          <w:szCs w:val="24"/>
        </w:rPr>
        <w:t xml:space="preserve"> </w:t>
      </w:r>
      <w:r w:rsidRPr="00925A2E">
        <w:rPr>
          <w:rFonts w:asciiTheme="minorHAnsi" w:hAnsiTheme="minorHAnsi" w:cstheme="minorHAnsi"/>
          <w:szCs w:val="24"/>
        </w:rPr>
        <w:t>zagrożonych wykluczeniem</w:t>
      </w:r>
      <w:r w:rsidR="00A8375C" w:rsidRPr="00925A2E">
        <w:rPr>
          <w:rFonts w:asciiTheme="minorHAnsi" w:hAnsiTheme="minorHAnsi" w:cstheme="minorHAnsi"/>
          <w:szCs w:val="24"/>
        </w:rPr>
        <w:t xml:space="preserve"> </w:t>
      </w:r>
      <w:r w:rsidRPr="00925A2E">
        <w:rPr>
          <w:rFonts w:asciiTheme="minorHAnsi" w:hAnsiTheme="minorHAnsi" w:cstheme="minorHAnsi"/>
          <w:szCs w:val="24"/>
        </w:rPr>
        <w:t>społecznym na wysokiej jakości miejscach pracy w</w:t>
      </w:r>
      <w:r w:rsidR="005A6102">
        <w:rPr>
          <w:rFonts w:asciiTheme="minorHAnsi" w:hAnsiTheme="minorHAnsi" w:cstheme="minorHAnsi"/>
          <w:szCs w:val="24"/>
        </w:rPr>
        <w:t xml:space="preserve"> </w:t>
      </w:r>
      <w:r w:rsidRPr="00925A2E">
        <w:rPr>
          <w:rFonts w:asciiTheme="minorHAnsi" w:hAnsiTheme="minorHAnsi" w:cstheme="minorHAnsi"/>
          <w:szCs w:val="24"/>
        </w:rPr>
        <w:t>przedsiębiorstwach społecznych i zwiększenie członkostwa osób młodych (16</w:t>
      </w:r>
      <w:r w:rsidR="00996DDE" w:rsidRPr="00925A2E">
        <w:rPr>
          <w:rFonts w:asciiTheme="minorHAnsi" w:hAnsiTheme="minorHAnsi" w:cstheme="minorHAnsi"/>
          <w:szCs w:val="24"/>
        </w:rPr>
        <w:t>-</w:t>
      </w:r>
      <w:r w:rsidRPr="00925A2E">
        <w:rPr>
          <w:rFonts w:asciiTheme="minorHAnsi" w:hAnsiTheme="minorHAnsi" w:cstheme="minorHAnsi"/>
          <w:szCs w:val="24"/>
        </w:rPr>
        <w:t>34 lata) w</w:t>
      </w:r>
      <w:r w:rsidR="005A6102">
        <w:rPr>
          <w:rFonts w:asciiTheme="minorHAnsi" w:hAnsiTheme="minorHAnsi" w:cstheme="minorHAnsi"/>
          <w:szCs w:val="24"/>
        </w:rPr>
        <w:t xml:space="preserve"> </w:t>
      </w:r>
      <w:r w:rsidRPr="00925A2E">
        <w:rPr>
          <w:rFonts w:asciiTheme="minorHAnsi" w:hAnsiTheme="minorHAnsi" w:cstheme="minorHAnsi"/>
          <w:szCs w:val="24"/>
        </w:rPr>
        <w:t>podmiotach ekonomii społecznej i</w:t>
      </w:r>
      <w:r w:rsidR="007A2F49">
        <w:rPr>
          <w:rFonts w:asciiTheme="minorHAnsi" w:hAnsiTheme="minorHAnsi" w:cstheme="minorHAnsi"/>
          <w:szCs w:val="24"/>
        </w:rPr>
        <w:t> </w:t>
      </w:r>
      <w:r w:rsidRPr="00925A2E">
        <w:rPr>
          <w:rFonts w:asciiTheme="minorHAnsi" w:hAnsiTheme="minorHAnsi" w:cstheme="minorHAnsi"/>
          <w:szCs w:val="24"/>
        </w:rPr>
        <w:t>solidarnej. Zaplanowane działania służyć będą m</w:t>
      </w:r>
      <w:r w:rsidR="003E5E9F" w:rsidRPr="00925A2E">
        <w:rPr>
          <w:rFonts w:asciiTheme="minorHAnsi" w:hAnsiTheme="minorHAnsi" w:cstheme="minorHAnsi"/>
          <w:szCs w:val="24"/>
        </w:rPr>
        <w:t xml:space="preserve">.in. reintegracji społecznej i </w:t>
      </w:r>
      <w:r w:rsidR="007A2F49">
        <w:rPr>
          <w:rFonts w:asciiTheme="minorHAnsi" w:hAnsiTheme="minorHAnsi" w:cstheme="minorHAnsi"/>
          <w:szCs w:val="24"/>
        </w:rPr>
        <w:t>zawodowej oraz </w:t>
      </w:r>
      <w:r w:rsidRPr="00925A2E">
        <w:rPr>
          <w:rFonts w:asciiTheme="minorHAnsi" w:hAnsiTheme="minorHAnsi" w:cstheme="minorHAnsi"/>
          <w:szCs w:val="24"/>
        </w:rPr>
        <w:t>aktywizacji zawodowej w podmiotach ekonomii społecznej i solidarnej osób biernych zawodowo oraz długotrwale bezrobotnych (w tym szczególnie osób m</w:t>
      </w:r>
      <w:r w:rsidR="005A6102">
        <w:rPr>
          <w:rFonts w:asciiTheme="minorHAnsi" w:hAnsiTheme="minorHAnsi" w:cstheme="minorHAnsi"/>
          <w:szCs w:val="24"/>
        </w:rPr>
        <w:t>łodych z tzw. kategorii NEET).</w:t>
      </w:r>
    </w:p>
    <w:p w14:paraId="22206918" w14:textId="41B02813" w:rsidR="001803F6" w:rsidRPr="001B18EA" w:rsidRDefault="001803F6" w:rsidP="001B18EA">
      <w:pPr>
        <w:pStyle w:val="Nagwek2"/>
        <w:numPr>
          <w:ilvl w:val="1"/>
          <w:numId w:val="32"/>
        </w:numPr>
        <w:spacing w:before="120" w:after="120" w:line="360" w:lineRule="auto"/>
        <w:ind w:left="720"/>
        <w:rPr>
          <w:rFonts w:asciiTheme="minorHAnsi" w:hAnsiTheme="minorHAnsi" w:cstheme="minorHAnsi"/>
          <w:i w:val="0"/>
        </w:rPr>
      </w:pPr>
      <w:bookmarkStart w:id="59" w:name="_Toc48135278"/>
      <w:r w:rsidRPr="00744E64">
        <w:rPr>
          <w:rFonts w:asciiTheme="minorHAnsi" w:hAnsiTheme="minorHAnsi" w:cstheme="minorHAnsi"/>
          <w:i w:val="0"/>
        </w:rPr>
        <w:t>Cele Programu integracji 2021-2030</w:t>
      </w:r>
      <w:bookmarkEnd w:id="59"/>
    </w:p>
    <w:p w14:paraId="75F9785A" w14:textId="77777777" w:rsidR="001803F6" w:rsidRPr="00925A2E" w:rsidRDefault="001803F6" w:rsidP="001803F6">
      <w:pPr>
        <w:spacing w:after="120" w:line="276" w:lineRule="auto"/>
        <w:jc w:val="both"/>
        <w:rPr>
          <w:rFonts w:asciiTheme="minorHAnsi" w:hAnsiTheme="minorHAnsi" w:cstheme="minorHAnsi"/>
        </w:rPr>
      </w:pPr>
      <w:r w:rsidRPr="00925A2E">
        <w:rPr>
          <w:rFonts w:asciiTheme="minorHAnsi" w:hAnsiTheme="minorHAnsi" w:cstheme="minorHAnsi"/>
        </w:rPr>
        <w:t xml:space="preserve">Celem głównym </w:t>
      </w:r>
      <w:r w:rsidRPr="00706803">
        <w:rPr>
          <w:rFonts w:asciiTheme="minorHAnsi" w:hAnsiTheme="minorHAnsi" w:cstheme="minorHAnsi"/>
        </w:rPr>
        <w:t xml:space="preserve">Programu integracji 2021-2030 </w:t>
      </w:r>
      <w:r w:rsidRPr="00925A2E">
        <w:rPr>
          <w:rFonts w:asciiTheme="minorHAnsi" w:hAnsiTheme="minorHAnsi" w:cstheme="minorHAnsi"/>
        </w:rPr>
        <w:t xml:space="preserve">jest zwiększenie poziomu integracji społecznej i obywatelskiej Romów w Polsce. </w:t>
      </w:r>
    </w:p>
    <w:p w14:paraId="7E8B0024" w14:textId="15C345E0" w:rsidR="001803F6" w:rsidRPr="00925A2E" w:rsidRDefault="001803F6" w:rsidP="001803F6">
      <w:pPr>
        <w:spacing w:after="120" w:line="276" w:lineRule="auto"/>
        <w:jc w:val="both"/>
        <w:rPr>
          <w:rFonts w:asciiTheme="minorHAnsi" w:hAnsiTheme="minorHAnsi" w:cstheme="minorHAnsi"/>
        </w:rPr>
      </w:pPr>
      <w:r w:rsidRPr="00925A2E">
        <w:rPr>
          <w:rFonts w:asciiTheme="minorHAnsi" w:hAnsiTheme="minorHAnsi" w:cstheme="minorHAnsi"/>
        </w:rPr>
        <w:t xml:space="preserve">Kluczowym narzędziem poprawy poziomu integracji tej grupy jest </w:t>
      </w:r>
      <w:r w:rsidR="005A6102">
        <w:rPr>
          <w:rFonts w:asciiTheme="minorHAnsi" w:hAnsiTheme="minorHAnsi" w:cstheme="minorHAnsi"/>
        </w:rPr>
        <w:t>szeroko rozumiana edukacja. Bez </w:t>
      </w:r>
      <w:r w:rsidRPr="00925A2E">
        <w:rPr>
          <w:rFonts w:asciiTheme="minorHAnsi" w:hAnsiTheme="minorHAnsi" w:cstheme="minorHAnsi"/>
        </w:rPr>
        <w:t>poprawy poziomu edukacji wszelkie działania prowadzone w innych dziedzinach życia społecznego są nieefektywne. Czynnikiem wspomagającym edukację jest poprawa warunków mieszkaniowych rodzin znajdujących się w</w:t>
      </w:r>
      <w:r w:rsidR="005A6102">
        <w:rPr>
          <w:rFonts w:asciiTheme="minorHAnsi" w:hAnsiTheme="minorHAnsi" w:cstheme="minorHAnsi"/>
        </w:rPr>
        <w:t xml:space="preserve"> </w:t>
      </w:r>
      <w:r w:rsidRPr="00925A2E">
        <w:rPr>
          <w:rFonts w:asciiTheme="minorHAnsi" w:hAnsiTheme="minorHAnsi" w:cstheme="minorHAnsi"/>
        </w:rPr>
        <w:t>najtrudniejszych warunkach lokalowych, w pierwszej kolejności zagrażających życiu lub zdrowiu. Integracja społeczna i obywatelska odbywa się również poprzez zapewnienie udziału Romów w</w:t>
      </w:r>
      <w:r w:rsidR="005A6102">
        <w:rPr>
          <w:rFonts w:asciiTheme="minorHAnsi" w:hAnsiTheme="minorHAnsi" w:cstheme="minorHAnsi"/>
        </w:rPr>
        <w:t xml:space="preserve"> </w:t>
      </w:r>
      <w:r w:rsidRPr="00925A2E">
        <w:rPr>
          <w:rFonts w:asciiTheme="minorHAnsi" w:hAnsiTheme="minorHAnsi" w:cstheme="minorHAnsi"/>
        </w:rPr>
        <w:t>procesach konsultacyjnych i decyzyjnych na wszystkich poziomach i</w:t>
      </w:r>
      <w:r w:rsidR="005A6102">
        <w:rPr>
          <w:rFonts w:asciiTheme="minorHAnsi" w:hAnsiTheme="minorHAnsi" w:cstheme="minorHAnsi"/>
        </w:rPr>
        <w:t xml:space="preserve"> </w:t>
      </w:r>
      <w:r w:rsidRPr="00925A2E">
        <w:rPr>
          <w:rFonts w:asciiTheme="minorHAnsi" w:hAnsiTheme="minorHAnsi" w:cstheme="minorHAnsi"/>
        </w:rPr>
        <w:t>promowanie podejmowanych działań, co w efekcie pozwala na zmniejszanie poziomu dystansu społecznego wobec tej grupy.</w:t>
      </w:r>
    </w:p>
    <w:p w14:paraId="46460FCF" w14:textId="086D8460" w:rsidR="00F56E0F" w:rsidRPr="001B18EA" w:rsidRDefault="00A03DBC" w:rsidP="00740DAA">
      <w:pPr>
        <w:spacing w:after="120" w:line="276" w:lineRule="auto"/>
        <w:jc w:val="both"/>
        <w:rPr>
          <w:rFonts w:asciiTheme="minorHAnsi" w:hAnsiTheme="minorHAnsi" w:cstheme="minorHAnsi"/>
        </w:rPr>
      </w:pPr>
      <w:r w:rsidRPr="00925A2E">
        <w:rPr>
          <w:rFonts w:asciiTheme="minorHAnsi" w:hAnsiTheme="minorHAnsi" w:cstheme="minorHAnsi"/>
        </w:rPr>
        <w:t>Niezbędne w niniejszym dokumencie generalizacje dotyczące Romów mogą prowadzić do zacierania specyfiki sytuacji poszczególnych grup romskich i regionów, w których one zamieszkują, jak również do nieuzasadnionego przenoszenia wniosków z korelacji grupowych na zależności na poziomie jednostkowym. Dlatego też tak istotnym elementem projektowania działań integrujących społeczność romską są lokalne diagnozy charakteryzujące tę mniejszość, prowadzone przez ośrodki pomocy społecznej, szkoły, organizacje pozarządowe oraz udział samych zainteresowanych w ich systematycznym aktualizowaniu, dostosowane do lokalnej specyfiki.</w:t>
      </w:r>
      <w:r w:rsidR="00972DC2" w:rsidRPr="00925A2E">
        <w:rPr>
          <w:rFonts w:asciiTheme="minorHAnsi" w:hAnsiTheme="minorHAnsi" w:cstheme="minorHAnsi"/>
        </w:rPr>
        <w:t xml:space="preserve"> </w:t>
      </w:r>
      <w:r w:rsidR="001803F6" w:rsidRPr="00925A2E">
        <w:rPr>
          <w:rFonts w:asciiTheme="minorHAnsi" w:hAnsiTheme="minorHAnsi" w:cstheme="minorHAnsi"/>
        </w:rPr>
        <w:t>Realizowane projekty muszą być dostosowane do lokalnych realiów, gdyż Romowie nie są grupą jednorodną: wywodzą się z różnych grup o odmiennych zwyczajach i dialekcie, cechują się zróżnicowanym s</w:t>
      </w:r>
      <w:r w:rsidR="00972DC2" w:rsidRPr="00925A2E">
        <w:rPr>
          <w:rFonts w:asciiTheme="minorHAnsi" w:hAnsiTheme="minorHAnsi" w:cstheme="minorHAnsi"/>
        </w:rPr>
        <w:t>topniem integracji społecznej i </w:t>
      </w:r>
      <w:r w:rsidR="001803F6" w:rsidRPr="00925A2E">
        <w:rPr>
          <w:rFonts w:asciiTheme="minorHAnsi" w:hAnsiTheme="minorHAnsi" w:cstheme="minorHAnsi"/>
        </w:rPr>
        <w:t>obywatelskiej, funkcjonują w zróżnicowanych</w:t>
      </w:r>
      <w:r w:rsidR="001B18EA">
        <w:rPr>
          <w:rFonts w:asciiTheme="minorHAnsi" w:hAnsiTheme="minorHAnsi" w:cstheme="minorHAnsi"/>
        </w:rPr>
        <w:t xml:space="preserve"> społecznościach lokalnych itd.</w:t>
      </w:r>
    </w:p>
    <w:p w14:paraId="2ED6CFD9" w14:textId="38E8EE49" w:rsidR="00F56E0F" w:rsidRPr="00744E64" w:rsidRDefault="00F56E0F" w:rsidP="000E2F1F">
      <w:pPr>
        <w:pStyle w:val="Nagwek2"/>
        <w:numPr>
          <w:ilvl w:val="1"/>
          <w:numId w:val="32"/>
        </w:numPr>
        <w:spacing w:before="120" w:after="120" w:line="360" w:lineRule="auto"/>
        <w:ind w:left="720"/>
        <w:jc w:val="both"/>
        <w:rPr>
          <w:rFonts w:asciiTheme="minorHAnsi" w:hAnsiTheme="minorHAnsi" w:cstheme="minorHAnsi"/>
          <w:i w:val="0"/>
        </w:rPr>
      </w:pPr>
      <w:bookmarkStart w:id="60" w:name="_Toc30435873"/>
      <w:bookmarkStart w:id="61" w:name="_Toc30515641"/>
      <w:bookmarkStart w:id="62" w:name="_Toc48135279"/>
      <w:r w:rsidRPr="00744E64">
        <w:rPr>
          <w:rFonts w:asciiTheme="minorHAnsi" w:hAnsiTheme="minorHAnsi" w:cstheme="minorHAnsi"/>
          <w:i w:val="0"/>
        </w:rPr>
        <w:t>Dziedziny interwencji</w:t>
      </w:r>
      <w:bookmarkEnd w:id="60"/>
      <w:bookmarkEnd w:id="61"/>
      <w:bookmarkEnd w:id="62"/>
    </w:p>
    <w:p w14:paraId="01F09486" w14:textId="09024702" w:rsidR="00F56E0F" w:rsidRPr="00925A2E" w:rsidRDefault="00F56E0F" w:rsidP="00F56E0F">
      <w:pPr>
        <w:spacing w:after="120" w:line="276" w:lineRule="auto"/>
        <w:jc w:val="both"/>
        <w:rPr>
          <w:rFonts w:asciiTheme="minorHAnsi" w:hAnsiTheme="minorHAnsi" w:cstheme="minorHAnsi"/>
        </w:rPr>
      </w:pPr>
      <w:r w:rsidRPr="00925A2E">
        <w:rPr>
          <w:rFonts w:asciiTheme="minorHAnsi" w:hAnsiTheme="minorHAnsi" w:cstheme="minorHAnsi"/>
        </w:rPr>
        <w:t>Program ma charakter integracyjny, zatem projekty z definicji – poza Romami – mogą, a nawet powinny obejmować również przedstawicieli społeczności większościowej. Skala i zakres udziału przedstawicieli społeczeństwa większościowego jako beneficjentów działań zależ</w:t>
      </w:r>
      <w:r w:rsidR="005A6102">
        <w:rPr>
          <w:rFonts w:asciiTheme="minorHAnsi" w:hAnsiTheme="minorHAnsi" w:cstheme="minorHAnsi"/>
        </w:rPr>
        <w:t>y od dziedziny interwencji (np. </w:t>
      </w:r>
      <w:r w:rsidRPr="00925A2E">
        <w:rPr>
          <w:rFonts w:asciiTheme="minorHAnsi" w:hAnsiTheme="minorHAnsi" w:cstheme="minorHAnsi"/>
        </w:rPr>
        <w:t xml:space="preserve">w przypadku takich działań edukacyjnych jak wycieczki, kolonie itd. – powinien być zapewniony udział dzieci nie-romskich; w przypadku remontów – częścią projektu powinno być również wyremontowanie tzw. części wspólnych budynków; w przypadku działań z zakresu np. edukacji </w:t>
      </w:r>
      <w:r w:rsidRPr="00925A2E">
        <w:rPr>
          <w:rFonts w:asciiTheme="minorHAnsi" w:hAnsiTheme="minorHAnsi" w:cstheme="minorHAnsi"/>
        </w:rPr>
        <w:lastRenderedPageBreak/>
        <w:t>prozdrowotnej i</w:t>
      </w:r>
      <w:r w:rsidR="005A6102">
        <w:rPr>
          <w:rFonts w:asciiTheme="minorHAnsi" w:hAnsiTheme="minorHAnsi" w:cstheme="minorHAnsi"/>
        </w:rPr>
        <w:t xml:space="preserve"> </w:t>
      </w:r>
      <w:r w:rsidRPr="00925A2E">
        <w:rPr>
          <w:rFonts w:asciiTheme="minorHAnsi" w:hAnsiTheme="minorHAnsi" w:cstheme="minorHAnsi"/>
        </w:rPr>
        <w:t>prozatrudnieniowej – nie-romscy uczestnicy, osoby z otoczenia romskiego, mogą brać w nich udział, ponieważ celem programu jest integracja społeczna i obywatelska, a</w:t>
      </w:r>
      <w:r w:rsidR="0069178D" w:rsidRPr="00925A2E">
        <w:rPr>
          <w:rFonts w:asciiTheme="minorHAnsi" w:hAnsiTheme="minorHAnsi" w:cstheme="minorHAnsi"/>
        </w:rPr>
        <w:t xml:space="preserve"> nie utrwalanie „gettoizacji” i</w:t>
      </w:r>
      <w:r w:rsidR="005A6102">
        <w:rPr>
          <w:rFonts w:asciiTheme="minorHAnsi" w:hAnsiTheme="minorHAnsi" w:cstheme="minorHAnsi"/>
        </w:rPr>
        <w:t xml:space="preserve"> </w:t>
      </w:r>
      <w:r w:rsidRPr="00925A2E">
        <w:rPr>
          <w:rFonts w:asciiTheme="minorHAnsi" w:hAnsiTheme="minorHAnsi" w:cstheme="minorHAnsi"/>
        </w:rPr>
        <w:t>izolacji tej grupy). Niektóre zadania mogą być skierowane głównie do</w:t>
      </w:r>
      <w:r w:rsidR="005A6102">
        <w:rPr>
          <w:rFonts w:asciiTheme="minorHAnsi" w:hAnsiTheme="minorHAnsi" w:cstheme="minorHAnsi"/>
        </w:rPr>
        <w:t xml:space="preserve"> </w:t>
      </w:r>
      <w:r w:rsidRPr="00925A2E">
        <w:rPr>
          <w:rFonts w:asciiTheme="minorHAnsi" w:hAnsiTheme="minorHAnsi" w:cstheme="minorHAnsi"/>
        </w:rPr>
        <w:t>Romów</w:t>
      </w:r>
      <w:r w:rsidR="0069178D" w:rsidRPr="00925A2E">
        <w:rPr>
          <w:rFonts w:asciiTheme="minorHAnsi" w:hAnsiTheme="minorHAnsi" w:cstheme="minorHAnsi"/>
        </w:rPr>
        <w:t xml:space="preserve"> – </w:t>
      </w:r>
      <w:r w:rsidRPr="00925A2E">
        <w:rPr>
          <w:rFonts w:asciiTheme="minorHAnsi" w:hAnsiTheme="minorHAnsi" w:cstheme="minorHAnsi"/>
        </w:rPr>
        <w:t>takie, które odpowiadają deficytom specyficznym dla tej grupy. Niniejsza strategia nie przesądza procentowego udziału w</w:t>
      </w:r>
      <w:r w:rsidR="005A6102">
        <w:rPr>
          <w:rFonts w:asciiTheme="minorHAnsi" w:hAnsiTheme="minorHAnsi" w:cstheme="minorHAnsi"/>
        </w:rPr>
        <w:t xml:space="preserve"> </w:t>
      </w:r>
      <w:r w:rsidRPr="00925A2E">
        <w:rPr>
          <w:rFonts w:asciiTheme="minorHAnsi" w:hAnsiTheme="minorHAnsi" w:cstheme="minorHAnsi"/>
        </w:rPr>
        <w:t>projektach w</w:t>
      </w:r>
      <w:r w:rsidR="005A6102">
        <w:rPr>
          <w:rFonts w:asciiTheme="minorHAnsi" w:hAnsiTheme="minorHAnsi" w:cstheme="minorHAnsi"/>
        </w:rPr>
        <w:t xml:space="preserve"> </w:t>
      </w:r>
      <w:r w:rsidRPr="00925A2E">
        <w:rPr>
          <w:rFonts w:asciiTheme="minorHAnsi" w:hAnsiTheme="minorHAnsi" w:cstheme="minorHAnsi"/>
        </w:rPr>
        <w:t>poszczególnych dziedzinach</w:t>
      </w:r>
      <w:r w:rsidR="005A6102">
        <w:rPr>
          <w:rFonts w:asciiTheme="minorHAnsi" w:hAnsiTheme="minorHAnsi" w:cstheme="minorHAnsi"/>
        </w:rPr>
        <w:t xml:space="preserve"> Romów i nie-Romów, gdyż ten, w </w:t>
      </w:r>
      <w:r w:rsidRPr="00925A2E">
        <w:rPr>
          <w:rFonts w:asciiTheme="minorHAnsi" w:hAnsiTheme="minorHAnsi" w:cstheme="minorHAnsi"/>
        </w:rPr>
        <w:t xml:space="preserve">sposób oczywisty, rożni się od rodzaju dziedziny i miejsca realizacji projektu, powinien zatem wynikać z najlepszej wiedzy urzędników i innych uczestników </w:t>
      </w:r>
      <w:r w:rsidRPr="00925A2E">
        <w:rPr>
          <w:rFonts w:asciiTheme="minorHAnsi" w:hAnsiTheme="minorHAnsi" w:cstheme="minorHAnsi"/>
          <w:i/>
        </w:rPr>
        <w:t>Programu integracji 2021-2030</w:t>
      </w:r>
      <w:r w:rsidRPr="00925A2E">
        <w:rPr>
          <w:rFonts w:asciiTheme="minorHAnsi" w:hAnsiTheme="minorHAnsi" w:cstheme="minorHAnsi"/>
        </w:rPr>
        <w:t>, z analizy lokalnych potrzeb i</w:t>
      </w:r>
      <w:r w:rsidR="0069178D" w:rsidRPr="00925A2E">
        <w:rPr>
          <w:rFonts w:asciiTheme="minorHAnsi" w:hAnsiTheme="minorHAnsi" w:cstheme="minorHAnsi"/>
        </w:rPr>
        <w:t> </w:t>
      </w:r>
      <w:r w:rsidRPr="00925A2E">
        <w:rPr>
          <w:rFonts w:asciiTheme="minorHAnsi" w:hAnsiTheme="minorHAnsi" w:cstheme="minorHAnsi"/>
        </w:rPr>
        <w:t>możliwości oraz mieścić się w</w:t>
      </w:r>
      <w:r w:rsidR="005A6102">
        <w:rPr>
          <w:rFonts w:asciiTheme="minorHAnsi" w:hAnsiTheme="minorHAnsi" w:cstheme="minorHAnsi"/>
        </w:rPr>
        <w:t xml:space="preserve"> </w:t>
      </w:r>
      <w:r w:rsidRPr="00925A2E">
        <w:rPr>
          <w:rFonts w:asciiTheme="minorHAnsi" w:hAnsiTheme="minorHAnsi" w:cstheme="minorHAnsi"/>
        </w:rPr>
        <w:t>racjonalnym i</w:t>
      </w:r>
      <w:r w:rsidR="005A6102">
        <w:rPr>
          <w:rFonts w:asciiTheme="minorHAnsi" w:hAnsiTheme="minorHAnsi" w:cstheme="minorHAnsi"/>
        </w:rPr>
        <w:t xml:space="preserve"> </w:t>
      </w:r>
      <w:r w:rsidRPr="00925A2E">
        <w:rPr>
          <w:rFonts w:asciiTheme="minorHAnsi" w:hAnsiTheme="minorHAnsi" w:cstheme="minorHAnsi"/>
        </w:rPr>
        <w:t xml:space="preserve">efektywnym gospodarowaniu środkami publicznymi. Działania </w:t>
      </w:r>
      <w:r w:rsidRPr="00706803">
        <w:rPr>
          <w:rFonts w:asciiTheme="minorHAnsi" w:hAnsiTheme="minorHAnsi" w:cstheme="minorHAnsi"/>
        </w:rPr>
        <w:t xml:space="preserve">Programu Integracji 2021-2030 </w:t>
      </w:r>
      <w:r w:rsidRPr="00925A2E">
        <w:rPr>
          <w:rFonts w:asciiTheme="minorHAnsi" w:hAnsiTheme="minorHAnsi" w:cstheme="minorHAnsi"/>
        </w:rPr>
        <w:t>nie mogą utrwalać wzajemnej izolacji między Romami a</w:t>
      </w:r>
      <w:r w:rsidR="0069178D" w:rsidRPr="00925A2E">
        <w:rPr>
          <w:rFonts w:asciiTheme="minorHAnsi" w:hAnsiTheme="minorHAnsi" w:cstheme="minorHAnsi"/>
        </w:rPr>
        <w:t> </w:t>
      </w:r>
      <w:r w:rsidRPr="00925A2E">
        <w:rPr>
          <w:rFonts w:asciiTheme="minorHAnsi" w:hAnsiTheme="minorHAnsi" w:cstheme="minorHAnsi"/>
        </w:rPr>
        <w:t xml:space="preserve">lokalną społecznością i nie mogą prowadzić do lokalnych napięć społecznych. </w:t>
      </w:r>
    </w:p>
    <w:p w14:paraId="6DF13DCC" w14:textId="3AB06971" w:rsidR="001803F6" w:rsidRPr="001B18EA" w:rsidRDefault="00F56E0F" w:rsidP="00740DAA">
      <w:pPr>
        <w:spacing w:after="120" w:line="276" w:lineRule="auto"/>
        <w:jc w:val="both"/>
        <w:rPr>
          <w:rFonts w:asciiTheme="minorHAnsi" w:hAnsiTheme="minorHAnsi" w:cstheme="minorHAnsi"/>
        </w:rPr>
      </w:pPr>
      <w:r w:rsidRPr="00925A2E">
        <w:rPr>
          <w:rFonts w:asciiTheme="minorHAnsi" w:hAnsiTheme="minorHAnsi" w:cstheme="minorHAnsi"/>
        </w:rPr>
        <w:t xml:space="preserve">Działania wymienione w niniejszym </w:t>
      </w:r>
      <w:r w:rsidRPr="00925A2E">
        <w:rPr>
          <w:rFonts w:asciiTheme="minorHAnsi" w:hAnsiTheme="minorHAnsi" w:cstheme="minorHAnsi"/>
          <w:i/>
        </w:rPr>
        <w:t>Programie integracji 2021-2030</w:t>
      </w:r>
      <w:r w:rsidRPr="00925A2E">
        <w:rPr>
          <w:rFonts w:asciiTheme="minorHAnsi" w:hAnsiTheme="minorHAnsi" w:cstheme="minorHAnsi"/>
        </w:rPr>
        <w:t xml:space="preserve"> nie mają charakteru zamkniętego katalogu i mogą być uzupełniane o inne działania, spełniające cele </w:t>
      </w:r>
      <w:r w:rsidRPr="00925A2E">
        <w:rPr>
          <w:rFonts w:asciiTheme="minorHAnsi" w:hAnsiTheme="minorHAnsi" w:cstheme="minorHAnsi"/>
          <w:i/>
        </w:rPr>
        <w:t>Programu integracji 2021-2030.</w:t>
      </w:r>
      <w:r w:rsidRPr="00925A2E">
        <w:rPr>
          <w:rFonts w:asciiTheme="minorHAnsi" w:hAnsiTheme="minorHAnsi" w:cstheme="minorHAnsi"/>
        </w:rPr>
        <w:t xml:space="preserve"> Merytoryczna adekwatność wniosku będzie przedmiotem weryfikacji na poziomie urzędów wojewódzkich, wojewódzkich ko</w:t>
      </w:r>
      <w:r w:rsidR="001B18EA">
        <w:rPr>
          <w:rFonts w:asciiTheme="minorHAnsi" w:hAnsiTheme="minorHAnsi" w:cstheme="minorHAnsi"/>
        </w:rPr>
        <w:t xml:space="preserve">misji konkursowych oraz MSWiA. </w:t>
      </w:r>
    </w:p>
    <w:p w14:paraId="6E7E871E" w14:textId="34A70BD6" w:rsidR="00F56E0F" w:rsidRPr="00744E64" w:rsidRDefault="00F56E0F" w:rsidP="000E2F1F">
      <w:pPr>
        <w:pStyle w:val="Nagwek2"/>
        <w:numPr>
          <w:ilvl w:val="2"/>
          <w:numId w:val="32"/>
        </w:numPr>
        <w:spacing w:before="120" w:after="120" w:line="360" w:lineRule="auto"/>
        <w:ind w:left="720"/>
        <w:jc w:val="both"/>
        <w:rPr>
          <w:rFonts w:asciiTheme="minorHAnsi" w:hAnsiTheme="minorHAnsi" w:cstheme="minorHAnsi"/>
          <w:i w:val="0"/>
        </w:rPr>
      </w:pPr>
      <w:bookmarkStart w:id="63" w:name="_Toc48135280"/>
      <w:r w:rsidRPr="00744E64">
        <w:rPr>
          <w:rFonts w:asciiTheme="minorHAnsi" w:hAnsiTheme="minorHAnsi" w:cstheme="minorHAnsi"/>
          <w:i w:val="0"/>
        </w:rPr>
        <w:t>Dziedzina interwencji: Edukacja</w:t>
      </w:r>
      <w:bookmarkEnd w:id="63"/>
    </w:p>
    <w:p w14:paraId="07127BA5" w14:textId="77777777"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b/>
          <w:szCs w:val="24"/>
        </w:rPr>
        <w:t>Cel: zwiększenie udziału Romów w edukacji</w:t>
      </w:r>
    </w:p>
    <w:p w14:paraId="6B1E1239" w14:textId="14E5F3E1"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Edukacja, w świetle przedstawionych we </w:t>
      </w:r>
      <w:r w:rsidRPr="00925A2E">
        <w:rPr>
          <w:rFonts w:asciiTheme="minorHAnsi" w:hAnsiTheme="minorHAnsi" w:cstheme="minorHAnsi"/>
          <w:i/>
          <w:szCs w:val="24"/>
        </w:rPr>
        <w:t>Wstępie</w:t>
      </w:r>
      <w:r w:rsidRPr="00925A2E">
        <w:rPr>
          <w:rFonts w:asciiTheme="minorHAnsi" w:hAnsiTheme="minorHAnsi" w:cstheme="minorHAnsi"/>
          <w:szCs w:val="24"/>
        </w:rPr>
        <w:t xml:space="preserve"> informacji, pozostaje priorytetowym zagadnieniem </w:t>
      </w:r>
      <w:r w:rsidRPr="00925A2E">
        <w:rPr>
          <w:rFonts w:asciiTheme="minorHAnsi" w:hAnsiTheme="minorHAnsi" w:cstheme="minorHAnsi"/>
          <w:i/>
          <w:szCs w:val="24"/>
        </w:rPr>
        <w:t>Programu integracji 2021-2030</w:t>
      </w:r>
      <w:r w:rsidRPr="00925A2E">
        <w:rPr>
          <w:rFonts w:asciiTheme="minorHAnsi" w:hAnsiTheme="minorHAnsi" w:cstheme="minorHAnsi"/>
          <w:szCs w:val="24"/>
        </w:rPr>
        <w:t>. Mimo nakładu działań w poprzednich latach: zajęć wyrównawczych, poprawy frekwencji, zakupu podręczników szkolnych – średnia ocen uczniów romskich nie wzrosła</w:t>
      </w:r>
      <w:r w:rsidRPr="00925A2E">
        <w:rPr>
          <w:rStyle w:val="Odwoanieprzypisudolnego"/>
          <w:rFonts w:asciiTheme="minorHAnsi" w:hAnsiTheme="minorHAnsi" w:cstheme="minorHAnsi"/>
          <w:szCs w:val="24"/>
        </w:rPr>
        <w:footnoteReference w:id="51"/>
      </w:r>
      <w:r w:rsidRPr="00925A2E">
        <w:rPr>
          <w:rFonts w:asciiTheme="minorHAnsi" w:hAnsiTheme="minorHAnsi" w:cstheme="minorHAnsi"/>
          <w:szCs w:val="24"/>
        </w:rPr>
        <w:t>, a odsetek uczniów wypadających z systemu szkolnego na poziomie</w:t>
      </w:r>
      <w:r w:rsidR="005A6102">
        <w:rPr>
          <w:rFonts w:asciiTheme="minorHAnsi" w:hAnsiTheme="minorHAnsi" w:cstheme="minorHAnsi"/>
          <w:szCs w:val="24"/>
        </w:rPr>
        <w:t xml:space="preserve"> ponadpodstawowym pozostaje bez </w:t>
      </w:r>
      <w:r w:rsidRPr="00925A2E">
        <w:rPr>
          <w:rFonts w:asciiTheme="minorHAnsi" w:hAnsiTheme="minorHAnsi" w:cstheme="minorHAnsi"/>
          <w:szCs w:val="24"/>
        </w:rPr>
        <w:t>zmian i obejmuje niemal całą populację w wieku</w:t>
      </w:r>
      <w:r w:rsidR="0069178D" w:rsidRPr="00925A2E">
        <w:rPr>
          <w:rFonts w:asciiTheme="minorHAnsi" w:hAnsiTheme="minorHAnsi" w:cstheme="minorHAnsi"/>
          <w:szCs w:val="24"/>
        </w:rPr>
        <w:t xml:space="preserve"> 15-18 lat</w:t>
      </w:r>
      <w:r w:rsidRPr="00925A2E">
        <w:rPr>
          <w:rFonts w:asciiTheme="minorHAnsi" w:hAnsiTheme="minorHAnsi" w:cstheme="minorHAnsi"/>
          <w:szCs w:val="24"/>
        </w:rPr>
        <w:t xml:space="preserve">. </w:t>
      </w:r>
    </w:p>
    <w:p w14:paraId="7BAE1821" w14:textId="77777777" w:rsidR="00F56E0F" w:rsidRPr="00925A2E" w:rsidRDefault="00F56E0F" w:rsidP="00EB77F8">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Dziedzina ta w niniejszym </w:t>
      </w:r>
      <w:r w:rsidRPr="00925A2E">
        <w:rPr>
          <w:rFonts w:asciiTheme="minorHAnsi" w:hAnsiTheme="minorHAnsi" w:cstheme="minorHAnsi"/>
          <w:i/>
          <w:szCs w:val="24"/>
        </w:rPr>
        <w:t>Programie integracji 2021-2030</w:t>
      </w:r>
      <w:r w:rsidRPr="00925A2E">
        <w:rPr>
          <w:rFonts w:asciiTheme="minorHAnsi" w:hAnsiTheme="minorHAnsi" w:cstheme="minorHAnsi"/>
          <w:szCs w:val="24"/>
        </w:rPr>
        <w:t xml:space="preserve"> zostaje szeroko zdefiniowana, obejmując, poza wspomaganiem edukacji formalnej dzieci i młodzieży romskiej, również ich edukację nieformalną. Działania edukacyjne powinny być skierowane również do dorosłych Romów jako element edukacji permanentnej (kształcenie ustawiczne, </w:t>
      </w:r>
      <w:r w:rsidRPr="00925A2E">
        <w:rPr>
          <w:rFonts w:asciiTheme="minorHAnsi" w:hAnsiTheme="minorHAnsi" w:cstheme="minorHAnsi"/>
          <w:i/>
          <w:szCs w:val="24"/>
        </w:rPr>
        <w:t>lifelong learning</w:t>
      </w:r>
      <w:r w:rsidRPr="00925A2E">
        <w:rPr>
          <w:rFonts w:asciiTheme="minorHAnsi" w:hAnsiTheme="minorHAnsi" w:cstheme="minorHAnsi"/>
          <w:szCs w:val="24"/>
        </w:rPr>
        <w:t>). Działania w tym obszarze powinny się szczególne skupić na:</w:t>
      </w:r>
    </w:p>
    <w:p w14:paraId="60E09AE7" w14:textId="77777777"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wzmocnieniu realizacji obowiązku nauki do 18 roku życia, </w:t>
      </w:r>
    </w:p>
    <w:p w14:paraId="23A385EF" w14:textId="77777777"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zapewnieniu realizacji obowiązku edukacji przedszkolnej wszystkim dzieciom romskim oraz upowszechnieniu tej edukacji dla dzieci w wieku 3-5 lat,</w:t>
      </w:r>
    </w:p>
    <w:p w14:paraId="5355D885" w14:textId="77777777"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zwiększeniu udziału dzieci i młodzieży w edukacji ponadpodstawowej, w tym zwłaszcza edukacji zawodowej uczniów pochodzenia romskiego,</w:t>
      </w:r>
    </w:p>
    <w:p w14:paraId="1F605716" w14:textId="77777777"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zmniejszeniu udziału uczniów pochodzenia romskiego w systemie szkolnictwa specjalnego,</w:t>
      </w:r>
    </w:p>
    <w:p w14:paraId="4DF9A8A1" w14:textId="77777777"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edukacji dorosłych Romów,</w:t>
      </w:r>
    </w:p>
    <w:p w14:paraId="7DC706D2" w14:textId="77777777"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edukacji prozdrowotnej,</w:t>
      </w:r>
    </w:p>
    <w:p w14:paraId="575D9A6D" w14:textId="77777777"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edukacji prozawodowej i zawodowej,</w:t>
      </w:r>
    </w:p>
    <w:p w14:paraId="3CFA366B" w14:textId="77777777"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edukacji dla bezpieczeństwa,</w:t>
      </w:r>
    </w:p>
    <w:p w14:paraId="66067325" w14:textId="77777777" w:rsidR="00F56E0F" w:rsidRPr="00925A2E" w:rsidRDefault="00F56E0F" w:rsidP="002D2E48">
      <w:pPr>
        <w:pStyle w:val="Akapitzlist"/>
        <w:numPr>
          <w:ilvl w:val="0"/>
          <w:numId w:val="11"/>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podnoszeniu świadomości obywatelskiej, historycznej i kulturowej.</w:t>
      </w:r>
    </w:p>
    <w:p w14:paraId="207C4F33" w14:textId="62059E71"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Działania w dziedzinie edukacji powinny być kierowane do dzieci, uczniów i dorosłych: rodziców i opiekunów prawnych, nauczycieli i personelu szkoły, personelu instytucji mających styczność </w:t>
      </w:r>
      <w:r w:rsidRPr="00925A2E">
        <w:rPr>
          <w:rFonts w:asciiTheme="minorHAnsi" w:hAnsiTheme="minorHAnsi" w:cstheme="minorHAnsi"/>
          <w:szCs w:val="24"/>
        </w:rPr>
        <w:lastRenderedPageBreak/>
        <w:t>ze społecznością romską, jak i innych kluczowych instytucji lokalnych (np. personelu świetlic, policjantów, dziennikarzy mediów lokalnych</w:t>
      </w:r>
      <w:r w:rsidR="006D0513" w:rsidRPr="00925A2E">
        <w:rPr>
          <w:rFonts w:asciiTheme="minorHAnsi" w:hAnsiTheme="minorHAnsi" w:cstheme="minorHAnsi"/>
          <w:szCs w:val="24"/>
        </w:rPr>
        <w:t>, personelu OPS</w:t>
      </w:r>
      <w:r w:rsidRPr="00925A2E">
        <w:rPr>
          <w:rFonts w:asciiTheme="minorHAnsi" w:hAnsiTheme="minorHAnsi" w:cstheme="minorHAnsi"/>
          <w:szCs w:val="24"/>
        </w:rPr>
        <w:t xml:space="preserve"> itd.). Szczególnym wparciem należy objąć młodzież romską, która przedwcześnie wypadła z systemu oświaty,</w:t>
      </w:r>
      <w:r w:rsidR="006D0513" w:rsidRPr="00925A2E">
        <w:rPr>
          <w:rFonts w:asciiTheme="minorHAnsi" w:hAnsiTheme="minorHAnsi" w:cstheme="minorHAnsi"/>
          <w:szCs w:val="24"/>
        </w:rPr>
        <w:t xml:space="preserve"> w celu umożliwienia powrotu do </w:t>
      </w:r>
      <w:r w:rsidRPr="00925A2E">
        <w:rPr>
          <w:rFonts w:asciiTheme="minorHAnsi" w:hAnsiTheme="minorHAnsi" w:cstheme="minorHAnsi"/>
          <w:szCs w:val="24"/>
        </w:rPr>
        <w:t>nauki lub przyuczenia do zawodu.</w:t>
      </w:r>
    </w:p>
    <w:p w14:paraId="5BF71B90" w14:textId="3EB321BC"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Doświadczenia poprzednich edycji wskazują, że duża część zadań skierowanych do dzieci związana była z prowadzeniem zespołów taneczno-muzycznych, które były akceptowane przez rodziców i</w:t>
      </w:r>
      <w:r w:rsidR="005A6102">
        <w:rPr>
          <w:rFonts w:asciiTheme="minorHAnsi" w:hAnsiTheme="minorHAnsi" w:cstheme="minorHAnsi"/>
          <w:szCs w:val="24"/>
        </w:rPr>
        <w:t xml:space="preserve"> </w:t>
      </w:r>
      <w:r w:rsidRPr="00925A2E">
        <w:rPr>
          <w:rFonts w:asciiTheme="minorHAnsi" w:hAnsiTheme="minorHAnsi" w:cstheme="minorHAnsi"/>
          <w:szCs w:val="24"/>
        </w:rPr>
        <w:t xml:space="preserve">najchętniej uczęszczane przez dzieci. Należy zwrócić uwagę, aby realizowane projekty nie utrwalały stereotypu – nawet jeśli pozytywnego – Romów jako tancerzy i muzyków. Realizowanie zadań wyłącznie muzyczno-tanecznych nie rozwija potencjału intelektualnego dzieci i dlatego w obecnej edycji </w:t>
      </w:r>
      <w:r w:rsidRPr="00706803">
        <w:rPr>
          <w:rFonts w:asciiTheme="minorHAnsi" w:hAnsiTheme="minorHAnsi" w:cstheme="minorHAnsi"/>
          <w:szCs w:val="24"/>
        </w:rPr>
        <w:t xml:space="preserve">Programu integracji 2021-2030 </w:t>
      </w:r>
      <w:r w:rsidRPr="00925A2E">
        <w:rPr>
          <w:rFonts w:asciiTheme="minorHAnsi" w:hAnsiTheme="minorHAnsi" w:cstheme="minorHAnsi"/>
          <w:szCs w:val="24"/>
        </w:rPr>
        <w:t>priorytetem będą inne działania edukacyjne: teatry szkolne, koła zainteresowań, zajęcia sportowe, konkursy, olimpiady wiedzy, wycieczki krajoznawcze, warsztaty dla uczniów, organizacja „spotkań z ciekawym człowiekiem”, „żywych bibliotek”, szkolnych i międzyszkolnych „pikników naukowych”, doradztwa zawodowego it</w:t>
      </w:r>
      <w:r w:rsidR="006D0513" w:rsidRPr="00925A2E">
        <w:rPr>
          <w:rFonts w:asciiTheme="minorHAnsi" w:hAnsiTheme="minorHAnsi" w:cstheme="minorHAnsi"/>
          <w:szCs w:val="24"/>
        </w:rPr>
        <w:t>p</w:t>
      </w:r>
      <w:r w:rsidRPr="00925A2E">
        <w:rPr>
          <w:rFonts w:asciiTheme="minorHAnsi" w:hAnsiTheme="minorHAnsi" w:cstheme="minorHAnsi"/>
          <w:szCs w:val="24"/>
        </w:rPr>
        <w:t>. Zadania edukacyjne powinny skupiać się na</w:t>
      </w:r>
      <w:r w:rsidR="005A6102">
        <w:rPr>
          <w:rFonts w:asciiTheme="minorHAnsi" w:hAnsiTheme="minorHAnsi" w:cstheme="minorHAnsi"/>
          <w:szCs w:val="24"/>
        </w:rPr>
        <w:t xml:space="preserve"> </w:t>
      </w:r>
      <w:r w:rsidRPr="00925A2E">
        <w:rPr>
          <w:rFonts w:asciiTheme="minorHAnsi" w:hAnsiTheme="minorHAnsi" w:cstheme="minorHAnsi"/>
          <w:szCs w:val="24"/>
        </w:rPr>
        <w:t xml:space="preserve">poszerzaniu horyzontów poznawczych dzieci, wspomaganiu rozwoju intelektualnego dzieci, uzupełnianiu ich kapitału kulturowego, rozwijaniu różnych funkcji poznawczych, zapamiętywaniu, umiejętności funkcjonowania w środowisku nie-romskim itd. </w:t>
      </w:r>
    </w:p>
    <w:p w14:paraId="31E93A75" w14:textId="77777777" w:rsidR="00F56E0F" w:rsidRPr="00925A2E" w:rsidRDefault="00F56E0F" w:rsidP="00EB77F8">
      <w:pPr>
        <w:spacing w:after="0" w:line="276" w:lineRule="auto"/>
        <w:jc w:val="both"/>
        <w:rPr>
          <w:rFonts w:asciiTheme="minorHAnsi" w:hAnsiTheme="minorHAnsi" w:cstheme="minorHAnsi"/>
          <w:szCs w:val="24"/>
        </w:rPr>
      </w:pPr>
      <w:r w:rsidRPr="00925A2E">
        <w:rPr>
          <w:rFonts w:asciiTheme="minorHAnsi" w:hAnsiTheme="minorHAnsi" w:cstheme="minorHAnsi"/>
          <w:szCs w:val="24"/>
        </w:rPr>
        <w:t>Przykładowe działania edukacyjne (katalog ma charakter otwarty):</w:t>
      </w:r>
    </w:p>
    <w:p w14:paraId="5B74577F" w14:textId="77777777" w:rsidR="00F56E0F" w:rsidRPr="00925A2E" w:rsidRDefault="00F56E0F" w:rsidP="000E2F1F">
      <w:pPr>
        <w:pStyle w:val="Akapitzlist"/>
        <w:numPr>
          <w:ilvl w:val="0"/>
          <w:numId w:val="26"/>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edukacja formalna (szkolne koła zainteresowań, olimpiady przedmiotowe i sportowe, konkursy, przeglądy, wycieczki krajoznawcze itd.),</w:t>
      </w:r>
    </w:p>
    <w:p w14:paraId="194D776F" w14:textId="77777777" w:rsidR="00F56E0F" w:rsidRPr="00925A2E" w:rsidRDefault="00F56E0F" w:rsidP="000E2F1F">
      <w:pPr>
        <w:pStyle w:val="Akapitzlist"/>
        <w:numPr>
          <w:ilvl w:val="0"/>
          <w:numId w:val="26"/>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edukacja nieformalna (świetlice, pikniki edukacyjne, wycieczki krajoznawcze, kolonie itd.),</w:t>
      </w:r>
    </w:p>
    <w:p w14:paraId="4BEB9E10" w14:textId="77777777" w:rsidR="00F56E0F" w:rsidRPr="00925A2E" w:rsidRDefault="00F56E0F" w:rsidP="000E2F1F">
      <w:pPr>
        <w:pStyle w:val="Akapitzlist"/>
        <w:numPr>
          <w:ilvl w:val="0"/>
          <w:numId w:val="26"/>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edukacja historyczna (historia własnej rodziny, przygotowanie materiałów i nauczanie o Zagładzie Romów, zadania związane z identyfikacją nieznanych miejsc pochówku romskich ofiar II wojny światowej, upamiętnianie Zagłady Romów, itd.),</w:t>
      </w:r>
    </w:p>
    <w:p w14:paraId="291BA341" w14:textId="28E4E721" w:rsidR="00F56E0F" w:rsidRPr="00925A2E" w:rsidRDefault="00F56E0F" w:rsidP="000E2F1F">
      <w:pPr>
        <w:pStyle w:val="Akapitzlist"/>
        <w:numPr>
          <w:ilvl w:val="0"/>
          <w:numId w:val="26"/>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edukacja obywatelska (prawa i obowiązki obywatela, uroczystości patriotyczne i związane z „małymi ojczyznami”, budowanie więzi ze wspólnotą państwową, edukacja związana z</w:t>
      </w:r>
      <w:r w:rsidR="005A6102">
        <w:rPr>
          <w:rFonts w:asciiTheme="minorHAnsi" w:hAnsiTheme="minorHAnsi" w:cstheme="minorHAnsi"/>
          <w:szCs w:val="24"/>
        </w:rPr>
        <w:t xml:space="preserve"> </w:t>
      </w:r>
      <w:r w:rsidRPr="00925A2E">
        <w:rPr>
          <w:rFonts w:asciiTheme="minorHAnsi" w:hAnsiTheme="minorHAnsi" w:cstheme="minorHAnsi"/>
          <w:szCs w:val="24"/>
        </w:rPr>
        <w:t>procesami wyborczymi it</w:t>
      </w:r>
      <w:r w:rsidR="006D0513" w:rsidRPr="00925A2E">
        <w:rPr>
          <w:rFonts w:asciiTheme="minorHAnsi" w:hAnsiTheme="minorHAnsi" w:cstheme="minorHAnsi"/>
          <w:szCs w:val="24"/>
        </w:rPr>
        <w:t>p</w:t>
      </w:r>
      <w:r w:rsidRPr="00925A2E">
        <w:rPr>
          <w:rFonts w:asciiTheme="minorHAnsi" w:hAnsiTheme="minorHAnsi" w:cstheme="minorHAnsi"/>
          <w:szCs w:val="24"/>
        </w:rPr>
        <w:t>.),</w:t>
      </w:r>
    </w:p>
    <w:p w14:paraId="2452CD7B" w14:textId="77777777" w:rsidR="00F56E0F" w:rsidRPr="00925A2E" w:rsidRDefault="00F56E0F" w:rsidP="000E2F1F">
      <w:pPr>
        <w:pStyle w:val="Akapitzlist"/>
        <w:numPr>
          <w:ilvl w:val="0"/>
          <w:numId w:val="26"/>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edukacja prozdrowotna (szczepienia dla uczniów romskich, programy profilaktyczne skierowane do uczniów i rodziców romskich, w tym profilaktyka anty-uzależnieniowa, promocja zdrowego stylu życia, ekologia, zajęcia sportowe itd.),</w:t>
      </w:r>
    </w:p>
    <w:p w14:paraId="17A1AB7F" w14:textId="77777777" w:rsidR="00F56E0F" w:rsidRPr="00925A2E" w:rsidRDefault="00F56E0F" w:rsidP="000E2F1F">
      <w:pPr>
        <w:pStyle w:val="Akapitzlist"/>
        <w:numPr>
          <w:ilvl w:val="0"/>
          <w:numId w:val="26"/>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edukacja dla bezpieczeństwa (spotkania, warsztaty nt. przemocy rówieśniczej, przemocy domowej, gdzie szukać wsparcia w razie przemocy, spotkania z dzielnicowym, prewencja, itd.), </w:t>
      </w:r>
    </w:p>
    <w:p w14:paraId="303CE960" w14:textId="77777777" w:rsidR="00F56E0F" w:rsidRPr="00925A2E" w:rsidRDefault="00F56E0F" w:rsidP="000E2F1F">
      <w:pPr>
        <w:pStyle w:val="Akapitzlist"/>
        <w:numPr>
          <w:ilvl w:val="0"/>
          <w:numId w:val="26"/>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edukacja prozawodowa (spotkania z doradcą zawodowym, spotkania z „ciekawym człowiekiem”, jak zostać przedsiębiorcą, jak założyć start-up, spółdzielnię socjalną itd.),</w:t>
      </w:r>
    </w:p>
    <w:p w14:paraId="2BD1D13B" w14:textId="77777777" w:rsidR="00F56E0F" w:rsidRPr="00925A2E" w:rsidRDefault="00F56E0F" w:rsidP="000E2F1F">
      <w:pPr>
        <w:pStyle w:val="Akapitzlist"/>
        <w:numPr>
          <w:ilvl w:val="0"/>
          <w:numId w:val="26"/>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rozwijanie i upowszechnianie metodyki pracy z uczniami dwujęzycznymi i dwukulturowymi.</w:t>
      </w:r>
    </w:p>
    <w:p w14:paraId="2B54979B" w14:textId="24D05A34"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Szczególną uwagę należy poświęcić właściwemu funkcjonowaniu świetlic. Poprzednie lata charakteryzowały się powołaniem do życia wielu świetlic środowiskowych. Wydaje się jednak, że w niektórych przypadkach nie spełniły one właściwie swojej roli, stając się „przechowalnią” dla dzieci lub „klubem” dla dorosłych, nie dostarczając dzieciom romskim niezbędnego wsparcia edukacyjnego. Dlatego w ramach obecnej strategii MSWIA przygotuje pewien standard minimum działań edukacyjnych świetlic i centrów integracji dzieci i młodzieży, który powinien zostać spełniony dla utrzymania ich dofinansowania.</w:t>
      </w:r>
    </w:p>
    <w:p w14:paraId="6748E09C" w14:textId="77777777"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Niemal dwie dekady działań państwa na rzecz Romów pozwoliły na powstanie grupy nauczycieli i pedagogów dobrze znających specyfikę tej grupy etnicznej. Niniejsza strategia zachęca nauczycieli </w:t>
      </w:r>
      <w:r w:rsidRPr="00925A2E">
        <w:rPr>
          <w:rFonts w:asciiTheme="minorHAnsi" w:hAnsiTheme="minorHAnsi" w:cstheme="minorHAnsi"/>
          <w:szCs w:val="24"/>
        </w:rPr>
        <w:lastRenderedPageBreak/>
        <w:t xml:space="preserve">do konstruowania różnego rodzaju materiałów edukacyjnych i metodycznych, służących zarówno skuteczniejszemu wsparciu szczególnych potrzeb edukacyjnych uczniów romskich, materiałów służących poznaniu tej kultury, jak i wsparciu metodycznemu nauczycieli. W ramach </w:t>
      </w:r>
      <w:r w:rsidRPr="00706803">
        <w:rPr>
          <w:rFonts w:asciiTheme="minorHAnsi" w:hAnsiTheme="minorHAnsi" w:cstheme="minorHAnsi"/>
          <w:szCs w:val="24"/>
        </w:rPr>
        <w:t xml:space="preserve">Programu integracji 2021-2030 </w:t>
      </w:r>
      <w:r w:rsidRPr="00925A2E">
        <w:rPr>
          <w:rFonts w:asciiTheme="minorHAnsi" w:hAnsiTheme="minorHAnsi" w:cstheme="minorHAnsi"/>
          <w:szCs w:val="24"/>
        </w:rPr>
        <w:t>możliwe będzie publikowanie i upowszechnienia tego rodzaju materiałów.</w:t>
      </w:r>
    </w:p>
    <w:p w14:paraId="71DDAF90" w14:textId="77777777"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Niezbędne jest również wzmocnienie zajęć wyrównawczych dla uczniów romskich – w niektórych przypadkach roczna obowiązkowa edukacja przedszkolna nie likwiduje deficytów edukacyjnych dzieci romskich w stopniu wystarczającym do efektywnej nauki w szkole podstawowej, czego wyrazem są wskazane przez NIK słabe oceny szkolne. JST powinny w większym stopniu kierować środki zwiększonej subwencji oświatowej na organizację zajęć wyrównawczych dla uczniów romskich. </w:t>
      </w:r>
    </w:p>
    <w:p w14:paraId="76D66085" w14:textId="00A95554" w:rsidR="00F56E0F" w:rsidRPr="00744E64" w:rsidRDefault="00F56E0F" w:rsidP="000E2F1F">
      <w:pPr>
        <w:pStyle w:val="Nagwek2"/>
        <w:numPr>
          <w:ilvl w:val="2"/>
          <w:numId w:val="32"/>
        </w:numPr>
        <w:spacing w:before="120" w:after="120" w:line="360" w:lineRule="auto"/>
        <w:ind w:left="720"/>
        <w:jc w:val="both"/>
        <w:rPr>
          <w:rFonts w:asciiTheme="minorHAnsi" w:hAnsiTheme="minorHAnsi" w:cstheme="minorHAnsi"/>
          <w:i w:val="0"/>
        </w:rPr>
      </w:pPr>
      <w:bookmarkStart w:id="64" w:name="_Toc30435876"/>
      <w:bookmarkStart w:id="65" w:name="_Toc30515645"/>
      <w:bookmarkStart w:id="66" w:name="_Toc48135281"/>
      <w:bookmarkEnd w:id="64"/>
      <w:bookmarkEnd w:id="65"/>
      <w:r w:rsidRPr="00744E64">
        <w:rPr>
          <w:rFonts w:asciiTheme="minorHAnsi" w:hAnsiTheme="minorHAnsi" w:cstheme="minorHAnsi"/>
          <w:i w:val="0"/>
        </w:rPr>
        <w:t>Dziedzina interwencji: Mieszkalnictwo</w:t>
      </w:r>
      <w:bookmarkEnd w:id="66"/>
    </w:p>
    <w:p w14:paraId="1941C8AD" w14:textId="77777777" w:rsidR="00F56E0F" w:rsidRPr="00925A2E" w:rsidRDefault="00F56E0F" w:rsidP="00F56E0F">
      <w:pPr>
        <w:spacing w:after="120" w:line="276" w:lineRule="auto"/>
        <w:jc w:val="both"/>
        <w:rPr>
          <w:rFonts w:asciiTheme="minorHAnsi" w:hAnsiTheme="minorHAnsi" w:cstheme="minorHAnsi"/>
          <w:b/>
          <w:szCs w:val="24"/>
        </w:rPr>
      </w:pPr>
      <w:r w:rsidRPr="00925A2E">
        <w:rPr>
          <w:rFonts w:asciiTheme="minorHAnsi" w:hAnsiTheme="minorHAnsi" w:cstheme="minorHAnsi"/>
          <w:b/>
          <w:szCs w:val="24"/>
        </w:rPr>
        <w:t>Cel: poprawa warunków mieszkaniowych Romów znajdujących się w najtrudniejszych warunkach lokalowych.</w:t>
      </w:r>
    </w:p>
    <w:p w14:paraId="0BBC6027" w14:textId="44A5B15C"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Sytuacja mieszkaniowa Romów jest zróżnicowana. W najgorszej sytuacji pozostają grupy zamieszkujące południowe i zachodnie rejony Polski, w tym zwłaszcza tereny górskie. Problem mieszkaniowy w tej grupie potęgowany jest kilkoma czynnikami – utrzymującym się w Polsce deficytem mieszkań w ogóle, znaczącym deficytem mieszkań komunalnych i socjalnych, brakiem stałych dochodów gospodarstw romskich, umożliwiających zakup mieszania (lub otrzymanie kredytu), wielopokoleniowością i wielodzietnością</w:t>
      </w:r>
      <w:r w:rsidR="006D0513" w:rsidRPr="00925A2E">
        <w:rPr>
          <w:rFonts w:asciiTheme="minorHAnsi" w:hAnsiTheme="minorHAnsi" w:cstheme="minorHAnsi"/>
          <w:szCs w:val="24"/>
        </w:rPr>
        <w:t xml:space="preserve"> rodzin romskich</w:t>
      </w:r>
      <w:r w:rsidRPr="00925A2E">
        <w:rPr>
          <w:rFonts w:asciiTheme="minorHAnsi" w:hAnsiTheme="minorHAnsi" w:cstheme="minorHAnsi"/>
          <w:szCs w:val="24"/>
        </w:rPr>
        <w:t>, co wpływa na zagęszczanie mieszkań, oraz szybszym poj</w:t>
      </w:r>
      <w:r w:rsidR="00583860">
        <w:rPr>
          <w:rFonts w:asciiTheme="minorHAnsi" w:hAnsiTheme="minorHAnsi" w:cstheme="minorHAnsi"/>
          <w:szCs w:val="24"/>
        </w:rPr>
        <w:t>awianiem się kolejnych pokoleń.</w:t>
      </w:r>
    </w:p>
    <w:p w14:paraId="54C180B3" w14:textId="3F4E5BE0" w:rsidR="00F56E0F" w:rsidRPr="00925A2E" w:rsidRDefault="00F56E0F" w:rsidP="00F56E0F">
      <w:pPr>
        <w:spacing w:after="120" w:line="276" w:lineRule="auto"/>
        <w:jc w:val="both"/>
        <w:rPr>
          <w:rFonts w:asciiTheme="minorHAnsi" w:hAnsiTheme="minorHAnsi" w:cstheme="minorHAnsi"/>
          <w:szCs w:val="24"/>
        </w:rPr>
      </w:pPr>
      <w:r w:rsidRPr="00706803">
        <w:rPr>
          <w:rFonts w:asciiTheme="minorHAnsi" w:hAnsiTheme="minorHAnsi" w:cstheme="minorHAnsi"/>
          <w:szCs w:val="24"/>
        </w:rPr>
        <w:t xml:space="preserve">Program integracji 2021-2030 </w:t>
      </w:r>
      <w:r w:rsidRPr="00925A2E">
        <w:rPr>
          <w:rFonts w:asciiTheme="minorHAnsi" w:hAnsiTheme="minorHAnsi" w:cstheme="minorHAnsi"/>
          <w:szCs w:val="24"/>
        </w:rPr>
        <w:t>skupia się przede wszystkim na szybkiej poprawie warunków mieszkaniowych w</w:t>
      </w:r>
      <w:r w:rsidR="005A6102">
        <w:rPr>
          <w:rFonts w:asciiTheme="minorHAnsi" w:hAnsiTheme="minorHAnsi" w:cstheme="minorHAnsi"/>
          <w:szCs w:val="24"/>
        </w:rPr>
        <w:t xml:space="preserve"> </w:t>
      </w:r>
      <w:r w:rsidRPr="00925A2E">
        <w:rPr>
          <w:rFonts w:asciiTheme="minorHAnsi" w:hAnsiTheme="minorHAnsi" w:cstheme="minorHAnsi"/>
          <w:szCs w:val="24"/>
        </w:rPr>
        <w:t>tych miejscowościach, gdzie problem mieszkaniowy zagraża życiu lub zdrowiu. Zadania remontowe – dla uniknięcia lokalnych napięć – co do zasady powinny mieć charakter integracyjny, a więc obejmujący w jakiejś części także sąsiadów nienależących do mniejszości). Wsparciem powinny być objęte przede wszystkim rodziny pozostające w najtrudniejszych warunkach lokalowych, charakteryzujące się gotowością do integracji i</w:t>
      </w:r>
      <w:r w:rsidR="005A6102">
        <w:rPr>
          <w:rFonts w:asciiTheme="minorHAnsi" w:hAnsiTheme="minorHAnsi" w:cstheme="minorHAnsi"/>
          <w:szCs w:val="24"/>
        </w:rPr>
        <w:t xml:space="preserve"> </w:t>
      </w:r>
      <w:r w:rsidRPr="00925A2E">
        <w:rPr>
          <w:rFonts w:asciiTheme="minorHAnsi" w:hAnsiTheme="minorHAnsi" w:cstheme="minorHAnsi"/>
          <w:szCs w:val="24"/>
        </w:rPr>
        <w:t>realizacją obowiązków obywatelskich (np. obowiązku szkolnego przez dzieci, regulowania należności lokalowych), gdzie aktywny zawodowo jest choć jeden członek rodziny. Tego rodzaju warunkowanie pomocy pozwala podkreślić, że promuje się postawy aktywności i samodzielności w rozwiazywaniu swoich problemów życiowych. Należy pamiętać, że świadczenie pomocy osobom biernym może wiązać się z wzrostem napięcia w</w:t>
      </w:r>
      <w:r w:rsidR="005A6102">
        <w:rPr>
          <w:rFonts w:asciiTheme="minorHAnsi" w:hAnsiTheme="minorHAnsi" w:cstheme="minorHAnsi"/>
          <w:szCs w:val="24"/>
        </w:rPr>
        <w:t xml:space="preserve"> </w:t>
      </w:r>
      <w:r w:rsidRPr="00925A2E">
        <w:rPr>
          <w:rFonts w:asciiTheme="minorHAnsi" w:hAnsiTheme="minorHAnsi" w:cstheme="minorHAnsi"/>
          <w:szCs w:val="24"/>
        </w:rPr>
        <w:t>środowisku lokalnym i potęgować postawy roszczeniowe.</w:t>
      </w:r>
    </w:p>
    <w:p w14:paraId="1E732646" w14:textId="5B68DFFC"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 ocenie NIK pewne wątpliwości wzbudził zakup domów i mieszkań na potrzeby społeczności romskiej. Mimo kontrowersji związanych z zakupem domu dla rodziny romskiej przez gminę na terenie sąsiedniej, należy rozważać takie możliwości, z uwzględnieniem uwarunkowań prawnych. Na terenie niektórych gmin z relatywnie dużą liczbą Romów i z uwagi na brak mieszkań socjalnych zakup mieszkań/domów powinien być brany pod uwagę. Za powyższym rozwiązaniem przemawia również fakt, że w niektórych lokalizacjach taki zakup może być jedynym sposobem poprawy </w:t>
      </w:r>
      <w:r w:rsidR="005A6102">
        <w:rPr>
          <w:rFonts w:asciiTheme="minorHAnsi" w:hAnsiTheme="minorHAnsi" w:cstheme="minorHAnsi"/>
          <w:szCs w:val="24"/>
        </w:rPr>
        <w:t>sytuacji mieszkaniowej. Nie bez </w:t>
      </w:r>
      <w:r w:rsidRPr="00925A2E">
        <w:rPr>
          <w:rFonts w:asciiTheme="minorHAnsi" w:hAnsiTheme="minorHAnsi" w:cstheme="minorHAnsi"/>
          <w:szCs w:val="24"/>
        </w:rPr>
        <w:t>znaczenia pozostaje, że możliwość zakupu lokalu na ryn</w:t>
      </w:r>
      <w:r w:rsidR="005A6102">
        <w:rPr>
          <w:rFonts w:asciiTheme="minorHAnsi" w:hAnsiTheme="minorHAnsi" w:cstheme="minorHAnsi"/>
          <w:szCs w:val="24"/>
        </w:rPr>
        <w:t>ku wtórnym pozytywnie wpływa na </w:t>
      </w:r>
      <w:r w:rsidRPr="00925A2E">
        <w:rPr>
          <w:rFonts w:asciiTheme="minorHAnsi" w:hAnsiTheme="minorHAnsi" w:cstheme="minorHAnsi"/>
          <w:szCs w:val="24"/>
        </w:rPr>
        <w:t>rozbudzenie aspiracji rodzin romskich, zwłaszcza, że może wiązać się z możliwością opuszczenia dotychczasowego źle funkcjonującego układu rodzinno-sąsiedzkiego. Bezwarunkowo doprecyzowania wymagają jednak warunki takiego rozwiązania: zakup taki musi być poprzedzo</w:t>
      </w:r>
      <w:r w:rsidR="005A6102">
        <w:rPr>
          <w:rFonts w:asciiTheme="minorHAnsi" w:hAnsiTheme="minorHAnsi" w:cstheme="minorHAnsi"/>
          <w:szCs w:val="24"/>
        </w:rPr>
        <w:t>ny wnikliwa analizą i </w:t>
      </w:r>
      <w:r w:rsidRPr="00925A2E">
        <w:rPr>
          <w:rFonts w:asciiTheme="minorHAnsi" w:hAnsiTheme="minorHAnsi" w:cstheme="minorHAnsi"/>
          <w:szCs w:val="24"/>
        </w:rPr>
        <w:t>uzasadnieniem, wcześniejszą pracą z rodziną, jej gotowością do integracji i</w:t>
      </w:r>
      <w:r w:rsidR="005A6102">
        <w:rPr>
          <w:rFonts w:asciiTheme="minorHAnsi" w:hAnsiTheme="minorHAnsi" w:cstheme="minorHAnsi"/>
          <w:szCs w:val="24"/>
        </w:rPr>
        <w:t xml:space="preserve"> </w:t>
      </w:r>
      <w:r w:rsidRPr="00925A2E">
        <w:rPr>
          <w:rFonts w:asciiTheme="minorHAnsi" w:hAnsiTheme="minorHAnsi" w:cstheme="minorHAnsi"/>
          <w:szCs w:val="24"/>
        </w:rPr>
        <w:t xml:space="preserve">realizacją obowiązków </w:t>
      </w:r>
      <w:r w:rsidRPr="00925A2E">
        <w:rPr>
          <w:rFonts w:asciiTheme="minorHAnsi" w:hAnsiTheme="minorHAnsi" w:cstheme="minorHAnsi"/>
          <w:szCs w:val="24"/>
        </w:rPr>
        <w:lastRenderedPageBreak/>
        <w:t>obywatelskich (np. obowiązku szkolnego przez dzieci), uzgodnieniami i</w:t>
      </w:r>
      <w:r w:rsidR="005A6102">
        <w:rPr>
          <w:rFonts w:asciiTheme="minorHAnsi" w:hAnsiTheme="minorHAnsi" w:cstheme="minorHAnsi"/>
          <w:szCs w:val="24"/>
        </w:rPr>
        <w:t xml:space="preserve"> </w:t>
      </w:r>
      <w:r w:rsidRPr="00925A2E">
        <w:rPr>
          <w:rFonts w:asciiTheme="minorHAnsi" w:hAnsiTheme="minorHAnsi" w:cstheme="minorHAnsi"/>
          <w:szCs w:val="24"/>
        </w:rPr>
        <w:t>porozumieniem między gminami, również w</w:t>
      </w:r>
      <w:r w:rsidR="005A6102">
        <w:rPr>
          <w:rFonts w:asciiTheme="minorHAnsi" w:hAnsiTheme="minorHAnsi" w:cstheme="minorHAnsi"/>
          <w:szCs w:val="24"/>
        </w:rPr>
        <w:t xml:space="preserve"> </w:t>
      </w:r>
      <w:r w:rsidRPr="00925A2E">
        <w:rPr>
          <w:rFonts w:asciiTheme="minorHAnsi" w:hAnsiTheme="minorHAnsi" w:cstheme="minorHAnsi"/>
          <w:szCs w:val="24"/>
        </w:rPr>
        <w:t>aspekcie społecznym, przygotowaniem różnych instytucji (szkoły, OPS itd.) w nowym miejscu do pracy z przybyłą rodziną, aby umożliwić jej integrację z lokalną społecznością. Sposoby i warunki uregulowanie kwestii właścicielskich pozostają w gestii władz samorządowy</w:t>
      </w:r>
      <w:r w:rsidR="00583860">
        <w:rPr>
          <w:rFonts w:asciiTheme="minorHAnsi" w:hAnsiTheme="minorHAnsi" w:cstheme="minorHAnsi"/>
          <w:szCs w:val="24"/>
        </w:rPr>
        <w:t>ch.</w:t>
      </w:r>
    </w:p>
    <w:p w14:paraId="2A38FA18" w14:textId="26C7F124" w:rsidR="00F56E0F" w:rsidRPr="00744E64" w:rsidRDefault="00F56E0F" w:rsidP="000E2F1F">
      <w:pPr>
        <w:pStyle w:val="Nagwek2"/>
        <w:numPr>
          <w:ilvl w:val="2"/>
          <w:numId w:val="32"/>
        </w:numPr>
        <w:spacing w:before="120" w:after="120" w:line="360" w:lineRule="auto"/>
        <w:ind w:left="720"/>
        <w:jc w:val="both"/>
        <w:rPr>
          <w:rFonts w:asciiTheme="minorHAnsi" w:hAnsiTheme="minorHAnsi" w:cstheme="minorHAnsi"/>
          <w:i w:val="0"/>
        </w:rPr>
      </w:pPr>
      <w:bookmarkStart w:id="67" w:name="_Toc30435877"/>
      <w:bookmarkStart w:id="68" w:name="_Toc30515646"/>
      <w:bookmarkStart w:id="69" w:name="_Toc48135282"/>
      <w:r w:rsidRPr="00744E64">
        <w:rPr>
          <w:rFonts w:asciiTheme="minorHAnsi" w:hAnsiTheme="minorHAnsi" w:cstheme="minorHAnsi"/>
          <w:i w:val="0"/>
        </w:rPr>
        <w:t>Dziedzina interwencji: Innowacyjne projekty integracyjne</w:t>
      </w:r>
      <w:bookmarkEnd w:id="67"/>
      <w:bookmarkEnd w:id="68"/>
      <w:bookmarkEnd w:id="69"/>
      <w:r w:rsidRPr="00744E64">
        <w:rPr>
          <w:rFonts w:asciiTheme="minorHAnsi" w:hAnsiTheme="minorHAnsi" w:cstheme="minorHAnsi"/>
          <w:i w:val="0"/>
        </w:rPr>
        <w:t xml:space="preserve"> </w:t>
      </w:r>
    </w:p>
    <w:p w14:paraId="66DF3977" w14:textId="77777777"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Dziedzina ta przewiduje wsparcie uczestników </w:t>
      </w:r>
      <w:r w:rsidRPr="00706803">
        <w:rPr>
          <w:rFonts w:asciiTheme="minorHAnsi" w:hAnsiTheme="minorHAnsi" w:cstheme="minorHAnsi"/>
          <w:szCs w:val="24"/>
        </w:rPr>
        <w:t xml:space="preserve">Programu Integracji 2021-2030 </w:t>
      </w:r>
      <w:r w:rsidRPr="00925A2E">
        <w:rPr>
          <w:rFonts w:asciiTheme="minorHAnsi" w:hAnsiTheme="minorHAnsi" w:cstheme="minorHAnsi"/>
          <w:szCs w:val="24"/>
        </w:rPr>
        <w:t xml:space="preserve">poprzez zadania o charakterze innowacyjnym, wykraczającym poza dziedzinę edukacji i mieszkalnictwa, a służące osiągnięciu celu </w:t>
      </w:r>
      <w:r w:rsidRPr="00706803">
        <w:rPr>
          <w:rFonts w:asciiTheme="minorHAnsi" w:hAnsiTheme="minorHAnsi" w:cstheme="minorHAnsi"/>
          <w:szCs w:val="24"/>
        </w:rPr>
        <w:t xml:space="preserve">Programu Integracji 2021-2030 </w:t>
      </w:r>
      <w:r w:rsidRPr="00925A2E">
        <w:rPr>
          <w:rFonts w:asciiTheme="minorHAnsi" w:hAnsiTheme="minorHAnsi" w:cstheme="minorHAnsi"/>
          <w:szCs w:val="24"/>
        </w:rPr>
        <w:t xml:space="preserve">i lepszej koordynacji działań, zwłaszcza na poziomie lokalnym. </w:t>
      </w:r>
    </w:p>
    <w:p w14:paraId="1CAC86C4" w14:textId="1849E95D" w:rsidR="00F56E0F" w:rsidRPr="00925A2E" w:rsidRDefault="00F56E0F" w:rsidP="00F56E0F">
      <w:pPr>
        <w:spacing w:after="120" w:line="276" w:lineRule="auto"/>
        <w:jc w:val="both"/>
        <w:rPr>
          <w:rFonts w:asciiTheme="minorHAnsi" w:hAnsiTheme="minorHAnsi" w:cstheme="minorHAnsi"/>
          <w:szCs w:val="24"/>
        </w:rPr>
      </w:pPr>
      <w:r w:rsidRPr="00925A2E">
        <w:rPr>
          <w:rFonts w:asciiTheme="minorHAnsi" w:hAnsiTheme="minorHAnsi" w:cstheme="minorHAnsi"/>
          <w:szCs w:val="24"/>
        </w:rPr>
        <w:t>Grupą zawodową dysponującą dużym zasobem wiedzy o sytuac</w:t>
      </w:r>
      <w:r w:rsidR="005A6102">
        <w:rPr>
          <w:rFonts w:asciiTheme="minorHAnsi" w:hAnsiTheme="minorHAnsi" w:cstheme="minorHAnsi"/>
          <w:szCs w:val="24"/>
        </w:rPr>
        <w:t>ji Romów są pracownicy OPS. Ich </w:t>
      </w:r>
      <w:r w:rsidRPr="00925A2E">
        <w:rPr>
          <w:rFonts w:asciiTheme="minorHAnsi" w:hAnsiTheme="minorHAnsi" w:cstheme="minorHAnsi"/>
          <w:szCs w:val="24"/>
        </w:rPr>
        <w:t>doświadczenie może być cennym źródłem wiedzy o sytuacji lokalnych środowisk, skutecznych metodach aktywizacji tej grupy lub barierach istotnych dla procesu integracji. Ponieważ niniejsza strategia odchodzi od formuły doraźnej poprawy sytuacji materialnej na rzecz tworzenia skutecznych mechanizmów, JST oraz właśnie OPS-y, jako placówki podległe JST, mogą aplikować o dotacje</w:t>
      </w:r>
      <w:r w:rsidR="006D0513" w:rsidRPr="00925A2E">
        <w:rPr>
          <w:rFonts w:asciiTheme="minorHAnsi" w:hAnsiTheme="minorHAnsi" w:cstheme="minorHAnsi"/>
          <w:szCs w:val="24"/>
        </w:rPr>
        <w:t xml:space="preserve"> na </w:t>
      </w:r>
      <w:r w:rsidRPr="00925A2E">
        <w:rPr>
          <w:rFonts w:asciiTheme="minorHAnsi" w:hAnsiTheme="minorHAnsi" w:cstheme="minorHAnsi"/>
          <w:szCs w:val="24"/>
        </w:rPr>
        <w:t>działania wykraczające poza indywidualną, jednostkową pomoc. Szczególnie rekomendowanym działaniem jest sporządzanie planów działania na rzecz lokalnej społeczności romskiej, uwzględniających jej sytuację edukacyjną, zawodową, mieszkaniową itd., które w</w:t>
      </w:r>
      <w:r w:rsidR="005A6102">
        <w:rPr>
          <w:rFonts w:asciiTheme="minorHAnsi" w:hAnsiTheme="minorHAnsi" w:cstheme="minorHAnsi"/>
          <w:szCs w:val="24"/>
        </w:rPr>
        <w:t xml:space="preserve"> </w:t>
      </w:r>
      <w:r w:rsidRPr="00925A2E">
        <w:rPr>
          <w:rFonts w:asciiTheme="minorHAnsi" w:hAnsiTheme="minorHAnsi" w:cstheme="minorHAnsi"/>
          <w:szCs w:val="24"/>
        </w:rPr>
        <w:t>perspektywie mogłyby służyć średnio- i długookreso</w:t>
      </w:r>
      <w:r w:rsidR="001B10B4">
        <w:rPr>
          <w:rFonts w:asciiTheme="minorHAnsi" w:hAnsiTheme="minorHAnsi" w:cstheme="minorHAnsi"/>
          <w:szCs w:val="24"/>
        </w:rPr>
        <w:t xml:space="preserve">wemu procesowi integracyjnemu. </w:t>
      </w:r>
      <w:r w:rsidR="001B10B4" w:rsidRPr="006E1902">
        <w:rPr>
          <w:rFonts w:asciiTheme="minorHAnsi" w:hAnsiTheme="minorHAnsi" w:cstheme="minorHAnsi"/>
          <w:szCs w:val="24"/>
        </w:rPr>
        <w:t>Z</w:t>
      </w:r>
      <w:r w:rsidRPr="006E1902">
        <w:rPr>
          <w:rFonts w:asciiTheme="minorHAnsi" w:hAnsiTheme="minorHAnsi" w:cstheme="minorHAnsi"/>
          <w:szCs w:val="24"/>
        </w:rPr>
        <w:t>adania</w:t>
      </w:r>
      <w:r w:rsidR="00073505" w:rsidRPr="006E1902">
        <w:rPr>
          <w:rFonts w:asciiTheme="minorHAnsi" w:hAnsiTheme="minorHAnsi" w:cstheme="minorHAnsi"/>
          <w:szCs w:val="24"/>
        </w:rPr>
        <w:t xml:space="preserve">, </w:t>
      </w:r>
      <w:r w:rsidR="0092177E" w:rsidRPr="006E1902">
        <w:rPr>
          <w:rFonts w:asciiTheme="minorHAnsi" w:hAnsiTheme="minorHAnsi" w:cstheme="minorHAnsi"/>
          <w:szCs w:val="24"/>
        </w:rPr>
        <w:t xml:space="preserve">ujęte w </w:t>
      </w:r>
      <w:r w:rsidR="00073505" w:rsidRPr="006E1902">
        <w:rPr>
          <w:rFonts w:asciiTheme="minorHAnsi" w:hAnsiTheme="minorHAnsi" w:cstheme="minorHAnsi"/>
          <w:szCs w:val="24"/>
        </w:rPr>
        <w:t>lokalne strategie i uzgodnione z Pełnomocnikiem wojewody oraz MSWiA</w:t>
      </w:r>
      <w:r w:rsidR="00073505" w:rsidRPr="00925A2E">
        <w:rPr>
          <w:rFonts w:asciiTheme="minorHAnsi" w:hAnsiTheme="minorHAnsi" w:cstheme="minorHAnsi"/>
          <w:szCs w:val="24"/>
        </w:rPr>
        <w:t>,</w:t>
      </w:r>
      <w:r w:rsidRPr="00925A2E">
        <w:rPr>
          <w:rFonts w:asciiTheme="minorHAnsi" w:hAnsiTheme="minorHAnsi" w:cstheme="minorHAnsi"/>
          <w:szCs w:val="24"/>
        </w:rPr>
        <w:t xml:space="preserve"> będą traktowane prioryteto</w:t>
      </w:r>
      <w:r w:rsidR="00073505" w:rsidRPr="00925A2E">
        <w:rPr>
          <w:rFonts w:asciiTheme="minorHAnsi" w:hAnsiTheme="minorHAnsi" w:cstheme="minorHAnsi"/>
          <w:szCs w:val="24"/>
        </w:rPr>
        <w:t>wo w </w:t>
      </w:r>
      <w:r w:rsidRPr="00925A2E">
        <w:rPr>
          <w:rFonts w:asciiTheme="minorHAnsi" w:hAnsiTheme="minorHAnsi" w:cstheme="minorHAnsi"/>
          <w:szCs w:val="24"/>
        </w:rPr>
        <w:t>procesie finansowania działań w poszczególnych latach. W ten sp</w:t>
      </w:r>
      <w:r w:rsidR="005A6102">
        <w:rPr>
          <w:rFonts w:asciiTheme="minorHAnsi" w:hAnsiTheme="minorHAnsi" w:cstheme="minorHAnsi"/>
          <w:szCs w:val="24"/>
        </w:rPr>
        <w:t>osób MSWiA chce zachęcić JST do </w:t>
      </w:r>
      <w:r w:rsidRPr="00925A2E">
        <w:rPr>
          <w:rFonts w:asciiTheme="minorHAnsi" w:hAnsiTheme="minorHAnsi" w:cstheme="minorHAnsi"/>
          <w:szCs w:val="24"/>
        </w:rPr>
        <w:t>bardziej strategicznego planowania dzia</w:t>
      </w:r>
      <w:r w:rsidR="006D0513" w:rsidRPr="00925A2E">
        <w:rPr>
          <w:rFonts w:asciiTheme="minorHAnsi" w:hAnsiTheme="minorHAnsi" w:cstheme="minorHAnsi"/>
          <w:szCs w:val="24"/>
        </w:rPr>
        <w:t>łań na rzecz tej społeczności i </w:t>
      </w:r>
      <w:r w:rsidRPr="00925A2E">
        <w:rPr>
          <w:rFonts w:asciiTheme="minorHAnsi" w:hAnsiTheme="minorHAnsi" w:cstheme="minorHAnsi"/>
          <w:szCs w:val="24"/>
        </w:rPr>
        <w:t xml:space="preserve">rozwoju lokalnego. </w:t>
      </w:r>
    </w:p>
    <w:p w14:paraId="5ADC9CE4" w14:textId="660255F8" w:rsidR="001803F6" w:rsidRPr="00925A2E" w:rsidRDefault="00F56E0F"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Projekty w tej dziedzinie mogą obejmować sprawdzone w poprzednich edycjach działania, </w:t>
      </w:r>
      <w:r w:rsidR="001B10B4">
        <w:rPr>
          <w:rFonts w:asciiTheme="minorHAnsi" w:hAnsiTheme="minorHAnsi" w:cstheme="minorHAnsi"/>
          <w:szCs w:val="24"/>
        </w:rPr>
        <w:t>np.</w:t>
      </w:r>
      <w:r w:rsidR="005A6102">
        <w:rPr>
          <w:rFonts w:asciiTheme="minorHAnsi" w:hAnsiTheme="minorHAnsi" w:cstheme="minorHAnsi"/>
          <w:szCs w:val="24"/>
        </w:rPr>
        <w:t>: </w:t>
      </w:r>
      <w:r w:rsidRPr="00925A2E">
        <w:rPr>
          <w:rFonts w:asciiTheme="minorHAnsi" w:hAnsiTheme="minorHAnsi" w:cstheme="minorHAnsi"/>
          <w:szCs w:val="24"/>
        </w:rPr>
        <w:t>zatrudnienie asystentów środowiskowych, zatrudnienie osób pochodzenia romskiego (lub osób z otoczenia romskiego) przez spółdzielnie socjalne, mediację, projekty typu „praca za zadłużenie czynszowe” itd</w:t>
      </w:r>
      <w:r w:rsidR="00F53507" w:rsidRPr="00925A2E">
        <w:rPr>
          <w:rFonts w:asciiTheme="minorHAnsi" w:hAnsiTheme="minorHAnsi" w:cstheme="minorHAnsi"/>
          <w:szCs w:val="24"/>
        </w:rPr>
        <w:t>.</w:t>
      </w:r>
    </w:p>
    <w:p w14:paraId="074AA46C" w14:textId="48890702" w:rsidR="00BE67AC" w:rsidRPr="001B18EA" w:rsidRDefault="002D2E48" w:rsidP="00BE67AC">
      <w:pPr>
        <w:pStyle w:val="Nagwek2"/>
        <w:numPr>
          <w:ilvl w:val="2"/>
          <w:numId w:val="32"/>
        </w:numPr>
        <w:spacing w:before="120" w:after="120" w:line="360" w:lineRule="auto"/>
        <w:ind w:left="720"/>
        <w:rPr>
          <w:rFonts w:asciiTheme="minorHAnsi" w:hAnsiTheme="minorHAnsi" w:cstheme="minorHAnsi"/>
          <w:i w:val="0"/>
        </w:rPr>
      </w:pPr>
      <w:bookmarkStart w:id="70" w:name="_Toc48135283"/>
      <w:r w:rsidRPr="00744E64">
        <w:rPr>
          <w:rFonts w:asciiTheme="minorHAnsi" w:hAnsiTheme="minorHAnsi" w:cstheme="minorHAnsi"/>
          <w:i w:val="0"/>
        </w:rPr>
        <w:t>Dziedzina: Projekty systemowe</w:t>
      </w:r>
      <w:bookmarkEnd w:id="70"/>
    </w:p>
    <w:tbl>
      <w:tblPr>
        <w:tblW w:w="0" w:type="auto"/>
        <w:tblInd w:w="-98" w:type="dxa"/>
        <w:tblLayout w:type="fixed"/>
        <w:tblCellMar>
          <w:left w:w="0" w:type="dxa"/>
          <w:right w:w="0" w:type="dxa"/>
        </w:tblCellMar>
        <w:tblLook w:val="0000" w:firstRow="0" w:lastRow="0" w:firstColumn="0" w:lastColumn="0" w:noHBand="0" w:noVBand="0"/>
      </w:tblPr>
      <w:tblGrid>
        <w:gridCol w:w="9072"/>
      </w:tblGrid>
      <w:tr w:rsidR="002D2E48" w:rsidRPr="00925A2E" w14:paraId="2122FCA4" w14:textId="77777777" w:rsidTr="00253F34">
        <w:tc>
          <w:tcPr>
            <w:tcW w:w="9072" w:type="dxa"/>
            <w:tcBorders>
              <w:top w:val="single" w:sz="4" w:space="0" w:color="000001"/>
              <w:left w:val="single" w:sz="4" w:space="0" w:color="000001"/>
              <w:bottom w:val="single" w:sz="4" w:space="0" w:color="000001"/>
              <w:right w:val="single" w:sz="4" w:space="0" w:color="000001"/>
            </w:tcBorders>
            <w:shd w:val="clear" w:color="auto" w:fill="44546A"/>
          </w:tcPr>
          <w:p w14:paraId="17869586" w14:textId="77777777" w:rsidR="002D2E48" w:rsidRPr="00925A2E" w:rsidRDefault="002D2E48" w:rsidP="00253F34">
            <w:pPr>
              <w:spacing w:after="0" w:line="276" w:lineRule="auto"/>
              <w:jc w:val="both"/>
              <w:rPr>
                <w:rFonts w:asciiTheme="minorHAnsi" w:hAnsiTheme="minorHAnsi" w:cstheme="minorHAnsi"/>
                <w:szCs w:val="24"/>
              </w:rPr>
            </w:pPr>
            <w:r w:rsidRPr="00925A2E">
              <w:rPr>
                <w:rFonts w:asciiTheme="minorHAnsi" w:hAnsiTheme="minorHAnsi" w:cstheme="minorHAnsi"/>
                <w:b/>
                <w:color w:val="FFFFFF"/>
                <w:szCs w:val="24"/>
              </w:rPr>
              <w:t>Ministerstwo Spraw Wewnętrznych i Administracji</w:t>
            </w:r>
          </w:p>
        </w:tc>
      </w:tr>
    </w:tbl>
    <w:p w14:paraId="5CBBB0DA" w14:textId="6440F87D" w:rsidR="002D2E48" w:rsidRPr="00925A2E" w:rsidRDefault="002D2E48" w:rsidP="00EB77F8">
      <w:pPr>
        <w:spacing w:after="0" w:line="276" w:lineRule="auto"/>
        <w:jc w:val="both"/>
        <w:rPr>
          <w:rFonts w:asciiTheme="minorHAnsi" w:hAnsiTheme="minorHAnsi" w:cstheme="minorHAnsi"/>
          <w:szCs w:val="24"/>
        </w:rPr>
      </w:pPr>
      <w:r w:rsidRPr="00925A2E">
        <w:rPr>
          <w:rFonts w:asciiTheme="minorHAnsi" w:hAnsiTheme="minorHAnsi" w:cstheme="minorHAnsi"/>
          <w:szCs w:val="24"/>
        </w:rPr>
        <w:t>MSWIA realizuje projekty systemowe, w tym</w:t>
      </w:r>
      <w:r w:rsidR="00B3780C" w:rsidRPr="00925A2E">
        <w:rPr>
          <w:rFonts w:asciiTheme="minorHAnsi" w:hAnsiTheme="minorHAnsi" w:cstheme="minorHAnsi"/>
          <w:szCs w:val="24"/>
        </w:rPr>
        <w:t xml:space="preserve"> w szczególności</w:t>
      </w:r>
      <w:r w:rsidRPr="00925A2E">
        <w:rPr>
          <w:rFonts w:asciiTheme="minorHAnsi" w:hAnsiTheme="minorHAnsi" w:cstheme="minorHAnsi"/>
          <w:szCs w:val="24"/>
        </w:rPr>
        <w:t xml:space="preserve">: </w:t>
      </w:r>
    </w:p>
    <w:p w14:paraId="277C7E1A" w14:textId="77777777" w:rsidR="002D2E48" w:rsidRPr="00925A2E" w:rsidRDefault="002D2E48" w:rsidP="002D2E48">
      <w:pPr>
        <w:pStyle w:val="Akapitzlist"/>
        <w:numPr>
          <w:ilvl w:val="0"/>
          <w:numId w:val="8"/>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program stypendialny dla uczniów romskich szczególnie uzdolnionych,</w:t>
      </w:r>
    </w:p>
    <w:p w14:paraId="6DFE7C4A" w14:textId="77777777" w:rsidR="002D2E48" w:rsidRPr="00925A2E" w:rsidRDefault="002D2E48" w:rsidP="002D2E48">
      <w:pPr>
        <w:pStyle w:val="Akapitzlist"/>
        <w:numPr>
          <w:ilvl w:val="0"/>
          <w:numId w:val="8"/>
        </w:numPr>
        <w:spacing w:after="120" w:line="276" w:lineRule="auto"/>
        <w:ind w:left="357" w:hanging="357"/>
        <w:rPr>
          <w:rFonts w:asciiTheme="minorHAnsi" w:hAnsiTheme="minorHAnsi" w:cstheme="minorHAnsi"/>
          <w:szCs w:val="24"/>
        </w:rPr>
      </w:pPr>
      <w:r w:rsidRPr="00925A2E">
        <w:rPr>
          <w:rFonts w:asciiTheme="minorHAnsi" w:hAnsiTheme="minorHAnsi" w:cstheme="minorHAnsi"/>
          <w:szCs w:val="24"/>
        </w:rPr>
        <w:t>program stypendialny dla uczniów romskich szkół ponadpodstawowych,</w:t>
      </w:r>
    </w:p>
    <w:p w14:paraId="56F322B6" w14:textId="77777777" w:rsidR="002D2E48" w:rsidRPr="00925A2E" w:rsidRDefault="002D2E48" w:rsidP="002D2E48">
      <w:pPr>
        <w:pStyle w:val="Akapitzlist"/>
        <w:numPr>
          <w:ilvl w:val="0"/>
          <w:numId w:val="8"/>
        </w:numPr>
        <w:spacing w:after="120" w:line="276" w:lineRule="auto"/>
        <w:ind w:left="357" w:hanging="357"/>
        <w:rPr>
          <w:rFonts w:asciiTheme="minorHAnsi" w:hAnsiTheme="minorHAnsi" w:cstheme="minorHAnsi"/>
          <w:szCs w:val="24"/>
        </w:rPr>
      </w:pPr>
      <w:r w:rsidRPr="00925A2E">
        <w:rPr>
          <w:rFonts w:asciiTheme="minorHAnsi" w:hAnsiTheme="minorHAnsi" w:cstheme="minorHAnsi"/>
          <w:szCs w:val="24"/>
        </w:rPr>
        <w:t>program stypendialny dla studentów romskich,</w:t>
      </w:r>
    </w:p>
    <w:p w14:paraId="48877576" w14:textId="77777777" w:rsidR="002D2E48" w:rsidRPr="00925A2E" w:rsidRDefault="002D2E48" w:rsidP="002D2E48">
      <w:pPr>
        <w:pStyle w:val="Akapitzlist"/>
        <w:numPr>
          <w:ilvl w:val="0"/>
          <w:numId w:val="8"/>
        </w:numPr>
        <w:spacing w:after="120" w:line="276" w:lineRule="auto"/>
        <w:ind w:left="357" w:hanging="357"/>
        <w:rPr>
          <w:rFonts w:asciiTheme="minorHAnsi" w:hAnsiTheme="minorHAnsi" w:cstheme="minorHAnsi"/>
          <w:szCs w:val="24"/>
        </w:rPr>
      </w:pPr>
      <w:r w:rsidRPr="00925A2E">
        <w:rPr>
          <w:rFonts w:asciiTheme="minorHAnsi" w:hAnsiTheme="minorHAnsi" w:cstheme="minorHAnsi"/>
          <w:szCs w:val="24"/>
        </w:rPr>
        <w:t xml:space="preserve">studia podyplomowe dotyczące społeczności romskiej wraz z system stypendialnym dla słuchaczy, </w:t>
      </w:r>
    </w:p>
    <w:p w14:paraId="0FB20570" w14:textId="06A07A73" w:rsidR="002D2E48" w:rsidRPr="00925A2E" w:rsidRDefault="002D2E48" w:rsidP="002D2E48">
      <w:pPr>
        <w:pStyle w:val="Akapitzlist"/>
        <w:numPr>
          <w:ilvl w:val="0"/>
          <w:numId w:val="8"/>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program doskonalenia </w:t>
      </w:r>
      <w:r w:rsidR="004B6DB9">
        <w:rPr>
          <w:rFonts w:asciiTheme="minorHAnsi" w:hAnsiTheme="minorHAnsi" w:cstheme="minorHAnsi"/>
          <w:szCs w:val="24"/>
        </w:rPr>
        <w:t xml:space="preserve">AER </w:t>
      </w:r>
      <w:r w:rsidRPr="00925A2E">
        <w:rPr>
          <w:rFonts w:asciiTheme="minorHAnsi" w:hAnsiTheme="minorHAnsi" w:cstheme="minorHAnsi"/>
          <w:szCs w:val="24"/>
        </w:rPr>
        <w:t>i nauczycieli wspomagającyc</w:t>
      </w:r>
      <w:r w:rsidR="006E1902">
        <w:rPr>
          <w:rFonts w:asciiTheme="minorHAnsi" w:hAnsiTheme="minorHAnsi" w:cstheme="minorHAnsi"/>
          <w:szCs w:val="24"/>
        </w:rPr>
        <w:t>h edukację uczniów romskich (we </w:t>
      </w:r>
      <w:r w:rsidRPr="00925A2E">
        <w:rPr>
          <w:rFonts w:asciiTheme="minorHAnsi" w:hAnsiTheme="minorHAnsi" w:cstheme="minorHAnsi"/>
          <w:szCs w:val="24"/>
        </w:rPr>
        <w:t>współpracy z MEN),</w:t>
      </w:r>
    </w:p>
    <w:p w14:paraId="53263938" w14:textId="1D3CACDD" w:rsidR="002D2E48" w:rsidRPr="001B18EA" w:rsidRDefault="002D2E48" w:rsidP="001B18EA">
      <w:pPr>
        <w:pStyle w:val="Akapitzlist"/>
        <w:numPr>
          <w:ilvl w:val="0"/>
          <w:numId w:val="8"/>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inne zadania, o których mowa </w:t>
      </w:r>
      <w:r w:rsidR="00406CDD" w:rsidRPr="00925A2E">
        <w:rPr>
          <w:rFonts w:asciiTheme="minorHAnsi" w:hAnsiTheme="minorHAnsi" w:cstheme="minorHAnsi"/>
          <w:szCs w:val="24"/>
        </w:rPr>
        <w:t xml:space="preserve">poniżej oraz </w:t>
      </w:r>
      <w:r w:rsidRPr="00925A2E">
        <w:rPr>
          <w:rFonts w:asciiTheme="minorHAnsi" w:hAnsiTheme="minorHAnsi" w:cstheme="minorHAnsi"/>
          <w:szCs w:val="24"/>
        </w:rPr>
        <w:t xml:space="preserve">w pkt. </w:t>
      </w:r>
      <w:r w:rsidR="00406CDD" w:rsidRPr="00925A2E">
        <w:rPr>
          <w:rFonts w:asciiTheme="minorHAnsi" w:hAnsiTheme="minorHAnsi" w:cstheme="minorHAnsi"/>
          <w:szCs w:val="24"/>
        </w:rPr>
        <w:t>4.6.2. w</w:t>
      </w:r>
      <w:r w:rsidR="006E1902">
        <w:rPr>
          <w:rFonts w:asciiTheme="minorHAnsi" w:hAnsiTheme="minorHAnsi" w:cstheme="minorHAnsi"/>
          <w:szCs w:val="24"/>
        </w:rPr>
        <w:t xml:space="preserve"> odniesieniu do wykorzystania 2</w:t>
      </w:r>
      <w:r w:rsidR="00406CDD" w:rsidRPr="00925A2E">
        <w:rPr>
          <w:rFonts w:asciiTheme="minorHAnsi" w:hAnsiTheme="minorHAnsi" w:cstheme="minorHAnsi"/>
          <w:szCs w:val="24"/>
        </w:rPr>
        <w:t xml:space="preserve">% środków rezerwy celowej. </w:t>
      </w:r>
    </w:p>
    <w:p w14:paraId="7C6DF893" w14:textId="77777777" w:rsidR="002D2E48" w:rsidRPr="00925A2E" w:rsidRDefault="002D2E48" w:rsidP="00EB77F8">
      <w:pPr>
        <w:spacing w:after="0" w:line="276" w:lineRule="auto"/>
        <w:jc w:val="both"/>
        <w:rPr>
          <w:rFonts w:asciiTheme="minorHAnsi" w:hAnsiTheme="minorHAnsi" w:cstheme="minorHAnsi"/>
          <w:szCs w:val="24"/>
        </w:rPr>
      </w:pPr>
      <w:r w:rsidRPr="00925A2E">
        <w:rPr>
          <w:rFonts w:asciiTheme="minorHAnsi" w:hAnsiTheme="minorHAnsi" w:cstheme="minorHAnsi"/>
          <w:i/>
          <w:szCs w:val="24"/>
        </w:rPr>
        <w:t>Novum</w:t>
      </w:r>
      <w:r w:rsidRPr="00925A2E">
        <w:rPr>
          <w:rFonts w:asciiTheme="minorHAnsi" w:hAnsiTheme="minorHAnsi" w:cstheme="minorHAnsi"/>
          <w:szCs w:val="24"/>
        </w:rPr>
        <w:t xml:space="preserve"> w stosunku do poprzednich programów będzie:</w:t>
      </w:r>
    </w:p>
    <w:p w14:paraId="21E61A70" w14:textId="77777777" w:rsidR="002D2E48" w:rsidRPr="00925A2E" w:rsidRDefault="002D2E48" w:rsidP="002D2E48">
      <w:pPr>
        <w:pStyle w:val="Akapitzlist"/>
        <w:numPr>
          <w:ilvl w:val="2"/>
          <w:numId w:val="7"/>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poszerzenie zakresu studiów podyplomowych prowadzonych dotychczas pod nazwą „Romowie w Polsce – historia, prawo, kultura, współpraca, instrumenty integracji społecznej, stereotypy </w:t>
      </w:r>
      <w:r w:rsidRPr="00925A2E">
        <w:rPr>
          <w:rFonts w:asciiTheme="minorHAnsi" w:hAnsiTheme="minorHAnsi" w:cstheme="minorHAnsi"/>
          <w:szCs w:val="24"/>
        </w:rPr>
        <w:lastRenderedPageBreak/>
        <w:t>etniczne” o komponent metodyczny związany z nauczaniem uczniów dwujęzycznych i dwukulturowych oraz blok pedagogiczny,</w:t>
      </w:r>
    </w:p>
    <w:p w14:paraId="1390F80F" w14:textId="77777777" w:rsidR="002D2E48" w:rsidRPr="00925A2E" w:rsidRDefault="002D2E48" w:rsidP="002D2E48">
      <w:pPr>
        <w:pStyle w:val="Akapitzlist"/>
        <w:numPr>
          <w:ilvl w:val="2"/>
          <w:numId w:val="7"/>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system stypendialny dla słuchaczy ww. studiów podyplomowych, którego celem jest zachęcenie osób pracujących z Romami, w tym zwłaszcza nauczycieli i pracowników ośrodków pomocy społecznej, do podnoszenia swoich kwalifikacji,</w:t>
      </w:r>
    </w:p>
    <w:p w14:paraId="3B8901DC" w14:textId="77777777" w:rsidR="002D2E48" w:rsidRPr="00925A2E" w:rsidRDefault="002D2E48" w:rsidP="002D2E48">
      <w:pPr>
        <w:pStyle w:val="Akapitzlist"/>
        <w:numPr>
          <w:ilvl w:val="2"/>
          <w:numId w:val="7"/>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system stypendialny dla uczniów pochodzenia romskiego na poziomie szkoły ponadpodstawowej uwzględniający szczególne potrzeby edukacji zawodowej,</w:t>
      </w:r>
    </w:p>
    <w:p w14:paraId="1219276C" w14:textId="77777777" w:rsidR="002D2E48" w:rsidRPr="00925A2E" w:rsidRDefault="002D2E48" w:rsidP="002D2E48">
      <w:pPr>
        <w:pStyle w:val="Akapitzlist"/>
        <w:numPr>
          <w:ilvl w:val="2"/>
          <w:numId w:val="7"/>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system stypendialny dla studentów pochodzenia romskiego został poszerzony o działania zmierzające do większej integracji studentów romskich i jednocześnie pełnienia przez nich roli „modeli do naśladowania” w lokalnych społecznościach romskich,</w:t>
      </w:r>
    </w:p>
    <w:p w14:paraId="6A0A0D2F" w14:textId="77777777" w:rsidR="002D2E48" w:rsidRPr="00925A2E" w:rsidRDefault="002D2E48" w:rsidP="002D2E48">
      <w:pPr>
        <w:pStyle w:val="Akapitzlist"/>
        <w:numPr>
          <w:ilvl w:val="2"/>
          <w:numId w:val="7"/>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wsparcie poradni psychologiczno-pedagogicznych.</w:t>
      </w:r>
    </w:p>
    <w:p w14:paraId="6F98ED82" w14:textId="767A9601" w:rsidR="00BE67AC"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MSWiA, poza wspomnianymi wyżej działaniami systemowymi, może zlecić ze środków rezerwy celowej realizację zadań służących integracji społecznej Romów poprzez np. przeprowadzenie badań, przygotowanie materiałów, studiów, analiz, opracowań, konferencji, szkoleń itd., dotyczących różnych aspektów sytuacji społeczności romskiej w Polsce, zwłaszcza w zakresie tych obszarów, gdzie istnieje wyraźny brak informacji, jak np. ubóstwo dzieci romskich, sytuacja dzieci niepełnosprawnych, problem adopcji dzieci romskich, partycypacja w systemie edukacji, sytuacja na rynku pracy i</w:t>
      </w:r>
      <w:r w:rsidR="001B18EA">
        <w:rPr>
          <w:rFonts w:asciiTheme="minorHAnsi" w:hAnsiTheme="minorHAnsi" w:cstheme="minorHAnsi"/>
          <w:szCs w:val="24"/>
        </w:rPr>
        <w:t xml:space="preserve">td. </w:t>
      </w:r>
    </w:p>
    <w:tbl>
      <w:tblPr>
        <w:tblW w:w="0" w:type="auto"/>
        <w:tblInd w:w="-98" w:type="dxa"/>
        <w:tblLayout w:type="fixed"/>
        <w:tblCellMar>
          <w:left w:w="0" w:type="dxa"/>
          <w:right w:w="0" w:type="dxa"/>
        </w:tblCellMar>
        <w:tblLook w:val="0000" w:firstRow="0" w:lastRow="0" w:firstColumn="0" w:lastColumn="0" w:noHBand="0" w:noVBand="0"/>
      </w:tblPr>
      <w:tblGrid>
        <w:gridCol w:w="9072"/>
      </w:tblGrid>
      <w:tr w:rsidR="002D2E48" w:rsidRPr="00925A2E" w14:paraId="01017EBD" w14:textId="77777777" w:rsidTr="00253F34">
        <w:tc>
          <w:tcPr>
            <w:tcW w:w="9072" w:type="dxa"/>
            <w:tcBorders>
              <w:top w:val="single" w:sz="4" w:space="0" w:color="000001"/>
              <w:left w:val="single" w:sz="4" w:space="0" w:color="000001"/>
              <w:bottom w:val="single" w:sz="4" w:space="0" w:color="000001"/>
              <w:right w:val="single" w:sz="4" w:space="0" w:color="000001"/>
            </w:tcBorders>
            <w:shd w:val="clear" w:color="auto" w:fill="44546A"/>
          </w:tcPr>
          <w:p w14:paraId="48B5C98A" w14:textId="77777777" w:rsidR="002D2E48" w:rsidRPr="00925A2E" w:rsidRDefault="002D2E48" w:rsidP="00253F34">
            <w:pPr>
              <w:spacing w:after="0" w:line="276" w:lineRule="auto"/>
              <w:jc w:val="both"/>
              <w:rPr>
                <w:rFonts w:asciiTheme="minorHAnsi" w:hAnsiTheme="minorHAnsi" w:cstheme="minorHAnsi"/>
                <w:szCs w:val="24"/>
              </w:rPr>
            </w:pPr>
            <w:r w:rsidRPr="00925A2E">
              <w:rPr>
                <w:rFonts w:asciiTheme="minorHAnsi" w:hAnsiTheme="minorHAnsi" w:cstheme="minorHAnsi"/>
                <w:b/>
                <w:color w:val="FFFFFF"/>
                <w:szCs w:val="24"/>
              </w:rPr>
              <w:t>Ministerstwo Edukacji Narodowej</w:t>
            </w:r>
          </w:p>
        </w:tc>
      </w:tr>
    </w:tbl>
    <w:p w14:paraId="77A47A26" w14:textId="77777777" w:rsidR="002D2E48" w:rsidRPr="00925A2E" w:rsidRDefault="002D2E48" w:rsidP="00EB77F8">
      <w:pPr>
        <w:spacing w:after="0" w:line="276" w:lineRule="auto"/>
        <w:jc w:val="both"/>
        <w:rPr>
          <w:rFonts w:asciiTheme="minorHAnsi" w:hAnsiTheme="minorHAnsi" w:cstheme="minorHAnsi"/>
          <w:szCs w:val="24"/>
        </w:rPr>
      </w:pPr>
      <w:r w:rsidRPr="00925A2E">
        <w:rPr>
          <w:rFonts w:asciiTheme="minorHAnsi" w:hAnsiTheme="minorHAnsi" w:cstheme="minorHAnsi"/>
          <w:szCs w:val="24"/>
        </w:rPr>
        <w:t xml:space="preserve">MEN realizuje następujące projekty systemowe: </w:t>
      </w:r>
    </w:p>
    <w:p w14:paraId="7BEF0970" w14:textId="6C523CF5" w:rsidR="002D2E48" w:rsidRPr="00925A2E" w:rsidRDefault="002D2E48" w:rsidP="002D2E48">
      <w:pPr>
        <w:pStyle w:val="Akapitzlist"/>
        <w:numPr>
          <w:ilvl w:val="0"/>
          <w:numId w:val="9"/>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dofinansowanie wniosków edukacyjnych złożonych do urzędów wojewódzkich (np. na dofinansowanie szkolnej działalności integracyjno-edukacyjnej, w tym świetlic dla dzieci i młodzieży w postaci m.in.: warsztatów, imprez tematyczne promujących wielokulturowość i równe traktowanie</w:t>
      </w:r>
      <w:r w:rsidR="006D0513" w:rsidRPr="00925A2E">
        <w:rPr>
          <w:rFonts w:asciiTheme="minorHAnsi" w:hAnsiTheme="minorHAnsi" w:cstheme="minorHAnsi"/>
          <w:szCs w:val="24"/>
        </w:rPr>
        <w:t xml:space="preserve"> itp.</w:t>
      </w:r>
      <w:r w:rsidRPr="00925A2E">
        <w:rPr>
          <w:rFonts w:asciiTheme="minorHAnsi" w:hAnsiTheme="minorHAnsi" w:cstheme="minorHAnsi"/>
          <w:szCs w:val="24"/>
        </w:rPr>
        <w:t>; wyprawek – zakup</w:t>
      </w:r>
      <w:r w:rsidR="006D0513" w:rsidRPr="00925A2E">
        <w:rPr>
          <w:rFonts w:asciiTheme="minorHAnsi" w:hAnsiTheme="minorHAnsi" w:cstheme="minorHAnsi"/>
          <w:szCs w:val="24"/>
        </w:rPr>
        <w:t>u</w:t>
      </w:r>
      <w:r w:rsidRPr="00925A2E">
        <w:rPr>
          <w:rFonts w:asciiTheme="minorHAnsi" w:hAnsiTheme="minorHAnsi" w:cstheme="minorHAnsi"/>
          <w:szCs w:val="24"/>
        </w:rPr>
        <w:t xml:space="preserve"> podręczników dla uczniów szkół ponadpodstawowych itp.), wycieczek integracyjno-edukacyjnych, wypoczynku dzieci i</w:t>
      </w:r>
      <w:r w:rsidR="005A6102">
        <w:rPr>
          <w:rFonts w:asciiTheme="minorHAnsi" w:hAnsiTheme="minorHAnsi" w:cstheme="minorHAnsi"/>
          <w:szCs w:val="24"/>
        </w:rPr>
        <w:t xml:space="preserve"> </w:t>
      </w:r>
      <w:r w:rsidRPr="00925A2E">
        <w:rPr>
          <w:rFonts w:asciiTheme="minorHAnsi" w:hAnsiTheme="minorHAnsi" w:cstheme="minorHAnsi"/>
          <w:szCs w:val="24"/>
        </w:rPr>
        <w:t>młodzieży, działań promujących szkolnictwo branżowe wśród młodzieży pochodzenia romskiego</w:t>
      </w:r>
      <w:r w:rsidR="006D0513" w:rsidRPr="00925A2E">
        <w:rPr>
          <w:rFonts w:asciiTheme="minorHAnsi" w:hAnsiTheme="minorHAnsi" w:cstheme="minorHAnsi"/>
          <w:szCs w:val="24"/>
        </w:rPr>
        <w:t xml:space="preserve"> itp.</w:t>
      </w:r>
      <w:r w:rsidRPr="00925A2E">
        <w:rPr>
          <w:rFonts w:asciiTheme="minorHAnsi" w:hAnsiTheme="minorHAnsi" w:cstheme="minorHAnsi"/>
          <w:szCs w:val="24"/>
        </w:rPr>
        <w:t>),</w:t>
      </w:r>
    </w:p>
    <w:p w14:paraId="1C49F910" w14:textId="63370511" w:rsidR="002D2E48" w:rsidRPr="00925A2E" w:rsidRDefault="002D2E48" w:rsidP="002D2E48">
      <w:pPr>
        <w:pStyle w:val="Akapitzlist"/>
        <w:numPr>
          <w:ilvl w:val="0"/>
          <w:numId w:val="9"/>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współpraca merytoryczna dotycząca problemu diagnozowania uczniów romskich i</w:t>
      </w:r>
      <w:r w:rsidR="005A6102">
        <w:rPr>
          <w:rFonts w:asciiTheme="minorHAnsi" w:hAnsiTheme="minorHAnsi" w:cstheme="minorHAnsi"/>
          <w:szCs w:val="24"/>
        </w:rPr>
        <w:t xml:space="preserve"> </w:t>
      </w:r>
      <w:r w:rsidRPr="00925A2E">
        <w:rPr>
          <w:rFonts w:asciiTheme="minorHAnsi" w:hAnsiTheme="minorHAnsi" w:cstheme="minorHAnsi"/>
          <w:szCs w:val="24"/>
        </w:rPr>
        <w:t>rozpoznawania ich szczególnych potrzeb edukacyjnych w</w:t>
      </w:r>
      <w:r w:rsidR="005A6102">
        <w:rPr>
          <w:rFonts w:asciiTheme="minorHAnsi" w:hAnsiTheme="minorHAnsi" w:cstheme="minorHAnsi"/>
          <w:szCs w:val="24"/>
        </w:rPr>
        <w:t xml:space="preserve"> </w:t>
      </w:r>
      <w:r w:rsidRPr="00925A2E">
        <w:rPr>
          <w:rFonts w:asciiTheme="minorHAnsi" w:hAnsiTheme="minorHAnsi" w:cstheme="minorHAnsi"/>
          <w:szCs w:val="24"/>
        </w:rPr>
        <w:t>celu zmniejszenia odsetka uczniów romskich w</w:t>
      </w:r>
      <w:r w:rsidR="005A6102">
        <w:rPr>
          <w:rFonts w:asciiTheme="minorHAnsi" w:hAnsiTheme="minorHAnsi" w:cstheme="minorHAnsi"/>
          <w:szCs w:val="24"/>
        </w:rPr>
        <w:t xml:space="preserve"> </w:t>
      </w:r>
      <w:r w:rsidRPr="00925A2E">
        <w:rPr>
          <w:rFonts w:asciiTheme="minorHAnsi" w:hAnsiTheme="minorHAnsi" w:cstheme="minorHAnsi"/>
          <w:szCs w:val="24"/>
        </w:rPr>
        <w:t>systemie szkolnictwa specjalnego, w ramach ustawowych zadań,</w:t>
      </w:r>
    </w:p>
    <w:p w14:paraId="5CE49987" w14:textId="77777777" w:rsidR="002D2E48" w:rsidRPr="00925A2E" w:rsidRDefault="002D2E48" w:rsidP="002D2E48">
      <w:pPr>
        <w:pStyle w:val="Akapitzlist"/>
        <w:numPr>
          <w:ilvl w:val="0"/>
          <w:numId w:val="9"/>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współpraca merytoryczna dotycząca doskonalenia nauczycieli i pedagogów w odniesieniu do uczniów romskich jako uczniów dwujęzycznych i dwukulturowych,</w:t>
      </w:r>
      <w:r w:rsidRPr="00925A2E">
        <w:rPr>
          <w:rFonts w:asciiTheme="minorHAnsi" w:hAnsiTheme="minorHAnsi" w:cstheme="minorHAnsi"/>
        </w:rPr>
        <w:t xml:space="preserve"> </w:t>
      </w:r>
      <w:r w:rsidRPr="00925A2E">
        <w:rPr>
          <w:rFonts w:asciiTheme="minorHAnsi" w:hAnsiTheme="minorHAnsi" w:cstheme="minorHAnsi"/>
          <w:szCs w:val="24"/>
        </w:rPr>
        <w:t>w ramach ustawowych zadań,</w:t>
      </w:r>
    </w:p>
    <w:p w14:paraId="3ACCF293" w14:textId="5ACA6B24" w:rsidR="002D2E48" w:rsidRPr="001B18EA" w:rsidRDefault="002D2E48" w:rsidP="001B18EA">
      <w:pPr>
        <w:pStyle w:val="Akapitzlist"/>
        <w:numPr>
          <w:ilvl w:val="0"/>
          <w:numId w:val="9"/>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szCs w:val="24"/>
        </w:rPr>
        <w:t xml:space="preserve">wspomaganie MSWiA w zakresie programu doskonalenia zawodowego </w:t>
      </w:r>
      <w:r w:rsidR="004B6DB9">
        <w:rPr>
          <w:rFonts w:asciiTheme="minorHAnsi" w:hAnsiTheme="minorHAnsi" w:cstheme="minorHAnsi"/>
          <w:szCs w:val="24"/>
        </w:rPr>
        <w:t>AER</w:t>
      </w:r>
      <w:r w:rsidRPr="00925A2E">
        <w:rPr>
          <w:rFonts w:asciiTheme="minorHAnsi" w:hAnsiTheme="minorHAnsi" w:cstheme="minorHAnsi"/>
          <w:szCs w:val="24"/>
        </w:rPr>
        <w:t xml:space="preserve"> i</w:t>
      </w:r>
      <w:r w:rsidR="006E1902">
        <w:rPr>
          <w:rFonts w:asciiTheme="minorHAnsi" w:hAnsiTheme="minorHAnsi" w:cstheme="minorHAnsi"/>
          <w:szCs w:val="24"/>
        </w:rPr>
        <w:t xml:space="preserve"> </w:t>
      </w:r>
      <w:r w:rsidRPr="00925A2E">
        <w:rPr>
          <w:rFonts w:asciiTheme="minorHAnsi" w:hAnsiTheme="minorHAnsi" w:cstheme="minorHAnsi"/>
          <w:szCs w:val="24"/>
        </w:rPr>
        <w:t>nauczycieli wspomagających edukację uczniów romskich.</w:t>
      </w:r>
    </w:p>
    <w:tbl>
      <w:tblPr>
        <w:tblW w:w="0" w:type="auto"/>
        <w:tblInd w:w="-98" w:type="dxa"/>
        <w:tblLayout w:type="fixed"/>
        <w:tblCellMar>
          <w:left w:w="0" w:type="dxa"/>
          <w:right w:w="0" w:type="dxa"/>
        </w:tblCellMar>
        <w:tblLook w:val="0000" w:firstRow="0" w:lastRow="0" w:firstColumn="0" w:lastColumn="0" w:noHBand="0" w:noVBand="0"/>
      </w:tblPr>
      <w:tblGrid>
        <w:gridCol w:w="9072"/>
      </w:tblGrid>
      <w:tr w:rsidR="002D2E48" w:rsidRPr="00925A2E" w14:paraId="2CAA7076" w14:textId="77777777" w:rsidTr="00253F34">
        <w:tc>
          <w:tcPr>
            <w:tcW w:w="9072" w:type="dxa"/>
            <w:tcBorders>
              <w:top w:val="single" w:sz="4" w:space="0" w:color="000001"/>
              <w:left w:val="single" w:sz="4" w:space="0" w:color="000001"/>
              <w:bottom w:val="single" w:sz="4" w:space="0" w:color="000001"/>
              <w:right w:val="single" w:sz="4" w:space="0" w:color="000001"/>
            </w:tcBorders>
            <w:shd w:val="clear" w:color="auto" w:fill="44546A"/>
          </w:tcPr>
          <w:p w14:paraId="6382D175" w14:textId="77777777" w:rsidR="002D2E48" w:rsidRPr="00925A2E" w:rsidRDefault="002D2E48" w:rsidP="00253F34">
            <w:pPr>
              <w:spacing w:after="0" w:line="276" w:lineRule="auto"/>
              <w:jc w:val="both"/>
              <w:rPr>
                <w:rFonts w:asciiTheme="minorHAnsi" w:hAnsiTheme="minorHAnsi" w:cstheme="minorHAnsi"/>
                <w:szCs w:val="24"/>
              </w:rPr>
            </w:pPr>
            <w:r w:rsidRPr="00925A2E">
              <w:rPr>
                <w:rFonts w:asciiTheme="minorHAnsi" w:hAnsiTheme="minorHAnsi" w:cstheme="minorHAnsi"/>
                <w:b/>
                <w:color w:val="FFFFFF"/>
                <w:szCs w:val="24"/>
              </w:rPr>
              <w:t>Wojewodowie</w:t>
            </w:r>
          </w:p>
        </w:tc>
      </w:tr>
    </w:tbl>
    <w:p w14:paraId="745BA4A3" w14:textId="77777777" w:rsidR="002D2E48" w:rsidRPr="00925A2E" w:rsidRDefault="002D2E48" w:rsidP="00EB77F8">
      <w:pPr>
        <w:spacing w:after="0" w:line="276" w:lineRule="auto"/>
        <w:jc w:val="both"/>
        <w:rPr>
          <w:rFonts w:asciiTheme="minorHAnsi" w:hAnsiTheme="minorHAnsi" w:cstheme="minorHAnsi"/>
          <w:szCs w:val="24"/>
        </w:rPr>
      </w:pPr>
      <w:r w:rsidRPr="00925A2E">
        <w:rPr>
          <w:rFonts w:asciiTheme="minorHAnsi" w:hAnsiTheme="minorHAnsi" w:cstheme="minorHAnsi"/>
          <w:szCs w:val="24"/>
        </w:rPr>
        <w:t>Wojewodowie, poprzez pełnomocników wojewodów ds. mniejszości narodowych i etnicznych realizujących zadania na rzecz mniejszości romskiej, dla wzmocnienia ustawowego obowiązku koordynowania na obszarze województwa działań organów administracji rządowej</w:t>
      </w:r>
      <w:r w:rsidRPr="00925A2E">
        <w:rPr>
          <w:rStyle w:val="Odwoanieprzypisudolnego"/>
          <w:rFonts w:asciiTheme="minorHAnsi" w:hAnsiTheme="minorHAnsi" w:cstheme="minorHAnsi"/>
          <w:szCs w:val="24"/>
        </w:rPr>
        <w:footnoteReference w:id="52"/>
      </w:r>
      <w:r w:rsidRPr="00925A2E">
        <w:rPr>
          <w:rFonts w:asciiTheme="minorHAnsi" w:hAnsiTheme="minorHAnsi" w:cstheme="minorHAnsi"/>
          <w:szCs w:val="24"/>
        </w:rPr>
        <w:t xml:space="preserve">, włączą się w koordynację </w:t>
      </w:r>
      <w:r w:rsidRPr="00706803">
        <w:rPr>
          <w:rFonts w:asciiTheme="minorHAnsi" w:hAnsiTheme="minorHAnsi" w:cstheme="minorHAnsi"/>
          <w:szCs w:val="24"/>
        </w:rPr>
        <w:t xml:space="preserve">Programu integracji 2021-2030 </w:t>
      </w:r>
      <w:r w:rsidRPr="00925A2E">
        <w:rPr>
          <w:rFonts w:asciiTheme="minorHAnsi" w:hAnsiTheme="minorHAnsi" w:cstheme="minorHAnsi"/>
          <w:szCs w:val="24"/>
        </w:rPr>
        <w:t>i inicjowanie zadań na rzecz tej grupy. Odbędzie się to poprzez realizacje następujących zadań systemowych:</w:t>
      </w:r>
    </w:p>
    <w:p w14:paraId="7AC801F0" w14:textId="2979BBAE" w:rsidR="002D2E48" w:rsidRPr="00925A2E" w:rsidRDefault="002D2E48" w:rsidP="002D2E48">
      <w:pPr>
        <w:numPr>
          <w:ilvl w:val="0"/>
          <w:numId w:val="10"/>
        </w:numPr>
        <w:spacing w:after="120" w:line="276" w:lineRule="auto"/>
        <w:ind w:left="357" w:hanging="357"/>
        <w:contextualSpacing/>
        <w:jc w:val="both"/>
        <w:rPr>
          <w:rFonts w:asciiTheme="minorHAnsi" w:hAnsiTheme="minorHAnsi" w:cstheme="minorHAnsi"/>
          <w:szCs w:val="24"/>
        </w:rPr>
      </w:pPr>
      <w:r w:rsidRPr="00925A2E">
        <w:rPr>
          <w:rFonts w:asciiTheme="minorHAnsi" w:hAnsiTheme="minorHAnsi" w:cstheme="minorHAnsi"/>
          <w:szCs w:val="24"/>
        </w:rPr>
        <w:t>organizację cyklicznych (nie rzadziej niż 2 razy w roku) spotkań z przedstawicielami różnych agend JST, szkół, OPS, centów, instytucji kultury it</w:t>
      </w:r>
      <w:r w:rsidR="0069444E" w:rsidRPr="00925A2E">
        <w:rPr>
          <w:rFonts w:asciiTheme="minorHAnsi" w:hAnsiTheme="minorHAnsi" w:cstheme="minorHAnsi"/>
          <w:szCs w:val="24"/>
        </w:rPr>
        <w:t>p</w:t>
      </w:r>
      <w:r w:rsidRPr="00925A2E">
        <w:rPr>
          <w:rFonts w:asciiTheme="minorHAnsi" w:hAnsiTheme="minorHAnsi" w:cstheme="minorHAnsi"/>
          <w:szCs w:val="24"/>
        </w:rPr>
        <w:t xml:space="preserve">., na terenie których zamieszkują Romowie oraz </w:t>
      </w:r>
      <w:r w:rsidRPr="00925A2E">
        <w:rPr>
          <w:rFonts w:asciiTheme="minorHAnsi" w:hAnsiTheme="minorHAnsi" w:cstheme="minorHAnsi"/>
          <w:szCs w:val="24"/>
        </w:rPr>
        <w:lastRenderedPageBreak/>
        <w:t>lokalnych NGO; celem tych spotkań powinno być m.in.: zaktywizowanie JST do efektywnego udziału w Programie integracji 2021-2030</w:t>
      </w:r>
      <w:r w:rsidRPr="00925A2E">
        <w:rPr>
          <w:rFonts w:asciiTheme="minorHAnsi" w:hAnsiTheme="minorHAnsi" w:cstheme="minorHAnsi"/>
          <w:i/>
          <w:szCs w:val="24"/>
        </w:rPr>
        <w:t xml:space="preserve">, </w:t>
      </w:r>
      <w:r w:rsidRPr="00925A2E">
        <w:rPr>
          <w:rFonts w:asciiTheme="minorHAnsi" w:hAnsiTheme="minorHAnsi" w:cstheme="minorHAnsi"/>
          <w:szCs w:val="24"/>
        </w:rPr>
        <w:t>diagnozowanie potrzeb l</w:t>
      </w:r>
      <w:r w:rsidR="0069444E" w:rsidRPr="00925A2E">
        <w:rPr>
          <w:rFonts w:asciiTheme="minorHAnsi" w:hAnsiTheme="minorHAnsi" w:cstheme="minorHAnsi"/>
          <w:szCs w:val="24"/>
        </w:rPr>
        <w:t>okalnej społeczności romskiej w </w:t>
      </w:r>
      <w:r w:rsidRPr="00925A2E">
        <w:rPr>
          <w:rFonts w:asciiTheme="minorHAnsi" w:hAnsiTheme="minorHAnsi" w:cstheme="minorHAnsi"/>
          <w:szCs w:val="24"/>
        </w:rPr>
        <w:t>kontekście jej integracji z mieszkańcami danej JST, planowanie adekwatnych działań, omawianie potrzeb, wymiana dobrych praktyk, bieżące monitorowanie wdrażania Programu integracji 2021-2030</w:t>
      </w:r>
      <w:r w:rsidRPr="00925A2E">
        <w:rPr>
          <w:rFonts w:asciiTheme="minorHAnsi" w:hAnsiTheme="minorHAnsi" w:cstheme="minorHAnsi"/>
          <w:i/>
          <w:szCs w:val="24"/>
        </w:rPr>
        <w:t xml:space="preserve"> </w:t>
      </w:r>
      <w:r w:rsidRPr="00925A2E">
        <w:rPr>
          <w:rFonts w:asciiTheme="minorHAnsi" w:hAnsiTheme="minorHAnsi" w:cstheme="minorHAnsi"/>
          <w:szCs w:val="24"/>
        </w:rPr>
        <w:t>itd.; koszty takich spotkań powinny zostać uwzględnione w budżetach wojewodów</w:t>
      </w:r>
      <w:r w:rsidR="00AF4BEB" w:rsidRPr="00925A2E">
        <w:rPr>
          <w:rFonts w:asciiTheme="minorHAnsi" w:hAnsiTheme="minorHAnsi" w:cstheme="minorHAnsi"/>
          <w:szCs w:val="24"/>
        </w:rPr>
        <w:t>,</w:t>
      </w:r>
    </w:p>
    <w:p w14:paraId="65FF56C9" w14:textId="2306BBBD" w:rsidR="002D2E48" w:rsidRPr="00925A2E" w:rsidRDefault="002D2E48" w:rsidP="002D2E48">
      <w:pPr>
        <w:numPr>
          <w:ilvl w:val="0"/>
          <w:numId w:val="10"/>
        </w:numPr>
        <w:spacing w:after="120" w:line="276" w:lineRule="auto"/>
        <w:ind w:left="357" w:hanging="357"/>
        <w:contextualSpacing/>
        <w:jc w:val="both"/>
        <w:rPr>
          <w:rFonts w:asciiTheme="minorHAnsi" w:hAnsiTheme="minorHAnsi" w:cstheme="minorHAnsi"/>
          <w:szCs w:val="24"/>
        </w:rPr>
      </w:pPr>
      <w:r w:rsidRPr="00925A2E">
        <w:rPr>
          <w:rFonts w:asciiTheme="minorHAnsi" w:hAnsiTheme="minorHAnsi" w:cstheme="minorHAnsi"/>
          <w:szCs w:val="24"/>
        </w:rPr>
        <w:t xml:space="preserve">organizację cyklicznych (nie rzadziej niż 2 razy w roku) spotkań szkoleniowych dla asystentów edukacji romskiej oraz nauczycieli wspomagających; corocznie MSWiA przekaże urzędom wojewódzkim ramowy zakres szkolenia (przygotowany we współpracy z MEN i JST), uwzględniający priorytetowe zagadnienia; ponadto, tematem spotkań szkoleniowych będą zdiagnozowane na terenie województwa problemy wskazane przez </w:t>
      </w:r>
      <w:r w:rsidR="004B6DB9">
        <w:rPr>
          <w:rFonts w:asciiTheme="minorHAnsi" w:hAnsiTheme="minorHAnsi" w:cstheme="minorHAnsi"/>
          <w:szCs w:val="24"/>
        </w:rPr>
        <w:t>AER</w:t>
      </w:r>
      <w:r w:rsidRPr="00925A2E">
        <w:rPr>
          <w:rFonts w:asciiTheme="minorHAnsi" w:hAnsiTheme="minorHAnsi" w:cstheme="minorHAnsi"/>
          <w:szCs w:val="24"/>
        </w:rPr>
        <w:t>, nauczycieli wspomagających, JST lub MSWiA i MEN; w szkoleniu mogą brać udział – w charakterze wykładowców – zaproszeni eksperci, zgodnie ze wskazaną tematyką szkolenia, a także przedstawiciele MSWiA</w:t>
      </w:r>
      <w:r w:rsidR="00DA1D84" w:rsidRPr="00925A2E">
        <w:rPr>
          <w:rFonts w:asciiTheme="minorHAnsi" w:hAnsiTheme="minorHAnsi" w:cstheme="minorHAnsi"/>
          <w:szCs w:val="24"/>
        </w:rPr>
        <w:t xml:space="preserve"> i MEN</w:t>
      </w:r>
      <w:r w:rsidR="00AF4BEB" w:rsidRPr="00925A2E">
        <w:rPr>
          <w:rFonts w:asciiTheme="minorHAnsi" w:hAnsiTheme="minorHAnsi" w:cstheme="minorHAnsi"/>
          <w:szCs w:val="24"/>
        </w:rPr>
        <w:t>,</w:t>
      </w:r>
      <w:r w:rsidRPr="00925A2E">
        <w:rPr>
          <w:rFonts w:asciiTheme="minorHAnsi" w:hAnsiTheme="minorHAnsi" w:cstheme="minorHAnsi"/>
          <w:szCs w:val="24"/>
        </w:rPr>
        <w:t xml:space="preserve"> </w:t>
      </w:r>
    </w:p>
    <w:p w14:paraId="0FB14DF1" w14:textId="4EC3DB34" w:rsidR="002D2E48" w:rsidRPr="00925A2E" w:rsidRDefault="002D2E48" w:rsidP="002D2E48">
      <w:pPr>
        <w:numPr>
          <w:ilvl w:val="0"/>
          <w:numId w:val="10"/>
        </w:numPr>
        <w:spacing w:after="120" w:line="276" w:lineRule="auto"/>
        <w:ind w:left="357" w:hanging="357"/>
        <w:contextualSpacing/>
        <w:jc w:val="both"/>
        <w:rPr>
          <w:rFonts w:asciiTheme="minorHAnsi" w:hAnsiTheme="minorHAnsi" w:cstheme="minorHAnsi"/>
          <w:szCs w:val="24"/>
        </w:rPr>
      </w:pPr>
      <w:r w:rsidRPr="00925A2E">
        <w:rPr>
          <w:rFonts w:asciiTheme="minorHAnsi" w:hAnsiTheme="minorHAnsi" w:cstheme="minorHAnsi"/>
          <w:szCs w:val="24"/>
        </w:rPr>
        <w:t xml:space="preserve">systematyczne monitorowanie działalności finansowanych z </w:t>
      </w:r>
      <w:r w:rsidRPr="00706803">
        <w:rPr>
          <w:rFonts w:asciiTheme="minorHAnsi" w:hAnsiTheme="minorHAnsi" w:cstheme="minorHAnsi"/>
          <w:szCs w:val="24"/>
        </w:rPr>
        <w:t xml:space="preserve">Programu integracji 2021-2030 </w:t>
      </w:r>
      <w:r w:rsidRPr="00925A2E">
        <w:rPr>
          <w:rFonts w:asciiTheme="minorHAnsi" w:hAnsiTheme="minorHAnsi" w:cstheme="minorHAnsi"/>
          <w:szCs w:val="24"/>
        </w:rPr>
        <w:t>świetlic środowiskowych prowadzonych przez organizacje pozarządowe, zwłaszcza w</w:t>
      </w:r>
      <w:r w:rsidR="005A6102">
        <w:rPr>
          <w:rFonts w:asciiTheme="minorHAnsi" w:hAnsiTheme="minorHAnsi" w:cstheme="minorHAnsi"/>
          <w:szCs w:val="24"/>
        </w:rPr>
        <w:t xml:space="preserve"> </w:t>
      </w:r>
      <w:r w:rsidRPr="00925A2E">
        <w:rPr>
          <w:rFonts w:asciiTheme="minorHAnsi" w:hAnsiTheme="minorHAnsi" w:cstheme="minorHAnsi"/>
          <w:szCs w:val="24"/>
        </w:rPr>
        <w:t>kontekście ram</w:t>
      </w:r>
      <w:r w:rsidR="00AF4BEB" w:rsidRPr="00925A2E">
        <w:rPr>
          <w:rFonts w:asciiTheme="minorHAnsi" w:hAnsiTheme="minorHAnsi" w:cstheme="minorHAnsi"/>
          <w:szCs w:val="24"/>
        </w:rPr>
        <w:t>owych planów działania świetlic</w:t>
      </w:r>
      <w:r w:rsidRPr="00925A2E">
        <w:rPr>
          <w:rFonts w:asciiTheme="minorHAnsi" w:hAnsiTheme="minorHAnsi" w:cstheme="minorHAnsi"/>
          <w:szCs w:val="24"/>
        </w:rPr>
        <w:t>.</w:t>
      </w:r>
    </w:p>
    <w:p w14:paraId="554196AD" w14:textId="77777777" w:rsidR="00AF4BEB" w:rsidRPr="00925A2E" w:rsidRDefault="00AF4BEB" w:rsidP="00AF4BEB">
      <w:pPr>
        <w:spacing w:after="120" w:line="276" w:lineRule="auto"/>
        <w:ind w:left="357"/>
        <w:contextualSpacing/>
        <w:jc w:val="both"/>
        <w:rPr>
          <w:rFonts w:asciiTheme="minorHAnsi" w:hAnsiTheme="minorHAnsi" w:cstheme="minorHAnsi"/>
          <w:szCs w:val="24"/>
        </w:rPr>
      </w:pPr>
    </w:p>
    <w:p w14:paraId="2007BFC3" w14:textId="5A78BBF2"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Powyższe rozwiązania, innowacyjne w stosunku do poprzednich strategii, pozwolą na aktywny dialog i roboczą współpracę Pełnomocników wojewodów z kluczowym dla integracji społeczności romskiej poziomem lokalnym oraz bieżące reagowanie na pojawiające się problemy. Organizacja spotkań szkoleniowych </w:t>
      </w:r>
      <w:r w:rsidR="004B6DB9">
        <w:rPr>
          <w:rFonts w:asciiTheme="minorHAnsi" w:hAnsiTheme="minorHAnsi" w:cstheme="minorHAnsi"/>
          <w:szCs w:val="24"/>
        </w:rPr>
        <w:t>AER</w:t>
      </w:r>
      <w:r w:rsidRPr="00925A2E">
        <w:rPr>
          <w:rFonts w:asciiTheme="minorHAnsi" w:hAnsiTheme="minorHAnsi" w:cstheme="minorHAnsi"/>
          <w:szCs w:val="24"/>
        </w:rPr>
        <w:t xml:space="preserve"> oraz nauczycieli wspomagających pozwoli na uzyskanie relatywnie ustandaryzowanego poziomu ich kompetencji w całym kraju i</w:t>
      </w:r>
      <w:r w:rsidR="005A6102">
        <w:rPr>
          <w:rFonts w:asciiTheme="minorHAnsi" w:hAnsiTheme="minorHAnsi" w:cstheme="minorHAnsi"/>
          <w:szCs w:val="24"/>
        </w:rPr>
        <w:t xml:space="preserve"> </w:t>
      </w:r>
      <w:r w:rsidRPr="00925A2E">
        <w:rPr>
          <w:rFonts w:asciiTheme="minorHAnsi" w:hAnsiTheme="minorHAnsi" w:cstheme="minorHAnsi"/>
          <w:szCs w:val="24"/>
        </w:rPr>
        <w:t xml:space="preserve">jednocześnie bieżące monitorowanie </w:t>
      </w:r>
      <w:r w:rsidR="00AF4BEB" w:rsidRPr="00925A2E">
        <w:rPr>
          <w:rFonts w:asciiTheme="minorHAnsi" w:hAnsiTheme="minorHAnsi" w:cstheme="minorHAnsi"/>
          <w:szCs w:val="24"/>
        </w:rPr>
        <w:t xml:space="preserve">przez Pełnomocników wojewodów </w:t>
      </w:r>
      <w:r w:rsidRPr="00925A2E">
        <w:rPr>
          <w:rFonts w:asciiTheme="minorHAnsi" w:hAnsiTheme="minorHAnsi" w:cstheme="minorHAnsi"/>
          <w:szCs w:val="24"/>
        </w:rPr>
        <w:t xml:space="preserve">problemów. </w:t>
      </w:r>
      <w:r w:rsidR="0069444E" w:rsidRPr="00925A2E">
        <w:rPr>
          <w:rFonts w:asciiTheme="minorHAnsi" w:hAnsiTheme="minorHAnsi" w:cstheme="minorHAnsi"/>
          <w:szCs w:val="24"/>
        </w:rPr>
        <w:t>Spotkania</w:t>
      </w:r>
      <w:r w:rsidR="00AF4BEB" w:rsidRPr="00925A2E">
        <w:rPr>
          <w:rFonts w:asciiTheme="minorHAnsi" w:hAnsiTheme="minorHAnsi" w:cstheme="minorHAnsi"/>
          <w:szCs w:val="24"/>
        </w:rPr>
        <w:t xml:space="preserve"> te będą finansowane z</w:t>
      </w:r>
      <w:r w:rsidR="005A6102">
        <w:rPr>
          <w:rFonts w:asciiTheme="minorHAnsi" w:hAnsiTheme="minorHAnsi" w:cstheme="minorHAnsi"/>
          <w:szCs w:val="24"/>
        </w:rPr>
        <w:t xml:space="preserve"> </w:t>
      </w:r>
      <w:r w:rsidR="0069444E" w:rsidRPr="00925A2E">
        <w:rPr>
          <w:rFonts w:asciiTheme="minorHAnsi" w:hAnsiTheme="minorHAnsi" w:cstheme="minorHAnsi"/>
          <w:szCs w:val="24"/>
        </w:rPr>
        <w:t xml:space="preserve">budżetu </w:t>
      </w:r>
      <w:r w:rsidR="0069444E" w:rsidRPr="00706803">
        <w:rPr>
          <w:rFonts w:asciiTheme="minorHAnsi" w:hAnsiTheme="minorHAnsi" w:cstheme="minorHAnsi"/>
          <w:szCs w:val="24"/>
        </w:rPr>
        <w:t xml:space="preserve">Programu Integracji 2021-2030 </w:t>
      </w:r>
      <w:r w:rsidR="0069444E" w:rsidRPr="00925A2E">
        <w:rPr>
          <w:rFonts w:asciiTheme="minorHAnsi" w:hAnsiTheme="minorHAnsi" w:cstheme="minorHAnsi"/>
          <w:szCs w:val="24"/>
        </w:rPr>
        <w:t>na podstawie złożonych przez urzędy wojewódzkie wniosków</w:t>
      </w:r>
      <w:r w:rsidR="005A6102">
        <w:rPr>
          <w:rFonts w:asciiTheme="minorHAnsi" w:hAnsiTheme="minorHAnsi" w:cstheme="minorHAnsi"/>
          <w:szCs w:val="24"/>
        </w:rPr>
        <w:t xml:space="preserve"> (wyłączonych z </w:t>
      </w:r>
      <w:r w:rsidR="00AF4BEB" w:rsidRPr="00925A2E">
        <w:rPr>
          <w:rFonts w:asciiTheme="minorHAnsi" w:hAnsiTheme="minorHAnsi" w:cstheme="minorHAnsi"/>
          <w:szCs w:val="24"/>
        </w:rPr>
        <w:t xml:space="preserve">oceny Komisji wojewódzkich, o których mowa w pkt. </w:t>
      </w:r>
      <w:r w:rsidR="0095107D" w:rsidRPr="00925A2E">
        <w:rPr>
          <w:rFonts w:asciiTheme="minorHAnsi" w:hAnsiTheme="minorHAnsi" w:cstheme="minorHAnsi"/>
          <w:szCs w:val="24"/>
        </w:rPr>
        <w:t>4.6.3.</w:t>
      </w:r>
    </w:p>
    <w:p w14:paraId="378AC6C6" w14:textId="227D2A6F" w:rsidR="001803F6" w:rsidRPr="00925A2E" w:rsidRDefault="002D2E48"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 województwach, gdzie zatrudnionych jest niewielu </w:t>
      </w:r>
      <w:r w:rsidR="004B6DB9">
        <w:rPr>
          <w:rFonts w:asciiTheme="minorHAnsi" w:hAnsiTheme="minorHAnsi" w:cstheme="minorHAnsi"/>
          <w:szCs w:val="24"/>
        </w:rPr>
        <w:t>AER</w:t>
      </w:r>
      <w:r w:rsidRPr="00925A2E">
        <w:rPr>
          <w:rFonts w:asciiTheme="minorHAnsi" w:hAnsiTheme="minorHAnsi" w:cstheme="minorHAnsi"/>
          <w:szCs w:val="24"/>
        </w:rPr>
        <w:t xml:space="preserve"> i/lub nauczycieli wspomagających edukację tych uczniów, możliwie jest wspólne organizowanie takich spotkań dla więcej niż jednego województwa na zasadzie porozumienia między urzędami i/lub oddelegowanie </w:t>
      </w:r>
      <w:r w:rsidR="004B6DB9">
        <w:rPr>
          <w:rFonts w:asciiTheme="minorHAnsi" w:hAnsiTheme="minorHAnsi" w:cstheme="minorHAnsi"/>
          <w:szCs w:val="24"/>
        </w:rPr>
        <w:t>AER</w:t>
      </w:r>
      <w:r w:rsidRPr="00925A2E">
        <w:rPr>
          <w:rFonts w:asciiTheme="minorHAnsi" w:hAnsiTheme="minorHAnsi" w:cstheme="minorHAnsi"/>
          <w:szCs w:val="24"/>
        </w:rPr>
        <w:t xml:space="preserve"> i/lub nauczycieli wspomagających (lub nauczycieli zainteresowanych tą tematyką) na szkolenie do innego województwa.</w:t>
      </w:r>
      <w:r w:rsidR="0095107D" w:rsidRPr="00925A2E">
        <w:rPr>
          <w:rFonts w:asciiTheme="minorHAnsi" w:hAnsiTheme="minorHAnsi" w:cstheme="minorHAnsi"/>
          <w:szCs w:val="24"/>
        </w:rPr>
        <w:t xml:space="preserve"> </w:t>
      </w:r>
      <w:r w:rsidR="0095107D" w:rsidRPr="00660B56">
        <w:rPr>
          <w:rFonts w:asciiTheme="minorHAnsi" w:hAnsiTheme="minorHAnsi" w:cstheme="minorHAnsi"/>
          <w:szCs w:val="24"/>
        </w:rPr>
        <w:t>W uzasadnionej sytuacji, gdy nie jest możliwe zorganizowanie spotkań szkoleniowych w zaproponowanej formie, możliwe są inne formy szkoleń.</w:t>
      </w:r>
    </w:p>
    <w:p w14:paraId="61F85CB0" w14:textId="0C0F1BC4" w:rsidR="001803F6" w:rsidRPr="00744E64" w:rsidRDefault="00F56E0F" w:rsidP="000E2F1F">
      <w:pPr>
        <w:pStyle w:val="Nagwek2"/>
        <w:numPr>
          <w:ilvl w:val="1"/>
          <w:numId w:val="32"/>
        </w:numPr>
        <w:spacing w:before="120" w:after="120" w:line="360" w:lineRule="auto"/>
        <w:ind w:left="720"/>
        <w:rPr>
          <w:rFonts w:asciiTheme="minorHAnsi" w:hAnsiTheme="minorHAnsi" w:cstheme="minorHAnsi"/>
          <w:i w:val="0"/>
        </w:rPr>
      </w:pPr>
      <w:bookmarkStart w:id="71" w:name="_Toc48135284"/>
      <w:r w:rsidRPr="00744E64">
        <w:rPr>
          <w:rFonts w:asciiTheme="minorHAnsi" w:hAnsiTheme="minorHAnsi" w:cstheme="minorHAnsi"/>
          <w:i w:val="0"/>
        </w:rPr>
        <w:t>Wskaźniki i mierniki</w:t>
      </w:r>
      <w:bookmarkEnd w:id="71"/>
    </w:p>
    <w:p w14:paraId="3202F4C0" w14:textId="0B751347" w:rsidR="00F56E0F" w:rsidRPr="00925A2E" w:rsidRDefault="00AA662C" w:rsidP="00740DAA">
      <w:pPr>
        <w:spacing w:after="120" w:line="276" w:lineRule="auto"/>
        <w:jc w:val="both"/>
        <w:rPr>
          <w:rFonts w:asciiTheme="minorHAnsi" w:hAnsiTheme="minorHAnsi" w:cstheme="minorHAnsi"/>
          <w:szCs w:val="24"/>
        </w:rPr>
      </w:pPr>
      <w:r w:rsidRPr="00AA662C">
        <w:rPr>
          <w:rFonts w:asciiTheme="minorHAnsi" w:hAnsiTheme="minorHAnsi" w:cstheme="minorHAnsi"/>
          <w:szCs w:val="24"/>
        </w:rPr>
        <w:t xml:space="preserve">Użyte w Programie mierniki skonstruowano na podstawie danych statystycznych i edukacyjnych, pochodzących z NSP’02, NSP’11 i SIO oraz na podstawie danych pochodzących z realizacji </w:t>
      </w:r>
      <w:r w:rsidRPr="00AA662C">
        <w:rPr>
          <w:rFonts w:asciiTheme="minorHAnsi" w:hAnsiTheme="minorHAnsi" w:cstheme="minorHAnsi"/>
          <w:i/>
          <w:szCs w:val="24"/>
        </w:rPr>
        <w:t>Programu integracji 2014-2020</w:t>
      </w:r>
      <w:r w:rsidRPr="00AA662C">
        <w:rPr>
          <w:rFonts w:asciiTheme="minorHAnsi" w:hAnsiTheme="minorHAnsi" w:cstheme="minorHAnsi"/>
          <w:szCs w:val="24"/>
        </w:rPr>
        <w:t>.</w:t>
      </w:r>
    </w:p>
    <w:p w14:paraId="2AD60966" w14:textId="58DC98C6" w:rsidR="002D2E48" w:rsidRPr="001B18EA" w:rsidRDefault="00BE67AC" w:rsidP="005A6102">
      <w:pPr>
        <w:spacing w:after="120" w:line="276" w:lineRule="auto"/>
        <w:jc w:val="both"/>
        <w:rPr>
          <w:rFonts w:asciiTheme="minorHAnsi" w:hAnsiTheme="minorHAnsi" w:cstheme="minorHAnsi"/>
          <w:b/>
          <w:szCs w:val="24"/>
        </w:rPr>
      </w:pPr>
      <w:r w:rsidRPr="001B18EA">
        <w:rPr>
          <w:rFonts w:asciiTheme="minorHAnsi" w:hAnsiTheme="minorHAnsi" w:cstheme="minorHAnsi"/>
          <w:b/>
          <w:szCs w:val="24"/>
        </w:rPr>
        <w:t>Edukacja</w:t>
      </w:r>
    </w:p>
    <w:p w14:paraId="328DB5EA" w14:textId="774E4C97" w:rsidR="002D2E48" w:rsidRPr="00925A2E" w:rsidRDefault="002D2E48" w:rsidP="005A6102">
      <w:pPr>
        <w:pStyle w:val="Akapitzlist"/>
        <w:numPr>
          <w:ilvl w:val="0"/>
          <w:numId w:val="25"/>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b/>
          <w:szCs w:val="24"/>
        </w:rPr>
        <w:t>miernik</w:t>
      </w:r>
      <w:r w:rsidRPr="00925A2E">
        <w:rPr>
          <w:rFonts w:asciiTheme="minorHAnsi" w:hAnsiTheme="minorHAnsi" w:cstheme="minorHAnsi"/>
          <w:szCs w:val="24"/>
        </w:rPr>
        <w:t>: liczba dzieci romskich w wieku 3-5 lat objętych edukacją przedszkolną w</w:t>
      </w:r>
      <w:r w:rsidR="005A6102">
        <w:rPr>
          <w:rFonts w:asciiTheme="minorHAnsi" w:hAnsiTheme="minorHAnsi" w:cstheme="minorHAnsi"/>
          <w:szCs w:val="24"/>
        </w:rPr>
        <w:t xml:space="preserve"> </w:t>
      </w:r>
      <w:r w:rsidRPr="00925A2E">
        <w:rPr>
          <w:rFonts w:asciiTheme="minorHAnsi" w:hAnsiTheme="minorHAnsi" w:cstheme="minorHAnsi"/>
          <w:szCs w:val="24"/>
        </w:rPr>
        <w:t xml:space="preserve">działaniach </w:t>
      </w:r>
      <w:r w:rsidRPr="00925A2E">
        <w:rPr>
          <w:rFonts w:asciiTheme="minorHAnsi" w:hAnsiTheme="minorHAnsi" w:cstheme="minorHAnsi"/>
          <w:i/>
          <w:szCs w:val="24"/>
        </w:rPr>
        <w:t>Programu integracji 2021-2030:</w:t>
      </w:r>
    </w:p>
    <w:p w14:paraId="018898E5" w14:textId="77777777" w:rsidR="002D2E48" w:rsidRPr="00925A2E" w:rsidRDefault="002D2E48" w:rsidP="005A6102">
      <w:pPr>
        <w:pStyle w:val="Akapitzlist"/>
        <w:spacing w:after="120" w:line="276" w:lineRule="auto"/>
        <w:ind w:left="357"/>
        <w:jc w:val="both"/>
        <w:rPr>
          <w:rFonts w:asciiTheme="minorHAnsi" w:hAnsiTheme="minorHAnsi" w:cstheme="minorHAnsi"/>
          <w:szCs w:val="24"/>
        </w:rPr>
      </w:pPr>
      <w:r w:rsidRPr="00925A2E">
        <w:rPr>
          <w:rFonts w:asciiTheme="minorHAnsi" w:hAnsiTheme="minorHAnsi" w:cstheme="minorHAnsi"/>
          <w:b/>
          <w:szCs w:val="24"/>
        </w:rPr>
        <w:t>wskaźnik</w:t>
      </w:r>
      <w:r w:rsidRPr="00925A2E">
        <w:rPr>
          <w:rFonts w:asciiTheme="minorHAnsi" w:hAnsiTheme="minorHAnsi" w:cstheme="minorHAnsi"/>
          <w:szCs w:val="24"/>
        </w:rPr>
        <w:t xml:space="preserve"> (średnia liczba dzieci przypadająca na trzy roczniki z NSP’11): </w:t>
      </w:r>
      <w:r w:rsidRPr="00925A2E">
        <w:rPr>
          <w:rFonts w:asciiTheme="minorHAnsi" w:hAnsiTheme="minorHAnsi" w:cstheme="minorHAnsi"/>
          <w:b/>
          <w:szCs w:val="24"/>
        </w:rPr>
        <w:t>897 = 100%</w:t>
      </w:r>
      <w:r w:rsidRPr="00925A2E">
        <w:rPr>
          <w:rFonts w:asciiTheme="minorHAnsi" w:hAnsiTheme="minorHAnsi" w:cstheme="minorHAnsi"/>
          <w:szCs w:val="24"/>
        </w:rPr>
        <w:t>;</w:t>
      </w:r>
    </w:p>
    <w:p w14:paraId="705E3638" w14:textId="77777777" w:rsidR="002D2E48" w:rsidRPr="00925A2E" w:rsidRDefault="002D2E48" w:rsidP="005A6102">
      <w:pPr>
        <w:pStyle w:val="Akapitzlist"/>
        <w:numPr>
          <w:ilvl w:val="0"/>
          <w:numId w:val="25"/>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b/>
          <w:szCs w:val="24"/>
        </w:rPr>
        <w:t>miernik</w:t>
      </w:r>
      <w:r w:rsidRPr="00925A2E">
        <w:rPr>
          <w:rFonts w:asciiTheme="minorHAnsi" w:hAnsiTheme="minorHAnsi" w:cstheme="minorHAnsi"/>
          <w:szCs w:val="24"/>
        </w:rPr>
        <w:t xml:space="preserve">: liczba dzieci romskich w wieku 6 lat objętych edukacją przedszkolną w działaniach </w:t>
      </w:r>
      <w:r w:rsidRPr="00925A2E">
        <w:rPr>
          <w:rFonts w:asciiTheme="minorHAnsi" w:hAnsiTheme="minorHAnsi" w:cstheme="minorHAnsi"/>
          <w:i/>
          <w:szCs w:val="24"/>
        </w:rPr>
        <w:t>Programu integracji 2021-2030:</w:t>
      </w:r>
    </w:p>
    <w:p w14:paraId="695308EA" w14:textId="77777777" w:rsidR="002D2E48" w:rsidRPr="00925A2E" w:rsidRDefault="002D2E48" w:rsidP="005A6102">
      <w:pPr>
        <w:pStyle w:val="Akapitzlist"/>
        <w:spacing w:after="120" w:line="276" w:lineRule="auto"/>
        <w:ind w:left="357"/>
        <w:jc w:val="both"/>
        <w:rPr>
          <w:rFonts w:asciiTheme="minorHAnsi" w:hAnsiTheme="minorHAnsi" w:cstheme="minorHAnsi"/>
          <w:szCs w:val="24"/>
        </w:rPr>
      </w:pPr>
      <w:r w:rsidRPr="00925A2E">
        <w:rPr>
          <w:rFonts w:asciiTheme="minorHAnsi" w:hAnsiTheme="minorHAnsi" w:cstheme="minorHAnsi"/>
          <w:b/>
          <w:szCs w:val="24"/>
        </w:rPr>
        <w:t>wskaźnik</w:t>
      </w:r>
      <w:r w:rsidRPr="00925A2E">
        <w:rPr>
          <w:rFonts w:asciiTheme="minorHAnsi" w:hAnsiTheme="minorHAnsi" w:cstheme="minorHAnsi"/>
          <w:szCs w:val="24"/>
        </w:rPr>
        <w:t xml:space="preserve"> (średnia liczba dzieci przypadająca na jeden rocznik z NSP’11): </w:t>
      </w:r>
      <w:r w:rsidRPr="00925A2E">
        <w:rPr>
          <w:rFonts w:asciiTheme="minorHAnsi" w:hAnsiTheme="minorHAnsi" w:cstheme="minorHAnsi"/>
          <w:b/>
          <w:szCs w:val="24"/>
        </w:rPr>
        <w:t>299 = 100%</w:t>
      </w:r>
      <w:r w:rsidRPr="00925A2E">
        <w:rPr>
          <w:rFonts w:asciiTheme="minorHAnsi" w:hAnsiTheme="minorHAnsi" w:cstheme="minorHAnsi"/>
          <w:szCs w:val="24"/>
        </w:rPr>
        <w:t>;</w:t>
      </w:r>
    </w:p>
    <w:p w14:paraId="3189E714" w14:textId="77777777" w:rsidR="002D2E48" w:rsidRPr="00925A2E" w:rsidRDefault="002D2E48" w:rsidP="005A6102">
      <w:pPr>
        <w:pStyle w:val="Akapitzlist"/>
        <w:numPr>
          <w:ilvl w:val="0"/>
          <w:numId w:val="25"/>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b/>
          <w:szCs w:val="24"/>
        </w:rPr>
        <w:lastRenderedPageBreak/>
        <w:t>miernik:</w:t>
      </w:r>
      <w:r w:rsidRPr="00925A2E">
        <w:rPr>
          <w:rFonts w:asciiTheme="minorHAnsi" w:hAnsiTheme="minorHAnsi" w:cstheme="minorHAnsi"/>
          <w:szCs w:val="24"/>
        </w:rPr>
        <w:t xml:space="preserve"> liczba uczniów romskich wskazanych w SIO na poziomie szkoły podstawowej,</w:t>
      </w:r>
    </w:p>
    <w:p w14:paraId="1272BD97" w14:textId="77777777" w:rsidR="002D2E48" w:rsidRPr="00925A2E" w:rsidRDefault="002D2E48" w:rsidP="005A6102">
      <w:pPr>
        <w:pStyle w:val="Akapitzlist"/>
        <w:spacing w:after="120" w:line="276" w:lineRule="auto"/>
        <w:ind w:left="357"/>
        <w:jc w:val="both"/>
        <w:rPr>
          <w:rFonts w:asciiTheme="minorHAnsi" w:hAnsiTheme="minorHAnsi" w:cstheme="minorHAnsi"/>
          <w:szCs w:val="24"/>
        </w:rPr>
      </w:pPr>
      <w:r w:rsidRPr="00925A2E">
        <w:rPr>
          <w:rFonts w:asciiTheme="minorHAnsi" w:hAnsiTheme="minorHAnsi" w:cstheme="minorHAnsi"/>
          <w:b/>
          <w:szCs w:val="24"/>
        </w:rPr>
        <w:t>wskaźnik</w:t>
      </w:r>
      <w:r w:rsidRPr="00925A2E">
        <w:rPr>
          <w:rFonts w:asciiTheme="minorHAnsi" w:hAnsiTheme="minorHAnsi" w:cstheme="minorHAnsi"/>
          <w:szCs w:val="24"/>
        </w:rPr>
        <w:t xml:space="preserve"> (średnia liczba z danych za lata: 2014-2018): </w:t>
      </w:r>
      <w:r w:rsidRPr="00925A2E">
        <w:rPr>
          <w:rFonts w:asciiTheme="minorHAnsi" w:hAnsiTheme="minorHAnsi" w:cstheme="minorHAnsi"/>
          <w:b/>
          <w:szCs w:val="24"/>
        </w:rPr>
        <w:t>2 042</w:t>
      </w:r>
      <w:r w:rsidRPr="00925A2E">
        <w:rPr>
          <w:rFonts w:asciiTheme="minorHAnsi" w:hAnsiTheme="minorHAnsi" w:cstheme="minorHAnsi"/>
          <w:szCs w:val="24"/>
        </w:rPr>
        <w:t xml:space="preserve"> </w:t>
      </w:r>
      <w:r w:rsidRPr="00925A2E">
        <w:rPr>
          <w:rFonts w:asciiTheme="minorHAnsi" w:hAnsiTheme="minorHAnsi" w:cstheme="minorHAnsi"/>
          <w:b/>
          <w:szCs w:val="24"/>
        </w:rPr>
        <w:t>= 100%;</w:t>
      </w:r>
    </w:p>
    <w:p w14:paraId="56DFFCBB" w14:textId="77777777" w:rsidR="002D2E48" w:rsidRPr="00925A2E" w:rsidRDefault="002D2E48" w:rsidP="005A6102">
      <w:pPr>
        <w:pStyle w:val="Akapitzlist"/>
        <w:numPr>
          <w:ilvl w:val="0"/>
          <w:numId w:val="25"/>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b/>
          <w:szCs w:val="24"/>
        </w:rPr>
        <w:t>miernik</w:t>
      </w:r>
      <w:r w:rsidRPr="00925A2E">
        <w:rPr>
          <w:rFonts w:asciiTheme="minorHAnsi" w:hAnsiTheme="minorHAnsi" w:cstheme="minorHAnsi"/>
          <w:szCs w:val="24"/>
        </w:rPr>
        <w:t>: liczba uczniów romskich wskazanych w SIO na poziomie szkoły ponadpodstawowej,</w:t>
      </w:r>
    </w:p>
    <w:p w14:paraId="69EF7895" w14:textId="77777777" w:rsidR="002D2E48" w:rsidRPr="00925A2E" w:rsidRDefault="002D2E48" w:rsidP="005A6102">
      <w:pPr>
        <w:pStyle w:val="Akapitzlist"/>
        <w:spacing w:after="120" w:line="276" w:lineRule="auto"/>
        <w:ind w:left="357"/>
        <w:jc w:val="both"/>
        <w:rPr>
          <w:rFonts w:asciiTheme="minorHAnsi" w:hAnsiTheme="minorHAnsi" w:cstheme="minorHAnsi"/>
          <w:szCs w:val="24"/>
        </w:rPr>
      </w:pPr>
      <w:r w:rsidRPr="00925A2E">
        <w:rPr>
          <w:rFonts w:asciiTheme="minorHAnsi" w:hAnsiTheme="minorHAnsi" w:cstheme="minorHAnsi"/>
          <w:b/>
          <w:szCs w:val="24"/>
        </w:rPr>
        <w:t>wskaźnik</w:t>
      </w:r>
      <w:r w:rsidRPr="00925A2E">
        <w:rPr>
          <w:rFonts w:asciiTheme="minorHAnsi" w:hAnsiTheme="minorHAnsi" w:cstheme="minorHAnsi"/>
          <w:szCs w:val="24"/>
        </w:rPr>
        <w:t xml:space="preserve"> (średnia liczba z danych za lata: 2014-2018): </w:t>
      </w:r>
      <w:r w:rsidRPr="00925A2E">
        <w:rPr>
          <w:rFonts w:asciiTheme="minorHAnsi" w:hAnsiTheme="minorHAnsi" w:cstheme="minorHAnsi"/>
          <w:b/>
          <w:szCs w:val="24"/>
        </w:rPr>
        <w:t>36 = 100%</w:t>
      </w:r>
    </w:p>
    <w:p w14:paraId="22F1E67D" w14:textId="77777777" w:rsidR="002D2E48" w:rsidRPr="00925A2E" w:rsidRDefault="002D2E48" w:rsidP="005A6102">
      <w:pPr>
        <w:pStyle w:val="Akapitzlist"/>
        <w:numPr>
          <w:ilvl w:val="0"/>
          <w:numId w:val="25"/>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b/>
          <w:szCs w:val="24"/>
        </w:rPr>
        <w:t>miernik</w:t>
      </w:r>
      <w:r w:rsidRPr="00925A2E">
        <w:rPr>
          <w:rFonts w:asciiTheme="minorHAnsi" w:hAnsiTheme="minorHAnsi" w:cstheme="minorHAnsi"/>
          <w:szCs w:val="24"/>
        </w:rPr>
        <w:t xml:space="preserve">: liczba uczniów romskich aplikujących o stypendia na poziomie szkoły ponadpodstawowej, </w:t>
      </w:r>
    </w:p>
    <w:p w14:paraId="352414A4" w14:textId="77777777" w:rsidR="002D2E48" w:rsidRPr="00925A2E" w:rsidRDefault="002D2E48" w:rsidP="005A6102">
      <w:pPr>
        <w:pStyle w:val="Akapitzlist"/>
        <w:spacing w:after="120" w:line="276" w:lineRule="auto"/>
        <w:ind w:left="357"/>
        <w:jc w:val="both"/>
        <w:rPr>
          <w:rFonts w:asciiTheme="minorHAnsi" w:hAnsiTheme="minorHAnsi" w:cstheme="minorHAnsi"/>
          <w:szCs w:val="24"/>
        </w:rPr>
      </w:pPr>
      <w:r w:rsidRPr="00925A2E">
        <w:rPr>
          <w:rFonts w:asciiTheme="minorHAnsi" w:hAnsiTheme="minorHAnsi" w:cstheme="minorHAnsi"/>
          <w:b/>
          <w:szCs w:val="24"/>
        </w:rPr>
        <w:t xml:space="preserve">wskaźnik </w:t>
      </w:r>
      <w:r w:rsidRPr="00925A2E">
        <w:rPr>
          <w:rFonts w:asciiTheme="minorHAnsi" w:hAnsiTheme="minorHAnsi" w:cstheme="minorHAnsi"/>
          <w:szCs w:val="24"/>
        </w:rPr>
        <w:t xml:space="preserve">(średnia liczba z danych za lata: 2015-2018): </w:t>
      </w:r>
      <w:r w:rsidRPr="00925A2E">
        <w:rPr>
          <w:rFonts w:asciiTheme="minorHAnsi" w:hAnsiTheme="minorHAnsi" w:cstheme="minorHAnsi"/>
          <w:b/>
          <w:szCs w:val="24"/>
        </w:rPr>
        <w:t>57=100%;</w:t>
      </w:r>
    </w:p>
    <w:p w14:paraId="44389924" w14:textId="77777777" w:rsidR="002D2E48" w:rsidRPr="00925A2E" w:rsidRDefault="002D2E48" w:rsidP="005A6102">
      <w:pPr>
        <w:pStyle w:val="Akapitzlist"/>
        <w:numPr>
          <w:ilvl w:val="0"/>
          <w:numId w:val="25"/>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b/>
          <w:szCs w:val="24"/>
        </w:rPr>
        <w:t>miernik</w:t>
      </w:r>
      <w:r w:rsidRPr="00925A2E">
        <w:rPr>
          <w:rFonts w:asciiTheme="minorHAnsi" w:hAnsiTheme="minorHAnsi" w:cstheme="minorHAnsi"/>
          <w:szCs w:val="24"/>
        </w:rPr>
        <w:t>: liczba orzeczeń o upośledzeniu uczniów romskich</w:t>
      </w:r>
    </w:p>
    <w:p w14:paraId="4A57D172" w14:textId="77777777" w:rsidR="002D2E48" w:rsidRPr="00925A2E" w:rsidRDefault="002D2E48" w:rsidP="005A6102">
      <w:pPr>
        <w:pStyle w:val="Akapitzlist"/>
        <w:spacing w:after="120" w:line="276" w:lineRule="auto"/>
        <w:ind w:left="357"/>
        <w:jc w:val="both"/>
        <w:rPr>
          <w:rFonts w:asciiTheme="minorHAnsi" w:hAnsiTheme="minorHAnsi" w:cstheme="minorHAnsi"/>
          <w:szCs w:val="24"/>
        </w:rPr>
      </w:pPr>
      <w:r w:rsidRPr="00925A2E">
        <w:rPr>
          <w:rFonts w:asciiTheme="minorHAnsi" w:hAnsiTheme="minorHAnsi" w:cstheme="minorHAnsi"/>
          <w:b/>
          <w:szCs w:val="24"/>
        </w:rPr>
        <w:t>wskaźnik</w:t>
      </w:r>
      <w:r w:rsidRPr="00925A2E">
        <w:rPr>
          <w:rFonts w:asciiTheme="minorHAnsi" w:hAnsiTheme="minorHAnsi" w:cstheme="minorHAnsi"/>
          <w:szCs w:val="24"/>
        </w:rPr>
        <w:t>: coroczne dane;</w:t>
      </w:r>
    </w:p>
    <w:p w14:paraId="260AD450" w14:textId="77777777" w:rsidR="002D2E48" w:rsidRPr="00925A2E" w:rsidRDefault="002D2E48" w:rsidP="005A6102">
      <w:pPr>
        <w:pStyle w:val="Akapitzlist"/>
        <w:numPr>
          <w:ilvl w:val="0"/>
          <w:numId w:val="25"/>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b/>
          <w:szCs w:val="24"/>
        </w:rPr>
        <w:t>miernik</w:t>
      </w:r>
      <w:r w:rsidRPr="00925A2E">
        <w:rPr>
          <w:rFonts w:asciiTheme="minorHAnsi" w:hAnsiTheme="minorHAnsi" w:cstheme="minorHAnsi"/>
          <w:szCs w:val="24"/>
        </w:rPr>
        <w:t xml:space="preserve">: odsetek uczniów romskich w szkołach specjalnych do liczby uczniów romskich wskazanych w SIO: </w:t>
      </w:r>
    </w:p>
    <w:p w14:paraId="087FC8FF" w14:textId="77777777" w:rsidR="002D2E48" w:rsidRPr="00925A2E" w:rsidRDefault="002D2E48" w:rsidP="005A6102">
      <w:pPr>
        <w:pStyle w:val="Akapitzlist"/>
        <w:spacing w:after="120" w:line="276" w:lineRule="auto"/>
        <w:ind w:left="357"/>
        <w:jc w:val="both"/>
        <w:rPr>
          <w:rFonts w:asciiTheme="minorHAnsi" w:hAnsiTheme="minorHAnsi" w:cstheme="minorHAnsi"/>
          <w:szCs w:val="24"/>
        </w:rPr>
      </w:pPr>
      <w:r w:rsidRPr="00925A2E">
        <w:rPr>
          <w:rFonts w:asciiTheme="minorHAnsi" w:hAnsiTheme="minorHAnsi" w:cstheme="minorHAnsi"/>
          <w:b/>
          <w:szCs w:val="24"/>
        </w:rPr>
        <w:t>wskaźnik</w:t>
      </w:r>
      <w:r w:rsidRPr="00925A2E">
        <w:rPr>
          <w:rFonts w:asciiTheme="minorHAnsi" w:hAnsiTheme="minorHAnsi" w:cstheme="minorHAnsi"/>
          <w:szCs w:val="24"/>
        </w:rPr>
        <w:t xml:space="preserve"> (średni odsetek z danych za lata: 2014-2018): </w:t>
      </w:r>
      <w:r w:rsidRPr="00925A2E">
        <w:rPr>
          <w:rFonts w:asciiTheme="minorHAnsi" w:hAnsiTheme="minorHAnsi" w:cstheme="minorHAnsi"/>
          <w:b/>
          <w:szCs w:val="24"/>
        </w:rPr>
        <w:t>9,21% = 100</w:t>
      </w:r>
      <w:r w:rsidRPr="00925A2E">
        <w:rPr>
          <w:rFonts w:asciiTheme="minorHAnsi" w:hAnsiTheme="minorHAnsi" w:cstheme="minorHAnsi"/>
          <w:szCs w:val="24"/>
        </w:rPr>
        <w:t>;</w:t>
      </w:r>
    </w:p>
    <w:p w14:paraId="294EA080" w14:textId="77777777" w:rsidR="002D2E48" w:rsidRPr="00925A2E" w:rsidRDefault="002D2E48" w:rsidP="005A6102">
      <w:pPr>
        <w:pStyle w:val="Akapitzlist"/>
        <w:numPr>
          <w:ilvl w:val="0"/>
          <w:numId w:val="25"/>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b/>
          <w:szCs w:val="24"/>
        </w:rPr>
        <w:t>miernik</w:t>
      </w:r>
      <w:r w:rsidRPr="00925A2E">
        <w:rPr>
          <w:rFonts w:asciiTheme="minorHAnsi" w:hAnsiTheme="minorHAnsi" w:cstheme="minorHAnsi"/>
          <w:szCs w:val="24"/>
        </w:rPr>
        <w:t xml:space="preserve">: liczba zatrudnionych asystentów edukacji romskiej, </w:t>
      </w:r>
    </w:p>
    <w:p w14:paraId="48701B60" w14:textId="77777777" w:rsidR="002D2E48" w:rsidRPr="00925A2E" w:rsidRDefault="002D2E48" w:rsidP="005A6102">
      <w:pPr>
        <w:pStyle w:val="Akapitzlist"/>
        <w:spacing w:after="120" w:line="276" w:lineRule="auto"/>
        <w:ind w:left="357"/>
        <w:jc w:val="both"/>
        <w:rPr>
          <w:rFonts w:asciiTheme="minorHAnsi" w:hAnsiTheme="minorHAnsi" w:cstheme="minorHAnsi"/>
          <w:szCs w:val="24"/>
        </w:rPr>
      </w:pPr>
      <w:r w:rsidRPr="00925A2E">
        <w:rPr>
          <w:rFonts w:asciiTheme="minorHAnsi" w:hAnsiTheme="minorHAnsi" w:cstheme="minorHAnsi"/>
          <w:b/>
          <w:szCs w:val="24"/>
        </w:rPr>
        <w:t>wskaźnik</w:t>
      </w:r>
      <w:r w:rsidRPr="00925A2E">
        <w:rPr>
          <w:rFonts w:asciiTheme="minorHAnsi" w:hAnsiTheme="minorHAnsi" w:cstheme="minorHAnsi"/>
          <w:szCs w:val="24"/>
        </w:rPr>
        <w:t xml:space="preserve"> (liczba zatrudnionych w 2020 r.): </w:t>
      </w:r>
      <w:r w:rsidRPr="00925A2E">
        <w:rPr>
          <w:rFonts w:asciiTheme="minorHAnsi" w:hAnsiTheme="minorHAnsi" w:cstheme="minorHAnsi"/>
          <w:b/>
          <w:szCs w:val="24"/>
        </w:rPr>
        <w:t>89 = 100%;</w:t>
      </w:r>
    </w:p>
    <w:p w14:paraId="0FD719A7" w14:textId="77777777" w:rsidR="002D2E48" w:rsidRPr="00925A2E" w:rsidRDefault="002D2E48" w:rsidP="005A6102">
      <w:pPr>
        <w:pStyle w:val="Akapitzlist"/>
        <w:numPr>
          <w:ilvl w:val="0"/>
          <w:numId w:val="25"/>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b/>
          <w:szCs w:val="24"/>
        </w:rPr>
        <w:t>miernik</w:t>
      </w:r>
      <w:r w:rsidRPr="00925A2E">
        <w:rPr>
          <w:rFonts w:asciiTheme="minorHAnsi" w:hAnsiTheme="minorHAnsi" w:cstheme="minorHAnsi"/>
          <w:szCs w:val="24"/>
        </w:rPr>
        <w:t xml:space="preserve">: ogólna liczba osób objętych działaniami </w:t>
      </w:r>
      <w:r w:rsidRPr="00925A2E">
        <w:rPr>
          <w:rFonts w:asciiTheme="minorHAnsi" w:hAnsiTheme="minorHAnsi" w:cstheme="minorHAnsi"/>
          <w:i/>
          <w:szCs w:val="24"/>
        </w:rPr>
        <w:t>Dziedziny interwencji I: Edukacja</w:t>
      </w:r>
      <w:r w:rsidRPr="00925A2E">
        <w:rPr>
          <w:rFonts w:asciiTheme="minorHAnsi" w:hAnsiTheme="minorHAnsi" w:cstheme="minorHAnsi"/>
          <w:szCs w:val="24"/>
        </w:rPr>
        <w:t xml:space="preserve"> </w:t>
      </w:r>
      <w:r w:rsidRPr="00925A2E">
        <w:rPr>
          <w:rFonts w:asciiTheme="minorHAnsi" w:hAnsiTheme="minorHAnsi" w:cstheme="minorHAnsi"/>
          <w:i/>
          <w:szCs w:val="24"/>
        </w:rPr>
        <w:t xml:space="preserve">Programu integracji 2021-2030, </w:t>
      </w:r>
    </w:p>
    <w:p w14:paraId="49FFE519" w14:textId="77777777" w:rsidR="002D2E48" w:rsidRPr="00925A2E" w:rsidRDefault="002D2E48" w:rsidP="005A6102">
      <w:pPr>
        <w:pStyle w:val="Akapitzlist"/>
        <w:spacing w:after="120" w:line="276" w:lineRule="auto"/>
        <w:ind w:left="357"/>
        <w:jc w:val="both"/>
        <w:rPr>
          <w:rFonts w:asciiTheme="minorHAnsi" w:hAnsiTheme="minorHAnsi" w:cstheme="minorHAnsi"/>
          <w:szCs w:val="24"/>
        </w:rPr>
      </w:pPr>
      <w:r w:rsidRPr="00925A2E">
        <w:rPr>
          <w:rFonts w:asciiTheme="minorHAnsi" w:hAnsiTheme="minorHAnsi" w:cstheme="minorHAnsi"/>
          <w:b/>
          <w:szCs w:val="24"/>
        </w:rPr>
        <w:t xml:space="preserve">wskaźnik: </w:t>
      </w:r>
      <w:r w:rsidRPr="00925A2E">
        <w:rPr>
          <w:rFonts w:asciiTheme="minorHAnsi" w:hAnsiTheme="minorHAnsi" w:cstheme="minorHAnsi"/>
          <w:szCs w:val="24"/>
        </w:rPr>
        <w:t>coroczne dane;</w:t>
      </w:r>
    </w:p>
    <w:p w14:paraId="7904CA38" w14:textId="77777777" w:rsidR="002D2E48" w:rsidRPr="00925A2E" w:rsidRDefault="002D2E48" w:rsidP="005A6102">
      <w:pPr>
        <w:pStyle w:val="Akapitzlist"/>
        <w:numPr>
          <w:ilvl w:val="0"/>
          <w:numId w:val="25"/>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b/>
          <w:szCs w:val="24"/>
        </w:rPr>
        <w:t>miernik</w:t>
      </w:r>
      <w:r w:rsidRPr="00925A2E">
        <w:rPr>
          <w:rFonts w:asciiTheme="minorHAnsi" w:hAnsiTheme="minorHAnsi" w:cstheme="minorHAnsi"/>
          <w:szCs w:val="24"/>
        </w:rPr>
        <w:t>: liczba uczestników objętych działaniami edukacji prozdrowotnej,</w:t>
      </w:r>
    </w:p>
    <w:p w14:paraId="47CEB3E4" w14:textId="18CB396B" w:rsidR="002D2E48" w:rsidRPr="00925A2E" w:rsidRDefault="002D2E48" w:rsidP="005A6102">
      <w:pPr>
        <w:pStyle w:val="Akapitzlist"/>
        <w:spacing w:after="120" w:line="276" w:lineRule="auto"/>
        <w:ind w:left="357"/>
        <w:jc w:val="both"/>
        <w:rPr>
          <w:rFonts w:asciiTheme="minorHAnsi" w:hAnsiTheme="minorHAnsi" w:cstheme="minorHAnsi"/>
          <w:szCs w:val="24"/>
        </w:rPr>
      </w:pPr>
      <w:r w:rsidRPr="00925A2E">
        <w:rPr>
          <w:rFonts w:asciiTheme="minorHAnsi" w:hAnsiTheme="minorHAnsi" w:cstheme="minorHAnsi"/>
          <w:b/>
          <w:szCs w:val="24"/>
        </w:rPr>
        <w:t>wskaźnik</w:t>
      </w:r>
      <w:r w:rsidRPr="00925A2E">
        <w:rPr>
          <w:rFonts w:asciiTheme="minorHAnsi" w:hAnsiTheme="minorHAnsi" w:cstheme="minorHAnsi"/>
          <w:szCs w:val="24"/>
        </w:rPr>
        <w:t>: odsetek w</w:t>
      </w:r>
      <w:r w:rsidR="005A6102">
        <w:rPr>
          <w:rFonts w:asciiTheme="minorHAnsi" w:hAnsiTheme="minorHAnsi" w:cstheme="minorHAnsi"/>
          <w:szCs w:val="24"/>
        </w:rPr>
        <w:t xml:space="preserve"> </w:t>
      </w:r>
      <w:r w:rsidRPr="00925A2E">
        <w:rPr>
          <w:rFonts w:asciiTheme="minorHAnsi" w:hAnsiTheme="minorHAnsi" w:cstheme="minorHAnsi"/>
          <w:szCs w:val="24"/>
        </w:rPr>
        <w:t xml:space="preserve">stosunku do ogólnej liczby osób objętych działaniami </w:t>
      </w:r>
      <w:r w:rsidRPr="00925A2E">
        <w:rPr>
          <w:rFonts w:asciiTheme="minorHAnsi" w:hAnsiTheme="minorHAnsi" w:cstheme="minorHAnsi"/>
          <w:i/>
          <w:szCs w:val="24"/>
        </w:rPr>
        <w:t>Dziedziny interwencji I: Edukacja</w:t>
      </w:r>
      <w:r w:rsidRPr="00925A2E">
        <w:rPr>
          <w:rFonts w:asciiTheme="minorHAnsi" w:hAnsiTheme="minorHAnsi" w:cstheme="minorHAnsi"/>
          <w:szCs w:val="24"/>
        </w:rPr>
        <w:t xml:space="preserve"> </w:t>
      </w:r>
      <w:r w:rsidRPr="00925A2E">
        <w:rPr>
          <w:rFonts w:asciiTheme="minorHAnsi" w:hAnsiTheme="minorHAnsi" w:cstheme="minorHAnsi"/>
          <w:i/>
          <w:szCs w:val="24"/>
        </w:rPr>
        <w:t>Programu integracji 2021-2030</w:t>
      </w:r>
      <w:r w:rsidRPr="00925A2E">
        <w:rPr>
          <w:rFonts w:asciiTheme="minorHAnsi" w:hAnsiTheme="minorHAnsi" w:cstheme="minorHAnsi"/>
          <w:szCs w:val="24"/>
        </w:rPr>
        <w:t>);</w:t>
      </w:r>
    </w:p>
    <w:p w14:paraId="5FD7FAE2" w14:textId="77777777" w:rsidR="002D2E48" w:rsidRPr="00925A2E" w:rsidRDefault="002D2E48" w:rsidP="005A6102">
      <w:pPr>
        <w:pStyle w:val="Akapitzlist"/>
        <w:numPr>
          <w:ilvl w:val="0"/>
          <w:numId w:val="25"/>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b/>
          <w:szCs w:val="24"/>
        </w:rPr>
        <w:t>miernik</w:t>
      </w:r>
      <w:r w:rsidRPr="00925A2E">
        <w:rPr>
          <w:rFonts w:asciiTheme="minorHAnsi" w:hAnsiTheme="minorHAnsi" w:cstheme="minorHAnsi"/>
          <w:szCs w:val="24"/>
        </w:rPr>
        <w:t xml:space="preserve">: liczba uczestników objętych edukacją pro-zawodową, </w:t>
      </w:r>
    </w:p>
    <w:p w14:paraId="7BC08DC2" w14:textId="319B922E" w:rsidR="002D2E48" w:rsidRPr="00925A2E" w:rsidRDefault="002D2E48" w:rsidP="005A6102">
      <w:pPr>
        <w:pStyle w:val="Akapitzlist"/>
        <w:spacing w:after="120" w:line="276" w:lineRule="auto"/>
        <w:ind w:left="357"/>
        <w:jc w:val="both"/>
        <w:rPr>
          <w:rFonts w:asciiTheme="minorHAnsi" w:hAnsiTheme="minorHAnsi" w:cstheme="minorHAnsi"/>
          <w:szCs w:val="24"/>
        </w:rPr>
      </w:pPr>
      <w:r w:rsidRPr="00925A2E">
        <w:rPr>
          <w:rFonts w:asciiTheme="minorHAnsi" w:hAnsiTheme="minorHAnsi" w:cstheme="minorHAnsi"/>
          <w:b/>
          <w:szCs w:val="24"/>
        </w:rPr>
        <w:t>wskaźnik</w:t>
      </w:r>
      <w:r w:rsidRPr="00925A2E">
        <w:rPr>
          <w:rFonts w:asciiTheme="minorHAnsi" w:hAnsiTheme="minorHAnsi" w:cstheme="minorHAnsi"/>
          <w:szCs w:val="24"/>
        </w:rPr>
        <w:t>: odsetek w</w:t>
      </w:r>
      <w:r w:rsidR="005A6102">
        <w:rPr>
          <w:rFonts w:asciiTheme="minorHAnsi" w:hAnsiTheme="minorHAnsi" w:cstheme="minorHAnsi"/>
          <w:szCs w:val="24"/>
        </w:rPr>
        <w:t xml:space="preserve"> </w:t>
      </w:r>
      <w:r w:rsidRPr="00925A2E">
        <w:rPr>
          <w:rFonts w:asciiTheme="minorHAnsi" w:hAnsiTheme="minorHAnsi" w:cstheme="minorHAnsi"/>
          <w:szCs w:val="24"/>
        </w:rPr>
        <w:t xml:space="preserve">stosunku do ogólnej liczby osób objętych działaniami </w:t>
      </w:r>
      <w:r w:rsidRPr="00925A2E">
        <w:rPr>
          <w:rFonts w:asciiTheme="minorHAnsi" w:hAnsiTheme="minorHAnsi" w:cstheme="minorHAnsi"/>
          <w:i/>
          <w:szCs w:val="24"/>
        </w:rPr>
        <w:t>Dziedziny interwencji I: Edukacja</w:t>
      </w:r>
      <w:r w:rsidRPr="00925A2E">
        <w:rPr>
          <w:rFonts w:asciiTheme="minorHAnsi" w:hAnsiTheme="minorHAnsi" w:cstheme="minorHAnsi"/>
          <w:szCs w:val="24"/>
        </w:rPr>
        <w:t xml:space="preserve"> </w:t>
      </w:r>
      <w:r w:rsidRPr="00925A2E">
        <w:rPr>
          <w:rFonts w:asciiTheme="minorHAnsi" w:hAnsiTheme="minorHAnsi" w:cstheme="minorHAnsi"/>
          <w:i/>
          <w:szCs w:val="24"/>
        </w:rPr>
        <w:t>Programu integracji 2021-2030</w:t>
      </w:r>
      <w:r w:rsidRPr="00925A2E">
        <w:rPr>
          <w:rFonts w:asciiTheme="minorHAnsi" w:hAnsiTheme="minorHAnsi" w:cstheme="minorHAnsi"/>
          <w:szCs w:val="24"/>
        </w:rPr>
        <w:t>);</w:t>
      </w:r>
    </w:p>
    <w:p w14:paraId="250B4DA1" w14:textId="77777777" w:rsidR="002D2E48" w:rsidRPr="00925A2E" w:rsidRDefault="002D2E48" w:rsidP="005A6102">
      <w:pPr>
        <w:pStyle w:val="Akapitzlist"/>
        <w:numPr>
          <w:ilvl w:val="0"/>
          <w:numId w:val="25"/>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b/>
          <w:szCs w:val="24"/>
        </w:rPr>
        <w:t>miernik</w:t>
      </w:r>
      <w:r w:rsidRPr="00925A2E">
        <w:rPr>
          <w:rFonts w:asciiTheme="minorHAnsi" w:hAnsiTheme="minorHAnsi" w:cstheme="minorHAnsi"/>
          <w:szCs w:val="24"/>
        </w:rPr>
        <w:t xml:space="preserve">: liczba uczestników objętych działaniami edukacji dla bezpieczeństwa, </w:t>
      </w:r>
    </w:p>
    <w:p w14:paraId="3DADE098" w14:textId="6FAA3820" w:rsidR="002D2E48" w:rsidRPr="00925A2E" w:rsidRDefault="002D2E48" w:rsidP="005A6102">
      <w:pPr>
        <w:pStyle w:val="Akapitzlist"/>
        <w:spacing w:after="120" w:line="276" w:lineRule="auto"/>
        <w:ind w:left="357"/>
        <w:jc w:val="both"/>
        <w:rPr>
          <w:rFonts w:asciiTheme="minorHAnsi" w:hAnsiTheme="minorHAnsi" w:cstheme="minorHAnsi"/>
          <w:szCs w:val="24"/>
        </w:rPr>
      </w:pPr>
      <w:r w:rsidRPr="00925A2E">
        <w:rPr>
          <w:rFonts w:asciiTheme="minorHAnsi" w:hAnsiTheme="minorHAnsi" w:cstheme="minorHAnsi"/>
          <w:b/>
          <w:szCs w:val="24"/>
        </w:rPr>
        <w:t>wskaźnik</w:t>
      </w:r>
      <w:r w:rsidRPr="00925A2E">
        <w:rPr>
          <w:rFonts w:asciiTheme="minorHAnsi" w:hAnsiTheme="minorHAnsi" w:cstheme="minorHAnsi"/>
          <w:szCs w:val="24"/>
        </w:rPr>
        <w:t>: odsetek w</w:t>
      </w:r>
      <w:r w:rsidR="005A6102">
        <w:rPr>
          <w:rFonts w:asciiTheme="minorHAnsi" w:hAnsiTheme="minorHAnsi" w:cstheme="minorHAnsi"/>
          <w:szCs w:val="24"/>
        </w:rPr>
        <w:t xml:space="preserve"> </w:t>
      </w:r>
      <w:r w:rsidRPr="00925A2E">
        <w:rPr>
          <w:rFonts w:asciiTheme="minorHAnsi" w:hAnsiTheme="minorHAnsi" w:cstheme="minorHAnsi"/>
          <w:szCs w:val="24"/>
        </w:rPr>
        <w:t xml:space="preserve">stosunku do ogólnej liczby osób objętych działaniami </w:t>
      </w:r>
      <w:r w:rsidRPr="00925A2E">
        <w:rPr>
          <w:rFonts w:asciiTheme="minorHAnsi" w:hAnsiTheme="minorHAnsi" w:cstheme="minorHAnsi"/>
          <w:i/>
          <w:szCs w:val="24"/>
        </w:rPr>
        <w:t>Dziedziny interwencji I: Edukacja</w:t>
      </w:r>
      <w:r w:rsidRPr="00925A2E">
        <w:rPr>
          <w:rFonts w:asciiTheme="minorHAnsi" w:hAnsiTheme="minorHAnsi" w:cstheme="minorHAnsi"/>
          <w:szCs w:val="24"/>
        </w:rPr>
        <w:t xml:space="preserve"> </w:t>
      </w:r>
      <w:r w:rsidRPr="00925A2E">
        <w:rPr>
          <w:rFonts w:asciiTheme="minorHAnsi" w:hAnsiTheme="minorHAnsi" w:cstheme="minorHAnsi"/>
          <w:i/>
          <w:szCs w:val="24"/>
        </w:rPr>
        <w:t>Programu integracji 2021-2030;</w:t>
      </w:r>
    </w:p>
    <w:p w14:paraId="528E0F85" w14:textId="77777777" w:rsidR="002D2E48" w:rsidRPr="00925A2E" w:rsidRDefault="002D2E48" w:rsidP="005A6102">
      <w:pPr>
        <w:pStyle w:val="Akapitzlist"/>
        <w:numPr>
          <w:ilvl w:val="0"/>
          <w:numId w:val="25"/>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b/>
          <w:szCs w:val="24"/>
        </w:rPr>
        <w:t>miernik</w:t>
      </w:r>
      <w:r w:rsidRPr="00925A2E">
        <w:rPr>
          <w:rFonts w:asciiTheme="minorHAnsi" w:hAnsiTheme="minorHAnsi" w:cstheme="minorHAnsi"/>
          <w:szCs w:val="24"/>
        </w:rPr>
        <w:t xml:space="preserve">: średnia ocen uczniów romskich, </w:t>
      </w:r>
    </w:p>
    <w:p w14:paraId="2EF6352A" w14:textId="77777777" w:rsidR="002D2E48" w:rsidRPr="00925A2E" w:rsidRDefault="002D2E48" w:rsidP="005A6102">
      <w:pPr>
        <w:pStyle w:val="Akapitzlist"/>
        <w:spacing w:after="120" w:line="276" w:lineRule="auto"/>
        <w:ind w:left="357"/>
        <w:jc w:val="both"/>
        <w:rPr>
          <w:rFonts w:asciiTheme="minorHAnsi" w:hAnsiTheme="minorHAnsi" w:cstheme="minorHAnsi"/>
          <w:szCs w:val="24"/>
        </w:rPr>
      </w:pPr>
      <w:r w:rsidRPr="00925A2E">
        <w:rPr>
          <w:rFonts w:asciiTheme="minorHAnsi" w:hAnsiTheme="minorHAnsi" w:cstheme="minorHAnsi"/>
          <w:b/>
          <w:szCs w:val="24"/>
        </w:rPr>
        <w:t>wskaźnik</w:t>
      </w:r>
      <w:r w:rsidRPr="00925A2E">
        <w:rPr>
          <w:rFonts w:asciiTheme="minorHAnsi" w:hAnsiTheme="minorHAnsi" w:cstheme="minorHAnsi"/>
          <w:szCs w:val="24"/>
        </w:rPr>
        <w:t>: coroczne dane;</w:t>
      </w:r>
    </w:p>
    <w:p w14:paraId="3662498D" w14:textId="77777777" w:rsidR="002D2E48" w:rsidRPr="00925A2E" w:rsidRDefault="002D2E48" w:rsidP="005A6102">
      <w:pPr>
        <w:pStyle w:val="Akapitzlist"/>
        <w:numPr>
          <w:ilvl w:val="0"/>
          <w:numId w:val="25"/>
        </w:numPr>
        <w:spacing w:after="120" w:line="276" w:lineRule="auto"/>
        <w:ind w:left="357" w:hanging="357"/>
        <w:jc w:val="both"/>
        <w:rPr>
          <w:rFonts w:asciiTheme="minorHAnsi" w:hAnsiTheme="minorHAnsi" w:cstheme="minorHAnsi"/>
          <w:szCs w:val="24"/>
        </w:rPr>
      </w:pPr>
      <w:r w:rsidRPr="00925A2E">
        <w:rPr>
          <w:rFonts w:asciiTheme="minorHAnsi" w:hAnsiTheme="minorHAnsi" w:cstheme="minorHAnsi"/>
          <w:b/>
          <w:szCs w:val="24"/>
        </w:rPr>
        <w:t>miernik</w:t>
      </w:r>
      <w:r w:rsidRPr="00925A2E">
        <w:rPr>
          <w:rFonts w:asciiTheme="minorHAnsi" w:hAnsiTheme="minorHAnsi" w:cstheme="minorHAnsi"/>
          <w:szCs w:val="24"/>
        </w:rPr>
        <w:t xml:space="preserve">: liczba uczniów romskich nieklasyfikowanych w danym roku szkolnym </w:t>
      </w:r>
    </w:p>
    <w:p w14:paraId="492851C7" w14:textId="7D679518" w:rsidR="002D2E48" w:rsidRPr="00925A2E" w:rsidRDefault="002D2E48" w:rsidP="00EB77F8">
      <w:pPr>
        <w:pStyle w:val="Akapitzlist"/>
        <w:spacing w:after="120" w:line="276" w:lineRule="auto"/>
        <w:ind w:left="357"/>
        <w:jc w:val="both"/>
        <w:rPr>
          <w:rFonts w:asciiTheme="minorHAnsi" w:hAnsiTheme="minorHAnsi" w:cstheme="minorHAnsi"/>
          <w:szCs w:val="24"/>
        </w:rPr>
      </w:pPr>
      <w:r w:rsidRPr="00925A2E">
        <w:rPr>
          <w:rFonts w:asciiTheme="minorHAnsi" w:hAnsiTheme="minorHAnsi" w:cstheme="minorHAnsi"/>
          <w:b/>
          <w:szCs w:val="24"/>
        </w:rPr>
        <w:t xml:space="preserve">wskaźnik: </w:t>
      </w:r>
      <w:r w:rsidRPr="00925A2E">
        <w:rPr>
          <w:rFonts w:asciiTheme="minorHAnsi" w:hAnsiTheme="minorHAnsi" w:cstheme="minorHAnsi"/>
          <w:szCs w:val="24"/>
        </w:rPr>
        <w:t xml:space="preserve">coroczne dane. </w:t>
      </w:r>
    </w:p>
    <w:p w14:paraId="10749EF3" w14:textId="42D55D15" w:rsidR="001803F6" w:rsidRPr="001B18EA" w:rsidRDefault="00F56E0F" w:rsidP="005A6102">
      <w:pPr>
        <w:spacing w:after="120" w:line="276" w:lineRule="auto"/>
        <w:jc w:val="both"/>
        <w:rPr>
          <w:rFonts w:asciiTheme="minorHAnsi" w:hAnsiTheme="minorHAnsi" w:cstheme="minorHAnsi"/>
          <w:b/>
          <w:szCs w:val="24"/>
        </w:rPr>
      </w:pPr>
      <w:r w:rsidRPr="001B18EA">
        <w:rPr>
          <w:rFonts w:asciiTheme="minorHAnsi" w:hAnsiTheme="minorHAnsi" w:cstheme="minorHAnsi"/>
          <w:b/>
          <w:szCs w:val="24"/>
        </w:rPr>
        <w:t>Mieszkalnictwo</w:t>
      </w:r>
    </w:p>
    <w:p w14:paraId="18467C3B" w14:textId="77777777" w:rsidR="00F56E0F" w:rsidRPr="00925A2E" w:rsidRDefault="00F56E0F" w:rsidP="005A6102">
      <w:pPr>
        <w:numPr>
          <w:ilvl w:val="0"/>
          <w:numId w:val="24"/>
        </w:numPr>
        <w:spacing w:after="120" w:line="276" w:lineRule="auto"/>
        <w:ind w:left="357" w:hanging="357"/>
        <w:contextualSpacing/>
        <w:jc w:val="both"/>
        <w:rPr>
          <w:rFonts w:asciiTheme="minorHAnsi" w:hAnsiTheme="minorHAnsi" w:cstheme="minorHAnsi"/>
          <w:b/>
          <w:szCs w:val="24"/>
        </w:rPr>
      </w:pPr>
      <w:r w:rsidRPr="00925A2E">
        <w:rPr>
          <w:rFonts w:asciiTheme="minorHAnsi" w:hAnsiTheme="minorHAnsi" w:cstheme="minorHAnsi"/>
          <w:b/>
          <w:szCs w:val="24"/>
        </w:rPr>
        <w:t>Miernik</w:t>
      </w:r>
      <w:r w:rsidRPr="00925A2E">
        <w:rPr>
          <w:rFonts w:asciiTheme="minorHAnsi" w:hAnsiTheme="minorHAnsi" w:cstheme="minorHAnsi"/>
          <w:szCs w:val="24"/>
        </w:rPr>
        <w:t>: poprawa sytuacji mieszkaniowej,</w:t>
      </w:r>
    </w:p>
    <w:p w14:paraId="6318A54B" w14:textId="77777777" w:rsidR="00F56E0F" w:rsidRPr="00925A2E" w:rsidRDefault="00F56E0F" w:rsidP="005A6102">
      <w:pPr>
        <w:spacing w:after="120" w:line="276" w:lineRule="auto"/>
        <w:ind w:left="357"/>
        <w:contextualSpacing/>
        <w:jc w:val="both"/>
        <w:rPr>
          <w:rFonts w:asciiTheme="minorHAnsi" w:hAnsiTheme="minorHAnsi" w:cstheme="minorHAnsi"/>
          <w:szCs w:val="24"/>
        </w:rPr>
      </w:pPr>
      <w:r w:rsidRPr="00925A2E">
        <w:rPr>
          <w:rFonts w:asciiTheme="minorHAnsi" w:hAnsiTheme="minorHAnsi" w:cstheme="minorHAnsi"/>
          <w:b/>
          <w:szCs w:val="24"/>
        </w:rPr>
        <w:t xml:space="preserve">Wskaźniki: </w:t>
      </w:r>
      <w:r w:rsidRPr="00925A2E">
        <w:rPr>
          <w:rFonts w:asciiTheme="minorHAnsi" w:hAnsiTheme="minorHAnsi" w:cstheme="minorHAnsi"/>
          <w:szCs w:val="24"/>
        </w:rPr>
        <w:t>1)</w:t>
      </w:r>
      <w:r w:rsidRPr="00925A2E">
        <w:rPr>
          <w:rFonts w:asciiTheme="minorHAnsi" w:hAnsiTheme="minorHAnsi" w:cstheme="minorHAnsi"/>
          <w:b/>
          <w:szCs w:val="24"/>
        </w:rPr>
        <w:t xml:space="preserve"> </w:t>
      </w:r>
      <w:r w:rsidRPr="00925A2E">
        <w:rPr>
          <w:rFonts w:asciiTheme="minorHAnsi" w:hAnsiTheme="minorHAnsi" w:cstheme="minorHAnsi"/>
          <w:szCs w:val="24"/>
        </w:rPr>
        <w:t xml:space="preserve">liczba wyremontowanych/zakupionych mieszkań, 2) liczba Romów w gospodarstwach domowych objętych działaniami dziedziny interwencji </w:t>
      </w:r>
      <w:r w:rsidRPr="00925A2E">
        <w:rPr>
          <w:rFonts w:asciiTheme="minorHAnsi" w:hAnsiTheme="minorHAnsi" w:cstheme="minorHAnsi"/>
          <w:i/>
          <w:szCs w:val="24"/>
        </w:rPr>
        <w:t>Mieszkalnictwo.</w:t>
      </w:r>
    </w:p>
    <w:p w14:paraId="638C39F4" w14:textId="77777777" w:rsidR="002D2E48" w:rsidRPr="00925A2E" w:rsidRDefault="002D2E48" w:rsidP="005A6102">
      <w:pPr>
        <w:spacing w:after="120" w:line="276" w:lineRule="auto"/>
        <w:jc w:val="both"/>
        <w:rPr>
          <w:rFonts w:asciiTheme="minorHAnsi" w:hAnsiTheme="minorHAnsi" w:cstheme="minorHAnsi"/>
          <w:szCs w:val="24"/>
        </w:rPr>
      </w:pPr>
    </w:p>
    <w:p w14:paraId="46669D13" w14:textId="27470CDF" w:rsidR="002D2E48" w:rsidRPr="001B18EA" w:rsidRDefault="002D2E48" w:rsidP="001B18EA">
      <w:pPr>
        <w:pStyle w:val="Nagwek2"/>
        <w:numPr>
          <w:ilvl w:val="1"/>
          <w:numId w:val="32"/>
        </w:numPr>
        <w:spacing w:before="120" w:after="120" w:line="360" w:lineRule="auto"/>
        <w:ind w:left="720"/>
        <w:rPr>
          <w:rFonts w:asciiTheme="minorHAnsi" w:hAnsiTheme="minorHAnsi" w:cstheme="minorHAnsi"/>
          <w:i w:val="0"/>
        </w:rPr>
      </w:pPr>
      <w:bookmarkStart w:id="72" w:name="_Toc48135285"/>
      <w:r w:rsidRPr="00744E64">
        <w:rPr>
          <w:rFonts w:asciiTheme="minorHAnsi" w:hAnsiTheme="minorHAnsi" w:cstheme="minorHAnsi"/>
          <w:i w:val="0"/>
        </w:rPr>
        <w:t>Istotne wymiary Programu integracji 2021-2030</w:t>
      </w:r>
      <w:bookmarkEnd w:id="72"/>
    </w:p>
    <w:p w14:paraId="4A8D42F2" w14:textId="3F32FEFC" w:rsidR="002D2E48" w:rsidRPr="00744E64" w:rsidRDefault="002D2E48" w:rsidP="000E2F1F">
      <w:pPr>
        <w:pStyle w:val="Nagwek3"/>
        <w:numPr>
          <w:ilvl w:val="2"/>
          <w:numId w:val="32"/>
        </w:numPr>
        <w:spacing w:before="120" w:after="120" w:line="360" w:lineRule="auto"/>
        <w:ind w:left="720"/>
        <w:rPr>
          <w:rFonts w:asciiTheme="minorHAnsi" w:hAnsiTheme="minorHAnsi" w:cstheme="minorHAnsi"/>
          <w:sz w:val="28"/>
          <w:szCs w:val="28"/>
        </w:rPr>
      </w:pPr>
      <w:bookmarkStart w:id="73" w:name="_Toc30515642"/>
      <w:bookmarkStart w:id="74" w:name="_Toc3051564252"/>
      <w:bookmarkStart w:id="75" w:name="_Toc48135286"/>
      <w:r w:rsidRPr="00744E64">
        <w:rPr>
          <w:rFonts w:asciiTheme="minorHAnsi" w:hAnsiTheme="minorHAnsi" w:cstheme="minorHAnsi"/>
          <w:sz w:val="28"/>
          <w:szCs w:val="28"/>
        </w:rPr>
        <w:t>Narzędzie zwalczania dyskryminacji</w:t>
      </w:r>
      <w:bookmarkEnd w:id="73"/>
      <w:bookmarkEnd w:id="74"/>
      <w:bookmarkEnd w:id="75"/>
      <w:r w:rsidRPr="00744E64">
        <w:rPr>
          <w:rFonts w:asciiTheme="minorHAnsi" w:hAnsiTheme="minorHAnsi" w:cstheme="minorHAnsi"/>
          <w:sz w:val="28"/>
          <w:szCs w:val="28"/>
        </w:rPr>
        <w:t xml:space="preserve"> </w:t>
      </w:r>
    </w:p>
    <w:p w14:paraId="284E211F" w14:textId="77777777"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Ograniczenie mechanizmów adaptacyjnych w tej kulturze, dostosowujących ją efektywnie do realiów współczesnego świata oraz sprawnego i wspólnotowego w nim funkcjonowania, sytuuje tę mniejszość w grupie obdarzanych najmniejszą sympatią i utwierdza, głównie negatywne, stereotypy. Niemniej, owo postrzeganie Romów ma charakter dynamiczny i od początku lat 90-tych XX stulecia uległo </w:t>
      </w:r>
      <w:r w:rsidRPr="00925A2E">
        <w:rPr>
          <w:rFonts w:asciiTheme="minorHAnsi" w:hAnsiTheme="minorHAnsi" w:cstheme="minorHAnsi"/>
          <w:szCs w:val="24"/>
        </w:rPr>
        <w:lastRenderedPageBreak/>
        <w:t xml:space="preserve">w Polsce znaczącej poprawie (rys. 32). Można sądzić, że stała, choć powolna tendencja poprawy postrzegania tej grupy wynika z podejmowanych przez państwo w poprzednich dwóch dekadach działań inkluzywnych, zwłaszcza na poziomie społeczności lokalnych. </w:t>
      </w:r>
    </w:p>
    <w:p w14:paraId="73AB71EA" w14:textId="0DFF1815" w:rsidR="00E37385" w:rsidRPr="00925A2E" w:rsidRDefault="002D2E48" w:rsidP="001B18EA">
      <w:pPr>
        <w:spacing w:after="120" w:line="276" w:lineRule="auto"/>
        <w:jc w:val="both"/>
        <w:rPr>
          <w:rFonts w:asciiTheme="minorHAnsi" w:hAnsiTheme="minorHAnsi" w:cstheme="minorHAnsi"/>
          <w:szCs w:val="24"/>
        </w:rPr>
      </w:pPr>
      <w:r w:rsidRPr="00925A2E">
        <w:rPr>
          <w:rFonts w:asciiTheme="minorHAnsi" w:hAnsiTheme="minorHAnsi" w:cstheme="minorHAnsi"/>
          <w:szCs w:val="24"/>
        </w:rPr>
        <w:t>Stabilne „posadowienie” Romów w polityce państwa, poprzez realizację strategii integracyjnych od 2001 r., aktywizacja obywatelska poprzez działalność romskich organizacji pozarządowych, dodanie instytucji asystenta edukacji romskiego do listy oficjalnych zawodów w Polsce, a przed wszystkim pojawienie się pracujących</w:t>
      </w:r>
      <w:r w:rsidR="004B6DB9">
        <w:rPr>
          <w:rFonts w:asciiTheme="minorHAnsi" w:hAnsiTheme="minorHAnsi" w:cstheme="minorHAnsi"/>
          <w:szCs w:val="24"/>
        </w:rPr>
        <w:t xml:space="preserve"> AER</w:t>
      </w:r>
      <w:r w:rsidRPr="00925A2E">
        <w:rPr>
          <w:rFonts w:asciiTheme="minorHAnsi" w:hAnsiTheme="minorHAnsi" w:cstheme="minorHAnsi"/>
          <w:szCs w:val="24"/>
        </w:rPr>
        <w:t xml:space="preserve"> w szkołach spowodowały pozytywne zmiany w podejściu społeczeństwa większościowego do omawianej grupy etnicznej. Mając na uwadze powyższe, można założyć, że stereotypowe postrzeganie wybranej mniejszości m</w:t>
      </w:r>
      <w:r w:rsidR="00660B56">
        <w:rPr>
          <w:rFonts w:asciiTheme="minorHAnsi" w:hAnsiTheme="minorHAnsi" w:cstheme="minorHAnsi"/>
          <w:szCs w:val="24"/>
        </w:rPr>
        <w:t>oże mieć charakter dynamiczny i </w:t>
      </w:r>
      <w:r w:rsidRPr="00925A2E">
        <w:rPr>
          <w:rFonts w:asciiTheme="minorHAnsi" w:hAnsiTheme="minorHAnsi" w:cstheme="minorHAnsi"/>
          <w:szCs w:val="24"/>
        </w:rPr>
        <w:t>poprawiać się przy prowadzeniu zarówno odpowiedniej polityki integracji, jak i odpowiedniej polityki informacyjnej. Zmiany postrzegania Romów w ostatnich trzech dekada</w:t>
      </w:r>
      <w:r w:rsidR="001B18EA">
        <w:rPr>
          <w:rFonts w:asciiTheme="minorHAnsi" w:hAnsiTheme="minorHAnsi" w:cstheme="minorHAnsi"/>
          <w:szCs w:val="24"/>
        </w:rPr>
        <w:t>ch przedstawia poniższy wykres:</w:t>
      </w:r>
    </w:p>
    <w:p w14:paraId="5E98A3B7" w14:textId="77777777" w:rsidR="002D2E48" w:rsidRPr="006740CC" w:rsidRDefault="002D2E48" w:rsidP="006740CC">
      <w:pPr>
        <w:spacing w:after="0" w:line="276" w:lineRule="auto"/>
        <w:jc w:val="both"/>
        <w:rPr>
          <w:rFonts w:asciiTheme="minorHAnsi" w:hAnsiTheme="minorHAnsi" w:cstheme="minorHAnsi"/>
          <w:i/>
          <w:sz w:val="18"/>
          <w:szCs w:val="24"/>
        </w:rPr>
      </w:pPr>
      <w:r w:rsidRPr="00925A2E">
        <w:rPr>
          <w:rFonts w:asciiTheme="minorHAnsi" w:hAnsiTheme="minorHAnsi" w:cstheme="minorHAnsi"/>
          <w:i/>
          <w:sz w:val="18"/>
          <w:szCs w:val="24"/>
        </w:rPr>
        <w:t>Rysunek 33. Rozkład sympatii i niechęci wobec Romów w Polsce 1994-2019 w wg CBOS (oprac. własne)</w:t>
      </w:r>
      <w:r w:rsidRPr="006740CC">
        <w:rPr>
          <w:rFonts w:asciiTheme="minorHAnsi" w:hAnsiTheme="minorHAnsi" w:cstheme="minorHAnsi"/>
          <w:i/>
          <w:sz w:val="18"/>
          <w:szCs w:val="24"/>
        </w:rPr>
        <w:t xml:space="preserve"> </w:t>
      </w:r>
    </w:p>
    <w:p w14:paraId="4002016E" w14:textId="77777777" w:rsidR="00AF4BEB" w:rsidRPr="00925A2E" w:rsidRDefault="00AF4BEB" w:rsidP="00AF4BEB">
      <w:pPr>
        <w:spacing w:line="276" w:lineRule="auto"/>
        <w:ind w:left="-851"/>
        <w:rPr>
          <w:rFonts w:asciiTheme="minorHAnsi" w:hAnsiTheme="minorHAnsi" w:cstheme="minorHAnsi"/>
        </w:rPr>
      </w:pPr>
      <w:r w:rsidRPr="00925A2E">
        <w:rPr>
          <w:rFonts w:asciiTheme="minorHAnsi" w:eastAsiaTheme="minorHAnsi" w:hAnsiTheme="minorHAnsi" w:cstheme="minorHAnsi"/>
          <w:noProof/>
          <w:kern w:val="0"/>
          <w:lang w:eastAsia="pl-PL"/>
        </w:rPr>
        <w:drawing>
          <wp:inline distT="0" distB="0" distL="0" distR="0" wp14:anchorId="27FDB5B9" wp14:editId="4B314F1A">
            <wp:extent cx="6507480" cy="3459480"/>
            <wp:effectExtent l="0" t="0" r="7620" b="7620"/>
            <wp:docPr id="22"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73939DC" w14:textId="77777777" w:rsidR="002D2E48" w:rsidRPr="00925A2E" w:rsidRDefault="002D2E48" w:rsidP="002D2E48">
      <w:pPr>
        <w:spacing w:after="120" w:line="276" w:lineRule="auto"/>
        <w:jc w:val="both"/>
        <w:rPr>
          <w:rFonts w:asciiTheme="minorHAnsi" w:hAnsiTheme="minorHAnsi" w:cstheme="minorHAnsi"/>
        </w:rPr>
      </w:pPr>
    </w:p>
    <w:p w14:paraId="396D674B" w14:textId="77777777"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Podejmowane we wcześniejszych strategiach działania dotyczące poprawy bezpieczeństwa oraz działania antydyskryminacyjne nie cieszyły się zainteresowaniem ich uczestników. Wydaje się, że najskuteczniejszym sposobem zwalczania dyskryminacji jest podnoszenie poziomu świadomości społecznej w grupie większościowej dotyczącej różnorodności kulturowej – nie bez znaczenia pozostaje tu możliwość odwoływania się do tradycji Rzeczypospolitej Wielu Narodów. </w:t>
      </w:r>
    </w:p>
    <w:p w14:paraId="35206ED4" w14:textId="77777777"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Tym samym niniejsza strategia nie definiuje zjawiska dyskryminacji jako odrębnej dziedziny interwencji. Wychodzi z założenia, że pojawiające się akty dyskryminacji mają złożony charakter i wymagają długotrwałych, głownie edukacyjnych działań. Zatem wszystkie działania prowadzone przez państwo, również poza niniejszą strategią, powinny przyczyniać się do neutralizowania zjawiska, niszczącego wspólnotę obywatelską, a wyposażenie Romów w edukację oraz wiedzę jest możliwie najskuteczniejszym narzędziem obrony jednostki i grupy przed dyskryminacją. Temu celowi będzie służyć szeroko zdefiniowana edukacja obywatelska. </w:t>
      </w:r>
    </w:p>
    <w:p w14:paraId="69A4C33B" w14:textId="226B9D21" w:rsidR="002D2E48" w:rsidRPr="00925A2E" w:rsidRDefault="002D2E48"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lastRenderedPageBreak/>
        <w:t>Mówiąc o zjawisku dyskryminacji nie należy zapominać o dyskryminacji wewnątrzgrupowej, obecnej w relacjach między poszczególnymi grupami Romów w Polsce, utrudniającej niekiedy organizację wspólnych przedsięwzięć dla Romów i ich efektywność, także o dyskryminacji wobec kobiet i dziewcząt w tej grupie. Na potrzebę zwalczania dyskryminacji wewnątrzgrupowej zwracali uwagę sami Romowie podczas ewaluacji z 2011 r.</w:t>
      </w:r>
      <w:r w:rsidRPr="00925A2E">
        <w:rPr>
          <w:rStyle w:val="Odwoanieprzypisudolnego"/>
          <w:rFonts w:asciiTheme="minorHAnsi" w:hAnsiTheme="minorHAnsi" w:cstheme="minorHAnsi"/>
          <w:szCs w:val="24"/>
        </w:rPr>
        <w:footnoteReference w:id="53"/>
      </w:r>
      <w:r w:rsidRPr="00925A2E">
        <w:rPr>
          <w:rFonts w:asciiTheme="minorHAnsi" w:hAnsiTheme="minorHAnsi" w:cstheme="minorHAnsi"/>
          <w:szCs w:val="24"/>
        </w:rPr>
        <w:t>. Projektując działania należy dążyć do eliminowania tych negatywnych zjawisk, tym bardziej że istnienie uprzedzeń wobec przedstawicieli innych grup romskich nie jest utożsamiane w tych społecznościac</w:t>
      </w:r>
      <w:r w:rsidR="006E1902">
        <w:rPr>
          <w:rFonts w:asciiTheme="minorHAnsi" w:hAnsiTheme="minorHAnsi" w:cstheme="minorHAnsi"/>
          <w:szCs w:val="24"/>
        </w:rPr>
        <w:t>h ze zjawiskiem dyskryminacji .</w:t>
      </w:r>
    </w:p>
    <w:p w14:paraId="381554D6" w14:textId="060C385E" w:rsidR="002D2E48" w:rsidRPr="001B18EA" w:rsidRDefault="002D2E48" w:rsidP="000E2F1F">
      <w:pPr>
        <w:pStyle w:val="Nagwek3"/>
        <w:numPr>
          <w:ilvl w:val="2"/>
          <w:numId w:val="32"/>
        </w:numPr>
        <w:spacing w:before="120" w:after="120" w:line="360" w:lineRule="auto"/>
        <w:ind w:left="720"/>
        <w:rPr>
          <w:rFonts w:asciiTheme="minorHAnsi" w:hAnsiTheme="minorHAnsi" w:cstheme="minorHAnsi"/>
          <w:bCs w:val="0"/>
          <w:sz w:val="28"/>
          <w:szCs w:val="28"/>
        </w:rPr>
      </w:pPr>
      <w:bookmarkStart w:id="76" w:name="_Toc48135287"/>
      <w:r w:rsidRPr="001B18EA">
        <w:rPr>
          <w:rFonts w:asciiTheme="minorHAnsi" w:hAnsiTheme="minorHAnsi" w:cstheme="minorHAnsi"/>
          <w:sz w:val="28"/>
          <w:szCs w:val="28"/>
        </w:rPr>
        <w:t>Narzędzi</w:t>
      </w:r>
      <w:r w:rsidR="00AF4BEB" w:rsidRPr="001B18EA">
        <w:rPr>
          <w:rFonts w:asciiTheme="minorHAnsi" w:hAnsiTheme="minorHAnsi" w:cstheme="minorHAnsi"/>
          <w:sz w:val="28"/>
          <w:szCs w:val="28"/>
        </w:rPr>
        <w:t>a</w:t>
      </w:r>
      <w:r w:rsidRPr="001B18EA">
        <w:rPr>
          <w:rFonts w:asciiTheme="minorHAnsi" w:hAnsiTheme="minorHAnsi" w:cstheme="minorHAnsi"/>
          <w:sz w:val="28"/>
          <w:szCs w:val="28"/>
        </w:rPr>
        <w:t xml:space="preserve"> zapewnienia większej partycypacji</w:t>
      </w:r>
      <w:bookmarkEnd w:id="76"/>
      <w:r w:rsidRPr="001B18EA">
        <w:rPr>
          <w:rFonts w:asciiTheme="minorHAnsi" w:hAnsiTheme="minorHAnsi" w:cstheme="minorHAnsi"/>
          <w:sz w:val="28"/>
          <w:szCs w:val="28"/>
        </w:rPr>
        <w:t xml:space="preserve"> </w:t>
      </w:r>
    </w:p>
    <w:p w14:paraId="366D3AFA" w14:textId="77777777"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b/>
          <w:szCs w:val="24"/>
        </w:rPr>
        <w:t>Poziom regionalny</w:t>
      </w:r>
    </w:p>
    <w:p w14:paraId="177C5A58" w14:textId="747FFF71" w:rsidR="002D2E48" w:rsidRPr="00925A2E" w:rsidRDefault="006D0D04"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Poza wspominanym we Wstępie mechanizmem partycypacji Romów na poziomie centralnym n</w:t>
      </w:r>
      <w:r w:rsidR="002D2E48" w:rsidRPr="00925A2E">
        <w:rPr>
          <w:rFonts w:asciiTheme="minorHAnsi" w:hAnsiTheme="minorHAnsi" w:cstheme="minorHAnsi"/>
          <w:szCs w:val="24"/>
        </w:rPr>
        <w:t>iniejsza strategia kontynuuje rozwiązanie z poprzednich lat udziału (z prawem głosu) przedstawicieli społeczności romskiej w powoływanych corocznie w urzędach wojewódzkich komisjach oceny wniosków.</w:t>
      </w:r>
    </w:p>
    <w:p w14:paraId="18A2AD6D" w14:textId="77777777"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b/>
          <w:szCs w:val="24"/>
        </w:rPr>
        <w:t>Poziom lokalny</w:t>
      </w:r>
    </w:p>
    <w:p w14:paraId="33E3DEB4" w14:textId="77777777"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Dla zwiększenia zakresu partycypacji Romów w procesach decyzyjnych w ramach niniejszej strategii – niezależnie od ww. podmiotów – MSWiA będzie organizowało ze środków rezerwy celowej w kolejnych latach spotkania konsultacyjne, poświęcone realizacji </w:t>
      </w:r>
      <w:r w:rsidRPr="00706803">
        <w:rPr>
          <w:rFonts w:asciiTheme="minorHAnsi" w:hAnsiTheme="minorHAnsi" w:cstheme="minorHAnsi"/>
          <w:szCs w:val="24"/>
        </w:rPr>
        <w:t xml:space="preserve">Programu Integracji 2021-2030 </w:t>
      </w:r>
      <w:r w:rsidRPr="00925A2E">
        <w:rPr>
          <w:rFonts w:asciiTheme="minorHAnsi" w:hAnsiTheme="minorHAnsi" w:cstheme="minorHAnsi"/>
          <w:szCs w:val="24"/>
        </w:rPr>
        <w:t>z udziałem przedstawicieli lokalnych społeczności romskiej i/lub romskich wykonawców/beneficjentów zadań w celu oceny efektywności działań na poziomie lokalnym, współpracy z JST i urzędami wojewódzkimi, szybkiego diagnozowania pojawiających się problemów i/lub konieczności przeformułowania działań, tak aby odpowiadały na pojawiające się wyzwania.</w:t>
      </w:r>
    </w:p>
    <w:p w14:paraId="47E36A65" w14:textId="7127CEE9"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Wyżej opisane mechanizmy funkcjonują od lat – należy jednak dąż</w:t>
      </w:r>
      <w:r w:rsidR="00AB6E58">
        <w:rPr>
          <w:rFonts w:asciiTheme="minorHAnsi" w:hAnsiTheme="minorHAnsi" w:cstheme="minorHAnsi"/>
          <w:szCs w:val="24"/>
        </w:rPr>
        <w:t>yć do ich poprawy, tam gdzie to </w:t>
      </w:r>
      <w:r w:rsidRPr="00925A2E">
        <w:rPr>
          <w:rFonts w:asciiTheme="minorHAnsi" w:hAnsiTheme="minorHAnsi" w:cstheme="minorHAnsi"/>
          <w:szCs w:val="24"/>
        </w:rPr>
        <w:t xml:space="preserve">niezbędne. Wciąż pozostaje jednak możliwość zwiększenia partycypacji Romów poprzez promowanie włączenia przedstawicieli tej społeczności do różnych ciał decyzyjnych i konsultacyjnych, funkcjonujących poza </w:t>
      </w:r>
      <w:r w:rsidR="00AF4BEB" w:rsidRPr="00706803">
        <w:rPr>
          <w:rFonts w:asciiTheme="minorHAnsi" w:hAnsiTheme="minorHAnsi" w:cstheme="minorHAnsi"/>
          <w:szCs w:val="24"/>
        </w:rPr>
        <w:t>Programem i</w:t>
      </w:r>
      <w:r w:rsidRPr="00706803">
        <w:rPr>
          <w:rFonts w:asciiTheme="minorHAnsi" w:hAnsiTheme="minorHAnsi" w:cstheme="minorHAnsi"/>
          <w:szCs w:val="24"/>
        </w:rPr>
        <w:t>ntegracji</w:t>
      </w:r>
      <w:r w:rsidR="00AF4BEB" w:rsidRPr="00706803">
        <w:rPr>
          <w:rFonts w:asciiTheme="minorHAnsi" w:hAnsiTheme="minorHAnsi" w:cstheme="minorHAnsi"/>
          <w:szCs w:val="24"/>
        </w:rPr>
        <w:t xml:space="preserve"> 2014-2020</w:t>
      </w:r>
      <w:r w:rsidRPr="00925A2E">
        <w:rPr>
          <w:rFonts w:asciiTheme="minorHAnsi" w:hAnsiTheme="minorHAnsi" w:cstheme="minorHAnsi"/>
          <w:szCs w:val="24"/>
        </w:rPr>
        <w:t>, takich jak: Wojewódzkie Rady Działalności Pożytku Publicznego, wojewódzkie rady zatrudnienia/rynku pracy, komisje działające przy radach gmin/miasta/sejmiku wojewódzkiego, rad dialogu społecznego, zespołów interdyscyplinarnych</w:t>
      </w:r>
      <w:r w:rsidR="006E34F5" w:rsidRPr="00925A2E">
        <w:rPr>
          <w:rFonts w:asciiTheme="minorHAnsi" w:hAnsiTheme="minorHAnsi" w:cstheme="minorHAnsi"/>
          <w:szCs w:val="24"/>
        </w:rPr>
        <w:t>,</w:t>
      </w:r>
      <w:r w:rsidRPr="00925A2E">
        <w:rPr>
          <w:rFonts w:asciiTheme="minorHAnsi" w:hAnsiTheme="minorHAnsi" w:cstheme="minorHAnsi"/>
          <w:szCs w:val="24"/>
        </w:rPr>
        <w:t xml:space="preserve"> Rad Rodziców w szkole</w:t>
      </w:r>
      <w:r w:rsidR="006E34F5" w:rsidRPr="00925A2E">
        <w:rPr>
          <w:rFonts w:asciiTheme="minorHAnsi" w:hAnsiTheme="minorHAnsi" w:cstheme="minorHAnsi"/>
          <w:szCs w:val="24"/>
        </w:rPr>
        <w:t xml:space="preserve"> itp.</w:t>
      </w:r>
      <w:r w:rsidRPr="00925A2E">
        <w:rPr>
          <w:rFonts w:asciiTheme="minorHAnsi" w:hAnsiTheme="minorHAnsi" w:cstheme="minorHAnsi"/>
          <w:szCs w:val="24"/>
        </w:rPr>
        <w:t xml:space="preserve"> Należy jednak unikać promowania przedstawicieli tej społeczności opierając się wyłącznie na przesłankach etnicznych</w:t>
      </w:r>
      <w:r w:rsidR="006E34F5" w:rsidRPr="00925A2E">
        <w:rPr>
          <w:rFonts w:asciiTheme="minorHAnsi" w:hAnsiTheme="minorHAnsi" w:cstheme="minorHAnsi"/>
          <w:szCs w:val="24"/>
        </w:rPr>
        <w:t xml:space="preserve"> –</w:t>
      </w:r>
      <w:r w:rsidRPr="00925A2E">
        <w:rPr>
          <w:rFonts w:asciiTheme="minorHAnsi" w:hAnsiTheme="minorHAnsi" w:cstheme="minorHAnsi"/>
          <w:szCs w:val="24"/>
        </w:rPr>
        <w:t xml:space="preserve"> </w:t>
      </w:r>
      <w:r w:rsidR="006E34F5" w:rsidRPr="00925A2E">
        <w:rPr>
          <w:rFonts w:asciiTheme="minorHAnsi" w:hAnsiTheme="minorHAnsi" w:cstheme="minorHAnsi"/>
          <w:szCs w:val="24"/>
        </w:rPr>
        <w:t>powinno się</w:t>
      </w:r>
      <w:r w:rsidRPr="00925A2E">
        <w:rPr>
          <w:rFonts w:asciiTheme="minorHAnsi" w:hAnsiTheme="minorHAnsi" w:cstheme="minorHAnsi"/>
          <w:szCs w:val="24"/>
        </w:rPr>
        <w:t xml:space="preserve"> promować osoby posiadajcie relatywnie lepsze wykształcenie, doświadczenie w pracy społecznej, rozumiejące potrzebę integracji oraz osobiste predyspozycje. Udział Romów w tego rodzaju ciałach może przynieść wielorakie korzyści – wzmacnia ich grupową partycypację, poprawia wizerunek tej grupy w społeczności większościowej i służy nabywaniu nowych umiejętności przez poszczególne osoby, przyczyniając się w</w:t>
      </w:r>
      <w:r w:rsidR="006E34F5" w:rsidRPr="00925A2E">
        <w:rPr>
          <w:rFonts w:asciiTheme="minorHAnsi" w:hAnsiTheme="minorHAnsi" w:cstheme="minorHAnsi"/>
          <w:szCs w:val="24"/>
        </w:rPr>
        <w:t xml:space="preserve"> ten sposób do </w:t>
      </w:r>
      <w:r w:rsidRPr="00925A2E">
        <w:rPr>
          <w:rFonts w:asciiTheme="minorHAnsi" w:hAnsiTheme="minorHAnsi" w:cstheme="minorHAnsi"/>
          <w:szCs w:val="24"/>
        </w:rPr>
        <w:t xml:space="preserve">osłabienia swoistego monopolu liderów. </w:t>
      </w:r>
    </w:p>
    <w:p w14:paraId="7A7577B5" w14:textId="77777777"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Ważnym narzędziem służącym procesowi włączania powinny być istniejące strategie rozwiązywania problemów społecznych (gminne, powiatowe, wojewódzkie). Na obszarach zamieszkałych przez Romów strategie takie powinny zawierać odniesienie do tej społeczności i uwzględniać jej specyficzne problemy, rzutujące na całą społeczność lokalną. </w:t>
      </w:r>
    </w:p>
    <w:p w14:paraId="077E64DA" w14:textId="04B1FA0D" w:rsidR="002D2E48" w:rsidRPr="00744E64" w:rsidRDefault="002D2E48" w:rsidP="000E2F1F">
      <w:pPr>
        <w:pStyle w:val="Nagwek3"/>
        <w:numPr>
          <w:ilvl w:val="2"/>
          <w:numId w:val="32"/>
        </w:numPr>
        <w:spacing w:before="120" w:after="120" w:line="360" w:lineRule="auto"/>
        <w:ind w:left="720"/>
        <w:rPr>
          <w:rFonts w:asciiTheme="minorHAnsi" w:hAnsiTheme="minorHAnsi" w:cstheme="minorHAnsi"/>
          <w:sz w:val="28"/>
          <w:szCs w:val="28"/>
        </w:rPr>
      </w:pPr>
      <w:bookmarkStart w:id="77" w:name="_Toc30435879"/>
      <w:bookmarkStart w:id="78" w:name="_Toc30515648"/>
      <w:bookmarkStart w:id="79" w:name="_Toc48135288"/>
      <w:bookmarkEnd w:id="77"/>
      <w:bookmarkEnd w:id="78"/>
      <w:r w:rsidRPr="00744E64">
        <w:rPr>
          <w:rFonts w:asciiTheme="minorHAnsi" w:hAnsiTheme="minorHAnsi" w:cstheme="minorHAnsi"/>
          <w:sz w:val="28"/>
          <w:szCs w:val="28"/>
        </w:rPr>
        <w:lastRenderedPageBreak/>
        <w:t>Szczególne grupy wsparcia</w:t>
      </w:r>
      <w:bookmarkEnd w:id="79"/>
    </w:p>
    <w:p w14:paraId="4686C787" w14:textId="223963C2"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Z uwagi na szczególne potrzeby oraz potencjał integracyjny </w:t>
      </w:r>
      <w:r w:rsidRPr="00706803">
        <w:rPr>
          <w:rFonts w:asciiTheme="minorHAnsi" w:hAnsiTheme="minorHAnsi" w:cstheme="minorHAnsi"/>
          <w:szCs w:val="24"/>
        </w:rPr>
        <w:t xml:space="preserve">Program integracji 2021-2030 </w:t>
      </w:r>
      <w:r w:rsidRPr="00925A2E">
        <w:rPr>
          <w:rFonts w:asciiTheme="minorHAnsi" w:hAnsiTheme="minorHAnsi" w:cstheme="minorHAnsi"/>
          <w:szCs w:val="24"/>
        </w:rPr>
        <w:t>definiuje szczególne grupy wsparcia: kobiety i dziewczęta romskie, młodzież romską, dzieci, asystentów edukacji romskiej o</w:t>
      </w:r>
      <w:r w:rsidR="001B18EA">
        <w:rPr>
          <w:rFonts w:asciiTheme="minorHAnsi" w:hAnsiTheme="minorHAnsi" w:cstheme="minorHAnsi"/>
          <w:szCs w:val="24"/>
        </w:rPr>
        <w:t>raz nauczycieli wspomagających.</w:t>
      </w:r>
    </w:p>
    <w:p w14:paraId="034D51AE" w14:textId="3BA16594" w:rsidR="002D2E48" w:rsidRPr="001B18EA" w:rsidRDefault="002D2E48" w:rsidP="002D2E48">
      <w:pPr>
        <w:rPr>
          <w:rFonts w:asciiTheme="minorHAnsi" w:hAnsiTheme="minorHAnsi" w:cstheme="minorHAnsi"/>
          <w:b/>
        </w:rPr>
      </w:pPr>
      <w:bookmarkStart w:id="80" w:name="_Toc30435880"/>
      <w:bookmarkStart w:id="81" w:name="_Toc30515649"/>
      <w:bookmarkEnd w:id="80"/>
      <w:bookmarkEnd w:id="81"/>
      <w:r w:rsidRPr="001B18EA">
        <w:rPr>
          <w:rFonts w:asciiTheme="minorHAnsi" w:hAnsiTheme="minorHAnsi" w:cstheme="minorHAnsi"/>
          <w:b/>
        </w:rPr>
        <w:t>Kobiety i dziewczęta romskie</w:t>
      </w:r>
    </w:p>
    <w:p w14:paraId="48432F0A" w14:textId="20369E4B"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Zarówno doświadczenia poprzednich strategii, jak i doświadczenia innych krajów europejskich, a także wnioski przeprowadzanych ewaluacji wskazują, że kobiety romskie mają większą motywację do</w:t>
      </w:r>
      <w:r w:rsidR="005A6102">
        <w:rPr>
          <w:rFonts w:asciiTheme="minorHAnsi" w:hAnsiTheme="minorHAnsi" w:cstheme="minorHAnsi"/>
          <w:szCs w:val="24"/>
        </w:rPr>
        <w:t xml:space="preserve"> </w:t>
      </w:r>
      <w:r w:rsidRPr="00925A2E">
        <w:rPr>
          <w:rFonts w:asciiTheme="minorHAnsi" w:hAnsiTheme="minorHAnsi" w:cstheme="minorHAnsi"/>
          <w:szCs w:val="24"/>
        </w:rPr>
        <w:t>działań integracyjnych, pełniąc w praktyce role swoistego pasa transmisyjnego zmian w</w:t>
      </w:r>
      <w:r w:rsidR="005A6102">
        <w:rPr>
          <w:rFonts w:asciiTheme="minorHAnsi" w:hAnsiTheme="minorHAnsi" w:cstheme="minorHAnsi"/>
          <w:szCs w:val="24"/>
        </w:rPr>
        <w:t xml:space="preserve"> </w:t>
      </w:r>
      <w:r w:rsidRPr="00925A2E">
        <w:rPr>
          <w:rFonts w:asciiTheme="minorHAnsi" w:hAnsiTheme="minorHAnsi" w:cstheme="minorHAnsi"/>
          <w:szCs w:val="24"/>
        </w:rPr>
        <w:t>środowisku romskim. Są one jednocześnie grupą narażoną na intersekcjonalną dyskryminację z</w:t>
      </w:r>
      <w:r w:rsidR="005A6102">
        <w:rPr>
          <w:rFonts w:asciiTheme="minorHAnsi" w:hAnsiTheme="minorHAnsi" w:cstheme="minorHAnsi"/>
          <w:szCs w:val="24"/>
        </w:rPr>
        <w:t xml:space="preserve"> </w:t>
      </w:r>
      <w:r w:rsidRPr="00925A2E">
        <w:rPr>
          <w:rFonts w:asciiTheme="minorHAnsi" w:hAnsiTheme="minorHAnsi" w:cstheme="minorHAnsi"/>
          <w:szCs w:val="24"/>
        </w:rPr>
        <w:t>uwagi na</w:t>
      </w:r>
      <w:r w:rsidR="005A6102">
        <w:rPr>
          <w:rFonts w:asciiTheme="minorHAnsi" w:hAnsiTheme="minorHAnsi" w:cstheme="minorHAnsi"/>
          <w:szCs w:val="24"/>
        </w:rPr>
        <w:t xml:space="preserve"> </w:t>
      </w:r>
      <w:r w:rsidRPr="00925A2E">
        <w:rPr>
          <w:rFonts w:asciiTheme="minorHAnsi" w:hAnsiTheme="minorHAnsi" w:cstheme="minorHAnsi"/>
          <w:szCs w:val="24"/>
        </w:rPr>
        <w:t>pochodzenie etniczne, płeć, niski status społeczny i ekonomiczny oraz patriarchalny model kultury romskiej. Z tego względu w obecnym programie integracji kobietom romskim należy udzielić szczególnego wsparcia. Może się ono odbywać m.in. poprzez finansowanie konferencji, szkoleń, warsztatów i</w:t>
      </w:r>
      <w:r w:rsidR="005A6102">
        <w:rPr>
          <w:rFonts w:asciiTheme="minorHAnsi" w:hAnsiTheme="minorHAnsi" w:cstheme="minorHAnsi"/>
          <w:szCs w:val="24"/>
        </w:rPr>
        <w:t xml:space="preserve"> </w:t>
      </w:r>
      <w:r w:rsidRPr="00925A2E">
        <w:rPr>
          <w:rFonts w:asciiTheme="minorHAnsi" w:hAnsiTheme="minorHAnsi" w:cstheme="minorHAnsi"/>
          <w:szCs w:val="24"/>
        </w:rPr>
        <w:t>treningów skierowanych do kobiet i</w:t>
      </w:r>
      <w:r w:rsidR="005A6102">
        <w:rPr>
          <w:rFonts w:asciiTheme="minorHAnsi" w:hAnsiTheme="minorHAnsi" w:cstheme="minorHAnsi"/>
          <w:szCs w:val="24"/>
        </w:rPr>
        <w:t xml:space="preserve"> </w:t>
      </w:r>
      <w:r w:rsidRPr="00925A2E">
        <w:rPr>
          <w:rFonts w:asciiTheme="minorHAnsi" w:hAnsiTheme="minorHAnsi" w:cstheme="minorHAnsi"/>
          <w:szCs w:val="24"/>
        </w:rPr>
        <w:t>dziewcząt pochodzenia romskiego, których celem jest wzmocnienie szeroko rozumianego potencjału kobiet i dziewcząt we wszystkich dziedzinach życia społecznego oraz dostarczenie odpowiednich narzędzi i umiejętności sprawnego funkcjonowania we</w:t>
      </w:r>
      <w:r w:rsidR="005A6102">
        <w:rPr>
          <w:rFonts w:asciiTheme="minorHAnsi" w:hAnsiTheme="minorHAnsi" w:cstheme="minorHAnsi"/>
          <w:szCs w:val="24"/>
        </w:rPr>
        <w:t xml:space="preserve"> </w:t>
      </w:r>
      <w:r w:rsidRPr="00925A2E">
        <w:rPr>
          <w:rFonts w:asciiTheme="minorHAnsi" w:hAnsiTheme="minorHAnsi" w:cstheme="minorHAnsi"/>
          <w:szCs w:val="24"/>
        </w:rPr>
        <w:t>współczesnym świecie. Szczególną uwagę powinno się skierować na ograniczenie i zapobieganie zjawisku wczesnego zamążpójścia i przedwczesnego macierzyństwa, które ogranicza perspektywy edukacyjne dziewcząt romskich na poziomie ponadpodstawowym i w konsekwencji je</w:t>
      </w:r>
      <w:r w:rsidR="005A6102">
        <w:rPr>
          <w:rFonts w:asciiTheme="minorHAnsi" w:hAnsiTheme="minorHAnsi" w:cstheme="minorHAnsi"/>
          <w:szCs w:val="24"/>
        </w:rPr>
        <w:t xml:space="preserve"> </w:t>
      </w:r>
      <w:r w:rsidRPr="00925A2E">
        <w:rPr>
          <w:rFonts w:asciiTheme="minorHAnsi" w:hAnsiTheme="minorHAnsi" w:cstheme="minorHAnsi"/>
          <w:szCs w:val="24"/>
        </w:rPr>
        <w:t>eliminuje z</w:t>
      </w:r>
      <w:r w:rsidR="005A6102">
        <w:rPr>
          <w:rFonts w:asciiTheme="minorHAnsi" w:hAnsiTheme="minorHAnsi" w:cstheme="minorHAnsi"/>
          <w:szCs w:val="24"/>
        </w:rPr>
        <w:t xml:space="preserve"> </w:t>
      </w:r>
      <w:r w:rsidRPr="00925A2E">
        <w:rPr>
          <w:rFonts w:asciiTheme="minorHAnsi" w:hAnsiTheme="minorHAnsi" w:cstheme="minorHAnsi"/>
          <w:szCs w:val="24"/>
        </w:rPr>
        <w:t xml:space="preserve">rynku pracy. Wg badan FRA – 20% romskich respondentów w Polsce wskazało to zjawisko jako </w:t>
      </w:r>
      <w:r w:rsidR="00AB6E58">
        <w:rPr>
          <w:rFonts w:asciiTheme="minorHAnsi" w:hAnsiTheme="minorHAnsi" w:cstheme="minorHAnsi"/>
          <w:szCs w:val="24"/>
        </w:rPr>
        <w:t>powód porzucania edukacji po 16 </w:t>
      </w:r>
      <w:r w:rsidRPr="00925A2E">
        <w:rPr>
          <w:rFonts w:asciiTheme="minorHAnsi" w:hAnsiTheme="minorHAnsi" w:cstheme="minorHAnsi"/>
          <w:szCs w:val="24"/>
        </w:rPr>
        <w:t xml:space="preserve">roku życia. </w:t>
      </w:r>
    </w:p>
    <w:p w14:paraId="547080A1" w14:textId="0432F8A5"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W zakresie wsparcia dziewcząt i kobiet romskich na poziomie centralnym MSWIA współdziała z Pełnomocnikiem Rządu ds. Równego Traktowania, a na poziomie lokalnym Pełnomocnicy wojewodów współdziałają z Pełnomocnikami wojewodów ds.</w:t>
      </w:r>
      <w:r w:rsidR="005A6102">
        <w:rPr>
          <w:rFonts w:asciiTheme="minorHAnsi" w:hAnsiTheme="minorHAnsi" w:cstheme="minorHAnsi"/>
          <w:szCs w:val="24"/>
        </w:rPr>
        <w:t xml:space="preserve"> </w:t>
      </w:r>
      <w:r w:rsidRPr="00925A2E">
        <w:rPr>
          <w:rFonts w:asciiTheme="minorHAnsi" w:hAnsiTheme="minorHAnsi" w:cstheme="minorHAnsi"/>
          <w:szCs w:val="24"/>
        </w:rPr>
        <w:t>równego traktowania.</w:t>
      </w:r>
    </w:p>
    <w:p w14:paraId="7B0383D7" w14:textId="39C2A8F2" w:rsidR="002D2E48" w:rsidRPr="001B18EA" w:rsidRDefault="002D2E48" w:rsidP="002D2E48">
      <w:pPr>
        <w:rPr>
          <w:rFonts w:asciiTheme="minorHAnsi" w:hAnsiTheme="minorHAnsi" w:cstheme="minorHAnsi"/>
          <w:b/>
        </w:rPr>
      </w:pPr>
      <w:bookmarkStart w:id="82" w:name="_Toc30435881"/>
      <w:bookmarkStart w:id="83" w:name="_Toc30515650"/>
      <w:bookmarkEnd w:id="82"/>
      <w:bookmarkEnd w:id="83"/>
      <w:r w:rsidRPr="001B18EA">
        <w:rPr>
          <w:rFonts w:asciiTheme="minorHAnsi" w:hAnsiTheme="minorHAnsi" w:cstheme="minorHAnsi"/>
          <w:b/>
        </w:rPr>
        <w:t>Wsparcie młodzieży romskiej</w:t>
      </w:r>
    </w:p>
    <w:p w14:paraId="347880E5" w14:textId="09CFBB20" w:rsidR="006740CC"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Jednym z najważniejszych zadań w Programie powinno być utrzymanie młodzieży romskiej w systemie edukacji do co najmniej 18. roku życia. Projekty skierowane do tej grupy, związane z poszerzaniem wiedzy i planowaniem drogi zawodowej, będą traktowane priorytetowo. Szczególnie przychylnie będą traktowane zadania o walorze integracyjnym, związane np. z ideą wolontariatu świadczonego na rzecz dzieci i młodzieży romskiej czy przez młodzież romską na rzecz innych. </w:t>
      </w:r>
    </w:p>
    <w:p w14:paraId="1A7A2505" w14:textId="7BD81F02" w:rsidR="002D2E48" w:rsidRPr="001B18EA" w:rsidRDefault="002D2E48" w:rsidP="002D2E48">
      <w:pPr>
        <w:rPr>
          <w:rFonts w:asciiTheme="minorHAnsi" w:hAnsiTheme="minorHAnsi" w:cstheme="minorHAnsi"/>
          <w:b/>
        </w:rPr>
      </w:pPr>
      <w:bookmarkStart w:id="84" w:name="_Toc30435882"/>
      <w:bookmarkStart w:id="85" w:name="_Toc30515651"/>
      <w:bookmarkEnd w:id="84"/>
      <w:bookmarkEnd w:id="85"/>
      <w:r w:rsidRPr="001B18EA">
        <w:rPr>
          <w:rFonts w:asciiTheme="minorHAnsi" w:hAnsiTheme="minorHAnsi" w:cstheme="minorHAnsi"/>
          <w:b/>
        </w:rPr>
        <w:t>Dzieci romskie</w:t>
      </w:r>
    </w:p>
    <w:p w14:paraId="5AEAE8DD" w14:textId="77777777"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Zapewnienie wysokiej jakości edukacji dla dzieci romskich stanowi podstawę do poprawy sytuacji społeczności romskiej. Dlatego projekty kierowane do uczniów, zwłaszcza te dotyczące rozwijania funkcji poznawczych i mające szczególny walor integracyjności będą traktowane priorytetowo.</w:t>
      </w:r>
    </w:p>
    <w:p w14:paraId="00F43B09" w14:textId="2D2A7A6D" w:rsidR="002D2E48" w:rsidRPr="001B18EA" w:rsidRDefault="002D2E48" w:rsidP="002D2E48">
      <w:pPr>
        <w:rPr>
          <w:rFonts w:asciiTheme="minorHAnsi" w:hAnsiTheme="minorHAnsi" w:cstheme="minorHAnsi"/>
          <w:b/>
        </w:rPr>
      </w:pPr>
      <w:bookmarkStart w:id="86" w:name="_Toc30435883"/>
      <w:bookmarkStart w:id="87" w:name="_Toc30515652"/>
      <w:bookmarkEnd w:id="86"/>
      <w:bookmarkEnd w:id="87"/>
      <w:r w:rsidRPr="001B18EA">
        <w:rPr>
          <w:rFonts w:asciiTheme="minorHAnsi" w:hAnsiTheme="minorHAnsi" w:cstheme="minorHAnsi"/>
          <w:b/>
        </w:rPr>
        <w:t>Asystenci edukacji romskiej i nauczyciele wspomagający</w:t>
      </w:r>
    </w:p>
    <w:p w14:paraId="34896618" w14:textId="5BF8EB3D" w:rsidR="002D2E48" w:rsidRPr="00925A2E" w:rsidRDefault="004B6DB9" w:rsidP="002D2E48">
      <w:pPr>
        <w:spacing w:after="120" w:line="276" w:lineRule="auto"/>
        <w:jc w:val="both"/>
        <w:rPr>
          <w:rFonts w:asciiTheme="minorHAnsi" w:hAnsiTheme="minorHAnsi" w:cstheme="minorHAnsi"/>
          <w:szCs w:val="24"/>
        </w:rPr>
      </w:pPr>
      <w:r>
        <w:rPr>
          <w:rFonts w:asciiTheme="minorHAnsi" w:hAnsiTheme="minorHAnsi" w:cstheme="minorHAnsi"/>
          <w:szCs w:val="24"/>
        </w:rPr>
        <w:t>AER</w:t>
      </w:r>
      <w:r w:rsidR="002D2E48" w:rsidRPr="00925A2E">
        <w:rPr>
          <w:rFonts w:asciiTheme="minorHAnsi" w:hAnsiTheme="minorHAnsi" w:cstheme="minorHAnsi"/>
          <w:szCs w:val="24"/>
        </w:rPr>
        <w:t xml:space="preserve"> okazali się być jednym z najbardziej skutecznych narzędzi zmiany podejścia Romów do instytucji szkoły i edukacji formalnej. Największe zmiany zanotowano na poziomie edukacji podstawowej. Edukacja ponadpodstawowa wciąż wymaga wytężonych działań. Z tego względu asystenci powinni być objęci systematycznymi szkoleniami oraz możliwością bieżącej wymiany informacji z administracją </w:t>
      </w:r>
      <w:r w:rsidR="006E34F5" w:rsidRPr="00925A2E">
        <w:rPr>
          <w:rFonts w:asciiTheme="minorHAnsi" w:hAnsiTheme="minorHAnsi" w:cstheme="minorHAnsi"/>
          <w:szCs w:val="24"/>
        </w:rPr>
        <w:t>publiczną</w:t>
      </w:r>
      <w:r w:rsidR="002D2E48" w:rsidRPr="00925A2E">
        <w:rPr>
          <w:rFonts w:asciiTheme="minorHAnsi" w:hAnsiTheme="minorHAnsi" w:cstheme="minorHAnsi"/>
          <w:szCs w:val="24"/>
        </w:rPr>
        <w:t xml:space="preserve">. Temu celowi będą służyć przewidziane działania systemowe w odniesieniu do tej grupy. Przede wszystkim należy doprowadzić do zwiększenia zatrudnienia liczby asystentów w tych JST, gdzie </w:t>
      </w:r>
      <w:r w:rsidR="002D2E48" w:rsidRPr="00925A2E">
        <w:rPr>
          <w:rFonts w:asciiTheme="minorHAnsi" w:hAnsiTheme="minorHAnsi" w:cstheme="minorHAnsi"/>
          <w:szCs w:val="24"/>
        </w:rPr>
        <w:lastRenderedPageBreak/>
        <w:t xml:space="preserve">liczba uczniów pochodzenia romskiego jest wysoka. Sytuacja, w której jeden asystent obejmuje swoim działaniem grupę ok. 100 uczniów jest nieefektywna. Należy również poprawić sposób wydatkowania zwiększanej subwencji na dodatkowe potrzeby edukacyjne uczniów romskich – model funkcjonujący od wielu lat w UM Bydgoszcz jest pożądanym przykładem właściwego wykorzystania środków subwencji: kwota subwencji jest w całości przekazywana szkołom, do których uczęszczają uczniowie romscy i wydatkowana na podstawie planu sporządzonego przez dyrektorów szkół i </w:t>
      </w:r>
      <w:r>
        <w:rPr>
          <w:rFonts w:asciiTheme="minorHAnsi" w:hAnsiTheme="minorHAnsi" w:cstheme="minorHAnsi"/>
          <w:szCs w:val="24"/>
        </w:rPr>
        <w:t>AER</w:t>
      </w:r>
      <w:r w:rsidR="002D2E48" w:rsidRPr="00925A2E">
        <w:rPr>
          <w:rFonts w:asciiTheme="minorHAnsi" w:hAnsiTheme="minorHAnsi" w:cstheme="minorHAnsi"/>
          <w:szCs w:val="24"/>
        </w:rPr>
        <w:t xml:space="preserve">. </w:t>
      </w:r>
    </w:p>
    <w:p w14:paraId="161E6570" w14:textId="7A8A50D8"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Niniejsza strategia zakłada konieczność zachęcenia JST do zwiększenia liczby zatrudnionych </w:t>
      </w:r>
      <w:r w:rsidR="004B6DB9">
        <w:rPr>
          <w:rFonts w:asciiTheme="minorHAnsi" w:hAnsiTheme="minorHAnsi" w:cstheme="minorHAnsi"/>
          <w:szCs w:val="24"/>
        </w:rPr>
        <w:t>AER</w:t>
      </w:r>
      <w:r w:rsidR="004B6DB9" w:rsidRPr="00925A2E">
        <w:rPr>
          <w:rFonts w:asciiTheme="minorHAnsi" w:hAnsiTheme="minorHAnsi" w:cstheme="minorHAnsi"/>
          <w:szCs w:val="24"/>
        </w:rPr>
        <w:t xml:space="preserve"> </w:t>
      </w:r>
      <w:r w:rsidRPr="00925A2E">
        <w:rPr>
          <w:rFonts w:asciiTheme="minorHAnsi" w:hAnsiTheme="minorHAnsi" w:cstheme="minorHAnsi"/>
          <w:szCs w:val="24"/>
        </w:rPr>
        <w:t>w tych miejscowościach, gdzie liczba uczniów jest stosunkowo duża (głównie duże miasta). Docelowo, modelowym rozwiązaniem wydaje się być objęcie opieką asystenta ni</w:t>
      </w:r>
      <w:r w:rsidR="005A6102">
        <w:rPr>
          <w:rFonts w:asciiTheme="minorHAnsi" w:hAnsiTheme="minorHAnsi" w:cstheme="minorHAnsi"/>
          <w:szCs w:val="24"/>
        </w:rPr>
        <w:t>e więcej niż 25-30 uczniów, tym </w:t>
      </w:r>
      <w:r w:rsidRPr="00925A2E">
        <w:rPr>
          <w:rFonts w:asciiTheme="minorHAnsi" w:hAnsiTheme="minorHAnsi" w:cstheme="minorHAnsi"/>
          <w:szCs w:val="24"/>
        </w:rPr>
        <w:t xml:space="preserve">samym 25-30 rodzin, gdyż sytuacja edukacyjna ucznia romskiego w dużej mierze jest warunkowa podejściem rodziny do edukacji. Z tego względu </w:t>
      </w:r>
      <w:r w:rsidR="004B6DB9">
        <w:rPr>
          <w:rFonts w:asciiTheme="minorHAnsi" w:hAnsiTheme="minorHAnsi" w:cstheme="minorHAnsi"/>
          <w:szCs w:val="24"/>
        </w:rPr>
        <w:t>AER</w:t>
      </w:r>
      <w:r w:rsidRPr="00925A2E">
        <w:rPr>
          <w:rFonts w:asciiTheme="minorHAnsi" w:hAnsiTheme="minorHAnsi" w:cstheme="minorHAnsi"/>
          <w:szCs w:val="24"/>
        </w:rPr>
        <w:t xml:space="preserve"> częściowo pracują również rodzinami uczniów. Ponadto, niezależnie od zatrudnienia asystenta przez jedną szkołę, swoją pracę powinien on wykonywać na terenie wszystkich szkół, w których uczą się Romowie, na podstawie umowy między placówkami.</w:t>
      </w:r>
    </w:p>
    <w:p w14:paraId="272639F1" w14:textId="1555C9ED"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Obecna sytuacja wymaga pewnego zestandaryzowania zakresu pracy asystentów na terenie całego kraju, z uwagi na sygnalizowane zarówno przez Pełnomocników wojewodów, jak i samych </w:t>
      </w:r>
      <w:r w:rsidR="004B6DB9">
        <w:rPr>
          <w:rFonts w:asciiTheme="minorHAnsi" w:hAnsiTheme="minorHAnsi" w:cstheme="minorHAnsi"/>
          <w:szCs w:val="24"/>
        </w:rPr>
        <w:t>AER</w:t>
      </w:r>
      <w:r w:rsidR="00AB6E58">
        <w:rPr>
          <w:rFonts w:asciiTheme="minorHAnsi" w:hAnsiTheme="minorHAnsi" w:cstheme="minorHAnsi"/>
          <w:szCs w:val="24"/>
        </w:rPr>
        <w:t xml:space="preserve"> </w:t>
      </w:r>
      <w:r w:rsidRPr="00925A2E">
        <w:rPr>
          <w:rFonts w:asciiTheme="minorHAnsi" w:hAnsiTheme="minorHAnsi" w:cstheme="minorHAnsi"/>
          <w:szCs w:val="24"/>
        </w:rPr>
        <w:t xml:space="preserve">różnice w zakresie działania, niekiedy ograniczające efektywność pracy asystentów. Jednym z zadań </w:t>
      </w:r>
      <w:r w:rsidR="004B6DB9">
        <w:rPr>
          <w:rFonts w:asciiTheme="minorHAnsi" w:hAnsiTheme="minorHAnsi" w:cstheme="minorHAnsi"/>
          <w:szCs w:val="24"/>
        </w:rPr>
        <w:t>AER</w:t>
      </w:r>
      <w:r w:rsidRPr="00925A2E">
        <w:rPr>
          <w:rFonts w:asciiTheme="minorHAnsi" w:hAnsiTheme="minorHAnsi" w:cstheme="minorHAnsi"/>
          <w:szCs w:val="24"/>
        </w:rPr>
        <w:t>, pełniących rolę łącznika między szkołą a środowiskiem domowym, j</w:t>
      </w:r>
      <w:r w:rsidR="00AB6E58">
        <w:rPr>
          <w:rFonts w:asciiTheme="minorHAnsi" w:hAnsiTheme="minorHAnsi" w:cstheme="minorHAnsi"/>
          <w:szCs w:val="24"/>
        </w:rPr>
        <w:t>est praca z rodzicami uczniów i </w:t>
      </w:r>
      <w:r w:rsidRPr="00925A2E">
        <w:rPr>
          <w:rFonts w:asciiTheme="minorHAnsi" w:hAnsiTheme="minorHAnsi" w:cstheme="minorHAnsi"/>
          <w:szCs w:val="24"/>
        </w:rPr>
        <w:t xml:space="preserve">uwrażliwianie rodziców na konieczność stworzenia uczniom warunków do nauki również w środowisku domowym. W poprzednich latach podczas organizowanych szkoleń dla </w:t>
      </w:r>
      <w:r w:rsidR="004B6DB9">
        <w:rPr>
          <w:rFonts w:asciiTheme="minorHAnsi" w:hAnsiTheme="minorHAnsi" w:cstheme="minorHAnsi"/>
          <w:szCs w:val="24"/>
        </w:rPr>
        <w:t>AER</w:t>
      </w:r>
      <w:r w:rsidR="00AB6E58">
        <w:rPr>
          <w:rFonts w:asciiTheme="minorHAnsi" w:hAnsiTheme="minorHAnsi" w:cstheme="minorHAnsi"/>
          <w:szCs w:val="24"/>
        </w:rPr>
        <w:t xml:space="preserve"> </w:t>
      </w:r>
      <w:r w:rsidR="005A6102">
        <w:rPr>
          <w:rFonts w:asciiTheme="minorHAnsi" w:hAnsiTheme="minorHAnsi" w:cstheme="minorHAnsi"/>
          <w:szCs w:val="24"/>
        </w:rPr>
        <w:t xml:space="preserve">i </w:t>
      </w:r>
      <w:r w:rsidRPr="00925A2E">
        <w:rPr>
          <w:rFonts w:asciiTheme="minorHAnsi" w:hAnsiTheme="minorHAnsi" w:cstheme="minorHAnsi"/>
          <w:szCs w:val="24"/>
        </w:rPr>
        <w:t xml:space="preserve">nauczycieli wspomagających wypracowano pewien modelowy zakres ich działania, który wymaga (ponownego) upowszechnienia. Zakresy te stanowią aneks do niniejszego </w:t>
      </w:r>
      <w:r w:rsidRPr="00925A2E">
        <w:rPr>
          <w:rFonts w:asciiTheme="minorHAnsi" w:hAnsiTheme="minorHAnsi" w:cstheme="minorHAnsi"/>
          <w:i/>
          <w:szCs w:val="24"/>
        </w:rPr>
        <w:t>Programu integracji 2021-2030</w:t>
      </w:r>
      <w:r w:rsidRPr="00925A2E">
        <w:rPr>
          <w:rFonts w:asciiTheme="minorHAnsi" w:hAnsiTheme="minorHAnsi" w:cstheme="minorHAnsi"/>
          <w:szCs w:val="24"/>
        </w:rPr>
        <w:t>.</w:t>
      </w:r>
    </w:p>
    <w:p w14:paraId="00898FE2" w14:textId="714A146C" w:rsidR="002D2E48" w:rsidRPr="00925A2E" w:rsidRDefault="002D2E48" w:rsidP="002D2E48">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Przy okazji szkoleń należy jednak wziąć pod uwagę wniosek ewaluacji: </w:t>
      </w:r>
      <w:r w:rsidRPr="00925A2E">
        <w:rPr>
          <w:rFonts w:asciiTheme="minorHAnsi" w:hAnsiTheme="minorHAnsi" w:cstheme="minorHAnsi"/>
          <w:i/>
          <w:szCs w:val="24"/>
        </w:rPr>
        <w:t>Ocena wsparcia skierowanego do społeczności romskiej w Polsce z PO WER oraz innych programów realizowanych na rzecz Romów</w:t>
      </w:r>
      <w:r w:rsidRPr="00925A2E">
        <w:rPr>
          <w:rFonts w:asciiTheme="minorHAnsi" w:hAnsiTheme="minorHAnsi" w:cstheme="minorHAnsi"/>
          <w:szCs w:val="24"/>
        </w:rPr>
        <w:t xml:space="preserve"> zleconej przez MRPiPS dotyczący szkoleń dla </w:t>
      </w:r>
      <w:r w:rsidR="004B6DB9">
        <w:rPr>
          <w:rFonts w:asciiTheme="minorHAnsi" w:hAnsiTheme="minorHAnsi" w:cstheme="minorHAnsi"/>
          <w:szCs w:val="24"/>
        </w:rPr>
        <w:t>AER</w:t>
      </w:r>
      <w:r w:rsidRPr="00925A2E">
        <w:rPr>
          <w:rFonts w:asciiTheme="minorHAnsi" w:hAnsiTheme="minorHAnsi" w:cstheme="minorHAnsi"/>
          <w:szCs w:val="24"/>
        </w:rPr>
        <w:t xml:space="preserve">, wskazujący konieczność uczestnictwa </w:t>
      </w:r>
      <w:r w:rsidR="004B6DB9">
        <w:rPr>
          <w:rFonts w:asciiTheme="minorHAnsi" w:hAnsiTheme="minorHAnsi" w:cstheme="minorHAnsi"/>
          <w:szCs w:val="24"/>
        </w:rPr>
        <w:t xml:space="preserve">AER </w:t>
      </w:r>
      <w:r w:rsidRPr="00925A2E">
        <w:rPr>
          <w:rFonts w:asciiTheme="minorHAnsi" w:hAnsiTheme="minorHAnsi" w:cstheme="minorHAnsi"/>
          <w:szCs w:val="24"/>
        </w:rPr>
        <w:t>nie tylko w szkoleniach w jednolitych grupach romskich, ale w różnych ogólnodostępnych kursach i szkoleniach zawodowych.</w:t>
      </w:r>
    </w:p>
    <w:p w14:paraId="76550627" w14:textId="014A626B" w:rsidR="00B530DF" w:rsidRDefault="002D2E48" w:rsidP="00740DAA">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Niniejsza strategia zwraca szczególną uwagę na konieczność kontynuacji szkoleń dla nauczycieli wspomagających </w:t>
      </w:r>
      <w:r w:rsidR="004B6DB9">
        <w:rPr>
          <w:rFonts w:asciiTheme="minorHAnsi" w:hAnsiTheme="minorHAnsi" w:cstheme="minorHAnsi"/>
          <w:szCs w:val="24"/>
        </w:rPr>
        <w:t>oraz</w:t>
      </w:r>
      <w:r w:rsidR="004B6DB9" w:rsidRPr="00925A2E">
        <w:rPr>
          <w:rFonts w:asciiTheme="minorHAnsi" w:hAnsiTheme="minorHAnsi" w:cstheme="minorHAnsi"/>
          <w:szCs w:val="24"/>
        </w:rPr>
        <w:t xml:space="preserve"> </w:t>
      </w:r>
      <w:r w:rsidRPr="00925A2E">
        <w:rPr>
          <w:rFonts w:asciiTheme="minorHAnsi" w:hAnsiTheme="minorHAnsi" w:cstheme="minorHAnsi"/>
          <w:szCs w:val="24"/>
        </w:rPr>
        <w:t xml:space="preserve">nauczycieli </w:t>
      </w:r>
      <w:r w:rsidR="006E34F5" w:rsidRPr="00925A2E">
        <w:rPr>
          <w:rFonts w:asciiTheme="minorHAnsi" w:hAnsiTheme="minorHAnsi" w:cstheme="minorHAnsi"/>
          <w:szCs w:val="24"/>
        </w:rPr>
        <w:t xml:space="preserve">i pedagogów </w:t>
      </w:r>
      <w:r w:rsidRPr="00925A2E">
        <w:rPr>
          <w:rFonts w:asciiTheme="minorHAnsi" w:hAnsiTheme="minorHAnsi" w:cstheme="minorHAnsi"/>
          <w:szCs w:val="24"/>
        </w:rPr>
        <w:t>pracujących z uczniami romskimi nt. edukacji dzieci dwukulturowych i dwujęzycznych, na temat specyfiki społeczności romskiej</w:t>
      </w:r>
      <w:r w:rsidR="00B92BF7" w:rsidRPr="00925A2E">
        <w:rPr>
          <w:rFonts w:asciiTheme="minorHAnsi" w:hAnsiTheme="minorHAnsi" w:cstheme="minorHAnsi"/>
          <w:szCs w:val="24"/>
        </w:rPr>
        <w:t xml:space="preserve"> itp.</w:t>
      </w:r>
    </w:p>
    <w:p w14:paraId="6E41C118" w14:textId="77777777" w:rsidR="008365C0" w:rsidRDefault="008365C0" w:rsidP="00740DAA">
      <w:pPr>
        <w:spacing w:after="120" w:line="276" w:lineRule="auto"/>
        <w:jc w:val="both"/>
        <w:rPr>
          <w:rFonts w:asciiTheme="minorHAnsi" w:hAnsiTheme="minorHAnsi" w:cstheme="minorHAnsi"/>
          <w:szCs w:val="24"/>
        </w:rPr>
      </w:pPr>
    </w:p>
    <w:p w14:paraId="6B99AC07" w14:textId="77777777" w:rsidR="008365C0" w:rsidRDefault="008365C0" w:rsidP="00740DAA">
      <w:pPr>
        <w:spacing w:after="120" w:line="276" w:lineRule="auto"/>
        <w:jc w:val="both"/>
        <w:rPr>
          <w:rFonts w:asciiTheme="minorHAnsi" w:hAnsiTheme="minorHAnsi" w:cstheme="minorHAnsi"/>
          <w:szCs w:val="24"/>
        </w:rPr>
      </w:pPr>
    </w:p>
    <w:p w14:paraId="0169818E" w14:textId="77777777" w:rsidR="008365C0" w:rsidRDefault="008365C0" w:rsidP="00740DAA">
      <w:pPr>
        <w:spacing w:after="120" w:line="276" w:lineRule="auto"/>
        <w:jc w:val="both"/>
        <w:rPr>
          <w:rFonts w:asciiTheme="minorHAnsi" w:hAnsiTheme="minorHAnsi" w:cstheme="minorHAnsi"/>
          <w:szCs w:val="24"/>
        </w:rPr>
      </w:pPr>
    </w:p>
    <w:p w14:paraId="479BE58C" w14:textId="77777777" w:rsidR="008365C0" w:rsidRPr="00EB77F8" w:rsidRDefault="008365C0" w:rsidP="00740DAA">
      <w:pPr>
        <w:spacing w:after="120" w:line="276" w:lineRule="auto"/>
        <w:jc w:val="both"/>
        <w:rPr>
          <w:rFonts w:asciiTheme="minorHAnsi" w:hAnsiTheme="minorHAnsi" w:cstheme="minorHAnsi"/>
          <w:szCs w:val="24"/>
        </w:rPr>
      </w:pPr>
    </w:p>
    <w:p w14:paraId="19F60704" w14:textId="77777777" w:rsidR="008C2CB4" w:rsidRPr="001B18EA" w:rsidRDefault="008C2CB4" w:rsidP="000E2F1F">
      <w:pPr>
        <w:keepNext/>
        <w:numPr>
          <w:ilvl w:val="1"/>
          <w:numId w:val="32"/>
        </w:numPr>
        <w:spacing w:before="120" w:after="120" w:line="360" w:lineRule="auto"/>
        <w:ind w:left="720"/>
        <w:outlineLvl w:val="1"/>
        <w:rPr>
          <w:rFonts w:asciiTheme="minorHAnsi" w:eastAsiaTheme="majorEastAsia" w:hAnsiTheme="minorHAnsi" w:cstheme="minorHAnsi"/>
          <w:b/>
          <w:bCs/>
          <w:iCs/>
          <w:sz w:val="28"/>
          <w:szCs w:val="28"/>
        </w:rPr>
      </w:pPr>
      <w:bookmarkStart w:id="88" w:name="_Toc30435872"/>
      <w:bookmarkStart w:id="89" w:name="_Toc30515643"/>
      <w:bookmarkStart w:id="90" w:name="_Toc30435875"/>
      <w:bookmarkStart w:id="91" w:name="_Toc30515644"/>
      <w:bookmarkStart w:id="92" w:name="_Toc30435878"/>
      <w:bookmarkStart w:id="93" w:name="_Toc30515647"/>
      <w:bookmarkStart w:id="94" w:name="_Toc30515664"/>
      <w:bookmarkStart w:id="95" w:name="_Toc40440993"/>
      <w:bookmarkStart w:id="96" w:name="_Toc48135289"/>
      <w:bookmarkEnd w:id="88"/>
      <w:bookmarkEnd w:id="89"/>
      <w:bookmarkEnd w:id="90"/>
      <w:bookmarkEnd w:id="91"/>
      <w:bookmarkEnd w:id="92"/>
      <w:bookmarkEnd w:id="93"/>
      <w:bookmarkEnd w:id="94"/>
      <w:r w:rsidRPr="001B18EA">
        <w:rPr>
          <w:rFonts w:asciiTheme="minorHAnsi" w:eastAsiaTheme="majorEastAsia" w:hAnsiTheme="minorHAnsi" w:cstheme="minorHAnsi"/>
          <w:b/>
          <w:bCs/>
          <w:iCs/>
          <w:sz w:val="28"/>
          <w:szCs w:val="28"/>
        </w:rPr>
        <w:t>System realizacji Programu integracji 2021-2030</w:t>
      </w:r>
      <w:bookmarkEnd w:id="95"/>
      <w:bookmarkEnd w:id="96"/>
    </w:p>
    <w:p w14:paraId="3650A799" w14:textId="4A9FF511" w:rsidR="008365C0" w:rsidRPr="008365C0" w:rsidRDefault="008C2CB4" w:rsidP="008365C0">
      <w:pPr>
        <w:keepNext/>
        <w:numPr>
          <w:ilvl w:val="2"/>
          <w:numId w:val="32"/>
        </w:numPr>
        <w:spacing w:before="120" w:after="120" w:line="360" w:lineRule="auto"/>
        <w:ind w:left="720"/>
        <w:outlineLvl w:val="2"/>
        <w:rPr>
          <w:rFonts w:asciiTheme="minorHAnsi" w:eastAsiaTheme="majorEastAsia" w:hAnsiTheme="minorHAnsi" w:cstheme="minorHAnsi"/>
          <w:b/>
          <w:bCs/>
          <w:sz w:val="28"/>
          <w:szCs w:val="28"/>
        </w:rPr>
      </w:pPr>
      <w:bookmarkStart w:id="97" w:name="_Toc30435885"/>
      <w:bookmarkStart w:id="98" w:name="_Toc30515654"/>
      <w:bookmarkStart w:id="99" w:name="_Toc40440994"/>
      <w:bookmarkStart w:id="100" w:name="_Toc48135290"/>
      <w:bookmarkEnd w:id="97"/>
      <w:bookmarkEnd w:id="98"/>
      <w:r w:rsidRPr="001B18EA">
        <w:rPr>
          <w:rFonts w:asciiTheme="minorHAnsi" w:eastAsiaTheme="majorEastAsia" w:hAnsiTheme="minorHAnsi" w:cstheme="minorHAnsi"/>
          <w:b/>
          <w:bCs/>
          <w:sz w:val="28"/>
          <w:szCs w:val="28"/>
        </w:rPr>
        <w:t>Koordynacja i zarządzanie Programem</w:t>
      </w:r>
      <w:bookmarkEnd w:id="99"/>
      <w:bookmarkEnd w:id="100"/>
    </w:p>
    <w:p w14:paraId="2D4FC72D" w14:textId="77777777" w:rsidR="006E1902" w:rsidRPr="0065201D" w:rsidRDefault="008C2CB4" w:rsidP="006E1902">
      <w:pPr>
        <w:spacing w:after="0" w:line="257" w:lineRule="auto"/>
        <w:jc w:val="both"/>
        <w:rPr>
          <w:rFonts w:asciiTheme="minorHAnsi" w:hAnsiTheme="minorHAnsi" w:cstheme="minorHAnsi"/>
        </w:rPr>
      </w:pPr>
      <w:r w:rsidRPr="00925A2E">
        <w:rPr>
          <w:rFonts w:asciiTheme="minorHAnsi" w:hAnsiTheme="minorHAnsi" w:cstheme="minorHAnsi"/>
        </w:rPr>
        <w:t xml:space="preserve">Głównym koordynatorem </w:t>
      </w:r>
      <w:r w:rsidRPr="00706803">
        <w:rPr>
          <w:rFonts w:asciiTheme="minorHAnsi" w:hAnsiTheme="minorHAnsi" w:cstheme="minorHAnsi"/>
        </w:rPr>
        <w:t xml:space="preserve">Programu integracji 2021-2030 </w:t>
      </w:r>
      <w:r w:rsidRPr="00925A2E">
        <w:rPr>
          <w:rFonts w:asciiTheme="minorHAnsi" w:hAnsiTheme="minorHAnsi" w:cstheme="minorHAnsi"/>
        </w:rPr>
        <w:t xml:space="preserve">jest Minister Spraw Wewnętrznych i Administracji. Koordynatorem zadań edukacyjnych finansowanych z </w:t>
      </w:r>
      <w:r w:rsidR="00491B33">
        <w:rPr>
          <w:rFonts w:asciiTheme="minorHAnsi" w:hAnsiTheme="minorHAnsi" w:cstheme="minorHAnsi"/>
        </w:rPr>
        <w:t>części</w:t>
      </w:r>
      <w:r w:rsidR="00491B33" w:rsidRPr="00925A2E">
        <w:rPr>
          <w:rFonts w:asciiTheme="minorHAnsi" w:hAnsiTheme="minorHAnsi" w:cstheme="minorHAnsi"/>
        </w:rPr>
        <w:t xml:space="preserve"> </w:t>
      </w:r>
      <w:r w:rsidRPr="00925A2E">
        <w:rPr>
          <w:rFonts w:asciiTheme="minorHAnsi" w:hAnsiTheme="minorHAnsi" w:cstheme="minorHAnsi"/>
        </w:rPr>
        <w:t>30</w:t>
      </w:r>
      <w:r w:rsidR="00491B33">
        <w:rPr>
          <w:rFonts w:asciiTheme="minorHAnsi" w:hAnsiTheme="minorHAnsi" w:cstheme="minorHAnsi"/>
        </w:rPr>
        <w:t xml:space="preserve"> budżetu państwa</w:t>
      </w:r>
      <w:r w:rsidRPr="00925A2E">
        <w:rPr>
          <w:rFonts w:asciiTheme="minorHAnsi" w:hAnsiTheme="minorHAnsi" w:cstheme="minorHAnsi"/>
        </w:rPr>
        <w:t xml:space="preserve"> jest </w:t>
      </w:r>
      <w:r w:rsidRPr="00925A2E">
        <w:rPr>
          <w:rFonts w:asciiTheme="minorHAnsi" w:hAnsiTheme="minorHAnsi" w:cstheme="minorHAnsi"/>
        </w:rPr>
        <w:lastRenderedPageBreak/>
        <w:t xml:space="preserve">Minister Edukacji Narodowej. Poszczególni wojewodowie pełnią rolę koordynatorów regionalnych. </w:t>
      </w:r>
      <w:r w:rsidR="0092177E" w:rsidRPr="0065201D">
        <w:rPr>
          <w:rFonts w:asciiTheme="minorHAnsi" w:hAnsiTheme="minorHAnsi" w:cstheme="minorHAnsi"/>
        </w:rPr>
        <w:t xml:space="preserve">Wykonawcami </w:t>
      </w:r>
      <w:r w:rsidRPr="0065201D">
        <w:rPr>
          <w:rFonts w:asciiTheme="minorHAnsi" w:hAnsiTheme="minorHAnsi" w:cstheme="minorHAnsi"/>
        </w:rPr>
        <w:t>zadań Programu są</w:t>
      </w:r>
      <w:r w:rsidR="006E1902" w:rsidRPr="0065201D">
        <w:rPr>
          <w:rFonts w:asciiTheme="minorHAnsi" w:hAnsiTheme="minorHAnsi" w:cstheme="minorHAnsi"/>
        </w:rPr>
        <w:t>:</w:t>
      </w:r>
      <w:r w:rsidRPr="0065201D">
        <w:rPr>
          <w:rFonts w:asciiTheme="minorHAnsi" w:hAnsiTheme="minorHAnsi" w:cstheme="minorHAnsi"/>
        </w:rPr>
        <w:t xml:space="preserve"> </w:t>
      </w:r>
    </w:p>
    <w:p w14:paraId="02CA4035" w14:textId="27B396C6" w:rsidR="006E1902" w:rsidRPr="0065201D" w:rsidRDefault="0065201D" w:rsidP="0065201D">
      <w:pPr>
        <w:pStyle w:val="Akapitzlist"/>
        <w:numPr>
          <w:ilvl w:val="0"/>
          <w:numId w:val="52"/>
        </w:numPr>
        <w:spacing w:line="257" w:lineRule="auto"/>
        <w:ind w:left="357" w:hanging="357"/>
        <w:jc w:val="both"/>
        <w:rPr>
          <w:rFonts w:asciiTheme="minorHAnsi" w:hAnsiTheme="minorHAnsi" w:cstheme="minorHAnsi"/>
        </w:rPr>
      </w:pPr>
      <w:r w:rsidRPr="0065201D">
        <w:rPr>
          <w:rFonts w:asciiTheme="minorHAnsi" w:hAnsiTheme="minorHAnsi" w:cstheme="minorHAnsi"/>
        </w:rPr>
        <w:t xml:space="preserve">JST oraz </w:t>
      </w:r>
      <w:r w:rsidR="008C2CB4" w:rsidRPr="0065201D">
        <w:rPr>
          <w:rFonts w:asciiTheme="minorHAnsi" w:hAnsiTheme="minorHAnsi" w:cstheme="minorHAnsi"/>
        </w:rPr>
        <w:t>jednostki podległe JST</w:t>
      </w:r>
      <w:r w:rsidR="00291406" w:rsidRPr="0065201D">
        <w:rPr>
          <w:rFonts w:asciiTheme="minorHAnsi" w:hAnsiTheme="minorHAnsi" w:cstheme="minorHAnsi"/>
        </w:rPr>
        <w:t xml:space="preserve"> (ośrodki pomocy społecznej, szkoły, domy kultury etc.)</w:t>
      </w:r>
      <w:r w:rsidR="00FF3FE8" w:rsidRPr="0065201D">
        <w:rPr>
          <w:rFonts w:asciiTheme="minorHAnsi" w:hAnsiTheme="minorHAnsi" w:cstheme="minorHAnsi"/>
        </w:rPr>
        <w:t xml:space="preserve">, </w:t>
      </w:r>
    </w:p>
    <w:p w14:paraId="4396D0E9" w14:textId="77777777" w:rsidR="006E1902" w:rsidRPr="0065201D" w:rsidRDefault="000A627E" w:rsidP="006E1902">
      <w:pPr>
        <w:pStyle w:val="Akapitzlist"/>
        <w:numPr>
          <w:ilvl w:val="0"/>
          <w:numId w:val="52"/>
        </w:numPr>
        <w:spacing w:line="257" w:lineRule="auto"/>
        <w:ind w:left="357" w:hanging="357"/>
        <w:jc w:val="both"/>
        <w:rPr>
          <w:rFonts w:asciiTheme="minorHAnsi" w:hAnsiTheme="minorHAnsi" w:cstheme="minorHAnsi"/>
        </w:rPr>
      </w:pPr>
      <w:r w:rsidRPr="0065201D">
        <w:rPr>
          <w:rFonts w:asciiTheme="minorHAnsi" w:hAnsiTheme="minorHAnsi" w:cstheme="minorHAnsi"/>
        </w:rPr>
        <w:t xml:space="preserve">urzędy wojewódzkie, </w:t>
      </w:r>
    </w:p>
    <w:p w14:paraId="2B7F6B3D" w14:textId="77777777" w:rsidR="006E1902" w:rsidRPr="0065201D" w:rsidRDefault="008C2CB4" w:rsidP="006E1902">
      <w:pPr>
        <w:pStyle w:val="Akapitzlist"/>
        <w:numPr>
          <w:ilvl w:val="0"/>
          <w:numId w:val="52"/>
        </w:numPr>
        <w:spacing w:line="257" w:lineRule="auto"/>
        <w:ind w:left="357" w:hanging="357"/>
        <w:jc w:val="both"/>
        <w:rPr>
          <w:rFonts w:asciiTheme="minorHAnsi" w:hAnsiTheme="minorHAnsi" w:cstheme="minorHAnsi"/>
        </w:rPr>
      </w:pPr>
      <w:r w:rsidRPr="0065201D">
        <w:rPr>
          <w:rFonts w:asciiTheme="minorHAnsi" w:hAnsiTheme="minorHAnsi" w:cstheme="minorHAnsi"/>
        </w:rPr>
        <w:t>NGO</w:t>
      </w:r>
      <w:r w:rsidR="00FF3FE8" w:rsidRPr="0065201D">
        <w:rPr>
          <w:rFonts w:asciiTheme="minorHAnsi" w:hAnsiTheme="minorHAnsi" w:cstheme="minorHAnsi"/>
        </w:rPr>
        <w:t xml:space="preserve">, </w:t>
      </w:r>
    </w:p>
    <w:p w14:paraId="3649302D" w14:textId="36A1C364" w:rsidR="006E1902" w:rsidRPr="0065201D" w:rsidRDefault="00FF3FE8" w:rsidP="006E1902">
      <w:pPr>
        <w:pStyle w:val="Akapitzlist"/>
        <w:numPr>
          <w:ilvl w:val="0"/>
          <w:numId w:val="52"/>
        </w:numPr>
        <w:spacing w:line="257" w:lineRule="auto"/>
        <w:ind w:left="357" w:hanging="357"/>
        <w:jc w:val="both"/>
        <w:rPr>
          <w:rFonts w:asciiTheme="minorHAnsi" w:hAnsiTheme="minorHAnsi" w:cstheme="minorHAnsi"/>
        </w:rPr>
      </w:pPr>
      <w:r w:rsidRPr="0065201D">
        <w:rPr>
          <w:rFonts w:asciiTheme="minorHAnsi" w:hAnsiTheme="minorHAnsi" w:cstheme="minorHAnsi"/>
        </w:rPr>
        <w:t>osoby prawne i jednostki organizacyjne dzia</w:t>
      </w:r>
      <w:r w:rsidR="007F182C" w:rsidRPr="0065201D">
        <w:rPr>
          <w:rFonts w:asciiTheme="minorHAnsi" w:hAnsiTheme="minorHAnsi" w:cstheme="minorHAnsi"/>
        </w:rPr>
        <w:t>łające na </w:t>
      </w:r>
      <w:r w:rsidRPr="0065201D">
        <w:rPr>
          <w:rFonts w:asciiTheme="minorHAnsi" w:hAnsiTheme="minorHAnsi" w:cstheme="minorHAnsi"/>
        </w:rPr>
        <w:t>podstawie przepisów o</w:t>
      </w:r>
      <w:r w:rsidR="006E1902" w:rsidRPr="0065201D">
        <w:rPr>
          <w:rFonts w:asciiTheme="minorHAnsi" w:hAnsiTheme="minorHAnsi" w:cstheme="minorHAnsi"/>
        </w:rPr>
        <w:t xml:space="preserve"> </w:t>
      </w:r>
      <w:r w:rsidR="0065201D" w:rsidRPr="0065201D">
        <w:rPr>
          <w:rFonts w:asciiTheme="minorHAnsi" w:hAnsiTheme="minorHAnsi" w:cstheme="minorHAnsi"/>
        </w:rPr>
        <w:t>stosunku Państwa do </w:t>
      </w:r>
      <w:r w:rsidRPr="0065201D">
        <w:rPr>
          <w:rFonts w:asciiTheme="minorHAnsi" w:hAnsiTheme="minorHAnsi" w:cstheme="minorHAnsi"/>
        </w:rPr>
        <w:t>Kościoła Katolickiego</w:t>
      </w:r>
      <w:r w:rsidR="007F182C" w:rsidRPr="0065201D">
        <w:rPr>
          <w:rFonts w:asciiTheme="minorHAnsi" w:hAnsiTheme="minorHAnsi" w:cstheme="minorHAnsi"/>
        </w:rPr>
        <w:t xml:space="preserve"> w Rzeczypospolitej Polskiej, o </w:t>
      </w:r>
      <w:r w:rsidRPr="0065201D">
        <w:rPr>
          <w:rFonts w:asciiTheme="minorHAnsi" w:hAnsiTheme="minorHAnsi" w:cstheme="minorHAnsi"/>
        </w:rPr>
        <w:t>stosunk</w:t>
      </w:r>
      <w:r w:rsidR="0065201D" w:rsidRPr="0065201D">
        <w:rPr>
          <w:rFonts w:asciiTheme="minorHAnsi" w:hAnsiTheme="minorHAnsi" w:cstheme="minorHAnsi"/>
        </w:rPr>
        <w:t>u Państwa do innych kościołów i </w:t>
      </w:r>
      <w:r w:rsidRPr="0065201D">
        <w:rPr>
          <w:rFonts w:asciiTheme="minorHAnsi" w:hAnsiTheme="minorHAnsi" w:cstheme="minorHAnsi"/>
        </w:rPr>
        <w:t xml:space="preserve">związków wyznaniowych oraz o gwarancjach wolności sumienia i wyznania, jeżeli ich cele statutowe obejmują prowadzenie działalności pożytku publicznego, </w:t>
      </w:r>
    </w:p>
    <w:p w14:paraId="5197ABE2" w14:textId="77777777" w:rsidR="006E1902" w:rsidRPr="0065201D" w:rsidRDefault="00FF3FE8" w:rsidP="006E1902">
      <w:pPr>
        <w:pStyle w:val="Akapitzlist"/>
        <w:numPr>
          <w:ilvl w:val="0"/>
          <w:numId w:val="52"/>
        </w:numPr>
        <w:spacing w:line="257" w:lineRule="auto"/>
        <w:ind w:left="357" w:hanging="357"/>
        <w:jc w:val="both"/>
        <w:rPr>
          <w:rFonts w:asciiTheme="minorHAnsi" w:hAnsiTheme="minorHAnsi" w:cstheme="minorHAnsi"/>
        </w:rPr>
      </w:pPr>
      <w:r w:rsidRPr="0065201D">
        <w:rPr>
          <w:rFonts w:asciiTheme="minorHAnsi" w:hAnsiTheme="minorHAnsi" w:cstheme="minorHAnsi"/>
        </w:rPr>
        <w:t xml:space="preserve">spółdzielnie socjalne, </w:t>
      </w:r>
    </w:p>
    <w:p w14:paraId="0C4B0353" w14:textId="77777777" w:rsidR="006E1902" w:rsidRPr="0065201D" w:rsidRDefault="00FF3FE8" w:rsidP="006E1902">
      <w:pPr>
        <w:pStyle w:val="Akapitzlist"/>
        <w:numPr>
          <w:ilvl w:val="0"/>
          <w:numId w:val="52"/>
        </w:numPr>
        <w:spacing w:line="257" w:lineRule="auto"/>
        <w:ind w:left="357" w:hanging="357"/>
        <w:jc w:val="both"/>
        <w:rPr>
          <w:rFonts w:asciiTheme="minorHAnsi" w:hAnsiTheme="minorHAnsi" w:cstheme="minorHAnsi"/>
        </w:rPr>
      </w:pPr>
      <w:r w:rsidRPr="0065201D">
        <w:rPr>
          <w:rFonts w:asciiTheme="minorHAnsi" w:hAnsiTheme="minorHAnsi" w:cstheme="minorHAnsi"/>
        </w:rPr>
        <w:t xml:space="preserve">uczelnie wyższe, </w:t>
      </w:r>
    </w:p>
    <w:p w14:paraId="74A33800" w14:textId="77777777" w:rsidR="006E1902" w:rsidRPr="0065201D" w:rsidRDefault="00FF3FE8" w:rsidP="006E1902">
      <w:pPr>
        <w:pStyle w:val="Akapitzlist"/>
        <w:numPr>
          <w:ilvl w:val="0"/>
          <w:numId w:val="52"/>
        </w:numPr>
        <w:spacing w:line="257" w:lineRule="auto"/>
        <w:ind w:left="357" w:hanging="357"/>
        <w:jc w:val="both"/>
        <w:rPr>
          <w:rFonts w:asciiTheme="minorHAnsi" w:hAnsiTheme="minorHAnsi" w:cstheme="minorHAnsi"/>
        </w:rPr>
      </w:pPr>
      <w:r w:rsidRPr="0065201D">
        <w:rPr>
          <w:rFonts w:asciiTheme="minorHAnsi" w:hAnsiTheme="minorHAnsi" w:cstheme="minorHAnsi"/>
        </w:rPr>
        <w:t>samorządy gospodarcze</w:t>
      </w:r>
      <w:r w:rsidR="000A627E" w:rsidRPr="0065201D">
        <w:rPr>
          <w:rFonts w:asciiTheme="minorHAnsi" w:hAnsiTheme="minorHAnsi" w:cstheme="minorHAnsi"/>
        </w:rPr>
        <w:t xml:space="preserve">, </w:t>
      </w:r>
    </w:p>
    <w:p w14:paraId="38AB9BE1" w14:textId="77777777" w:rsidR="006E1902" w:rsidRPr="0065201D" w:rsidRDefault="000A627E" w:rsidP="006E1902">
      <w:pPr>
        <w:pStyle w:val="Akapitzlist"/>
        <w:numPr>
          <w:ilvl w:val="0"/>
          <w:numId w:val="52"/>
        </w:numPr>
        <w:spacing w:line="257" w:lineRule="auto"/>
        <w:ind w:left="357" w:hanging="357"/>
        <w:jc w:val="both"/>
        <w:rPr>
          <w:rFonts w:asciiTheme="minorHAnsi" w:hAnsiTheme="minorHAnsi" w:cstheme="minorHAnsi"/>
        </w:rPr>
      </w:pPr>
      <w:r w:rsidRPr="0065201D">
        <w:rPr>
          <w:rFonts w:asciiTheme="minorHAnsi" w:hAnsiTheme="minorHAnsi" w:cstheme="minorHAnsi"/>
        </w:rPr>
        <w:t xml:space="preserve">instytucje kształcenia, </w:t>
      </w:r>
    </w:p>
    <w:p w14:paraId="3AD07327" w14:textId="77777777" w:rsidR="006E1902" w:rsidRPr="0065201D" w:rsidRDefault="000A627E" w:rsidP="006E1902">
      <w:pPr>
        <w:pStyle w:val="Akapitzlist"/>
        <w:numPr>
          <w:ilvl w:val="0"/>
          <w:numId w:val="52"/>
        </w:numPr>
        <w:spacing w:line="257" w:lineRule="auto"/>
        <w:ind w:left="357" w:hanging="357"/>
        <w:jc w:val="both"/>
        <w:rPr>
          <w:rFonts w:asciiTheme="minorHAnsi" w:hAnsiTheme="minorHAnsi" w:cstheme="minorHAnsi"/>
        </w:rPr>
      </w:pPr>
      <w:r w:rsidRPr="0065201D">
        <w:rPr>
          <w:rFonts w:asciiTheme="minorHAnsi" w:hAnsiTheme="minorHAnsi" w:cstheme="minorHAnsi"/>
        </w:rPr>
        <w:t xml:space="preserve">instytucje badawcze, </w:t>
      </w:r>
    </w:p>
    <w:p w14:paraId="159601C2" w14:textId="77777777" w:rsidR="006E1902" w:rsidRPr="0065201D" w:rsidRDefault="000A627E" w:rsidP="006E1902">
      <w:pPr>
        <w:pStyle w:val="Akapitzlist"/>
        <w:numPr>
          <w:ilvl w:val="0"/>
          <w:numId w:val="52"/>
        </w:numPr>
        <w:spacing w:line="257" w:lineRule="auto"/>
        <w:ind w:left="357" w:hanging="357"/>
        <w:jc w:val="both"/>
        <w:rPr>
          <w:rFonts w:asciiTheme="minorHAnsi" w:hAnsiTheme="minorHAnsi" w:cstheme="minorHAnsi"/>
        </w:rPr>
      </w:pPr>
      <w:r w:rsidRPr="0065201D">
        <w:rPr>
          <w:rFonts w:asciiTheme="minorHAnsi" w:hAnsiTheme="minorHAnsi" w:cstheme="minorHAnsi"/>
        </w:rPr>
        <w:t xml:space="preserve">instytucje rynku pracy, </w:t>
      </w:r>
    </w:p>
    <w:p w14:paraId="1C9E6222" w14:textId="7792DDFA" w:rsidR="006E1902" w:rsidRPr="0065201D" w:rsidRDefault="000A627E" w:rsidP="006E1902">
      <w:pPr>
        <w:pStyle w:val="Akapitzlist"/>
        <w:numPr>
          <w:ilvl w:val="0"/>
          <w:numId w:val="52"/>
        </w:numPr>
        <w:spacing w:line="257" w:lineRule="auto"/>
        <w:ind w:left="357" w:hanging="357"/>
        <w:jc w:val="both"/>
        <w:rPr>
          <w:rFonts w:asciiTheme="minorHAnsi" w:hAnsiTheme="minorHAnsi" w:cstheme="minorHAnsi"/>
        </w:rPr>
      </w:pPr>
      <w:r w:rsidRPr="0065201D">
        <w:rPr>
          <w:rFonts w:asciiTheme="minorHAnsi" w:hAnsiTheme="minorHAnsi" w:cstheme="minorHAnsi"/>
        </w:rPr>
        <w:t>instytucjom zajmującym się poszukiwaniem i upam</w:t>
      </w:r>
      <w:r w:rsidR="00EB77F8">
        <w:rPr>
          <w:rFonts w:asciiTheme="minorHAnsi" w:hAnsiTheme="minorHAnsi" w:cstheme="minorHAnsi"/>
        </w:rPr>
        <w:t>iętnieniem ofiar totalitaryzmów</w:t>
      </w:r>
    </w:p>
    <w:p w14:paraId="77BBD51B" w14:textId="77777777" w:rsidR="006E1902" w:rsidRPr="0065201D" w:rsidRDefault="00FF3FE8" w:rsidP="006E1902">
      <w:pPr>
        <w:pStyle w:val="Akapitzlist"/>
        <w:numPr>
          <w:ilvl w:val="0"/>
          <w:numId w:val="52"/>
        </w:numPr>
        <w:spacing w:line="257" w:lineRule="auto"/>
        <w:ind w:left="357" w:hanging="357"/>
        <w:jc w:val="both"/>
        <w:rPr>
          <w:rFonts w:asciiTheme="minorHAnsi" w:hAnsiTheme="minorHAnsi" w:cstheme="minorHAnsi"/>
        </w:rPr>
      </w:pPr>
      <w:r w:rsidRPr="0065201D">
        <w:rPr>
          <w:rFonts w:asciiTheme="minorHAnsi" w:hAnsiTheme="minorHAnsi" w:cstheme="minorHAnsi"/>
        </w:rPr>
        <w:t>inne podmioty działające na rzecz integracji społecznej</w:t>
      </w:r>
      <w:r w:rsidR="000A627E" w:rsidRPr="0065201D">
        <w:rPr>
          <w:rFonts w:asciiTheme="minorHAnsi" w:hAnsiTheme="minorHAnsi" w:cstheme="minorHAnsi"/>
        </w:rPr>
        <w:t>.</w:t>
      </w:r>
      <w:r w:rsidR="006E1902" w:rsidRPr="0065201D">
        <w:rPr>
          <w:rFonts w:asciiTheme="minorHAnsi" w:hAnsiTheme="minorHAnsi" w:cstheme="minorHAnsi"/>
        </w:rPr>
        <w:t xml:space="preserve"> </w:t>
      </w:r>
    </w:p>
    <w:p w14:paraId="0FDE5DA2" w14:textId="60BAD383" w:rsidR="006740CC" w:rsidRPr="006E1902" w:rsidRDefault="006E1902" w:rsidP="006E1902">
      <w:pPr>
        <w:jc w:val="both"/>
        <w:rPr>
          <w:rFonts w:asciiTheme="minorHAnsi" w:hAnsiTheme="minorHAnsi" w:cstheme="minorHAnsi"/>
        </w:rPr>
      </w:pPr>
      <w:r>
        <w:rPr>
          <w:rFonts w:asciiTheme="minorHAnsi" w:hAnsiTheme="minorHAnsi" w:cstheme="minorHAnsi"/>
        </w:rPr>
        <w:t>O</w:t>
      </w:r>
      <w:r w:rsidR="008C2CB4" w:rsidRPr="006E1902">
        <w:rPr>
          <w:rFonts w:asciiTheme="minorHAnsi" w:hAnsiTheme="minorHAnsi" w:cstheme="minorHAnsi"/>
        </w:rPr>
        <w:t>statecznymi beneficjenci Programu – Romowie oraz społeczność nie-romska (ogół obywateli polskich).</w:t>
      </w:r>
    </w:p>
    <w:p w14:paraId="61A0D310" w14:textId="5B95049F" w:rsidR="008C2CB4" w:rsidRPr="00925A2E" w:rsidRDefault="008C2CB4" w:rsidP="006740CC">
      <w:pPr>
        <w:spacing w:after="0" w:line="257" w:lineRule="auto"/>
        <w:rPr>
          <w:rFonts w:asciiTheme="minorHAnsi" w:hAnsiTheme="minorHAnsi" w:cstheme="minorHAnsi"/>
          <w:i/>
          <w:sz w:val="16"/>
        </w:rPr>
      </w:pPr>
      <w:r w:rsidRPr="00925A2E">
        <w:rPr>
          <w:rFonts w:asciiTheme="minorHAnsi" w:hAnsiTheme="minorHAnsi" w:cstheme="minorHAnsi"/>
          <w:i/>
          <w:sz w:val="16"/>
        </w:rPr>
        <w:t>Rys. 34. Schemat systemu zarządzania</w:t>
      </w:r>
      <w:r w:rsidR="001B18EA">
        <w:rPr>
          <w:rFonts w:asciiTheme="minorHAnsi" w:hAnsiTheme="minorHAnsi" w:cstheme="minorHAnsi"/>
          <w:i/>
          <w:sz w:val="16"/>
        </w:rPr>
        <w:t xml:space="preserve"> Programem integracji 2021-2030</w:t>
      </w:r>
    </w:p>
    <w:p w14:paraId="05CE070C" w14:textId="404F7F46" w:rsidR="008C2CB4" w:rsidRPr="00925A2E" w:rsidRDefault="008C2CB4" w:rsidP="008C2CB4">
      <w:pPr>
        <w:rPr>
          <w:rFonts w:asciiTheme="minorHAnsi" w:hAnsiTheme="minorHAnsi" w:cstheme="minorHAnsi"/>
        </w:rPr>
      </w:pPr>
      <w:r w:rsidRPr="00925A2E">
        <w:rPr>
          <w:rFonts w:asciiTheme="minorHAnsi" w:hAnsiTheme="minorHAnsi" w:cstheme="minorHAnsi"/>
          <w:noProof/>
          <w:lang w:eastAsia="pl-PL"/>
        </w:rPr>
        <w:drawing>
          <wp:inline distT="0" distB="0" distL="0" distR="0" wp14:anchorId="6E042E37" wp14:editId="7B7CCFE4">
            <wp:extent cx="5486400" cy="2993390"/>
            <wp:effectExtent l="0" t="0" r="19050" b="0"/>
            <wp:docPr id="3" name="Schemat organizacyjny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32B17802" w14:textId="660F1AA5" w:rsidR="008C2CB4" w:rsidRPr="00925A2E" w:rsidRDefault="008C2CB4" w:rsidP="002F3B95">
      <w:pPr>
        <w:spacing w:after="120" w:line="276" w:lineRule="auto"/>
        <w:jc w:val="both"/>
        <w:rPr>
          <w:rFonts w:asciiTheme="minorHAnsi" w:hAnsiTheme="minorHAnsi" w:cstheme="minorHAnsi"/>
          <w:kern w:val="0"/>
          <w:szCs w:val="24"/>
        </w:rPr>
      </w:pPr>
      <w:r w:rsidRPr="00925A2E">
        <w:rPr>
          <w:rFonts w:asciiTheme="minorHAnsi" w:hAnsiTheme="minorHAnsi" w:cstheme="minorHAnsi"/>
          <w:szCs w:val="24"/>
        </w:rPr>
        <w:t xml:space="preserve">W realizacji </w:t>
      </w:r>
      <w:r w:rsidRPr="00706803">
        <w:rPr>
          <w:rFonts w:asciiTheme="minorHAnsi" w:hAnsiTheme="minorHAnsi" w:cstheme="minorHAnsi"/>
          <w:szCs w:val="24"/>
        </w:rPr>
        <w:t xml:space="preserve">Programu Integracji 2021-2030 </w:t>
      </w:r>
      <w:r w:rsidRPr="00925A2E">
        <w:rPr>
          <w:rFonts w:asciiTheme="minorHAnsi" w:hAnsiTheme="minorHAnsi" w:cstheme="minorHAnsi"/>
          <w:szCs w:val="24"/>
        </w:rPr>
        <w:t xml:space="preserve">uczestniczyć będą </w:t>
      </w:r>
      <w:r w:rsidR="000A627E" w:rsidRPr="0065201D">
        <w:rPr>
          <w:rFonts w:asciiTheme="minorHAnsi" w:hAnsiTheme="minorHAnsi" w:cstheme="minorHAnsi"/>
          <w:szCs w:val="24"/>
        </w:rPr>
        <w:t xml:space="preserve">na poziomie administracji centralnej </w:t>
      </w:r>
      <w:r w:rsidR="001E1F4C" w:rsidRPr="0065201D">
        <w:rPr>
          <w:rFonts w:asciiTheme="minorHAnsi" w:hAnsiTheme="minorHAnsi" w:cstheme="minorHAnsi"/>
          <w:szCs w:val="24"/>
        </w:rPr>
        <w:t>–</w:t>
      </w:r>
      <w:r w:rsidR="000A627E" w:rsidRPr="0065201D">
        <w:rPr>
          <w:rFonts w:asciiTheme="minorHAnsi" w:hAnsiTheme="minorHAnsi" w:cstheme="minorHAnsi"/>
          <w:szCs w:val="24"/>
        </w:rPr>
        <w:t xml:space="preserve"> w </w:t>
      </w:r>
      <w:r w:rsidRPr="0065201D">
        <w:rPr>
          <w:rFonts w:asciiTheme="minorHAnsi" w:hAnsiTheme="minorHAnsi" w:cstheme="minorHAnsi"/>
          <w:szCs w:val="24"/>
        </w:rPr>
        <w:t>ramach swoich kompetencji</w:t>
      </w:r>
      <w:r w:rsidR="00291406" w:rsidRPr="0065201D">
        <w:rPr>
          <w:rFonts w:asciiTheme="minorHAnsi" w:hAnsiTheme="minorHAnsi" w:cstheme="minorHAnsi"/>
          <w:szCs w:val="24"/>
        </w:rPr>
        <w:t xml:space="preserve"> – </w:t>
      </w:r>
      <w:r w:rsidRPr="0065201D">
        <w:rPr>
          <w:rFonts w:asciiTheme="minorHAnsi" w:hAnsiTheme="minorHAnsi" w:cstheme="minorHAnsi"/>
          <w:kern w:val="0"/>
          <w:szCs w:val="24"/>
        </w:rPr>
        <w:t>MSWiA</w:t>
      </w:r>
      <w:r w:rsidR="002F3B95" w:rsidRPr="0065201D">
        <w:rPr>
          <w:rFonts w:asciiTheme="minorHAnsi" w:hAnsiTheme="minorHAnsi" w:cstheme="minorHAnsi"/>
          <w:kern w:val="0"/>
          <w:szCs w:val="24"/>
        </w:rPr>
        <w:t xml:space="preserve">, MEN, </w:t>
      </w:r>
      <w:r w:rsidR="000A627E" w:rsidRPr="0065201D">
        <w:rPr>
          <w:rFonts w:asciiTheme="minorHAnsi" w:hAnsiTheme="minorHAnsi" w:cstheme="minorHAnsi"/>
          <w:kern w:val="0"/>
          <w:szCs w:val="24"/>
        </w:rPr>
        <w:t xml:space="preserve">MKiDN, MRPiPS oraz Pełnomocnik Rządu ds. Równego Traktowania, MF, MS oraz KGP, na poziomie regionalnym: </w:t>
      </w:r>
      <w:r w:rsidR="002F3B95" w:rsidRPr="0065201D">
        <w:rPr>
          <w:rFonts w:asciiTheme="minorHAnsi" w:hAnsiTheme="minorHAnsi" w:cstheme="minorHAnsi"/>
          <w:kern w:val="0"/>
          <w:szCs w:val="24"/>
        </w:rPr>
        <w:t>wojewodowie oraz Pełnomocnicy wojewodów ds. mniej</w:t>
      </w:r>
      <w:r w:rsidR="000A627E" w:rsidRPr="0065201D">
        <w:rPr>
          <w:rFonts w:asciiTheme="minorHAnsi" w:hAnsiTheme="minorHAnsi" w:cstheme="minorHAnsi"/>
          <w:kern w:val="0"/>
          <w:szCs w:val="24"/>
        </w:rPr>
        <w:t xml:space="preserve">szości narodowych i etnicznych </w:t>
      </w:r>
      <w:r w:rsidR="002F3B95" w:rsidRPr="0065201D">
        <w:rPr>
          <w:rFonts w:asciiTheme="minorHAnsi" w:hAnsiTheme="minorHAnsi" w:cstheme="minorHAnsi"/>
          <w:kern w:val="0"/>
          <w:szCs w:val="24"/>
        </w:rPr>
        <w:t>oraz Pełnomocnicy Policji.</w:t>
      </w:r>
      <w:r w:rsidR="002F3B95" w:rsidRPr="00925A2E">
        <w:rPr>
          <w:rFonts w:asciiTheme="minorHAnsi" w:hAnsiTheme="minorHAnsi" w:cstheme="minorHAnsi"/>
          <w:kern w:val="0"/>
          <w:szCs w:val="24"/>
        </w:rPr>
        <w:t xml:space="preserve"> Z</w:t>
      </w:r>
      <w:r w:rsidR="000A627E">
        <w:rPr>
          <w:rFonts w:asciiTheme="minorHAnsi" w:hAnsiTheme="minorHAnsi" w:cstheme="minorHAnsi"/>
          <w:kern w:val="0"/>
          <w:szCs w:val="24"/>
        </w:rPr>
        <w:t>akres obowiązków został ujęty w </w:t>
      </w:r>
      <w:r w:rsidR="002F3B95" w:rsidRPr="00925A2E">
        <w:rPr>
          <w:rFonts w:asciiTheme="minorHAnsi" w:hAnsiTheme="minorHAnsi" w:cstheme="minorHAnsi"/>
          <w:kern w:val="0"/>
          <w:szCs w:val="24"/>
        </w:rPr>
        <w:t>poniższej tabeli:</w:t>
      </w:r>
    </w:p>
    <w:p w14:paraId="269A5A4A" w14:textId="6CA50587" w:rsidR="00737739" w:rsidRPr="00925A2E" w:rsidRDefault="002F3B95" w:rsidP="001E1F4C">
      <w:pPr>
        <w:spacing w:after="0" w:line="276" w:lineRule="auto"/>
        <w:jc w:val="both"/>
        <w:rPr>
          <w:rFonts w:asciiTheme="minorHAnsi" w:hAnsiTheme="minorHAnsi" w:cstheme="minorHAnsi"/>
          <w:kern w:val="0"/>
          <w:szCs w:val="24"/>
        </w:rPr>
      </w:pPr>
      <w:r w:rsidRPr="00925A2E">
        <w:rPr>
          <w:rFonts w:asciiTheme="minorHAnsi" w:hAnsiTheme="minorHAnsi" w:cstheme="minorHAnsi"/>
          <w:i/>
          <w:kern w:val="0"/>
          <w:sz w:val="18"/>
          <w:szCs w:val="18"/>
        </w:rPr>
        <w:t>Rys. 35</w:t>
      </w:r>
      <w:r w:rsidR="009A2462" w:rsidRPr="00925A2E">
        <w:rPr>
          <w:rFonts w:asciiTheme="minorHAnsi" w:hAnsiTheme="minorHAnsi" w:cstheme="minorHAnsi"/>
          <w:i/>
          <w:kern w:val="0"/>
          <w:sz w:val="18"/>
          <w:szCs w:val="18"/>
        </w:rPr>
        <w:t xml:space="preserve">. </w:t>
      </w:r>
      <w:r w:rsidRPr="00925A2E">
        <w:rPr>
          <w:rFonts w:asciiTheme="minorHAnsi" w:hAnsiTheme="minorHAnsi" w:cstheme="minorHAnsi"/>
          <w:i/>
          <w:kern w:val="0"/>
          <w:sz w:val="18"/>
          <w:szCs w:val="18"/>
        </w:rPr>
        <w:t>Zakres obowiązków podmiotów uczestniczących w realizacji Programu integracji 2021-2030:</w:t>
      </w:r>
    </w:p>
    <w:tbl>
      <w:tblPr>
        <w:tblStyle w:val="Tabela-Siatka10"/>
        <w:tblW w:w="9067" w:type="dxa"/>
        <w:jc w:val="center"/>
        <w:tblLook w:val="04A0" w:firstRow="1" w:lastRow="0" w:firstColumn="1" w:lastColumn="0" w:noHBand="0" w:noVBand="1"/>
      </w:tblPr>
      <w:tblGrid>
        <w:gridCol w:w="498"/>
        <w:gridCol w:w="2191"/>
        <w:gridCol w:w="6378"/>
      </w:tblGrid>
      <w:tr w:rsidR="00737739" w:rsidRPr="00737739" w14:paraId="77993D4D" w14:textId="77777777" w:rsidTr="0065201D">
        <w:trPr>
          <w:jc w:val="center"/>
        </w:trPr>
        <w:tc>
          <w:tcPr>
            <w:tcW w:w="498" w:type="dxa"/>
            <w:shd w:val="clear" w:color="auto" w:fill="44546A" w:themeFill="text2"/>
            <w:vAlign w:val="center"/>
          </w:tcPr>
          <w:p w14:paraId="6FAD29DE"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Lp.</w:t>
            </w:r>
          </w:p>
        </w:tc>
        <w:tc>
          <w:tcPr>
            <w:tcW w:w="2191" w:type="dxa"/>
            <w:shd w:val="clear" w:color="auto" w:fill="44546A" w:themeFill="text2"/>
          </w:tcPr>
          <w:p w14:paraId="612C1505"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Uczestnik</w:t>
            </w:r>
          </w:p>
        </w:tc>
        <w:tc>
          <w:tcPr>
            <w:tcW w:w="6378" w:type="dxa"/>
            <w:shd w:val="clear" w:color="auto" w:fill="44546A" w:themeFill="text2"/>
          </w:tcPr>
          <w:p w14:paraId="732F45E4"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Zakres obowiązków</w:t>
            </w:r>
          </w:p>
        </w:tc>
      </w:tr>
      <w:tr w:rsidR="00737739" w:rsidRPr="00737739" w14:paraId="63649860" w14:textId="77777777" w:rsidTr="0065201D">
        <w:trPr>
          <w:jc w:val="center"/>
        </w:trPr>
        <w:tc>
          <w:tcPr>
            <w:tcW w:w="498" w:type="dxa"/>
            <w:shd w:val="clear" w:color="auto" w:fill="44546A" w:themeFill="text2"/>
            <w:vAlign w:val="center"/>
          </w:tcPr>
          <w:p w14:paraId="4CD1AE61" w14:textId="77777777" w:rsidR="00737739" w:rsidRPr="00737739" w:rsidRDefault="00737739" w:rsidP="00737739">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1.</w:t>
            </w:r>
          </w:p>
        </w:tc>
        <w:tc>
          <w:tcPr>
            <w:tcW w:w="2191" w:type="dxa"/>
            <w:shd w:val="clear" w:color="auto" w:fill="44546A" w:themeFill="text2"/>
            <w:vAlign w:val="center"/>
          </w:tcPr>
          <w:p w14:paraId="231B9F60"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MSWiA</w:t>
            </w:r>
          </w:p>
        </w:tc>
        <w:tc>
          <w:tcPr>
            <w:tcW w:w="6378" w:type="dxa"/>
          </w:tcPr>
          <w:p w14:paraId="62D2D15D" w14:textId="77777777" w:rsidR="00BA137D" w:rsidRDefault="00BA137D" w:rsidP="00BA137D">
            <w:pPr>
              <w:numPr>
                <w:ilvl w:val="0"/>
                <w:numId w:val="46"/>
              </w:numPr>
              <w:spacing w:after="120" w:line="240" w:lineRule="auto"/>
              <w:ind w:left="357" w:hanging="357"/>
              <w:contextualSpacing/>
              <w:jc w:val="both"/>
              <w:rPr>
                <w:rFonts w:asciiTheme="minorHAnsi" w:hAnsiTheme="minorHAnsi" w:cstheme="minorHAnsi"/>
                <w:kern w:val="0"/>
                <w:szCs w:val="24"/>
              </w:rPr>
            </w:pPr>
            <w:r w:rsidRPr="00925A2E">
              <w:rPr>
                <w:rFonts w:asciiTheme="minorHAnsi" w:hAnsiTheme="minorHAnsi" w:cstheme="minorHAnsi"/>
                <w:kern w:val="0"/>
                <w:szCs w:val="24"/>
              </w:rPr>
              <w:t>ogóln</w:t>
            </w:r>
            <w:r>
              <w:rPr>
                <w:rFonts w:asciiTheme="minorHAnsi" w:hAnsiTheme="minorHAnsi" w:cstheme="minorHAnsi"/>
                <w:kern w:val="0"/>
                <w:szCs w:val="24"/>
              </w:rPr>
              <w:t>a koordynacja i</w:t>
            </w:r>
            <w:r w:rsidRPr="00925A2E">
              <w:rPr>
                <w:rFonts w:asciiTheme="minorHAnsi" w:hAnsiTheme="minorHAnsi" w:cstheme="minorHAnsi"/>
                <w:kern w:val="0"/>
                <w:szCs w:val="24"/>
              </w:rPr>
              <w:t xml:space="preserve"> nadzór nad realizacją </w:t>
            </w:r>
            <w:r w:rsidRPr="00706803">
              <w:rPr>
                <w:rFonts w:asciiTheme="minorHAnsi" w:hAnsiTheme="minorHAnsi" w:cstheme="minorHAnsi"/>
                <w:kern w:val="0"/>
                <w:szCs w:val="24"/>
              </w:rPr>
              <w:t xml:space="preserve">Programu integracji 2021-2030 </w:t>
            </w:r>
            <w:r w:rsidRPr="00925A2E">
              <w:rPr>
                <w:rFonts w:asciiTheme="minorHAnsi" w:hAnsiTheme="minorHAnsi" w:cstheme="minorHAnsi"/>
                <w:kern w:val="0"/>
                <w:szCs w:val="24"/>
              </w:rPr>
              <w:t xml:space="preserve">we wszystkich dziedzinach interwencji, </w:t>
            </w:r>
          </w:p>
          <w:p w14:paraId="63D8AF5E" w14:textId="77777777" w:rsidR="00BA137D" w:rsidRPr="00925A2E" w:rsidRDefault="00BA137D" w:rsidP="00BA137D">
            <w:pPr>
              <w:numPr>
                <w:ilvl w:val="0"/>
                <w:numId w:val="46"/>
              </w:numPr>
              <w:spacing w:after="120" w:line="240" w:lineRule="auto"/>
              <w:ind w:left="357" w:hanging="357"/>
              <w:contextualSpacing/>
              <w:jc w:val="both"/>
              <w:rPr>
                <w:rFonts w:asciiTheme="minorHAnsi" w:hAnsiTheme="minorHAnsi" w:cstheme="minorHAnsi"/>
                <w:kern w:val="0"/>
                <w:szCs w:val="24"/>
              </w:rPr>
            </w:pPr>
            <w:r w:rsidRPr="00925A2E">
              <w:rPr>
                <w:rFonts w:asciiTheme="minorHAnsi" w:hAnsiTheme="minorHAnsi" w:cstheme="minorHAnsi"/>
                <w:kern w:val="0"/>
                <w:szCs w:val="24"/>
              </w:rPr>
              <w:lastRenderedPageBreak/>
              <w:t xml:space="preserve">coroczne publikowanie informacji o sposobie postępowania przy udzielaniu dotacji ze środków </w:t>
            </w:r>
            <w:r w:rsidRPr="00706803">
              <w:rPr>
                <w:rFonts w:asciiTheme="minorHAnsi" w:hAnsiTheme="minorHAnsi" w:cstheme="minorHAnsi"/>
                <w:kern w:val="0"/>
                <w:szCs w:val="24"/>
              </w:rPr>
              <w:t xml:space="preserve">Programu integracji 2021-2030 </w:t>
            </w:r>
            <w:r w:rsidRPr="00925A2E">
              <w:rPr>
                <w:rFonts w:asciiTheme="minorHAnsi" w:hAnsiTheme="minorHAnsi" w:cstheme="minorHAnsi"/>
                <w:kern w:val="0"/>
                <w:szCs w:val="24"/>
              </w:rPr>
              <w:t>na kolejna lata jego funkcjonowania,</w:t>
            </w:r>
          </w:p>
          <w:p w14:paraId="643B0B43" w14:textId="585AA679" w:rsidR="00BA137D" w:rsidRPr="00925A2E" w:rsidRDefault="00BA137D" w:rsidP="00BA137D">
            <w:pPr>
              <w:numPr>
                <w:ilvl w:val="0"/>
                <w:numId w:val="46"/>
              </w:numPr>
              <w:spacing w:after="120" w:line="240" w:lineRule="auto"/>
              <w:ind w:left="357" w:hanging="357"/>
              <w:contextualSpacing/>
              <w:jc w:val="both"/>
              <w:rPr>
                <w:rFonts w:asciiTheme="minorHAnsi" w:hAnsiTheme="minorHAnsi" w:cstheme="minorHAnsi"/>
                <w:kern w:val="0"/>
                <w:szCs w:val="24"/>
              </w:rPr>
            </w:pPr>
            <w:r w:rsidRPr="00925A2E">
              <w:rPr>
                <w:rFonts w:asciiTheme="minorHAnsi" w:hAnsiTheme="minorHAnsi" w:cstheme="minorHAnsi"/>
                <w:kern w:val="0"/>
                <w:szCs w:val="24"/>
              </w:rPr>
              <w:t xml:space="preserve">podjęcie ostatecznej decyzji dotyczącej podziału środków na realizację </w:t>
            </w:r>
            <w:r w:rsidRPr="00706803">
              <w:rPr>
                <w:rFonts w:asciiTheme="minorHAnsi" w:hAnsiTheme="minorHAnsi" w:cstheme="minorHAnsi"/>
                <w:kern w:val="0"/>
                <w:szCs w:val="24"/>
              </w:rPr>
              <w:t xml:space="preserve">Programu integracji 2021-2030 </w:t>
            </w:r>
            <w:r w:rsidRPr="00925A2E">
              <w:rPr>
                <w:rFonts w:asciiTheme="minorHAnsi" w:hAnsiTheme="minorHAnsi" w:cstheme="minorHAnsi"/>
                <w:kern w:val="0"/>
                <w:szCs w:val="24"/>
              </w:rPr>
              <w:t>na terenie całego kraju,</w:t>
            </w:r>
          </w:p>
          <w:p w14:paraId="02458EC5" w14:textId="77777777" w:rsidR="00BA137D" w:rsidRPr="00925A2E" w:rsidRDefault="00BA137D" w:rsidP="00BA137D">
            <w:pPr>
              <w:numPr>
                <w:ilvl w:val="0"/>
                <w:numId w:val="46"/>
              </w:numPr>
              <w:spacing w:after="120" w:line="240" w:lineRule="auto"/>
              <w:ind w:left="357" w:hanging="357"/>
              <w:contextualSpacing/>
              <w:jc w:val="both"/>
              <w:rPr>
                <w:rFonts w:asciiTheme="minorHAnsi" w:hAnsiTheme="minorHAnsi" w:cstheme="minorHAnsi"/>
                <w:kern w:val="0"/>
                <w:szCs w:val="24"/>
              </w:rPr>
            </w:pPr>
            <w:r w:rsidRPr="00925A2E">
              <w:rPr>
                <w:rFonts w:asciiTheme="minorHAnsi" w:hAnsiTheme="minorHAnsi" w:cstheme="minorHAnsi"/>
                <w:kern w:val="0"/>
                <w:szCs w:val="24"/>
              </w:rPr>
              <w:t xml:space="preserve">zarządzanie środkami finansowymi przeznaczonymi na obsługę </w:t>
            </w:r>
            <w:r w:rsidRPr="00706803">
              <w:rPr>
                <w:rFonts w:asciiTheme="minorHAnsi" w:hAnsiTheme="minorHAnsi" w:cstheme="minorHAnsi"/>
                <w:kern w:val="0"/>
                <w:szCs w:val="24"/>
              </w:rPr>
              <w:t xml:space="preserve">Programu integracji 2021-2030 </w:t>
            </w:r>
            <w:r w:rsidRPr="00925A2E">
              <w:rPr>
                <w:rFonts w:asciiTheme="minorHAnsi" w:hAnsiTheme="minorHAnsi" w:cstheme="minorHAnsi"/>
                <w:kern w:val="0"/>
                <w:szCs w:val="24"/>
              </w:rPr>
              <w:t>w latach 2021-2030,</w:t>
            </w:r>
          </w:p>
          <w:p w14:paraId="439F6CF8" w14:textId="32270057" w:rsidR="0065201D" w:rsidRPr="00BA137D" w:rsidRDefault="00BA137D" w:rsidP="00BA137D">
            <w:pPr>
              <w:numPr>
                <w:ilvl w:val="0"/>
                <w:numId w:val="46"/>
              </w:numPr>
              <w:spacing w:after="120" w:line="240" w:lineRule="auto"/>
              <w:ind w:left="357" w:hanging="357"/>
              <w:contextualSpacing/>
              <w:jc w:val="both"/>
              <w:rPr>
                <w:rFonts w:asciiTheme="minorHAnsi" w:hAnsiTheme="minorHAnsi" w:cstheme="minorHAnsi"/>
                <w:kern w:val="0"/>
                <w:szCs w:val="24"/>
              </w:rPr>
            </w:pPr>
            <w:r w:rsidRPr="00925A2E">
              <w:rPr>
                <w:rFonts w:asciiTheme="minorHAnsi" w:hAnsiTheme="minorHAnsi" w:cstheme="minorHAnsi"/>
                <w:kern w:val="0"/>
                <w:szCs w:val="24"/>
              </w:rPr>
              <w:t xml:space="preserve">wdrażanie projektów systemowych finansowanych </w:t>
            </w:r>
            <w:r w:rsidRPr="00291406">
              <w:rPr>
                <w:rFonts w:asciiTheme="minorHAnsi" w:hAnsiTheme="minorHAnsi" w:cstheme="minorHAnsi"/>
                <w:kern w:val="0"/>
                <w:szCs w:val="24"/>
              </w:rPr>
              <w:t>z części 43 budżetu państwa</w:t>
            </w:r>
            <w:r w:rsidRPr="00925A2E">
              <w:rPr>
                <w:rFonts w:asciiTheme="minorHAnsi" w:hAnsiTheme="minorHAnsi" w:cstheme="minorHAnsi"/>
                <w:kern w:val="0"/>
                <w:szCs w:val="24"/>
              </w:rPr>
              <w:t xml:space="preserve">, </w:t>
            </w:r>
          </w:p>
          <w:p w14:paraId="7CE630C6" w14:textId="3BA797FC" w:rsidR="0065201D" w:rsidRPr="00BA137D" w:rsidRDefault="000D08F4" w:rsidP="00BA137D">
            <w:pPr>
              <w:numPr>
                <w:ilvl w:val="0"/>
                <w:numId w:val="46"/>
              </w:numPr>
              <w:autoSpaceDE/>
              <w:autoSpaceDN/>
              <w:adjustRightInd/>
              <w:spacing w:line="240" w:lineRule="auto"/>
              <w:ind w:left="357" w:hanging="357"/>
              <w:contextualSpacing/>
              <w:rPr>
                <w:rFonts w:asciiTheme="minorHAnsi" w:eastAsiaTheme="minorHAnsi" w:hAnsiTheme="minorHAnsi" w:cstheme="minorHAnsi"/>
                <w:kern w:val="0"/>
              </w:rPr>
            </w:pPr>
            <w:r>
              <w:rPr>
                <w:rFonts w:asciiTheme="minorHAnsi" w:eastAsiaTheme="minorHAnsi" w:hAnsiTheme="minorHAnsi" w:cstheme="minorHAnsi"/>
                <w:kern w:val="0"/>
              </w:rPr>
              <w:t xml:space="preserve">Opracowanie i publikacja na stronie </w:t>
            </w:r>
            <w:r w:rsidR="00586D9D">
              <w:rPr>
                <w:rFonts w:asciiTheme="minorHAnsi" w:eastAsiaTheme="minorHAnsi" w:hAnsiTheme="minorHAnsi" w:cstheme="minorHAnsi"/>
                <w:kern w:val="0"/>
              </w:rPr>
              <w:t>internetowej</w:t>
            </w:r>
            <w:r>
              <w:rPr>
                <w:rFonts w:asciiTheme="minorHAnsi" w:eastAsiaTheme="minorHAnsi" w:hAnsiTheme="minorHAnsi" w:cstheme="minorHAnsi"/>
                <w:kern w:val="0"/>
              </w:rPr>
              <w:t xml:space="preserve"> co</w:t>
            </w:r>
            <w:r w:rsidRPr="000D08F4">
              <w:rPr>
                <w:rFonts w:asciiTheme="minorHAnsi" w:eastAsiaTheme="minorHAnsi" w:hAnsiTheme="minorHAnsi" w:cstheme="minorHAnsi"/>
                <w:kern w:val="0"/>
              </w:rPr>
              <w:t>roczne</w:t>
            </w:r>
            <w:r w:rsidR="002D6C11">
              <w:rPr>
                <w:rFonts w:asciiTheme="minorHAnsi" w:eastAsiaTheme="minorHAnsi" w:hAnsiTheme="minorHAnsi" w:cstheme="minorHAnsi"/>
                <w:kern w:val="0"/>
              </w:rPr>
              <w:t>go sprawozdania</w:t>
            </w:r>
            <w:r w:rsidR="0065201D">
              <w:rPr>
                <w:rFonts w:asciiTheme="minorHAnsi" w:eastAsiaTheme="minorHAnsi" w:hAnsiTheme="minorHAnsi" w:cstheme="minorHAnsi"/>
                <w:kern w:val="0"/>
              </w:rPr>
              <w:t xml:space="preserve"> </w:t>
            </w:r>
            <w:r w:rsidR="002D6C11">
              <w:rPr>
                <w:rFonts w:asciiTheme="minorHAnsi" w:eastAsiaTheme="minorHAnsi" w:hAnsiTheme="minorHAnsi" w:cstheme="minorHAnsi"/>
                <w:kern w:val="0"/>
              </w:rPr>
              <w:t xml:space="preserve">z realizacji </w:t>
            </w:r>
            <w:r w:rsidR="002D6C11" w:rsidRPr="002D6C11">
              <w:rPr>
                <w:rFonts w:asciiTheme="minorHAnsi" w:eastAsiaTheme="minorHAnsi" w:hAnsiTheme="minorHAnsi" w:cstheme="minorHAnsi"/>
                <w:i/>
                <w:kern w:val="0"/>
              </w:rPr>
              <w:t>Programu</w:t>
            </w:r>
            <w:r w:rsidR="002D6C11">
              <w:rPr>
                <w:rFonts w:asciiTheme="minorHAnsi" w:eastAsiaTheme="minorHAnsi" w:hAnsiTheme="minorHAnsi" w:cstheme="minorHAnsi"/>
                <w:kern w:val="0"/>
              </w:rPr>
              <w:t xml:space="preserve"> </w:t>
            </w:r>
            <w:r w:rsidRPr="000D08F4">
              <w:rPr>
                <w:rFonts w:asciiTheme="minorHAnsi" w:eastAsiaTheme="minorHAnsi" w:hAnsiTheme="minorHAnsi" w:cstheme="minorHAnsi"/>
                <w:kern w:val="0"/>
              </w:rPr>
              <w:t>przygotowane</w:t>
            </w:r>
            <w:r w:rsidR="002D6C11">
              <w:rPr>
                <w:rFonts w:asciiTheme="minorHAnsi" w:eastAsiaTheme="minorHAnsi" w:hAnsiTheme="minorHAnsi" w:cstheme="minorHAnsi"/>
                <w:kern w:val="0"/>
              </w:rPr>
              <w:t>go</w:t>
            </w:r>
            <w:r w:rsidRPr="000D08F4">
              <w:rPr>
                <w:rFonts w:asciiTheme="minorHAnsi" w:eastAsiaTheme="minorHAnsi" w:hAnsiTheme="minorHAnsi" w:cstheme="minorHAnsi"/>
                <w:kern w:val="0"/>
              </w:rPr>
              <w:t xml:space="preserve"> w</w:t>
            </w:r>
            <w:r w:rsidR="002D6C11">
              <w:rPr>
                <w:rFonts w:asciiTheme="minorHAnsi" w:eastAsiaTheme="minorHAnsi" w:hAnsiTheme="minorHAnsi" w:cstheme="minorHAnsi"/>
                <w:kern w:val="0"/>
              </w:rPr>
              <w:t> </w:t>
            </w:r>
            <w:r w:rsidRPr="000D08F4">
              <w:rPr>
                <w:rFonts w:asciiTheme="minorHAnsi" w:eastAsiaTheme="minorHAnsi" w:hAnsiTheme="minorHAnsi" w:cstheme="minorHAnsi"/>
                <w:kern w:val="0"/>
              </w:rPr>
              <w:t>oparciu o</w:t>
            </w:r>
            <w:r w:rsidR="002D6C11">
              <w:rPr>
                <w:rFonts w:asciiTheme="minorHAnsi" w:eastAsiaTheme="minorHAnsi" w:hAnsiTheme="minorHAnsi" w:cstheme="minorHAnsi"/>
                <w:kern w:val="0"/>
              </w:rPr>
              <w:t> </w:t>
            </w:r>
            <w:r w:rsidRPr="000D08F4">
              <w:rPr>
                <w:rFonts w:asciiTheme="minorHAnsi" w:eastAsiaTheme="minorHAnsi" w:hAnsiTheme="minorHAnsi" w:cstheme="minorHAnsi"/>
                <w:kern w:val="0"/>
              </w:rPr>
              <w:t>sprawozdania wojewodów</w:t>
            </w:r>
            <w:r w:rsidR="002D6C11">
              <w:rPr>
                <w:rFonts w:asciiTheme="minorHAnsi" w:eastAsiaTheme="minorHAnsi" w:hAnsiTheme="minorHAnsi" w:cstheme="minorHAnsi"/>
                <w:kern w:val="0"/>
              </w:rPr>
              <w:t>.</w:t>
            </w:r>
          </w:p>
          <w:p w14:paraId="58B88C46" w14:textId="77777777" w:rsidR="0065201D" w:rsidRPr="00925A2E" w:rsidRDefault="0065201D" w:rsidP="00BA137D">
            <w:pPr>
              <w:numPr>
                <w:ilvl w:val="0"/>
                <w:numId w:val="46"/>
              </w:numPr>
              <w:spacing w:after="120" w:line="240" w:lineRule="auto"/>
              <w:ind w:left="357" w:hanging="357"/>
              <w:contextualSpacing/>
              <w:jc w:val="both"/>
              <w:rPr>
                <w:rFonts w:asciiTheme="minorHAnsi" w:hAnsiTheme="minorHAnsi" w:cstheme="minorHAnsi"/>
                <w:kern w:val="0"/>
                <w:szCs w:val="24"/>
              </w:rPr>
            </w:pPr>
            <w:r w:rsidRPr="00925A2E">
              <w:rPr>
                <w:rFonts w:asciiTheme="minorHAnsi" w:hAnsiTheme="minorHAnsi" w:cstheme="minorHAnsi"/>
                <w:kern w:val="0"/>
                <w:szCs w:val="24"/>
              </w:rPr>
              <w:t xml:space="preserve">monitoring i ewaluacja </w:t>
            </w:r>
            <w:r w:rsidRPr="00925A2E">
              <w:rPr>
                <w:rFonts w:asciiTheme="minorHAnsi" w:hAnsiTheme="minorHAnsi" w:cstheme="minorHAnsi"/>
                <w:i/>
                <w:kern w:val="0"/>
                <w:szCs w:val="24"/>
              </w:rPr>
              <w:t>Programu integracji 2021-2030,</w:t>
            </w:r>
          </w:p>
          <w:p w14:paraId="460B4C3F" w14:textId="2C4476C9" w:rsidR="0065201D" w:rsidRPr="00925A2E" w:rsidRDefault="0065201D" w:rsidP="00BA137D">
            <w:pPr>
              <w:numPr>
                <w:ilvl w:val="0"/>
                <w:numId w:val="46"/>
              </w:numPr>
              <w:spacing w:after="120" w:line="240" w:lineRule="auto"/>
              <w:ind w:left="357" w:hanging="357"/>
              <w:contextualSpacing/>
              <w:jc w:val="both"/>
              <w:rPr>
                <w:rFonts w:asciiTheme="minorHAnsi" w:hAnsiTheme="minorHAnsi" w:cstheme="minorHAnsi"/>
                <w:kern w:val="0"/>
                <w:szCs w:val="24"/>
              </w:rPr>
            </w:pPr>
            <w:r w:rsidRPr="00925A2E">
              <w:rPr>
                <w:rFonts w:asciiTheme="minorHAnsi" w:hAnsiTheme="minorHAnsi" w:cstheme="minorHAnsi"/>
                <w:kern w:val="0"/>
                <w:szCs w:val="24"/>
              </w:rPr>
              <w:t xml:space="preserve">inicjowanie współpracy z innymi ministerstwami, w szczególności z </w:t>
            </w:r>
            <w:r w:rsidR="00BA137D">
              <w:rPr>
                <w:rFonts w:asciiTheme="minorHAnsi" w:hAnsiTheme="minorHAnsi" w:cstheme="minorHAnsi"/>
                <w:kern w:val="0"/>
                <w:szCs w:val="24"/>
              </w:rPr>
              <w:t>MEN</w:t>
            </w:r>
            <w:r w:rsidRPr="00925A2E">
              <w:rPr>
                <w:rFonts w:asciiTheme="minorHAnsi" w:hAnsiTheme="minorHAnsi" w:cstheme="minorHAnsi"/>
                <w:kern w:val="0"/>
                <w:szCs w:val="24"/>
              </w:rPr>
              <w:t xml:space="preserve">, </w:t>
            </w:r>
            <w:r w:rsidR="00BA137D">
              <w:rPr>
                <w:rFonts w:asciiTheme="minorHAnsi" w:hAnsiTheme="minorHAnsi" w:cstheme="minorHAnsi"/>
                <w:kern w:val="0"/>
                <w:szCs w:val="24"/>
              </w:rPr>
              <w:t>MRPiPS</w:t>
            </w:r>
            <w:r w:rsidRPr="00925A2E">
              <w:rPr>
                <w:rFonts w:asciiTheme="minorHAnsi" w:hAnsiTheme="minorHAnsi" w:cstheme="minorHAnsi"/>
                <w:kern w:val="0"/>
                <w:szCs w:val="24"/>
              </w:rPr>
              <w:t xml:space="preserve">, </w:t>
            </w:r>
            <w:r w:rsidR="00BA137D">
              <w:rPr>
                <w:rFonts w:asciiTheme="minorHAnsi" w:hAnsiTheme="minorHAnsi" w:cstheme="minorHAnsi"/>
                <w:kern w:val="0"/>
                <w:szCs w:val="24"/>
              </w:rPr>
              <w:t>MKiDN</w:t>
            </w:r>
            <w:r w:rsidRPr="00925A2E">
              <w:rPr>
                <w:rFonts w:asciiTheme="minorHAnsi" w:hAnsiTheme="minorHAnsi" w:cstheme="minorHAnsi"/>
                <w:kern w:val="0"/>
                <w:szCs w:val="24"/>
              </w:rPr>
              <w:t xml:space="preserve"> w zakresie problematyki romskiej,</w:t>
            </w:r>
          </w:p>
          <w:p w14:paraId="71BFBA8D" w14:textId="5660775C" w:rsidR="0065201D" w:rsidRPr="0065201D" w:rsidRDefault="0065201D" w:rsidP="00BA137D">
            <w:pPr>
              <w:numPr>
                <w:ilvl w:val="0"/>
                <w:numId w:val="46"/>
              </w:numPr>
              <w:spacing w:after="120" w:line="240" w:lineRule="auto"/>
              <w:ind w:left="357" w:hanging="357"/>
              <w:contextualSpacing/>
              <w:jc w:val="both"/>
              <w:rPr>
                <w:rFonts w:asciiTheme="minorHAnsi" w:hAnsiTheme="minorHAnsi" w:cstheme="minorHAnsi"/>
                <w:kern w:val="0"/>
                <w:szCs w:val="24"/>
              </w:rPr>
            </w:pPr>
            <w:r w:rsidRPr="00925A2E">
              <w:rPr>
                <w:rFonts w:asciiTheme="minorHAnsi" w:hAnsiTheme="minorHAnsi" w:cstheme="minorHAnsi"/>
                <w:kern w:val="0"/>
                <w:szCs w:val="24"/>
              </w:rPr>
              <w:t xml:space="preserve">promocja </w:t>
            </w:r>
            <w:r w:rsidRPr="00925A2E">
              <w:rPr>
                <w:rFonts w:asciiTheme="minorHAnsi" w:hAnsiTheme="minorHAnsi" w:cstheme="minorHAnsi"/>
                <w:i/>
                <w:kern w:val="0"/>
                <w:szCs w:val="24"/>
              </w:rPr>
              <w:t>Programu integracji 2021-2030</w:t>
            </w:r>
            <w:r w:rsidRPr="00925A2E">
              <w:rPr>
                <w:rFonts w:asciiTheme="minorHAnsi" w:hAnsiTheme="minorHAnsi" w:cstheme="minorHAnsi"/>
                <w:kern w:val="0"/>
                <w:szCs w:val="24"/>
              </w:rPr>
              <w:t>.</w:t>
            </w:r>
          </w:p>
        </w:tc>
      </w:tr>
      <w:tr w:rsidR="00737739" w:rsidRPr="00737739" w14:paraId="36CDA08C" w14:textId="77777777" w:rsidTr="0065201D">
        <w:trPr>
          <w:jc w:val="center"/>
        </w:trPr>
        <w:tc>
          <w:tcPr>
            <w:tcW w:w="498" w:type="dxa"/>
            <w:shd w:val="clear" w:color="auto" w:fill="44546A" w:themeFill="text2"/>
            <w:vAlign w:val="center"/>
          </w:tcPr>
          <w:p w14:paraId="25367D1C" w14:textId="77777777" w:rsidR="00737739" w:rsidRPr="00737739" w:rsidRDefault="00737739" w:rsidP="00737739">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lastRenderedPageBreak/>
              <w:t>2.</w:t>
            </w:r>
          </w:p>
        </w:tc>
        <w:tc>
          <w:tcPr>
            <w:tcW w:w="2191" w:type="dxa"/>
            <w:shd w:val="clear" w:color="auto" w:fill="44546A" w:themeFill="text2"/>
            <w:vAlign w:val="center"/>
          </w:tcPr>
          <w:p w14:paraId="366A53AB"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MEN</w:t>
            </w:r>
          </w:p>
        </w:tc>
        <w:tc>
          <w:tcPr>
            <w:tcW w:w="6378" w:type="dxa"/>
          </w:tcPr>
          <w:p w14:paraId="28189F50" w14:textId="77777777" w:rsidR="00737739" w:rsidRPr="00737739" w:rsidRDefault="00737739" w:rsidP="001E1F4C">
            <w:pPr>
              <w:numPr>
                <w:ilvl w:val="0"/>
                <w:numId w:val="47"/>
              </w:numPr>
              <w:autoSpaceDE/>
              <w:autoSpaceDN/>
              <w:adjustRightInd/>
              <w:spacing w:line="240" w:lineRule="auto"/>
              <w:ind w:left="357" w:hanging="357"/>
              <w:contextualSpacing/>
              <w:rPr>
                <w:rFonts w:asciiTheme="minorHAnsi" w:eastAsiaTheme="minorHAnsi" w:hAnsiTheme="minorHAnsi" w:cstheme="minorHAnsi"/>
                <w:kern w:val="0"/>
              </w:rPr>
            </w:pPr>
            <w:r w:rsidRPr="00737739">
              <w:rPr>
                <w:rFonts w:asciiTheme="minorHAnsi" w:eastAsiaTheme="minorHAnsi" w:hAnsiTheme="minorHAnsi" w:cstheme="minorHAnsi"/>
                <w:kern w:val="0"/>
              </w:rPr>
              <w:t>Realizacja projektów systemowych.</w:t>
            </w:r>
          </w:p>
          <w:p w14:paraId="53A491E2" w14:textId="346D3B1D" w:rsidR="00737739" w:rsidRPr="00737739" w:rsidRDefault="00737739" w:rsidP="001E1F4C">
            <w:pPr>
              <w:numPr>
                <w:ilvl w:val="0"/>
                <w:numId w:val="47"/>
              </w:numPr>
              <w:autoSpaceDE/>
              <w:autoSpaceDN/>
              <w:adjustRightInd/>
              <w:spacing w:line="240" w:lineRule="auto"/>
              <w:ind w:left="357" w:hanging="357"/>
              <w:contextualSpacing/>
              <w:rPr>
                <w:rFonts w:asciiTheme="minorHAnsi" w:eastAsiaTheme="minorHAnsi" w:hAnsiTheme="minorHAnsi" w:cstheme="minorHAnsi"/>
                <w:kern w:val="0"/>
              </w:rPr>
            </w:pPr>
            <w:r w:rsidRPr="00737739">
              <w:rPr>
                <w:rFonts w:asciiTheme="minorHAnsi" w:eastAsiaTheme="minorHAnsi" w:hAnsiTheme="minorHAnsi" w:cstheme="minorHAnsi"/>
                <w:kern w:val="0"/>
              </w:rPr>
              <w:t>Ostateczna ocena wniosków finansowanych z </w:t>
            </w:r>
            <w:r w:rsidR="00192FED" w:rsidRPr="00925A2E">
              <w:rPr>
                <w:rFonts w:asciiTheme="minorHAnsi" w:eastAsiaTheme="minorHAnsi" w:hAnsiTheme="minorHAnsi" w:cstheme="minorHAnsi"/>
                <w:kern w:val="0"/>
              </w:rPr>
              <w:t>części 30 i </w:t>
            </w:r>
            <w:r w:rsidRPr="00737739">
              <w:rPr>
                <w:rFonts w:asciiTheme="minorHAnsi" w:eastAsiaTheme="minorHAnsi" w:hAnsiTheme="minorHAnsi" w:cstheme="minorHAnsi"/>
                <w:kern w:val="0"/>
              </w:rPr>
              <w:t>podpisanie umów/porozumień z wnioskodawcami oraz prz</w:t>
            </w:r>
            <w:r w:rsidR="001E1F4C">
              <w:rPr>
                <w:rFonts w:asciiTheme="minorHAnsi" w:eastAsiaTheme="minorHAnsi" w:hAnsiTheme="minorHAnsi" w:cstheme="minorHAnsi"/>
                <w:kern w:val="0"/>
              </w:rPr>
              <w:t>ekazanie wykazu dofinansowanych</w:t>
            </w:r>
            <w:r w:rsidRPr="00737739">
              <w:rPr>
                <w:rFonts w:asciiTheme="minorHAnsi" w:eastAsiaTheme="minorHAnsi" w:hAnsiTheme="minorHAnsi" w:cstheme="minorHAnsi"/>
                <w:kern w:val="0"/>
              </w:rPr>
              <w:t xml:space="preserve"> zadań po zatwierdzeniu przez </w:t>
            </w:r>
            <w:r w:rsidR="001E1F4C">
              <w:rPr>
                <w:rFonts w:asciiTheme="minorHAnsi" w:eastAsiaTheme="minorHAnsi" w:hAnsiTheme="minorHAnsi" w:cstheme="minorHAnsi"/>
                <w:kern w:val="0"/>
              </w:rPr>
              <w:t>MEN</w:t>
            </w:r>
            <w:r w:rsidRPr="00737739">
              <w:rPr>
                <w:rFonts w:asciiTheme="minorHAnsi" w:eastAsiaTheme="minorHAnsi" w:hAnsiTheme="minorHAnsi" w:cstheme="minorHAnsi"/>
                <w:kern w:val="0"/>
              </w:rPr>
              <w:t xml:space="preserve"> do wiadomości DWRMNiE oraz </w:t>
            </w:r>
            <w:r w:rsidR="001E1F4C">
              <w:rPr>
                <w:rFonts w:asciiTheme="minorHAnsi" w:eastAsiaTheme="minorHAnsi" w:hAnsiTheme="minorHAnsi" w:cstheme="minorHAnsi"/>
                <w:kern w:val="0"/>
              </w:rPr>
              <w:t>P</w:t>
            </w:r>
            <w:r w:rsidR="001E1F4C" w:rsidRPr="00737739">
              <w:rPr>
                <w:rFonts w:asciiTheme="minorHAnsi" w:eastAsiaTheme="minorHAnsi" w:hAnsiTheme="minorHAnsi" w:cstheme="minorHAnsi"/>
                <w:kern w:val="0"/>
              </w:rPr>
              <w:t xml:space="preserve">ełnomocników </w:t>
            </w:r>
            <w:r w:rsidRPr="00737739">
              <w:rPr>
                <w:rFonts w:asciiTheme="minorHAnsi" w:eastAsiaTheme="minorHAnsi" w:hAnsiTheme="minorHAnsi" w:cstheme="minorHAnsi"/>
                <w:kern w:val="0"/>
              </w:rPr>
              <w:t>wojewodów.</w:t>
            </w:r>
          </w:p>
          <w:p w14:paraId="0AFAC0D7" w14:textId="49005A89" w:rsidR="00BA137D" w:rsidRPr="00BA137D" w:rsidRDefault="00737739" w:rsidP="00BA137D">
            <w:pPr>
              <w:numPr>
                <w:ilvl w:val="0"/>
                <w:numId w:val="47"/>
              </w:numPr>
              <w:autoSpaceDE/>
              <w:autoSpaceDN/>
              <w:adjustRightInd/>
              <w:spacing w:line="240" w:lineRule="auto"/>
              <w:ind w:left="357" w:hanging="357"/>
              <w:contextualSpacing/>
              <w:rPr>
                <w:rFonts w:asciiTheme="minorHAnsi" w:eastAsiaTheme="minorHAnsi" w:hAnsiTheme="minorHAnsi" w:cstheme="minorHAnsi"/>
                <w:kern w:val="0"/>
              </w:rPr>
            </w:pPr>
            <w:r w:rsidRPr="00737739">
              <w:rPr>
                <w:rFonts w:asciiTheme="minorHAnsi" w:eastAsiaTheme="minorHAnsi" w:hAnsiTheme="minorHAnsi" w:cstheme="minorHAnsi"/>
                <w:kern w:val="0"/>
              </w:rPr>
              <w:t xml:space="preserve">Przekazanie </w:t>
            </w:r>
            <w:r w:rsidR="00BA137D">
              <w:rPr>
                <w:rFonts w:asciiTheme="minorHAnsi" w:eastAsiaTheme="minorHAnsi" w:hAnsiTheme="minorHAnsi" w:cstheme="minorHAnsi"/>
                <w:kern w:val="0"/>
              </w:rPr>
              <w:t>do</w:t>
            </w:r>
            <w:r w:rsidRPr="00737739">
              <w:rPr>
                <w:rFonts w:asciiTheme="minorHAnsi" w:eastAsiaTheme="minorHAnsi" w:hAnsiTheme="minorHAnsi" w:cstheme="minorHAnsi"/>
                <w:kern w:val="0"/>
              </w:rPr>
              <w:t xml:space="preserve"> MSWiA danych SIO dotyczących uczniów romskich </w:t>
            </w:r>
            <w:r w:rsidR="00BA137D" w:rsidRPr="00925A2E">
              <w:rPr>
                <w:rFonts w:asciiTheme="minorHAnsi" w:hAnsiTheme="minorHAnsi" w:cstheme="minorHAnsi"/>
                <w:kern w:val="0"/>
              </w:rPr>
              <w:t>zgłoszonych w danym roku</w:t>
            </w:r>
            <w:r w:rsidR="00BA137D">
              <w:rPr>
                <w:rFonts w:asciiTheme="minorHAnsi" w:hAnsiTheme="minorHAnsi" w:cstheme="minorHAnsi"/>
                <w:kern w:val="0"/>
              </w:rPr>
              <w:t>,</w:t>
            </w:r>
            <w:r w:rsidR="00BA137D" w:rsidRPr="00925A2E">
              <w:rPr>
                <w:rFonts w:asciiTheme="minorHAnsi" w:hAnsiTheme="minorHAnsi" w:cstheme="minorHAnsi"/>
                <w:kern w:val="0"/>
              </w:rPr>
              <w:t xml:space="preserve"> wysokości pozyskanej przez JST zwiększonej części oświatowej subwencji ogólnej na dodatkow</w:t>
            </w:r>
            <w:r w:rsidR="00BA137D">
              <w:rPr>
                <w:rFonts w:asciiTheme="minorHAnsi" w:hAnsiTheme="minorHAnsi" w:cstheme="minorHAnsi"/>
                <w:kern w:val="0"/>
              </w:rPr>
              <w:t>e zadania dla uczniów romskich</w:t>
            </w:r>
            <w:r w:rsidR="00BA137D" w:rsidRPr="00737739">
              <w:rPr>
                <w:rFonts w:asciiTheme="minorHAnsi" w:eastAsiaTheme="minorHAnsi" w:hAnsiTheme="minorHAnsi" w:cstheme="minorHAnsi"/>
                <w:kern w:val="0"/>
              </w:rPr>
              <w:t xml:space="preserve"> </w:t>
            </w:r>
            <w:r w:rsidRPr="00737739">
              <w:rPr>
                <w:rFonts w:asciiTheme="minorHAnsi" w:eastAsiaTheme="minorHAnsi" w:hAnsiTheme="minorHAnsi" w:cstheme="minorHAnsi"/>
                <w:kern w:val="0"/>
              </w:rPr>
              <w:t>oraz innych edukacyjnych danych statystycznych opisanych w </w:t>
            </w:r>
            <w:r w:rsidRPr="00737739">
              <w:rPr>
                <w:rFonts w:asciiTheme="minorHAnsi" w:eastAsiaTheme="minorHAnsi" w:hAnsiTheme="minorHAnsi" w:cstheme="minorHAnsi"/>
                <w:i/>
                <w:kern w:val="0"/>
              </w:rPr>
              <w:t xml:space="preserve">Programie integracji </w:t>
            </w:r>
            <w:r w:rsidR="001E1F4C" w:rsidRPr="00737739">
              <w:rPr>
                <w:rFonts w:asciiTheme="minorHAnsi" w:eastAsiaTheme="minorHAnsi" w:hAnsiTheme="minorHAnsi" w:cstheme="minorHAnsi"/>
                <w:i/>
                <w:kern w:val="0"/>
              </w:rPr>
              <w:t>20</w:t>
            </w:r>
            <w:r w:rsidR="001E1F4C">
              <w:rPr>
                <w:rFonts w:asciiTheme="minorHAnsi" w:eastAsiaTheme="minorHAnsi" w:hAnsiTheme="minorHAnsi" w:cstheme="minorHAnsi"/>
                <w:i/>
                <w:kern w:val="0"/>
              </w:rPr>
              <w:t>21</w:t>
            </w:r>
            <w:r w:rsidRPr="00737739">
              <w:rPr>
                <w:rFonts w:asciiTheme="minorHAnsi" w:eastAsiaTheme="minorHAnsi" w:hAnsiTheme="minorHAnsi" w:cstheme="minorHAnsi"/>
                <w:i/>
                <w:kern w:val="0"/>
              </w:rPr>
              <w:t>-2030</w:t>
            </w:r>
            <w:r w:rsidR="00192FED" w:rsidRPr="00925A2E">
              <w:rPr>
                <w:rFonts w:asciiTheme="minorHAnsi" w:eastAsiaTheme="minorHAnsi" w:hAnsiTheme="minorHAnsi" w:cstheme="minorHAnsi"/>
                <w:i/>
                <w:kern w:val="0"/>
              </w:rPr>
              <w:t>.</w:t>
            </w:r>
            <w:r w:rsidRPr="00737739">
              <w:rPr>
                <w:rFonts w:asciiTheme="minorHAnsi" w:eastAsiaTheme="minorHAnsi" w:hAnsiTheme="minorHAnsi" w:cstheme="minorHAnsi"/>
                <w:kern w:val="0"/>
              </w:rPr>
              <w:t xml:space="preserve"> </w:t>
            </w:r>
          </w:p>
          <w:p w14:paraId="4501B7D8" w14:textId="2D9E1808" w:rsidR="001E1F4C" w:rsidRDefault="00737739" w:rsidP="001E1F4C">
            <w:pPr>
              <w:numPr>
                <w:ilvl w:val="0"/>
                <w:numId w:val="47"/>
              </w:numPr>
              <w:autoSpaceDE/>
              <w:autoSpaceDN/>
              <w:adjustRightInd/>
              <w:spacing w:line="240" w:lineRule="auto"/>
              <w:ind w:left="357" w:hanging="357"/>
              <w:contextualSpacing/>
              <w:rPr>
                <w:rFonts w:asciiTheme="minorHAnsi" w:eastAsiaTheme="minorHAnsi" w:hAnsiTheme="minorHAnsi" w:cstheme="minorHAnsi"/>
                <w:kern w:val="0"/>
              </w:rPr>
            </w:pPr>
            <w:r w:rsidRPr="00737739">
              <w:rPr>
                <w:rFonts w:asciiTheme="minorHAnsi" w:eastAsiaTheme="minorHAnsi" w:hAnsiTheme="minorHAnsi" w:cstheme="minorHAnsi"/>
                <w:kern w:val="0"/>
              </w:rPr>
              <w:t>Merytoryczna współpraca z MSWiA przy planowaniu działań na rzecz AER i nauczycieli wspomagających eduka</w:t>
            </w:r>
            <w:r w:rsidR="0092177E">
              <w:rPr>
                <w:rFonts w:asciiTheme="minorHAnsi" w:eastAsiaTheme="minorHAnsi" w:hAnsiTheme="minorHAnsi" w:cstheme="minorHAnsi"/>
                <w:kern w:val="0"/>
              </w:rPr>
              <w:t>cję dzieci romskich oraz innych</w:t>
            </w:r>
            <w:r w:rsidRPr="00737739">
              <w:rPr>
                <w:rFonts w:asciiTheme="minorHAnsi" w:eastAsiaTheme="minorHAnsi" w:hAnsiTheme="minorHAnsi" w:cstheme="minorHAnsi"/>
                <w:kern w:val="0"/>
              </w:rPr>
              <w:t xml:space="preserve"> podmiotów zajmujących się edukacją uczniów romskich.</w:t>
            </w:r>
          </w:p>
          <w:p w14:paraId="5D202F90" w14:textId="682481C2" w:rsidR="0065201D" w:rsidRPr="00BA137D" w:rsidRDefault="00737739" w:rsidP="0065201D">
            <w:pPr>
              <w:numPr>
                <w:ilvl w:val="0"/>
                <w:numId w:val="47"/>
              </w:numPr>
              <w:autoSpaceDE/>
              <w:autoSpaceDN/>
              <w:adjustRightInd/>
              <w:spacing w:line="240" w:lineRule="auto"/>
              <w:ind w:left="357" w:hanging="357"/>
              <w:contextualSpacing/>
              <w:rPr>
                <w:rFonts w:asciiTheme="minorHAnsi" w:eastAsiaTheme="minorHAnsi" w:hAnsiTheme="minorHAnsi" w:cstheme="minorHAnsi"/>
                <w:kern w:val="0"/>
              </w:rPr>
            </w:pPr>
            <w:r w:rsidRPr="001E1F4C">
              <w:rPr>
                <w:rFonts w:asciiTheme="minorHAnsi" w:eastAsiaTheme="minorHAnsi" w:hAnsiTheme="minorHAnsi" w:cstheme="minorHAnsi"/>
                <w:kern w:val="0"/>
              </w:rPr>
              <w:t xml:space="preserve">Bieżąca współpraca z </w:t>
            </w:r>
            <w:r w:rsidR="001E1F4C" w:rsidRPr="001E1F4C">
              <w:rPr>
                <w:rFonts w:asciiTheme="minorHAnsi" w:eastAsiaTheme="minorHAnsi" w:hAnsiTheme="minorHAnsi" w:cstheme="minorHAnsi"/>
                <w:kern w:val="0"/>
              </w:rPr>
              <w:t xml:space="preserve">MSWiA </w:t>
            </w:r>
            <w:r w:rsidRPr="001E1F4C">
              <w:rPr>
                <w:rFonts w:asciiTheme="minorHAnsi" w:eastAsiaTheme="minorHAnsi" w:hAnsiTheme="minorHAnsi" w:cstheme="minorHAnsi"/>
                <w:kern w:val="0"/>
              </w:rPr>
              <w:t>i innymi podmiotami w </w:t>
            </w:r>
            <w:r w:rsidR="001E1F4C" w:rsidRPr="001E1F4C">
              <w:rPr>
                <w:rFonts w:asciiTheme="minorHAnsi" w:eastAsiaTheme="minorHAnsi" w:hAnsiTheme="minorHAnsi" w:cstheme="minorHAnsi"/>
                <w:kern w:val="0"/>
              </w:rPr>
              <w:t>ramach realizacji Programu integracji 2021-2030</w:t>
            </w:r>
            <w:r w:rsidRPr="001E1F4C">
              <w:rPr>
                <w:rFonts w:asciiTheme="minorHAnsi" w:eastAsiaTheme="minorHAnsi" w:hAnsiTheme="minorHAnsi" w:cstheme="minorHAnsi"/>
                <w:kern w:val="0"/>
              </w:rPr>
              <w:t>.</w:t>
            </w:r>
          </w:p>
        </w:tc>
      </w:tr>
      <w:tr w:rsidR="00737739" w:rsidRPr="00737739" w14:paraId="1F0DD5C6" w14:textId="77777777" w:rsidTr="0065201D">
        <w:trPr>
          <w:jc w:val="center"/>
        </w:trPr>
        <w:tc>
          <w:tcPr>
            <w:tcW w:w="498" w:type="dxa"/>
            <w:shd w:val="clear" w:color="auto" w:fill="44546A" w:themeFill="text2"/>
            <w:vAlign w:val="center"/>
          </w:tcPr>
          <w:p w14:paraId="0994F0A8" w14:textId="77777777" w:rsidR="00737739" w:rsidRPr="00737739" w:rsidRDefault="00737739" w:rsidP="00737739">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3.</w:t>
            </w:r>
          </w:p>
        </w:tc>
        <w:tc>
          <w:tcPr>
            <w:tcW w:w="2191" w:type="dxa"/>
            <w:shd w:val="clear" w:color="auto" w:fill="44546A" w:themeFill="text2"/>
            <w:vAlign w:val="center"/>
          </w:tcPr>
          <w:p w14:paraId="31E10FAF"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Wojewoda/urząd wojewódzki/ Pełnomocnik wojewody</w:t>
            </w:r>
          </w:p>
        </w:tc>
        <w:tc>
          <w:tcPr>
            <w:tcW w:w="6378" w:type="dxa"/>
          </w:tcPr>
          <w:p w14:paraId="22237E53" w14:textId="4DA412D9" w:rsidR="00737739" w:rsidRPr="00737739" w:rsidRDefault="00737739" w:rsidP="001E1F4C">
            <w:pPr>
              <w:numPr>
                <w:ilvl w:val="0"/>
                <w:numId w:val="48"/>
              </w:numPr>
              <w:autoSpaceDE/>
              <w:autoSpaceDN/>
              <w:adjustRightInd/>
              <w:spacing w:line="240" w:lineRule="auto"/>
              <w:ind w:left="357" w:hanging="357"/>
              <w:contextualSpacing/>
              <w:rPr>
                <w:rFonts w:asciiTheme="minorHAnsi" w:eastAsiaTheme="minorHAnsi" w:hAnsiTheme="minorHAnsi" w:cstheme="minorHAnsi"/>
                <w:kern w:val="0"/>
              </w:rPr>
            </w:pPr>
            <w:r w:rsidRPr="00737739">
              <w:rPr>
                <w:rFonts w:asciiTheme="minorHAnsi" w:eastAsiaTheme="minorHAnsi" w:hAnsiTheme="minorHAnsi" w:cstheme="minorHAnsi"/>
                <w:kern w:val="0"/>
              </w:rPr>
              <w:t xml:space="preserve">Ogłoszenie i przekazanie informacji o naborze wniosków </w:t>
            </w:r>
            <w:r w:rsidRPr="00737739">
              <w:rPr>
                <w:rFonts w:asciiTheme="minorHAnsi" w:eastAsiaTheme="minorHAnsi" w:hAnsiTheme="minorHAnsi" w:cstheme="minorHAnsi"/>
                <w:i/>
                <w:kern w:val="0"/>
              </w:rPr>
              <w:t xml:space="preserve">do Programu Integracji </w:t>
            </w:r>
            <w:r w:rsidR="001E1F4C">
              <w:rPr>
                <w:rFonts w:asciiTheme="minorHAnsi" w:eastAsiaTheme="minorHAnsi" w:hAnsiTheme="minorHAnsi" w:cstheme="minorHAnsi"/>
                <w:i/>
                <w:kern w:val="0"/>
              </w:rPr>
              <w:t>2021-2030</w:t>
            </w:r>
            <w:r w:rsidR="00192FED" w:rsidRPr="00925A2E">
              <w:rPr>
                <w:rFonts w:asciiTheme="minorHAnsi" w:eastAsiaTheme="minorHAnsi" w:hAnsiTheme="minorHAnsi" w:cstheme="minorHAnsi"/>
                <w:i/>
                <w:kern w:val="0"/>
              </w:rPr>
              <w:t>.</w:t>
            </w:r>
          </w:p>
          <w:p w14:paraId="521934A5" w14:textId="5D81A4AB" w:rsidR="001E1F4C" w:rsidRDefault="00737739" w:rsidP="001E1F4C">
            <w:pPr>
              <w:numPr>
                <w:ilvl w:val="0"/>
                <w:numId w:val="48"/>
              </w:numPr>
              <w:autoSpaceDE/>
              <w:autoSpaceDN/>
              <w:adjustRightInd/>
              <w:spacing w:line="240" w:lineRule="auto"/>
              <w:ind w:left="357" w:hanging="357"/>
              <w:contextualSpacing/>
              <w:rPr>
                <w:rFonts w:asciiTheme="minorHAnsi" w:eastAsiaTheme="minorHAnsi" w:hAnsiTheme="minorHAnsi" w:cstheme="minorHAnsi"/>
                <w:kern w:val="0"/>
              </w:rPr>
            </w:pPr>
            <w:r w:rsidRPr="00737739">
              <w:rPr>
                <w:rFonts w:asciiTheme="minorHAnsi" w:eastAsiaTheme="minorHAnsi" w:hAnsiTheme="minorHAnsi" w:cstheme="minorHAnsi"/>
                <w:kern w:val="0"/>
              </w:rPr>
              <w:t xml:space="preserve">Powołanie Komisji konkursowej, ocena wniosków, przekazanie wniosków finansowanych z cz. 30. do MEN, przekazanie zbiorczej informacji o pozytywnie zaopiniowanych wnioskach do akceptacji DWRMNiE, wniosek o uruchomienie środków do MF, </w:t>
            </w:r>
          </w:p>
          <w:p w14:paraId="46B1F026" w14:textId="2A73F3E9" w:rsidR="00737739" w:rsidRPr="00737739" w:rsidRDefault="00737739" w:rsidP="001E1F4C">
            <w:pPr>
              <w:numPr>
                <w:ilvl w:val="0"/>
                <w:numId w:val="48"/>
              </w:numPr>
              <w:autoSpaceDE/>
              <w:autoSpaceDN/>
              <w:adjustRightInd/>
              <w:spacing w:line="240" w:lineRule="auto"/>
              <w:ind w:left="357" w:hanging="357"/>
              <w:contextualSpacing/>
              <w:rPr>
                <w:rFonts w:asciiTheme="minorHAnsi" w:eastAsiaTheme="minorHAnsi" w:hAnsiTheme="minorHAnsi" w:cstheme="minorHAnsi"/>
                <w:kern w:val="0"/>
              </w:rPr>
            </w:pPr>
            <w:r w:rsidRPr="00737739">
              <w:rPr>
                <w:rFonts w:asciiTheme="minorHAnsi" w:eastAsiaTheme="minorHAnsi" w:hAnsiTheme="minorHAnsi" w:cstheme="minorHAnsi"/>
                <w:kern w:val="0"/>
              </w:rPr>
              <w:t xml:space="preserve">podpisanie umów/porozumień z </w:t>
            </w:r>
            <w:r w:rsidR="001E1F4C">
              <w:rPr>
                <w:rFonts w:asciiTheme="minorHAnsi" w:eastAsiaTheme="minorHAnsi" w:hAnsiTheme="minorHAnsi" w:cstheme="minorHAnsi"/>
                <w:kern w:val="0"/>
              </w:rPr>
              <w:t>wykonawcami</w:t>
            </w:r>
            <w:r w:rsidR="001E1F4C" w:rsidRPr="00737739">
              <w:rPr>
                <w:rFonts w:asciiTheme="minorHAnsi" w:eastAsiaTheme="minorHAnsi" w:hAnsiTheme="minorHAnsi" w:cstheme="minorHAnsi"/>
                <w:kern w:val="0"/>
              </w:rPr>
              <w:t xml:space="preserve"> </w:t>
            </w:r>
            <w:r w:rsidRPr="00737739">
              <w:rPr>
                <w:rFonts w:asciiTheme="minorHAnsi" w:eastAsiaTheme="minorHAnsi" w:hAnsiTheme="minorHAnsi" w:cstheme="minorHAnsi"/>
                <w:kern w:val="0"/>
              </w:rPr>
              <w:t>zadania, rozliczenie zadań i sprawozdawczość.</w:t>
            </w:r>
          </w:p>
          <w:p w14:paraId="60375813" w14:textId="2B55C22D" w:rsidR="00737739" w:rsidRDefault="00737739" w:rsidP="001E1F4C">
            <w:pPr>
              <w:numPr>
                <w:ilvl w:val="0"/>
                <w:numId w:val="48"/>
              </w:numPr>
              <w:autoSpaceDE/>
              <w:autoSpaceDN/>
              <w:adjustRightInd/>
              <w:spacing w:line="240" w:lineRule="auto"/>
              <w:ind w:left="357" w:hanging="357"/>
              <w:contextualSpacing/>
              <w:rPr>
                <w:rFonts w:asciiTheme="minorHAnsi" w:eastAsiaTheme="minorHAnsi" w:hAnsiTheme="minorHAnsi" w:cstheme="minorHAnsi"/>
                <w:kern w:val="0"/>
              </w:rPr>
            </w:pPr>
            <w:r w:rsidRPr="00737739">
              <w:rPr>
                <w:rFonts w:asciiTheme="minorHAnsi" w:eastAsiaTheme="minorHAnsi" w:hAnsiTheme="minorHAnsi" w:cstheme="minorHAnsi"/>
                <w:kern w:val="0"/>
              </w:rPr>
              <w:t xml:space="preserve">Realizacja </w:t>
            </w:r>
            <w:r w:rsidR="00BA137D">
              <w:rPr>
                <w:rFonts w:asciiTheme="minorHAnsi" w:eastAsiaTheme="minorHAnsi" w:hAnsiTheme="minorHAnsi" w:cstheme="minorHAnsi"/>
                <w:kern w:val="0"/>
              </w:rPr>
              <w:t xml:space="preserve">przypisanych </w:t>
            </w:r>
            <w:r w:rsidRPr="00737739">
              <w:rPr>
                <w:rFonts w:asciiTheme="minorHAnsi" w:eastAsiaTheme="minorHAnsi" w:hAnsiTheme="minorHAnsi" w:cstheme="minorHAnsi"/>
                <w:kern w:val="0"/>
              </w:rPr>
              <w:t>projektów systemowych.</w:t>
            </w:r>
          </w:p>
          <w:p w14:paraId="0F4F176F" w14:textId="36D6C418" w:rsidR="000D08F4" w:rsidRPr="00925A2E" w:rsidRDefault="000D08F4" w:rsidP="001E1F4C">
            <w:pPr>
              <w:numPr>
                <w:ilvl w:val="0"/>
                <w:numId w:val="48"/>
              </w:numPr>
              <w:autoSpaceDE/>
              <w:autoSpaceDN/>
              <w:adjustRightInd/>
              <w:spacing w:line="240" w:lineRule="auto"/>
              <w:ind w:left="357" w:hanging="357"/>
              <w:contextualSpacing/>
              <w:rPr>
                <w:rFonts w:asciiTheme="minorHAnsi" w:eastAsiaTheme="minorHAnsi" w:hAnsiTheme="minorHAnsi" w:cstheme="minorHAnsi"/>
                <w:kern w:val="0"/>
              </w:rPr>
            </w:pPr>
            <w:r w:rsidRPr="00925A2E">
              <w:rPr>
                <w:rFonts w:asciiTheme="minorHAnsi" w:hAnsiTheme="minorHAnsi" w:cstheme="minorHAnsi"/>
                <w:szCs w:val="24"/>
              </w:rPr>
              <w:t>przekaz</w:t>
            </w:r>
            <w:r>
              <w:rPr>
                <w:rFonts w:asciiTheme="minorHAnsi" w:hAnsiTheme="minorHAnsi" w:cstheme="minorHAnsi"/>
                <w:szCs w:val="24"/>
              </w:rPr>
              <w:t>ywanie</w:t>
            </w:r>
            <w:r w:rsidRPr="00925A2E">
              <w:rPr>
                <w:rFonts w:asciiTheme="minorHAnsi" w:hAnsiTheme="minorHAnsi" w:cstheme="minorHAnsi"/>
                <w:szCs w:val="24"/>
              </w:rPr>
              <w:t xml:space="preserve"> MSWiA zbiorcze</w:t>
            </w:r>
            <w:r>
              <w:rPr>
                <w:rFonts w:asciiTheme="minorHAnsi" w:hAnsiTheme="minorHAnsi" w:cstheme="minorHAnsi"/>
                <w:szCs w:val="24"/>
              </w:rPr>
              <w:t>go</w:t>
            </w:r>
            <w:r w:rsidRPr="00925A2E">
              <w:rPr>
                <w:rFonts w:asciiTheme="minorHAnsi" w:hAnsiTheme="minorHAnsi" w:cstheme="minorHAnsi"/>
                <w:szCs w:val="24"/>
              </w:rPr>
              <w:t xml:space="preserve"> sprawozdani</w:t>
            </w:r>
            <w:r>
              <w:rPr>
                <w:rFonts w:asciiTheme="minorHAnsi" w:hAnsiTheme="minorHAnsi" w:cstheme="minorHAnsi"/>
                <w:szCs w:val="24"/>
              </w:rPr>
              <w:t>a</w:t>
            </w:r>
            <w:r w:rsidRPr="00925A2E">
              <w:rPr>
                <w:rFonts w:asciiTheme="minorHAnsi" w:hAnsiTheme="minorHAnsi" w:cstheme="minorHAnsi"/>
                <w:szCs w:val="24"/>
              </w:rPr>
              <w:t xml:space="preserve"> z realizacji zadań na terenie województw</w:t>
            </w:r>
            <w:r>
              <w:rPr>
                <w:rFonts w:asciiTheme="minorHAnsi" w:hAnsiTheme="minorHAnsi" w:cstheme="minorHAnsi"/>
                <w:szCs w:val="24"/>
              </w:rPr>
              <w:t>a</w:t>
            </w:r>
            <w:r w:rsidRPr="00925A2E">
              <w:rPr>
                <w:rFonts w:asciiTheme="minorHAnsi" w:hAnsiTheme="minorHAnsi" w:cstheme="minorHAnsi"/>
                <w:szCs w:val="24"/>
              </w:rPr>
              <w:t xml:space="preserve"> z minionego roku </w:t>
            </w:r>
            <w:r>
              <w:rPr>
                <w:rFonts w:asciiTheme="minorHAnsi" w:hAnsiTheme="minorHAnsi" w:cstheme="minorHAnsi"/>
                <w:szCs w:val="24"/>
              </w:rPr>
              <w:t>(</w:t>
            </w:r>
            <w:r w:rsidRPr="00925A2E">
              <w:rPr>
                <w:rFonts w:asciiTheme="minorHAnsi" w:hAnsiTheme="minorHAnsi" w:cstheme="minorHAnsi"/>
                <w:szCs w:val="24"/>
              </w:rPr>
              <w:t>do końca lutego każdego roku</w:t>
            </w:r>
            <w:r>
              <w:rPr>
                <w:rFonts w:asciiTheme="minorHAnsi" w:hAnsiTheme="minorHAnsi" w:cstheme="minorHAnsi"/>
                <w:szCs w:val="24"/>
              </w:rPr>
              <w:t>)</w:t>
            </w:r>
          </w:p>
          <w:p w14:paraId="027BA10A" w14:textId="77777777" w:rsidR="00BA137D" w:rsidRDefault="00192FED" w:rsidP="00BA137D">
            <w:pPr>
              <w:numPr>
                <w:ilvl w:val="0"/>
                <w:numId w:val="48"/>
              </w:numPr>
              <w:autoSpaceDE/>
              <w:autoSpaceDN/>
              <w:adjustRightInd/>
              <w:spacing w:line="240" w:lineRule="auto"/>
              <w:ind w:left="357" w:hanging="357"/>
              <w:contextualSpacing/>
              <w:rPr>
                <w:rFonts w:asciiTheme="minorHAnsi" w:eastAsiaTheme="minorHAnsi" w:hAnsiTheme="minorHAnsi" w:cstheme="minorHAnsi"/>
                <w:kern w:val="0"/>
              </w:rPr>
            </w:pPr>
            <w:r w:rsidRPr="00925A2E">
              <w:rPr>
                <w:rFonts w:asciiTheme="minorHAnsi" w:eastAsiaTheme="minorHAnsi" w:hAnsiTheme="minorHAnsi" w:cstheme="minorHAnsi"/>
                <w:kern w:val="0"/>
              </w:rPr>
              <w:t xml:space="preserve">Bieżąca współpraca z MSWiA w </w:t>
            </w:r>
            <w:r w:rsidR="001E1F4C">
              <w:rPr>
                <w:rFonts w:asciiTheme="minorHAnsi" w:eastAsiaTheme="minorHAnsi" w:hAnsiTheme="minorHAnsi" w:cstheme="minorHAnsi"/>
                <w:kern w:val="0"/>
              </w:rPr>
              <w:t>ramach realizacji Programu integracji 2021-2030</w:t>
            </w:r>
            <w:r w:rsidR="00AB6E58">
              <w:rPr>
                <w:rFonts w:asciiTheme="minorHAnsi" w:eastAsiaTheme="minorHAnsi" w:hAnsiTheme="minorHAnsi" w:cstheme="minorHAnsi"/>
                <w:kern w:val="0"/>
              </w:rPr>
              <w:t>.</w:t>
            </w:r>
          </w:p>
          <w:p w14:paraId="0A5E1936" w14:textId="77777777" w:rsidR="00BA137D" w:rsidRDefault="0065201D" w:rsidP="00BA137D">
            <w:pPr>
              <w:numPr>
                <w:ilvl w:val="0"/>
                <w:numId w:val="48"/>
              </w:numPr>
              <w:autoSpaceDE/>
              <w:autoSpaceDN/>
              <w:adjustRightInd/>
              <w:spacing w:line="240" w:lineRule="auto"/>
              <w:ind w:left="357" w:hanging="357"/>
              <w:contextualSpacing/>
              <w:rPr>
                <w:rFonts w:asciiTheme="minorHAnsi" w:eastAsiaTheme="minorHAnsi" w:hAnsiTheme="minorHAnsi" w:cstheme="minorHAnsi"/>
                <w:kern w:val="0"/>
              </w:rPr>
            </w:pPr>
            <w:r w:rsidRPr="00BA137D">
              <w:rPr>
                <w:rFonts w:asciiTheme="minorHAnsi" w:hAnsiTheme="minorHAnsi" w:cstheme="minorHAnsi"/>
                <w:kern w:val="0"/>
                <w:szCs w:val="24"/>
              </w:rPr>
              <w:t>monitorowanie realizacji poszczególnych projektów i ich kontrola, rozliczenie zadań pod kątem finansowym i merytorycznym,</w:t>
            </w:r>
          </w:p>
          <w:p w14:paraId="68B6CF61" w14:textId="77777777" w:rsidR="00BA137D" w:rsidRDefault="0065201D" w:rsidP="00BA137D">
            <w:pPr>
              <w:numPr>
                <w:ilvl w:val="0"/>
                <w:numId w:val="48"/>
              </w:numPr>
              <w:autoSpaceDE/>
              <w:autoSpaceDN/>
              <w:adjustRightInd/>
              <w:spacing w:line="240" w:lineRule="auto"/>
              <w:ind w:left="357" w:hanging="357"/>
              <w:contextualSpacing/>
              <w:rPr>
                <w:rFonts w:asciiTheme="minorHAnsi" w:eastAsiaTheme="minorHAnsi" w:hAnsiTheme="minorHAnsi" w:cstheme="minorHAnsi"/>
                <w:kern w:val="0"/>
              </w:rPr>
            </w:pPr>
            <w:r w:rsidRPr="00BA137D">
              <w:rPr>
                <w:rFonts w:asciiTheme="minorHAnsi" w:hAnsiTheme="minorHAnsi" w:cstheme="minorHAnsi"/>
                <w:kern w:val="0"/>
                <w:szCs w:val="24"/>
              </w:rPr>
              <w:lastRenderedPageBreak/>
              <w:t xml:space="preserve">organizacja szkoleń dla potencjalnych wnioskodawców </w:t>
            </w:r>
            <w:r w:rsidRPr="00BA137D">
              <w:rPr>
                <w:rFonts w:asciiTheme="minorHAnsi" w:hAnsiTheme="minorHAnsi" w:cstheme="minorHAnsi"/>
                <w:i/>
                <w:kern w:val="0"/>
                <w:szCs w:val="24"/>
              </w:rPr>
              <w:t>Programu integracji 2021-2030</w:t>
            </w:r>
            <w:r w:rsidRPr="00BA137D">
              <w:rPr>
                <w:rFonts w:asciiTheme="minorHAnsi" w:hAnsiTheme="minorHAnsi" w:cstheme="minorHAnsi"/>
                <w:kern w:val="0"/>
                <w:szCs w:val="24"/>
              </w:rPr>
              <w:t>,</w:t>
            </w:r>
          </w:p>
          <w:p w14:paraId="354E7CAA" w14:textId="77777777" w:rsidR="00BA137D" w:rsidRDefault="0065201D" w:rsidP="00BA137D">
            <w:pPr>
              <w:numPr>
                <w:ilvl w:val="0"/>
                <w:numId w:val="48"/>
              </w:numPr>
              <w:autoSpaceDE/>
              <w:autoSpaceDN/>
              <w:adjustRightInd/>
              <w:spacing w:line="240" w:lineRule="auto"/>
              <w:ind w:left="357" w:hanging="357"/>
              <w:contextualSpacing/>
              <w:rPr>
                <w:rFonts w:asciiTheme="minorHAnsi" w:eastAsiaTheme="minorHAnsi" w:hAnsiTheme="minorHAnsi" w:cstheme="minorHAnsi"/>
                <w:kern w:val="0"/>
              </w:rPr>
            </w:pPr>
            <w:r w:rsidRPr="00BA137D">
              <w:rPr>
                <w:rFonts w:asciiTheme="minorHAnsi" w:hAnsiTheme="minorHAnsi" w:cstheme="minorHAnsi"/>
                <w:kern w:val="0"/>
                <w:szCs w:val="24"/>
              </w:rPr>
              <w:t xml:space="preserve">aktywna pomoc w przygotowaniu zadań w ramach </w:t>
            </w:r>
            <w:r w:rsidRPr="00BA137D">
              <w:rPr>
                <w:rFonts w:asciiTheme="minorHAnsi" w:hAnsiTheme="minorHAnsi" w:cstheme="minorHAnsi"/>
                <w:i/>
                <w:kern w:val="0"/>
                <w:szCs w:val="24"/>
              </w:rPr>
              <w:t>Programu</w:t>
            </w:r>
            <w:r w:rsidRPr="00BA137D">
              <w:rPr>
                <w:rFonts w:asciiTheme="minorHAnsi" w:hAnsiTheme="minorHAnsi" w:cstheme="minorHAnsi"/>
                <w:kern w:val="0"/>
                <w:szCs w:val="24"/>
              </w:rPr>
              <w:t>, ich realizacji i rozliczeniu,</w:t>
            </w:r>
          </w:p>
          <w:p w14:paraId="6AE8848C" w14:textId="77777777" w:rsidR="00BA137D" w:rsidRDefault="0065201D" w:rsidP="00BA137D">
            <w:pPr>
              <w:numPr>
                <w:ilvl w:val="0"/>
                <w:numId w:val="48"/>
              </w:numPr>
              <w:autoSpaceDE/>
              <w:autoSpaceDN/>
              <w:adjustRightInd/>
              <w:spacing w:line="240" w:lineRule="auto"/>
              <w:ind w:left="357" w:hanging="357"/>
              <w:contextualSpacing/>
              <w:rPr>
                <w:rFonts w:asciiTheme="minorHAnsi" w:eastAsiaTheme="minorHAnsi" w:hAnsiTheme="minorHAnsi" w:cstheme="minorHAnsi"/>
                <w:kern w:val="0"/>
              </w:rPr>
            </w:pPr>
            <w:r w:rsidRPr="00BA137D">
              <w:rPr>
                <w:rFonts w:asciiTheme="minorHAnsi" w:hAnsiTheme="minorHAnsi" w:cstheme="minorHAnsi"/>
                <w:kern w:val="0"/>
                <w:szCs w:val="24"/>
              </w:rPr>
              <w:t xml:space="preserve">monitoring realizacji </w:t>
            </w:r>
            <w:r w:rsidRPr="00706803">
              <w:rPr>
                <w:rFonts w:asciiTheme="minorHAnsi" w:hAnsiTheme="minorHAnsi" w:cstheme="minorHAnsi"/>
                <w:kern w:val="0"/>
                <w:szCs w:val="24"/>
              </w:rPr>
              <w:t xml:space="preserve">Programu integracji 2021-2030 </w:t>
            </w:r>
            <w:r w:rsidRPr="00BA137D">
              <w:rPr>
                <w:rFonts w:asciiTheme="minorHAnsi" w:hAnsiTheme="minorHAnsi" w:cstheme="minorHAnsi"/>
                <w:kern w:val="0"/>
                <w:szCs w:val="24"/>
              </w:rPr>
              <w:t>na terenie województwa,</w:t>
            </w:r>
          </w:p>
          <w:p w14:paraId="1687C49E" w14:textId="77777777" w:rsidR="00BA137D" w:rsidRDefault="0065201D" w:rsidP="00BA137D">
            <w:pPr>
              <w:numPr>
                <w:ilvl w:val="0"/>
                <w:numId w:val="48"/>
              </w:numPr>
              <w:autoSpaceDE/>
              <w:autoSpaceDN/>
              <w:adjustRightInd/>
              <w:spacing w:line="240" w:lineRule="auto"/>
              <w:ind w:left="357" w:hanging="357"/>
              <w:contextualSpacing/>
              <w:rPr>
                <w:rFonts w:asciiTheme="minorHAnsi" w:eastAsiaTheme="minorHAnsi" w:hAnsiTheme="minorHAnsi" w:cstheme="minorHAnsi"/>
                <w:kern w:val="0"/>
              </w:rPr>
            </w:pPr>
            <w:r w:rsidRPr="00BA137D">
              <w:rPr>
                <w:rFonts w:asciiTheme="minorHAnsi" w:hAnsiTheme="minorHAnsi" w:cstheme="minorHAnsi"/>
                <w:kern w:val="0"/>
                <w:szCs w:val="24"/>
              </w:rPr>
              <w:t xml:space="preserve">promocja </w:t>
            </w:r>
            <w:r w:rsidRPr="00706803">
              <w:rPr>
                <w:rFonts w:asciiTheme="minorHAnsi" w:hAnsiTheme="minorHAnsi" w:cstheme="minorHAnsi"/>
                <w:kern w:val="0"/>
                <w:szCs w:val="24"/>
              </w:rPr>
              <w:t xml:space="preserve">Programu integracji 2021-2030 </w:t>
            </w:r>
            <w:r w:rsidRPr="00BA137D">
              <w:rPr>
                <w:rFonts w:asciiTheme="minorHAnsi" w:hAnsiTheme="minorHAnsi" w:cstheme="minorHAnsi"/>
                <w:kern w:val="0"/>
                <w:szCs w:val="24"/>
              </w:rPr>
              <w:t>na terenie województwa, w tym zwłaszcza w mediach,</w:t>
            </w:r>
          </w:p>
          <w:p w14:paraId="3356ABE9" w14:textId="718E9D1D" w:rsidR="0065201D" w:rsidRPr="00BA137D" w:rsidRDefault="0065201D" w:rsidP="00BA137D">
            <w:pPr>
              <w:numPr>
                <w:ilvl w:val="0"/>
                <w:numId w:val="48"/>
              </w:numPr>
              <w:autoSpaceDE/>
              <w:autoSpaceDN/>
              <w:adjustRightInd/>
              <w:spacing w:line="240" w:lineRule="auto"/>
              <w:ind w:left="357" w:hanging="357"/>
              <w:contextualSpacing/>
              <w:rPr>
                <w:rFonts w:asciiTheme="minorHAnsi" w:eastAsiaTheme="minorHAnsi" w:hAnsiTheme="minorHAnsi" w:cstheme="minorHAnsi"/>
                <w:kern w:val="0"/>
              </w:rPr>
            </w:pPr>
            <w:r w:rsidRPr="00BA137D">
              <w:rPr>
                <w:rFonts w:asciiTheme="minorHAnsi" w:hAnsiTheme="minorHAnsi" w:cstheme="minorHAnsi"/>
                <w:kern w:val="0"/>
                <w:szCs w:val="24"/>
              </w:rPr>
              <w:t>upowszechnianie wypracowanych lokalnie dobrych praktyk,</w:t>
            </w:r>
          </w:p>
        </w:tc>
      </w:tr>
      <w:tr w:rsidR="00737739" w:rsidRPr="00737739" w14:paraId="07324380" w14:textId="77777777" w:rsidTr="0065201D">
        <w:trPr>
          <w:jc w:val="center"/>
        </w:trPr>
        <w:tc>
          <w:tcPr>
            <w:tcW w:w="498" w:type="dxa"/>
            <w:shd w:val="clear" w:color="auto" w:fill="44546A" w:themeFill="text2"/>
            <w:vAlign w:val="center"/>
          </w:tcPr>
          <w:p w14:paraId="70CED562" w14:textId="77777777" w:rsidR="00737739" w:rsidRPr="00737739" w:rsidRDefault="00737739" w:rsidP="00737739">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lastRenderedPageBreak/>
              <w:t>4.</w:t>
            </w:r>
          </w:p>
        </w:tc>
        <w:tc>
          <w:tcPr>
            <w:tcW w:w="2191" w:type="dxa"/>
            <w:shd w:val="clear" w:color="auto" w:fill="44546A" w:themeFill="text2"/>
            <w:vAlign w:val="center"/>
          </w:tcPr>
          <w:p w14:paraId="49DD033E"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Wykonawca zadania</w:t>
            </w:r>
          </w:p>
        </w:tc>
        <w:tc>
          <w:tcPr>
            <w:tcW w:w="6378" w:type="dxa"/>
          </w:tcPr>
          <w:p w14:paraId="3ED23811" w14:textId="3B007160" w:rsidR="00737739" w:rsidRPr="00737739" w:rsidRDefault="00737739" w:rsidP="001E1F4C">
            <w:pPr>
              <w:numPr>
                <w:ilvl w:val="0"/>
                <w:numId w:val="49"/>
              </w:numPr>
              <w:autoSpaceDE/>
              <w:autoSpaceDN/>
              <w:adjustRightInd/>
              <w:spacing w:line="240" w:lineRule="auto"/>
              <w:ind w:left="357" w:hanging="357"/>
              <w:contextualSpacing/>
              <w:rPr>
                <w:rFonts w:asciiTheme="minorHAnsi" w:eastAsiaTheme="minorHAnsi" w:hAnsiTheme="minorHAnsi" w:cstheme="minorHAnsi"/>
                <w:kern w:val="0"/>
              </w:rPr>
            </w:pPr>
            <w:r w:rsidRPr="00737739">
              <w:rPr>
                <w:rFonts w:asciiTheme="minorHAnsi" w:eastAsiaTheme="minorHAnsi" w:hAnsiTheme="minorHAnsi" w:cstheme="minorHAnsi"/>
                <w:kern w:val="0"/>
              </w:rPr>
              <w:t>Terminowe złożenie wnio</w:t>
            </w:r>
            <w:r w:rsidR="00192FED" w:rsidRPr="00925A2E">
              <w:rPr>
                <w:rFonts w:asciiTheme="minorHAnsi" w:eastAsiaTheme="minorHAnsi" w:hAnsiTheme="minorHAnsi" w:cstheme="minorHAnsi"/>
                <w:kern w:val="0"/>
              </w:rPr>
              <w:t>sku i jego ewentualna korekta w </w:t>
            </w:r>
            <w:r w:rsidRPr="00737739">
              <w:rPr>
                <w:rFonts w:asciiTheme="minorHAnsi" w:eastAsiaTheme="minorHAnsi" w:hAnsiTheme="minorHAnsi" w:cstheme="minorHAnsi"/>
                <w:kern w:val="0"/>
              </w:rPr>
              <w:t>porozumieniu z UW</w:t>
            </w:r>
            <w:r w:rsidR="00192FED" w:rsidRPr="00925A2E">
              <w:rPr>
                <w:rFonts w:asciiTheme="minorHAnsi" w:eastAsiaTheme="minorHAnsi" w:hAnsiTheme="minorHAnsi" w:cstheme="minorHAnsi"/>
                <w:kern w:val="0"/>
              </w:rPr>
              <w:t>.</w:t>
            </w:r>
          </w:p>
          <w:p w14:paraId="21BDB626" w14:textId="77777777" w:rsidR="00737739" w:rsidRPr="00737739" w:rsidRDefault="00737739" w:rsidP="001E1F4C">
            <w:pPr>
              <w:numPr>
                <w:ilvl w:val="0"/>
                <w:numId w:val="49"/>
              </w:numPr>
              <w:autoSpaceDE/>
              <w:autoSpaceDN/>
              <w:adjustRightInd/>
              <w:spacing w:line="240" w:lineRule="auto"/>
              <w:ind w:left="357" w:hanging="357"/>
              <w:contextualSpacing/>
              <w:rPr>
                <w:rFonts w:asciiTheme="minorHAnsi" w:eastAsiaTheme="minorHAnsi" w:hAnsiTheme="minorHAnsi" w:cstheme="minorHAnsi"/>
                <w:kern w:val="0"/>
              </w:rPr>
            </w:pPr>
            <w:r w:rsidRPr="00737739">
              <w:rPr>
                <w:rFonts w:asciiTheme="minorHAnsi" w:eastAsiaTheme="minorHAnsi" w:hAnsiTheme="minorHAnsi" w:cstheme="minorHAnsi"/>
                <w:kern w:val="0"/>
              </w:rPr>
              <w:t>Realizacja zadania i sprawozdanie z jego realizacji.</w:t>
            </w:r>
          </w:p>
          <w:p w14:paraId="3B4FD153" w14:textId="77777777" w:rsidR="00BA137D" w:rsidRDefault="00737739" w:rsidP="00BA137D">
            <w:pPr>
              <w:numPr>
                <w:ilvl w:val="0"/>
                <w:numId w:val="49"/>
              </w:numPr>
              <w:autoSpaceDE/>
              <w:autoSpaceDN/>
              <w:adjustRightInd/>
              <w:spacing w:line="240" w:lineRule="auto"/>
              <w:ind w:left="357" w:hanging="357"/>
              <w:contextualSpacing/>
              <w:rPr>
                <w:rFonts w:asciiTheme="minorHAnsi" w:eastAsiaTheme="minorHAnsi" w:hAnsiTheme="minorHAnsi" w:cstheme="minorHAnsi"/>
                <w:kern w:val="0"/>
              </w:rPr>
            </w:pPr>
            <w:r w:rsidRPr="00737739">
              <w:rPr>
                <w:rFonts w:asciiTheme="minorHAnsi" w:eastAsiaTheme="minorHAnsi" w:hAnsiTheme="minorHAnsi" w:cstheme="minorHAnsi"/>
                <w:kern w:val="0"/>
              </w:rPr>
              <w:t xml:space="preserve">Udział w ewaluacji </w:t>
            </w:r>
            <w:r w:rsidRPr="00737739">
              <w:rPr>
                <w:rFonts w:asciiTheme="minorHAnsi" w:eastAsiaTheme="minorHAnsi" w:hAnsiTheme="minorHAnsi" w:cstheme="minorHAnsi"/>
                <w:i/>
                <w:kern w:val="0"/>
              </w:rPr>
              <w:t>Programu</w:t>
            </w:r>
          </w:p>
          <w:p w14:paraId="67901E31" w14:textId="77777777" w:rsidR="00BA137D" w:rsidRDefault="0065201D" w:rsidP="00BA137D">
            <w:pPr>
              <w:numPr>
                <w:ilvl w:val="0"/>
                <w:numId w:val="49"/>
              </w:numPr>
              <w:autoSpaceDE/>
              <w:autoSpaceDN/>
              <w:adjustRightInd/>
              <w:spacing w:line="240" w:lineRule="auto"/>
              <w:ind w:left="357" w:hanging="357"/>
              <w:contextualSpacing/>
              <w:rPr>
                <w:rFonts w:asciiTheme="minorHAnsi" w:eastAsiaTheme="minorHAnsi" w:hAnsiTheme="minorHAnsi" w:cstheme="minorHAnsi"/>
                <w:kern w:val="0"/>
              </w:rPr>
            </w:pPr>
            <w:r w:rsidRPr="00BA137D">
              <w:rPr>
                <w:rFonts w:asciiTheme="minorHAnsi" w:hAnsiTheme="minorHAnsi" w:cstheme="minorHAnsi"/>
                <w:kern w:val="0"/>
                <w:szCs w:val="24"/>
              </w:rPr>
              <w:t>JST mają obowiązek konsultowania projektów działań z przedstawicielami lokalnej społeczności romskiej,</w:t>
            </w:r>
          </w:p>
          <w:p w14:paraId="06019EB5" w14:textId="020E1A45" w:rsidR="0065201D" w:rsidRPr="00BA137D" w:rsidRDefault="0065201D" w:rsidP="0065201D">
            <w:pPr>
              <w:numPr>
                <w:ilvl w:val="0"/>
                <w:numId w:val="49"/>
              </w:numPr>
              <w:autoSpaceDE/>
              <w:autoSpaceDN/>
              <w:adjustRightInd/>
              <w:spacing w:line="240" w:lineRule="auto"/>
              <w:ind w:left="357" w:hanging="357"/>
              <w:contextualSpacing/>
              <w:rPr>
                <w:rFonts w:asciiTheme="minorHAnsi" w:eastAsiaTheme="minorHAnsi" w:hAnsiTheme="minorHAnsi" w:cstheme="minorHAnsi"/>
                <w:kern w:val="0"/>
              </w:rPr>
            </w:pPr>
            <w:r w:rsidRPr="00BA137D">
              <w:rPr>
                <w:rFonts w:asciiTheme="minorHAnsi" w:hAnsiTheme="minorHAnsi" w:cstheme="minorHAnsi"/>
                <w:kern w:val="0"/>
                <w:szCs w:val="24"/>
              </w:rPr>
              <w:t xml:space="preserve">po uzyskaniu decyzji </w:t>
            </w:r>
            <w:r w:rsidR="00BA137D" w:rsidRPr="00BA137D">
              <w:rPr>
                <w:rFonts w:asciiTheme="minorHAnsi" w:hAnsiTheme="minorHAnsi" w:cstheme="minorHAnsi"/>
                <w:kern w:val="0"/>
                <w:szCs w:val="24"/>
              </w:rPr>
              <w:t>MSWiA o podziale środków</w:t>
            </w:r>
            <w:r w:rsidRPr="00BA137D">
              <w:rPr>
                <w:rFonts w:asciiTheme="minorHAnsi" w:hAnsiTheme="minorHAnsi" w:cstheme="minorHAnsi"/>
                <w:kern w:val="0"/>
                <w:szCs w:val="24"/>
              </w:rPr>
              <w:t xml:space="preserve"> wykonawcy zadań umieszczają informację o przyznanych środkach na stronach internetowych urzędu/organizacji i w mediach społecznościowych (jeśli posiadają na nich konta) oraz informują media lokalne o realizowanych zadaniach w celu promocji realizowanych działań, zgodnie z 4.6.6. tego </w:t>
            </w:r>
            <w:r w:rsidR="00BA137D">
              <w:rPr>
                <w:rFonts w:asciiTheme="minorHAnsi" w:hAnsiTheme="minorHAnsi" w:cstheme="minorHAnsi"/>
                <w:kern w:val="0"/>
                <w:szCs w:val="24"/>
              </w:rPr>
              <w:t>dokumentu.</w:t>
            </w:r>
          </w:p>
        </w:tc>
      </w:tr>
      <w:tr w:rsidR="00737739" w:rsidRPr="00737739" w14:paraId="08B8F2AF" w14:textId="77777777" w:rsidTr="0065201D">
        <w:trPr>
          <w:jc w:val="center"/>
        </w:trPr>
        <w:tc>
          <w:tcPr>
            <w:tcW w:w="498" w:type="dxa"/>
            <w:shd w:val="clear" w:color="auto" w:fill="44546A" w:themeFill="text2"/>
            <w:vAlign w:val="center"/>
          </w:tcPr>
          <w:p w14:paraId="2E542C64" w14:textId="77777777" w:rsidR="00737739" w:rsidRPr="00737739" w:rsidRDefault="00737739" w:rsidP="00737739">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5.</w:t>
            </w:r>
          </w:p>
        </w:tc>
        <w:tc>
          <w:tcPr>
            <w:tcW w:w="2191" w:type="dxa"/>
            <w:shd w:val="clear" w:color="auto" w:fill="44546A" w:themeFill="text2"/>
            <w:vAlign w:val="center"/>
          </w:tcPr>
          <w:p w14:paraId="6E37B637"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MKiDN</w:t>
            </w:r>
          </w:p>
        </w:tc>
        <w:tc>
          <w:tcPr>
            <w:tcW w:w="6378" w:type="dxa"/>
          </w:tcPr>
          <w:p w14:paraId="00EBDAC1" w14:textId="77777777" w:rsidR="001E1F4C" w:rsidRDefault="00737739" w:rsidP="001E1F4C">
            <w:pPr>
              <w:numPr>
                <w:ilvl w:val="0"/>
                <w:numId w:val="39"/>
              </w:numPr>
              <w:autoSpaceDE/>
              <w:autoSpaceDN/>
              <w:adjustRightInd/>
              <w:spacing w:line="240" w:lineRule="auto"/>
              <w:ind w:left="357" w:hanging="357"/>
              <w:contextualSpacing/>
              <w:rPr>
                <w:rFonts w:asciiTheme="minorHAnsi" w:eastAsiaTheme="minorHAnsi" w:hAnsiTheme="minorHAnsi" w:cstheme="minorHAnsi"/>
                <w:kern w:val="0"/>
              </w:rPr>
            </w:pPr>
            <w:r w:rsidRPr="00737739">
              <w:rPr>
                <w:rFonts w:asciiTheme="minorHAnsi" w:eastAsiaTheme="minorHAnsi" w:hAnsiTheme="minorHAnsi" w:cstheme="minorHAnsi"/>
                <w:kern w:val="0"/>
              </w:rPr>
              <w:t>Wspieranie zadań dotyczących kultury romskiej i coroczne przekazanie informacji dotyczących finansowania zadań związanych z kulturą romską.</w:t>
            </w:r>
          </w:p>
          <w:p w14:paraId="0E4F067F" w14:textId="7CB2255F" w:rsidR="00737739" w:rsidRPr="001E1F4C" w:rsidRDefault="00737739" w:rsidP="001E1F4C">
            <w:pPr>
              <w:numPr>
                <w:ilvl w:val="0"/>
                <w:numId w:val="39"/>
              </w:numPr>
              <w:autoSpaceDE/>
              <w:autoSpaceDN/>
              <w:adjustRightInd/>
              <w:spacing w:line="240" w:lineRule="auto"/>
              <w:ind w:left="357" w:hanging="357"/>
              <w:contextualSpacing/>
              <w:rPr>
                <w:rFonts w:asciiTheme="minorHAnsi" w:eastAsiaTheme="minorHAnsi" w:hAnsiTheme="minorHAnsi" w:cstheme="minorHAnsi"/>
                <w:kern w:val="0"/>
              </w:rPr>
            </w:pPr>
            <w:r w:rsidRPr="001E1F4C">
              <w:rPr>
                <w:rFonts w:asciiTheme="minorHAnsi" w:eastAsiaTheme="minorHAnsi" w:hAnsiTheme="minorHAnsi" w:cstheme="minorHAnsi"/>
                <w:kern w:val="0"/>
              </w:rPr>
              <w:t>Bieżąca współpraca z innymi ministerstwami, urzędami wojewódzkimi i innymi podmiotami w </w:t>
            </w:r>
            <w:r w:rsidR="001E1F4C" w:rsidRPr="001E1F4C">
              <w:rPr>
                <w:rFonts w:asciiTheme="minorHAnsi" w:eastAsiaTheme="minorHAnsi" w:hAnsiTheme="minorHAnsi" w:cstheme="minorHAnsi"/>
                <w:kern w:val="0"/>
              </w:rPr>
              <w:t>ramach realizacji Programu integracji 2021-2030</w:t>
            </w:r>
            <w:r w:rsidRPr="001E1F4C">
              <w:rPr>
                <w:rFonts w:asciiTheme="minorHAnsi" w:eastAsiaTheme="minorHAnsi" w:hAnsiTheme="minorHAnsi" w:cstheme="minorHAnsi"/>
                <w:kern w:val="0"/>
              </w:rPr>
              <w:t>.</w:t>
            </w:r>
          </w:p>
        </w:tc>
      </w:tr>
      <w:tr w:rsidR="00737739" w:rsidRPr="00737739" w14:paraId="1A272709" w14:textId="77777777" w:rsidTr="0065201D">
        <w:trPr>
          <w:jc w:val="center"/>
        </w:trPr>
        <w:tc>
          <w:tcPr>
            <w:tcW w:w="498" w:type="dxa"/>
            <w:shd w:val="clear" w:color="auto" w:fill="44546A" w:themeFill="text2"/>
            <w:vAlign w:val="center"/>
          </w:tcPr>
          <w:p w14:paraId="3A42CE0F" w14:textId="77777777" w:rsidR="00737739" w:rsidRPr="00737739" w:rsidRDefault="00737739" w:rsidP="00737739">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6.</w:t>
            </w:r>
          </w:p>
        </w:tc>
        <w:tc>
          <w:tcPr>
            <w:tcW w:w="2191" w:type="dxa"/>
            <w:shd w:val="clear" w:color="auto" w:fill="44546A" w:themeFill="text2"/>
            <w:vAlign w:val="center"/>
          </w:tcPr>
          <w:p w14:paraId="2FE7EEEA"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MRPiPS</w:t>
            </w:r>
          </w:p>
        </w:tc>
        <w:tc>
          <w:tcPr>
            <w:tcW w:w="6378" w:type="dxa"/>
          </w:tcPr>
          <w:p w14:paraId="1FF4319D" w14:textId="51972BDB" w:rsidR="001E1F4C" w:rsidRDefault="00737739" w:rsidP="0065201D">
            <w:pPr>
              <w:numPr>
                <w:ilvl w:val="0"/>
                <w:numId w:val="53"/>
              </w:numPr>
              <w:autoSpaceDE/>
              <w:autoSpaceDN/>
              <w:adjustRightInd/>
              <w:spacing w:line="240" w:lineRule="auto"/>
              <w:ind w:left="357" w:hanging="357"/>
              <w:contextualSpacing/>
              <w:rPr>
                <w:rFonts w:asciiTheme="minorHAnsi" w:eastAsiaTheme="minorHAnsi" w:hAnsiTheme="minorHAnsi" w:cstheme="minorHAnsi"/>
                <w:kern w:val="0"/>
              </w:rPr>
            </w:pPr>
            <w:r w:rsidRPr="00737739">
              <w:rPr>
                <w:rFonts w:asciiTheme="minorHAnsi" w:eastAsiaTheme="minorHAnsi" w:hAnsiTheme="minorHAnsi" w:cstheme="minorHAnsi"/>
                <w:kern w:val="0"/>
              </w:rPr>
              <w:t>Realizacja działań prozaw</w:t>
            </w:r>
            <w:r w:rsidR="0092177E">
              <w:rPr>
                <w:rFonts w:asciiTheme="minorHAnsi" w:eastAsiaTheme="minorHAnsi" w:hAnsiTheme="minorHAnsi" w:cstheme="minorHAnsi"/>
                <w:kern w:val="0"/>
              </w:rPr>
              <w:t>odowych w społeczności romskiej</w:t>
            </w:r>
            <w:r w:rsidRPr="00737739">
              <w:rPr>
                <w:rFonts w:asciiTheme="minorHAnsi" w:eastAsiaTheme="minorHAnsi" w:hAnsiTheme="minorHAnsi" w:cstheme="minorHAnsi"/>
                <w:kern w:val="0"/>
              </w:rPr>
              <w:t xml:space="preserve"> </w:t>
            </w:r>
            <w:r w:rsidR="00AB6E58">
              <w:rPr>
                <w:rFonts w:asciiTheme="minorHAnsi" w:eastAsiaTheme="minorHAnsi" w:hAnsiTheme="minorHAnsi" w:cstheme="minorHAnsi"/>
                <w:kern w:val="0"/>
              </w:rPr>
              <w:t>w </w:t>
            </w:r>
            <w:r w:rsidR="0092177E">
              <w:rPr>
                <w:rFonts w:asciiTheme="minorHAnsi" w:eastAsiaTheme="minorHAnsi" w:hAnsiTheme="minorHAnsi" w:cstheme="minorHAnsi"/>
                <w:kern w:val="0"/>
              </w:rPr>
              <w:t>ramach środków EFS i coroczne</w:t>
            </w:r>
            <w:r w:rsidRPr="00737739">
              <w:rPr>
                <w:rFonts w:asciiTheme="minorHAnsi" w:eastAsiaTheme="minorHAnsi" w:hAnsiTheme="minorHAnsi" w:cstheme="minorHAnsi"/>
                <w:kern w:val="0"/>
              </w:rPr>
              <w:t xml:space="preserve"> przekazywanie DWRMNiE danych dotyczących tych działań.</w:t>
            </w:r>
          </w:p>
          <w:p w14:paraId="016EFE87" w14:textId="12C8D27A" w:rsidR="00737739" w:rsidRPr="001E1F4C" w:rsidRDefault="00737739" w:rsidP="005A6102">
            <w:pPr>
              <w:numPr>
                <w:ilvl w:val="0"/>
                <w:numId w:val="53"/>
              </w:numPr>
              <w:autoSpaceDE/>
              <w:autoSpaceDN/>
              <w:adjustRightInd/>
              <w:spacing w:line="240" w:lineRule="auto"/>
              <w:ind w:left="357" w:hanging="357"/>
              <w:contextualSpacing/>
              <w:rPr>
                <w:rFonts w:asciiTheme="minorHAnsi" w:eastAsiaTheme="minorHAnsi" w:hAnsiTheme="minorHAnsi" w:cstheme="minorHAnsi"/>
                <w:kern w:val="0"/>
              </w:rPr>
            </w:pPr>
            <w:r w:rsidRPr="001E1F4C">
              <w:rPr>
                <w:rFonts w:asciiTheme="minorHAnsi" w:eastAsiaTheme="minorHAnsi" w:hAnsiTheme="minorHAnsi" w:cstheme="minorHAnsi"/>
                <w:kern w:val="0"/>
              </w:rPr>
              <w:t>Bieżąca wsp</w:t>
            </w:r>
            <w:r w:rsidR="00192FED" w:rsidRPr="001E1F4C">
              <w:rPr>
                <w:rFonts w:asciiTheme="minorHAnsi" w:eastAsiaTheme="minorHAnsi" w:hAnsiTheme="minorHAnsi" w:cstheme="minorHAnsi"/>
                <w:kern w:val="0"/>
              </w:rPr>
              <w:t xml:space="preserve">ółpraca z </w:t>
            </w:r>
            <w:r w:rsidR="001E1F4C">
              <w:rPr>
                <w:rFonts w:asciiTheme="minorHAnsi" w:eastAsiaTheme="minorHAnsi" w:hAnsiTheme="minorHAnsi" w:cstheme="minorHAnsi"/>
                <w:kern w:val="0"/>
              </w:rPr>
              <w:t xml:space="preserve">MSWiA </w:t>
            </w:r>
            <w:r w:rsidRPr="001E1F4C">
              <w:rPr>
                <w:rFonts w:asciiTheme="minorHAnsi" w:eastAsiaTheme="minorHAnsi" w:hAnsiTheme="minorHAnsi" w:cstheme="minorHAnsi"/>
                <w:kern w:val="0"/>
              </w:rPr>
              <w:t>i innymi podmiotami w</w:t>
            </w:r>
            <w:r w:rsidR="005A6102">
              <w:rPr>
                <w:rFonts w:asciiTheme="minorHAnsi" w:eastAsiaTheme="minorHAnsi" w:hAnsiTheme="minorHAnsi" w:cstheme="minorHAnsi"/>
                <w:kern w:val="0"/>
              </w:rPr>
              <w:t xml:space="preserve"> </w:t>
            </w:r>
            <w:r w:rsidR="001E1F4C" w:rsidRPr="001E1F4C">
              <w:rPr>
                <w:rFonts w:asciiTheme="minorHAnsi" w:eastAsiaTheme="minorHAnsi" w:hAnsiTheme="minorHAnsi" w:cstheme="minorHAnsi"/>
                <w:kern w:val="0"/>
              </w:rPr>
              <w:t>ramach realizacji Programu integracji 2021-2030</w:t>
            </w:r>
            <w:r w:rsidRPr="001E1F4C">
              <w:rPr>
                <w:rFonts w:asciiTheme="minorHAnsi" w:eastAsiaTheme="minorHAnsi" w:hAnsiTheme="minorHAnsi" w:cstheme="minorHAnsi"/>
                <w:kern w:val="0"/>
              </w:rPr>
              <w:t>.</w:t>
            </w:r>
          </w:p>
        </w:tc>
      </w:tr>
      <w:tr w:rsidR="00737739" w:rsidRPr="00737739" w14:paraId="4D63EAEF" w14:textId="77777777" w:rsidTr="0065201D">
        <w:trPr>
          <w:jc w:val="center"/>
        </w:trPr>
        <w:tc>
          <w:tcPr>
            <w:tcW w:w="498" w:type="dxa"/>
            <w:shd w:val="clear" w:color="auto" w:fill="44546A" w:themeFill="text2"/>
            <w:vAlign w:val="center"/>
          </w:tcPr>
          <w:p w14:paraId="6B113B44" w14:textId="77777777" w:rsidR="00737739" w:rsidRPr="00737739" w:rsidRDefault="00737739" w:rsidP="00737739">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 xml:space="preserve">7. </w:t>
            </w:r>
          </w:p>
        </w:tc>
        <w:tc>
          <w:tcPr>
            <w:tcW w:w="2191" w:type="dxa"/>
            <w:shd w:val="clear" w:color="auto" w:fill="44546A" w:themeFill="text2"/>
            <w:vAlign w:val="center"/>
          </w:tcPr>
          <w:p w14:paraId="0F1B917C"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Pełnomocnik Rządu ds. równego traktowania</w:t>
            </w:r>
          </w:p>
        </w:tc>
        <w:tc>
          <w:tcPr>
            <w:tcW w:w="6378" w:type="dxa"/>
          </w:tcPr>
          <w:p w14:paraId="2FA901F6" w14:textId="576E5378" w:rsidR="00737739" w:rsidRPr="00737739" w:rsidRDefault="00737739" w:rsidP="001E1F4C">
            <w:pPr>
              <w:numPr>
                <w:ilvl w:val="0"/>
                <w:numId w:val="45"/>
              </w:numPr>
              <w:autoSpaceDE/>
              <w:autoSpaceDN/>
              <w:adjustRightInd/>
              <w:spacing w:line="240" w:lineRule="auto"/>
              <w:ind w:left="357" w:hanging="357"/>
              <w:contextualSpacing/>
              <w:rPr>
                <w:rFonts w:asciiTheme="minorHAnsi" w:eastAsiaTheme="minorHAnsi" w:hAnsiTheme="minorHAnsi" w:cstheme="minorHAnsi"/>
                <w:kern w:val="0"/>
              </w:rPr>
            </w:pPr>
            <w:r w:rsidRPr="00737739">
              <w:rPr>
                <w:rFonts w:asciiTheme="minorHAnsi" w:eastAsiaTheme="minorHAnsi" w:hAnsiTheme="minorHAnsi" w:cstheme="minorHAnsi"/>
                <w:kern w:val="0"/>
              </w:rPr>
              <w:t>Włączanie w realizowan</w:t>
            </w:r>
            <w:r w:rsidR="00192FED" w:rsidRPr="00925A2E">
              <w:rPr>
                <w:rFonts w:asciiTheme="minorHAnsi" w:eastAsiaTheme="minorHAnsi" w:hAnsiTheme="minorHAnsi" w:cstheme="minorHAnsi"/>
                <w:kern w:val="0"/>
              </w:rPr>
              <w:t>e przez siebie zadania kobiet i</w:t>
            </w:r>
            <w:r w:rsidR="005A6102">
              <w:rPr>
                <w:rFonts w:asciiTheme="minorHAnsi" w:eastAsiaTheme="minorHAnsi" w:hAnsiTheme="minorHAnsi" w:cstheme="minorHAnsi"/>
                <w:kern w:val="0"/>
              </w:rPr>
              <w:t xml:space="preserve"> </w:t>
            </w:r>
            <w:r w:rsidRPr="00737739">
              <w:rPr>
                <w:rFonts w:asciiTheme="minorHAnsi" w:eastAsiaTheme="minorHAnsi" w:hAnsiTheme="minorHAnsi" w:cstheme="minorHAnsi"/>
                <w:kern w:val="0"/>
              </w:rPr>
              <w:t>dziewcząt ze społeczności romskiej.</w:t>
            </w:r>
          </w:p>
          <w:p w14:paraId="01BD11E3" w14:textId="255C2702" w:rsidR="00737739" w:rsidRPr="00737739" w:rsidRDefault="00737739" w:rsidP="005A6102">
            <w:pPr>
              <w:numPr>
                <w:ilvl w:val="0"/>
                <w:numId w:val="45"/>
              </w:numPr>
              <w:autoSpaceDE/>
              <w:autoSpaceDN/>
              <w:adjustRightInd/>
              <w:spacing w:line="240" w:lineRule="auto"/>
              <w:ind w:left="357" w:hanging="357"/>
              <w:contextualSpacing/>
              <w:rPr>
                <w:rFonts w:asciiTheme="minorHAnsi" w:eastAsiaTheme="minorHAnsi" w:hAnsiTheme="minorHAnsi" w:cstheme="minorHAnsi"/>
                <w:kern w:val="0"/>
              </w:rPr>
            </w:pPr>
            <w:r w:rsidRPr="00737739">
              <w:rPr>
                <w:rFonts w:asciiTheme="minorHAnsi" w:eastAsiaTheme="minorHAnsi" w:hAnsiTheme="minorHAnsi" w:cstheme="minorHAnsi"/>
                <w:kern w:val="0"/>
              </w:rPr>
              <w:t>Bieżąca współpraca z innymi ministerstwami , urzędami wojewódzkimi i innymi podmiotami w</w:t>
            </w:r>
            <w:r w:rsidR="005A6102">
              <w:rPr>
                <w:rFonts w:asciiTheme="minorHAnsi" w:eastAsiaTheme="minorHAnsi" w:hAnsiTheme="minorHAnsi" w:cstheme="minorHAnsi"/>
                <w:kern w:val="0"/>
              </w:rPr>
              <w:t xml:space="preserve"> </w:t>
            </w:r>
            <w:r w:rsidR="00192FED" w:rsidRPr="00925A2E">
              <w:rPr>
                <w:rFonts w:asciiTheme="minorHAnsi" w:eastAsiaTheme="minorHAnsi" w:hAnsiTheme="minorHAnsi" w:cstheme="minorHAnsi"/>
                <w:kern w:val="0"/>
              </w:rPr>
              <w:t>odniesieniu do</w:t>
            </w:r>
            <w:r w:rsidR="005A6102">
              <w:rPr>
                <w:rFonts w:asciiTheme="minorHAnsi" w:eastAsiaTheme="minorHAnsi" w:hAnsiTheme="minorHAnsi" w:cstheme="minorHAnsi"/>
                <w:kern w:val="0"/>
              </w:rPr>
              <w:t xml:space="preserve"> </w:t>
            </w:r>
            <w:r w:rsidRPr="00737739">
              <w:rPr>
                <w:rFonts w:asciiTheme="minorHAnsi" w:eastAsiaTheme="minorHAnsi" w:hAnsiTheme="minorHAnsi" w:cstheme="minorHAnsi"/>
                <w:kern w:val="0"/>
              </w:rPr>
              <w:t>polityki na rzecz Romów.</w:t>
            </w:r>
          </w:p>
        </w:tc>
      </w:tr>
      <w:tr w:rsidR="00737739" w:rsidRPr="00737739" w14:paraId="7F537867" w14:textId="77777777" w:rsidTr="0065201D">
        <w:trPr>
          <w:jc w:val="center"/>
        </w:trPr>
        <w:tc>
          <w:tcPr>
            <w:tcW w:w="498" w:type="dxa"/>
            <w:shd w:val="clear" w:color="auto" w:fill="44546A" w:themeFill="text2"/>
            <w:vAlign w:val="center"/>
          </w:tcPr>
          <w:p w14:paraId="0D38B8E2" w14:textId="77777777" w:rsidR="00737739" w:rsidRPr="00737739" w:rsidRDefault="00737739" w:rsidP="00737739">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8.</w:t>
            </w:r>
          </w:p>
        </w:tc>
        <w:tc>
          <w:tcPr>
            <w:tcW w:w="2191" w:type="dxa"/>
            <w:shd w:val="clear" w:color="auto" w:fill="44546A" w:themeFill="text2"/>
            <w:vAlign w:val="center"/>
          </w:tcPr>
          <w:p w14:paraId="5419695A"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MF</w:t>
            </w:r>
          </w:p>
        </w:tc>
        <w:tc>
          <w:tcPr>
            <w:tcW w:w="6378" w:type="dxa"/>
          </w:tcPr>
          <w:p w14:paraId="6DEB84D3" w14:textId="6EC82E78" w:rsidR="00737739" w:rsidRPr="00737739" w:rsidRDefault="0092177E" w:rsidP="0092177E">
            <w:pPr>
              <w:numPr>
                <w:ilvl w:val="0"/>
                <w:numId w:val="43"/>
              </w:numPr>
              <w:autoSpaceDE/>
              <w:autoSpaceDN/>
              <w:adjustRightInd/>
              <w:spacing w:line="240" w:lineRule="auto"/>
              <w:ind w:left="357" w:hanging="357"/>
              <w:contextualSpacing/>
              <w:rPr>
                <w:rFonts w:asciiTheme="minorHAnsi" w:eastAsiaTheme="minorHAnsi" w:hAnsiTheme="minorHAnsi" w:cstheme="minorHAnsi"/>
                <w:kern w:val="0"/>
              </w:rPr>
            </w:pPr>
            <w:r w:rsidRPr="00737739">
              <w:rPr>
                <w:rFonts w:asciiTheme="minorHAnsi" w:eastAsiaTheme="minorHAnsi" w:hAnsiTheme="minorHAnsi" w:cstheme="minorHAnsi"/>
                <w:kern w:val="0"/>
              </w:rPr>
              <w:t>Uruchomi</w:t>
            </w:r>
            <w:r>
              <w:rPr>
                <w:rFonts w:asciiTheme="minorHAnsi" w:eastAsiaTheme="minorHAnsi" w:hAnsiTheme="minorHAnsi" w:cstheme="minorHAnsi"/>
                <w:kern w:val="0"/>
              </w:rPr>
              <w:t>a</w:t>
            </w:r>
            <w:r w:rsidRPr="00737739">
              <w:rPr>
                <w:rFonts w:asciiTheme="minorHAnsi" w:eastAsiaTheme="minorHAnsi" w:hAnsiTheme="minorHAnsi" w:cstheme="minorHAnsi"/>
                <w:kern w:val="0"/>
              </w:rPr>
              <w:t xml:space="preserve">nie </w:t>
            </w:r>
            <w:r w:rsidR="00737739" w:rsidRPr="00737739">
              <w:rPr>
                <w:rFonts w:asciiTheme="minorHAnsi" w:eastAsiaTheme="minorHAnsi" w:hAnsiTheme="minorHAnsi" w:cstheme="minorHAnsi"/>
                <w:kern w:val="0"/>
              </w:rPr>
              <w:t xml:space="preserve">rezerwy celowej na realizację </w:t>
            </w:r>
            <w:r w:rsidR="00737739" w:rsidRPr="00737739">
              <w:rPr>
                <w:rFonts w:asciiTheme="minorHAnsi" w:eastAsiaTheme="minorHAnsi" w:hAnsiTheme="minorHAnsi" w:cstheme="minorHAnsi"/>
                <w:i/>
                <w:kern w:val="0"/>
              </w:rPr>
              <w:t>Programu integracji 2021-2030.</w:t>
            </w:r>
          </w:p>
        </w:tc>
      </w:tr>
      <w:tr w:rsidR="00737739" w:rsidRPr="00737739" w14:paraId="44F97AB8" w14:textId="77777777" w:rsidTr="0065201D">
        <w:trPr>
          <w:jc w:val="center"/>
        </w:trPr>
        <w:tc>
          <w:tcPr>
            <w:tcW w:w="498" w:type="dxa"/>
            <w:shd w:val="clear" w:color="auto" w:fill="44546A" w:themeFill="text2"/>
            <w:vAlign w:val="center"/>
          </w:tcPr>
          <w:p w14:paraId="403EFB08" w14:textId="77777777" w:rsidR="00737739" w:rsidRPr="00737739" w:rsidRDefault="00737739" w:rsidP="00737739">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9.</w:t>
            </w:r>
          </w:p>
        </w:tc>
        <w:tc>
          <w:tcPr>
            <w:tcW w:w="2191" w:type="dxa"/>
            <w:shd w:val="clear" w:color="auto" w:fill="44546A" w:themeFill="text2"/>
            <w:vAlign w:val="center"/>
          </w:tcPr>
          <w:p w14:paraId="4B31463C"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MS</w:t>
            </w:r>
          </w:p>
        </w:tc>
        <w:tc>
          <w:tcPr>
            <w:tcW w:w="6378" w:type="dxa"/>
          </w:tcPr>
          <w:p w14:paraId="3C604DF4" w14:textId="2F7A5470" w:rsidR="00737739" w:rsidRPr="00737739" w:rsidRDefault="00737739" w:rsidP="001E1F4C">
            <w:pPr>
              <w:numPr>
                <w:ilvl w:val="0"/>
                <w:numId w:val="41"/>
              </w:numPr>
              <w:autoSpaceDE/>
              <w:autoSpaceDN/>
              <w:adjustRightInd/>
              <w:spacing w:line="240" w:lineRule="auto"/>
              <w:ind w:left="357" w:hanging="357"/>
              <w:contextualSpacing/>
              <w:rPr>
                <w:rFonts w:asciiTheme="minorHAnsi" w:eastAsiaTheme="minorHAnsi" w:hAnsiTheme="minorHAnsi" w:cstheme="minorHAnsi"/>
                <w:kern w:val="0"/>
              </w:rPr>
            </w:pPr>
            <w:r w:rsidRPr="00737739">
              <w:rPr>
                <w:rFonts w:asciiTheme="minorHAnsi" w:eastAsiaTheme="minorHAnsi" w:hAnsiTheme="minorHAnsi" w:cstheme="minorHAnsi"/>
                <w:kern w:val="0"/>
              </w:rPr>
              <w:t xml:space="preserve">Coroczne przekazywanie do DWRMNiE danych dotyczące liczby skazań </w:t>
            </w:r>
            <w:r w:rsidR="002D6C11">
              <w:rPr>
                <w:rFonts w:asciiTheme="minorHAnsi" w:eastAsiaTheme="minorHAnsi" w:hAnsiTheme="minorHAnsi" w:cstheme="minorHAnsi"/>
                <w:kern w:val="0"/>
              </w:rPr>
              <w:t>dotyczących</w:t>
            </w:r>
            <w:r w:rsidRPr="00737739">
              <w:rPr>
                <w:rFonts w:asciiTheme="minorHAnsi" w:eastAsiaTheme="minorHAnsi" w:hAnsiTheme="minorHAnsi" w:cstheme="minorHAnsi"/>
                <w:kern w:val="0"/>
              </w:rPr>
              <w:t xml:space="preserve"> przestępstw z</w:t>
            </w:r>
            <w:r w:rsidR="002D6C11">
              <w:rPr>
                <w:rFonts w:asciiTheme="minorHAnsi" w:eastAsiaTheme="minorHAnsi" w:hAnsiTheme="minorHAnsi" w:cstheme="minorHAnsi"/>
                <w:kern w:val="0"/>
              </w:rPr>
              <w:t> </w:t>
            </w:r>
            <w:r w:rsidRPr="00737739">
              <w:rPr>
                <w:rFonts w:asciiTheme="minorHAnsi" w:eastAsiaTheme="minorHAnsi" w:hAnsiTheme="minorHAnsi" w:cstheme="minorHAnsi"/>
                <w:kern w:val="0"/>
              </w:rPr>
              <w:t>nienawiści.</w:t>
            </w:r>
          </w:p>
          <w:p w14:paraId="559B6188" w14:textId="40682924" w:rsidR="00737739" w:rsidRPr="00737739" w:rsidRDefault="00737739" w:rsidP="005A6102">
            <w:pPr>
              <w:numPr>
                <w:ilvl w:val="0"/>
                <w:numId w:val="41"/>
              </w:numPr>
              <w:autoSpaceDE/>
              <w:autoSpaceDN/>
              <w:adjustRightInd/>
              <w:spacing w:line="240" w:lineRule="auto"/>
              <w:ind w:left="357" w:hanging="357"/>
              <w:contextualSpacing/>
              <w:rPr>
                <w:rFonts w:asciiTheme="minorHAnsi" w:eastAsiaTheme="minorHAnsi" w:hAnsiTheme="minorHAnsi" w:cstheme="minorHAnsi"/>
                <w:kern w:val="0"/>
              </w:rPr>
            </w:pPr>
            <w:r w:rsidRPr="00737739">
              <w:rPr>
                <w:rFonts w:asciiTheme="minorHAnsi" w:eastAsiaTheme="minorHAnsi" w:hAnsiTheme="minorHAnsi" w:cstheme="minorHAnsi"/>
                <w:kern w:val="0"/>
              </w:rPr>
              <w:t xml:space="preserve">Bieżąca współpraca z </w:t>
            </w:r>
            <w:r w:rsidR="0092177E">
              <w:rPr>
                <w:rFonts w:asciiTheme="minorHAnsi" w:eastAsiaTheme="minorHAnsi" w:hAnsiTheme="minorHAnsi" w:cstheme="minorHAnsi"/>
                <w:kern w:val="0"/>
              </w:rPr>
              <w:t xml:space="preserve">MSWiA </w:t>
            </w:r>
            <w:r w:rsidR="0092177E" w:rsidRPr="001E1F4C">
              <w:rPr>
                <w:rFonts w:asciiTheme="minorHAnsi" w:eastAsiaTheme="minorHAnsi" w:hAnsiTheme="minorHAnsi" w:cstheme="minorHAnsi"/>
                <w:kern w:val="0"/>
              </w:rPr>
              <w:t>i innymi podmiotami w</w:t>
            </w:r>
            <w:r w:rsidR="005A6102">
              <w:rPr>
                <w:rFonts w:asciiTheme="minorHAnsi" w:eastAsiaTheme="minorHAnsi" w:hAnsiTheme="minorHAnsi" w:cstheme="minorHAnsi"/>
                <w:kern w:val="0"/>
              </w:rPr>
              <w:t xml:space="preserve"> </w:t>
            </w:r>
            <w:r w:rsidR="0092177E" w:rsidRPr="001E1F4C">
              <w:rPr>
                <w:rFonts w:asciiTheme="minorHAnsi" w:eastAsiaTheme="minorHAnsi" w:hAnsiTheme="minorHAnsi" w:cstheme="minorHAnsi"/>
                <w:kern w:val="0"/>
              </w:rPr>
              <w:t>ramach realizacji Programu integracji 2021-2030</w:t>
            </w:r>
            <w:r w:rsidRPr="00737739">
              <w:rPr>
                <w:rFonts w:asciiTheme="minorHAnsi" w:eastAsiaTheme="minorHAnsi" w:hAnsiTheme="minorHAnsi" w:cstheme="minorHAnsi"/>
                <w:kern w:val="0"/>
              </w:rPr>
              <w:t>.</w:t>
            </w:r>
          </w:p>
        </w:tc>
      </w:tr>
      <w:tr w:rsidR="00737739" w:rsidRPr="00737739" w14:paraId="6207C62F" w14:textId="77777777" w:rsidTr="0065201D">
        <w:trPr>
          <w:jc w:val="center"/>
        </w:trPr>
        <w:tc>
          <w:tcPr>
            <w:tcW w:w="498" w:type="dxa"/>
            <w:shd w:val="clear" w:color="auto" w:fill="44546A" w:themeFill="text2"/>
            <w:vAlign w:val="center"/>
          </w:tcPr>
          <w:p w14:paraId="31E5B64B" w14:textId="77777777" w:rsidR="00737739" w:rsidRPr="00737739" w:rsidRDefault="00737739" w:rsidP="00737739">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10.</w:t>
            </w:r>
          </w:p>
        </w:tc>
        <w:tc>
          <w:tcPr>
            <w:tcW w:w="2191" w:type="dxa"/>
            <w:shd w:val="clear" w:color="auto" w:fill="44546A" w:themeFill="text2"/>
            <w:vAlign w:val="center"/>
          </w:tcPr>
          <w:p w14:paraId="548F1FBB"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KGP</w:t>
            </w:r>
          </w:p>
        </w:tc>
        <w:tc>
          <w:tcPr>
            <w:tcW w:w="6378" w:type="dxa"/>
          </w:tcPr>
          <w:p w14:paraId="11C12386" w14:textId="1EBBB250" w:rsidR="00737739" w:rsidRPr="00737739" w:rsidRDefault="00737739" w:rsidP="001E1F4C">
            <w:pPr>
              <w:numPr>
                <w:ilvl w:val="0"/>
                <w:numId w:val="40"/>
              </w:numPr>
              <w:autoSpaceDE/>
              <w:autoSpaceDN/>
              <w:adjustRightInd/>
              <w:spacing w:line="240" w:lineRule="auto"/>
              <w:ind w:left="357" w:hanging="357"/>
              <w:contextualSpacing/>
              <w:rPr>
                <w:rFonts w:asciiTheme="minorHAnsi" w:eastAsiaTheme="minorHAnsi" w:hAnsiTheme="minorHAnsi" w:cstheme="minorHAnsi"/>
                <w:kern w:val="0"/>
              </w:rPr>
            </w:pPr>
            <w:r w:rsidRPr="00737739">
              <w:rPr>
                <w:rFonts w:asciiTheme="minorHAnsi" w:eastAsiaTheme="minorHAnsi" w:hAnsiTheme="minorHAnsi" w:cstheme="minorHAnsi"/>
                <w:kern w:val="0"/>
              </w:rPr>
              <w:t>Coroczne przekazywanie DWRMNi</w:t>
            </w:r>
            <w:r w:rsidR="0092177E">
              <w:rPr>
                <w:rFonts w:asciiTheme="minorHAnsi" w:eastAsiaTheme="minorHAnsi" w:hAnsiTheme="minorHAnsi" w:cstheme="minorHAnsi"/>
                <w:kern w:val="0"/>
              </w:rPr>
              <w:t xml:space="preserve">E informacji dotyczących </w:t>
            </w:r>
            <w:r w:rsidRPr="00737739">
              <w:rPr>
                <w:rFonts w:asciiTheme="minorHAnsi" w:eastAsiaTheme="minorHAnsi" w:hAnsiTheme="minorHAnsi" w:cstheme="minorHAnsi"/>
                <w:kern w:val="0"/>
              </w:rPr>
              <w:t>przestępstw z nienawiści.</w:t>
            </w:r>
          </w:p>
          <w:p w14:paraId="397C964F" w14:textId="36E92AD6" w:rsidR="00737739" w:rsidRPr="00737739" w:rsidRDefault="0092177E" w:rsidP="001E1F4C">
            <w:pPr>
              <w:numPr>
                <w:ilvl w:val="0"/>
                <w:numId w:val="40"/>
              </w:numPr>
              <w:autoSpaceDE/>
              <w:autoSpaceDN/>
              <w:adjustRightInd/>
              <w:spacing w:line="240" w:lineRule="auto"/>
              <w:ind w:left="357" w:hanging="357"/>
              <w:contextualSpacing/>
              <w:rPr>
                <w:rFonts w:asciiTheme="minorHAnsi" w:eastAsiaTheme="minorHAnsi" w:hAnsiTheme="minorHAnsi" w:cstheme="minorHAnsi"/>
                <w:kern w:val="0"/>
              </w:rPr>
            </w:pPr>
            <w:r>
              <w:rPr>
                <w:rFonts w:asciiTheme="minorHAnsi" w:eastAsiaTheme="minorHAnsi" w:hAnsiTheme="minorHAnsi" w:cstheme="minorHAnsi"/>
                <w:kern w:val="0"/>
              </w:rPr>
              <w:t>Coroczne przekazywanie</w:t>
            </w:r>
            <w:r w:rsidR="00737739" w:rsidRPr="00737739">
              <w:rPr>
                <w:rFonts w:asciiTheme="minorHAnsi" w:eastAsiaTheme="minorHAnsi" w:hAnsiTheme="minorHAnsi" w:cstheme="minorHAnsi"/>
                <w:kern w:val="0"/>
              </w:rPr>
              <w:t xml:space="preserve"> DWRMNiE informacji nt. działań skierowanych do funkcjonariuszy w ramach polityki uwrażliwiania na</w:t>
            </w:r>
            <w:r w:rsidR="005A6102">
              <w:rPr>
                <w:rFonts w:asciiTheme="minorHAnsi" w:eastAsiaTheme="minorHAnsi" w:hAnsiTheme="minorHAnsi" w:cstheme="minorHAnsi"/>
                <w:kern w:val="0"/>
              </w:rPr>
              <w:t xml:space="preserve"> </w:t>
            </w:r>
            <w:r w:rsidR="00737739" w:rsidRPr="00737739">
              <w:rPr>
                <w:rFonts w:asciiTheme="minorHAnsi" w:eastAsiaTheme="minorHAnsi" w:hAnsiTheme="minorHAnsi" w:cstheme="minorHAnsi"/>
                <w:kern w:val="0"/>
              </w:rPr>
              <w:t>ochronę praw człowieka.</w:t>
            </w:r>
          </w:p>
          <w:p w14:paraId="244ABB7F" w14:textId="38D2A830" w:rsidR="00737739" w:rsidRPr="001E1F4C" w:rsidRDefault="00737739" w:rsidP="005A6102">
            <w:pPr>
              <w:numPr>
                <w:ilvl w:val="0"/>
                <w:numId w:val="40"/>
              </w:numPr>
              <w:autoSpaceDE/>
              <w:autoSpaceDN/>
              <w:adjustRightInd/>
              <w:spacing w:line="240" w:lineRule="auto"/>
              <w:ind w:left="357" w:hanging="357"/>
              <w:contextualSpacing/>
              <w:rPr>
                <w:rFonts w:asciiTheme="minorHAnsi" w:eastAsiaTheme="minorHAnsi" w:hAnsiTheme="minorHAnsi" w:cstheme="minorHAnsi"/>
                <w:kern w:val="0"/>
              </w:rPr>
            </w:pPr>
            <w:r w:rsidRPr="00737739">
              <w:rPr>
                <w:rFonts w:asciiTheme="minorHAnsi" w:eastAsiaTheme="minorHAnsi" w:hAnsiTheme="minorHAnsi" w:cstheme="minorHAnsi"/>
                <w:kern w:val="0"/>
              </w:rPr>
              <w:t xml:space="preserve">Bieżąca współpraca z </w:t>
            </w:r>
            <w:r w:rsidR="0092177E">
              <w:rPr>
                <w:rFonts w:asciiTheme="minorHAnsi" w:eastAsiaTheme="minorHAnsi" w:hAnsiTheme="minorHAnsi" w:cstheme="minorHAnsi"/>
                <w:kern w:val="0"/>
              </w:rPr>
              <w:t xml:space="preserve">MSWiA </w:t>
            </w:r>
            <w:r w:rsidR="0092177E" w:rsidRPr="001E1F4C">
              <w:rPr>
                <w:rFonts w:asciiTheme="minorHAnsi" w:eastAsiaTheme="minorHAnsi" w:hAnsiTheme="minorHAnsi" w:cstheme="minorHAnsi"/>
                <w:kern w:val="0"/>
              </w:rPr>
              <w:t>i innymi podmiotami w</w:t>
            </w:r>
            <w:r w:rsidR="005A6102">
              <w:rPr>
                <w:rFonts w:asciiTheme="minorHAnsi" w:eastAsiaTheme="minorHAnsi" w:hAnsiTheme="minorHAnsi" w:cstheme="minorHAnsi"/>
                <w:kern w:val="0"/>
              </w:rPr>
              <w:t xml:space="preserve"> </w:t>
            </w:r>
            <w:r w:rsidR="0092177E" w:rsidRPr="001E1F4C">
              <w:rPr>
                <w:rFonts w:asciiTheme="minorHAnsi" w:eastAsiaTheme="minorHAnsi" w:hAnsiTheme="minorHAnsi" w:cstheme="minorHAnsi"/>
                <w:kern w:val="0"/>
              </w:rPr>
              <w:t>ramach realizacji Programu integracji 2021-2030</w:t>
            </w:r>
            <w:r w:rsidRPr="00737739">
              <w:rPr>
                <w:rFonts w:asciiTheme="minorHAnsi" w:eastAsiaTheme="minorHAnsi" w:hAnsiTheme="minorHAnsi" w:cstheme="minorHAnsi"/>
                <w:kern w:val="0"/>
              </w:rPr>
              <w:t>.</w:t>
            </w:r>
          </w:p>
        </w:tc>
      </w:tr>
      <w:tr w:rsidR="00737739" w:rsidRPr="00737739" w14:paraId="26766200" w14:textId="77777777" w:rsidTr="0065201D">
        <w:trPr>
          <w:jc w:val="center"/>
        </w:trPr>
        <w:tc>
          <w:tcPr>
            <w:tcW w:w="498" w:type="dxa"/>
            <w:shd w:val="clear" w:color="auto" w:fill="44546A" w:themeFill="text2"/>
            <w:vAlign w:val="center"/>
          </w:tcPr>
          <w:p w14:paraId="5F4AEB1D" w14:textId="77777777" w:rsidR="00737739" w:rsidRPr="00737739" w:rsidRDefault="00737739" w:rsidP="00737739">
            <w:pPr>
              <w:autoSpaceDE/>
              <w:autoSpaceDN/>
              <w:adjustRightInd/>
              <w:spacing w:line="240" w:lineRule="auto"/>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lastRenderedPageBreak/>
              <w:t>11.</w:t>
            </w:r>
          </w:p>
        </w:tc>
        <w:tc>
          <w:tcPr>
            <w:tcW w:w="2191" w:type="dxa"/>
            <w:shd w:val="clear" w:color="auto" w:fill="44546A" w:themeFill="text2"/>
            <w:vAlign w:val="center"/>
          </w:tcPr>
          <w:p w14:paraId="582AA2E8" w14:textId="77777777" w:rsidR="00737739" w:rsidRPr="00737739" w:rsidRDefault="00737739" w:rsidP="00737739">
            <w:pPr>
              <w:autoSpaceDE/>
              <w:autoSpaceDN/>
              <w:adjustRightInd/>
              <w:spacing w:line="240" w:lineRule="auto"/>
              <w:jc w:val="center"/>
              <w:rPr>
                <w:rFonts w:asciiTheme="minorHAnsi" w:eastAsiaTheme="minorHAnsi" w:hAnsiTheme="minorHAnsi" w:cstheme="minorHAnsi"/>
                <w:b/>
                <w:color w:val="FFFFFF" w:themeColor="background1"/>
                <w:kern w:val="0"/>
              </w:rPr>
            </w:pPr>
            <w:r w:rsidRPr="00737739">
              <w:rPr>
                <w:rFonts w:asciiTheme="minorHAnsi" w:eastAsiaTheme="minorHAnsi" w:hAnsiTheme="minorHAnsi" w:cstheme="minorHAnsi"/>
                <w:b/>
                <w:color w:val="FFFFFF" w:themeColor="background1"/>
                <w:kern w:val="0"/>
              </w:rPr>
              <w:t>Pełnomocnicy komendantów wojewódzkich Policji ds. ochrony praw człowieka</w:t>
            </w:r>
          </w:p>
        </w:tc>
        <w:tc>
          <w:tcPr>
            <w:tcW w:w="6378" w:type="dxa"/>
          </w:tcPr>
          <w:p w14:paraId="1F915BAB" w14:textId="49E8AD7B" w:rsidR="00737739" w:rsidRPr="001E1F4C" w:rsidRDefault="00737739" w:rsidP="001E1F4C">
            <w:pPr>
              <w:numPr>
                <w:ilvl w:val="0"/>
                <w:numId w:val="44"/>
              </w:numPr>
              <w:autoSpaceDE/>
              <w:autoSpaceDN/>
              <w:adjustRightInd/>
              <w:spacing w:line="240" w:lineRule="auto"/>
              <w:ind w:left="357" w:hanging="357"/>
              <w:contextualSpacing/>
              <w:rPr>
                <w:rFonts w:asciiTheme="minorHAnsi" w:eastAsiaTheme="minorHAnsi" w:hAnsiTheme="minorHAnsi" w:cstheme="minorHAnsi"/>
                <w:kern w:val="0"/>
              </w:rPr>
            </w:pPr>
            <w:r w:rsidRPr="00737739">
              <w:rPr>
                <w:rFonts w:asciiTheme="minorHAnsi" w:eastAsiaTheme="minorHAnsi" w:hAnsiTheme="minorHAnsi" w:cstheme="minorHAnsi"/>
                <w:kern w:val="0"/>
              </w:rPr>
              <w:t>Współpraca między Pełnomocnikami Komendantów Wojewódzkich Policji ds. ochrony praw człowieka i Pełnomocnikami Wojewod</w:t>
            </w:r>
            <w:r w:rsidR="00AB6E58">
              <w:rPr>
                <w:rFonts w:asciiTheme="minorHAnsi" w:eastAsiaTheme="minorHAnsi" w:hAnsiTheme="minorHAnsi" w:cstheme="minorHAnsi"/>
                <w:kern w:val="0"/>
              </w:rPr>
              <w:t>ów ds. mniejszości narodowych i </w:t>
            </w:r>
            <w:r w:rsidRPr="00737739">
              <w:rPr>
                <w:rFonts w:asciiTheme="minorHAnsi" w:eastAsiaTheme="minorHAnsi" w:hAnsiTheme="minorHAnsi" w:cstheme="minorHAnsi"/>
                <w:kern w:val="0"/>
              </w:rPr>
              <w:t xml:space="preserve">etnicznych, w tym także przy okazji organizowanych szkoleń, treningów, konferencji itd. </w:t>
            </w:r>
          </w:p>
        </w:tc>
      </w:tr>
    </w:tbl>
    <w:p w14:paraId="27763867" w14:textId="77777777" w:rsidR="008365C0" w:rsidRDefault="008365C0" w:rsidP="008365C0">
      <w:pPr>
        <w:keepNext/>
        <w:spacing w:before="120" w:after="120" w:line="360" w:lineRule="auto"/>
        <w:outlineLvl w:val="2"/>
        <w:rPr>
          <w:rFonts w:asciiTheme="minorHAnsi" w:eastAsiaTheme="majorEastAsia" w:hAnsiTheme="minorHAnsi" w:cstheme="minorHAnsi"/>
          <w:b/>
          <w:bCs/>
          <w:vanish/>
          <w:sz w:val="28"/>
          <w:szCs w:val="28"/>
        </w:rPr>
      </w:pPr>
      <w:bookmarkStart w:id="101" w:name="_Toc30435871"/>
      <w:bookmarkStart w:id="102" w:name="_Toc30515639"/>
      <w:bookmarkStart w:id="103" w:name="_Toc30435886"/>
      <w:bookmarkStart w:id="104" w:name="_Toc30515655"/>
      <w:bookmarkStart w:id="105" w:name="_Toc40943985"/>
      <w:bookmarkStart w:id="106" w:name="_Toc40956006"/>
      <w:bookmarkStart w:id="107" w:name="_Toc40943989"/>
      <w:bookmarkStart w:id="108" w:name="_Toc40956010"/>
      <w:bookmarkStart w:id="109" w:name="_Toc40440995"/>
      <w:bookmarkEnd w:id="101"/>
      <w:bookmarkEnd w:id="102"/>
      <w:bookmarkEnd w:id="103"/>
      <w:bookmarkEnd w:id="104"/>
      <w:bookmarkEnd w:id="105"/>
      <w:bookmarkEnd w:id="106"/>
      <w:bookmarkEnd w:id="107"/>
      <w:bookmarkEnd w:id="108"/>
    </w:p>
    <w:p w14:paraId="238AD058" w14:textId="70D0634A" w:rsidR="008C2CB4" w:rsidRDefault="008C2CB4" w:rsidP="008365C0">
      <w:pPr>
        <w:keepNext/>
        <w:numPr>
          <w:ilvl w:val="2"/>
          <w:numId w:val="32"/>
        </w:numPr>
        <w:spacing w:before="120" w:after="120" w:line="360" w:lineRule="auto"/>
        <w:ind w:left="720"/>
        <w:outlineLvl w:val="2"/>
        <w:rPr>
          <w:rFonts w:asciiTheme="minorHAnsi" w:eastAsiaTheme="majorEastAsia" w:hAnsiTheme="minorHAnsi" w:cstheme="minorHAnsi"/>
          <w:b/>
          <w:bCs/>
          <w:sz w:val="28"/>
          <w:szCs w:val="28"/>
        </w:rPr>
      </w:pPr>
      <w:bookmarkStart w:id="110" w:name="_Toc48135291"/>
      <w:r w:rsidRPr="008365C0">
        <w:rPr>
          <w:rFonts w:asciiTheme="minorHAnsi" w:eastAsiaTheme="majorEastAsia" w:hAnsiTheme="minorHAnsi" w:cstheme="minorHAnsi"/>
          <w:b/>
          <w:bCs/>
          <w:sz w:val="28"/>
          <w:szCs w:val="28"/>
        </w:rPr>
        <w:t>Budżetowanie Programu integracji 2021-2030</w:t>
      </w:r>
      <w:bookmarkEnd w:id="109"/>
      <w:bookmarkEnd w:id="110"/>
    </w:p>
    <w:p w14:paraId="2FFD9A66" w14:textId="2425332E" w:rsidR="000876FA" w:rsidRPr="00925A2E" w:rsidRDefault="008C2CB4" w:rsidP="00B0338E">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Realizacja </w:t>
      </w:r>
      <w:r w:rsidRPr="00706803">
        <w:rPr>
          <w:rFonts w:asciiTheme="minorHAnsi" w:hAnsiTheme="minorHAnsi" w:cstheme="minorHAnsi"/>
          <w:szCs w:val="24"/>
        </w:rPr>
        <w:t xml:space="preserve">Programu integracji 2021-2030 </w:t>
      </w:r>
      <w:r w:rsidRPr="00925A2E">
        <w:rPr>
          <w:rFonts w:asciiTheme="minorHAnsi" w:hAnsiTheme="minorHAnsi" w:cstheme="minorHAnsi"/>
          <w:szCs w:val="24"/>
        </w:rPr>
        <w:t>będzie</w:t>
      </w:r>
      <w:r w:rsidR="00072B1C" w:rsidRPr="00925A2E">
        <w:rPr>
          <w:rFonts w:asciiTheme="minorHAnsi" w:hAnsiTheme="minorHAnsi" w:cstheme="minorHAnsi"/>
          <w:szCs w:val="24"/>
        </w:rPr>
        <w:t xml:space="preserve"> finansowana</w:t>
      </w:r>
      <w:r w:rsidRPr="00925A2E">
        <w:rPr>
          <w:rFonts w:asciiTheme="minorHAnsi" w:hAnsiTheme="minorHAnsi" w:cstheme="minorHAnsi"/>
          <w:szCs w:val="24"/>
        </w:rPr>
        <w:t xml:space="preserve"> z krajowych środków publicznych pochodzących z budżetu państwa. Podstawą finansowania Programu integracji 2021-2030 są środki pochodzące z rezerwy celowej budżetu państwa (część 83 budżetu państwa), pozostającej w dyspozycji ministra właściwego do spraw wyznań religijnych oraz mniejszości narodowych i etnicznych </w:t>
      </w:r>
      <w:r w:rsidR="00B0338E">
        <w:rPr>
          <w:rFonts w:asciiTheme="minorHAnsi" w:hAnsiTheme="minorHAnsi" w:cstheme="minorHAnsi"/>
          <w:szCs w:val="24"/>
        </w:rPr>
        <w:t>w wys. </w:t>
      </w:r>
      <w:r w:rsidRPr="00925A2E">
        <w:rPr>
          <w:rFonts w:asciiTheme="minorHAnsi" w:hAnsiTheme="minorHAnsi" w:cstheme="minorHAnsi"/>
          <w:szCs w:val="24"/>
        </w:rPr>
        <w:t>1</w:t>
      </w:r>
      <w:r w:rsidR="006212E3" w:rsidRPr="00925A2E">
        <w:rPr>
          <w:rFonts w:asciiTheme="minorHAnsi" w:hAnsiTheme="minorHAnsi" w:cstheme="minorHAnsi"/>
          <w:szCs w:val="24"/>
        </w:rPr>
        <w:t>0</w:t>
      </w:r>
      <w:r w:rsidRPr="00925A2E">
        <w:rPr>
          <w:rFonts w:asciiTheme="minorHAnsi" w:hAnsiTheme="minorHAnsi" w:cstheme="minorHAnsi"/>
          <w:szCs w:val="24"/>
        </w:rPr>
        <w:t>.</w:t>
      </w:r>
      <w:r w:rsidR="006212E3" w:rsidRPr="00925A2E">
        <w:rPr>
          <w:rFonts w:asciiTheme="minorHAnsi" w:hAnsiTheme="minorHAnsi" w:cstheme="minorHAnsi"/>
          <w:szCs w:val="24"/>
        </w:rPr>
        <w:t>000 tys. zł rocznie, środki pochodzące z cz. 43 budżetu państ</w:t>
      </w:r>
      <w:r w:rsidR="00B0338E">
        <w:rPr>
          <w:rFonts w:asciiTheme="minorHAnsi" w:hAnsiTheme="minorHAnsi" w:cstheme="minorHAnsi"/>
          <w:szCs w:val="24"/>
        </w:rPr>
        <w:t>wa w wysokości 700 tys. zł oraz </w:t>
      </w:r>
      <w:r w:rsidR="006212E3" w:rsidRPr="00925A2E">
        <w:rPr>
          <w:rFonts w:asciiTheme="minorHAnsi" w:hAnsiTheme="minorHAnsi" w:cstheme="minorHAnsi"/>
          <w:szCs w:val="24"/>
        </w:rPr>
        <w:t>środki z cz. 30 budżetu państwa w wysokości 700 tys. zł.</w:t>
      </w:r>
      <w:r w:rsidRPr="00925A2E">
        <w:rPr>
          <w:rFonts w:asciiTheme="minorHAnsi" w:hAnsiTheme="minorHAnsi" w:cstheme="minorHAnsi"/>
          <w:szCs w:val="24"/>
        </w:rPr>
        <w:t xml:space="preserve"> </w:t>
      </w:r>
    </w:p>
    <w:p w14:paraId="63878299" w14:textId="64546219" w:rsidR="009A2462" w:rsidRPr="00925A2E" w:rsidRDefault="006212E3" w:rsidP="006740CC">
      <w:pPr>
        <w:spacing w:after="0" w:line="257" w:lineRule="auto"/>
        <w:jc w:val="both"/>
        <w:rPr>
          <w:rFonts w:asciiTheme="minorHAnsi" w:hAnsiTheme="minorHAnsi" w:cstheme="minorHAnsi"/>
          <w:szCs w:val="24"/>
        </w:rPr>
      </w:pPr>
      <w:r w:rsidRPr="00925A2E">
        <w:rPr>
          <w:rFonts w:asciiTheme="minorHAnsi" w:hAnsiTheme="minorHAnsi" w:cstheme="minorHAnsi"/>
          <w:i/>
          <w:sz w:val="18"/>
          <w:szCs w:val="24"/>
        </w:rPr>
        <w:t>Rys. 36. Środki z budżetu państwa na realizację Programu integracji 2021-2030:</w:t>
      </w:r>
    </w:p>
    <w:tbl>
      <w:tblPr>
        <w:tblStyle w:val="Tabela-Siatka11"/>
        <w:tblW w:w="0" w:type="auto"/>
        <w:jc w:val="center"/>
        <w:tblLayout w:type="fixed"/>
        <w:tblLook w:val="04A0" w:firstRow="1" w:lastRow="0" w:firstColumn="1" w:lastColumn="0" w:noHBand="0" w:noVBand="1"/>
      </w:tblPr>
      <w:tblGrid>
        <w:gridCol w:w="1701"/>
        <w:gridCol w:w="2835"/>
        <w:gridCol w:w="988"/>
        <w:gridCol w:w="1842"/>
        <w:gridCol w:w="1134"/>
      </w:tblGrid>
      <w:tr w:rsidR="006212E3" w:rsidRPr="006212E3" w14:paraId="54180B2C" w14:textId="77777777" w:rsidTr="00B0338E">
        <w:trPr>
          <w:jc w:val="center"/>
        </w:trPr>
        <w:tc>
          <w:tcPr>
            <w:tcW w:w="1701" w:type="dxa"/>
            <w:shd w:val="clear" w:color="auto" w:fill="44546A" w:themeFill="text2"/>
            <w:vAlign w:val="center"/>
          </w:tcPr>
          <w:p w14:paraId="25ED3545" w14:textId="77777777" w:rsidR="006212E3" w:rsidRPr="006212E3" w:rsidRDefault="006212E3" w:rsidP="006212E3">
            <w:pPr>
              <w:widowControl w:val="0"/>
              <w:autoSpaceDE/>
              <w:autoSpaceDN/>
              <w:adjustRightInd/>
              <w:spacing w:line="240" w:lineRule="auto"/>
              <w:ind w:left="34"/>
              <w:jc w:val="center"/>
              <w:rPr>
                <w:rFonts w:asciiTheme="minorHAnsi" w:hAnsiTheme="minorHAnsi" w:cstheme="minorHAnsi"/>
                <w:b/>
                <w:color w:val="FFFFFF" w:themeColor="background1"/>
                <w:kern w:val="0"/>
                <w:lang w:eastAsia="pl-PL" w:bidi="pl-PL"/>
              </w:rPr>
            </w:pPr>
            <w:r w:rsidRPr="006212E3">
              <w:rPr>
                <w:rFonts w:asciiTheme="minorHAnsi" w:hAnsiTheme="minorHAnsi" w:cstheme="minorHAnsi"/>
                <w:b/>
                <w:color w:val="FFFFFF" w:themeColor="background1"/>
                <w:kern w:val="0"/>
                <w:lang w:eastAsia="pl-PL" w:bidi="pl-PL"/>
              </w:rPr>
              <w:t>źródło finansowania</w:t>
            </w:r>
          </w:p>
        </w:tc>
        <w:tc>
          <w:tcPr>
            <w:tcW w:w="2835" w:type="dxa"/>
            <w:shd w:val="clear" w:color="auto" w:fill="44546A" w:themeFill="text2"/>
            <w:vAlign w:val="center"/>
          </w:tcPr>
          <w:p w14:paraId="182163F9" w14:textId="77777777" w:rsidR="006212E3" w:rsidRPr="006212E3" w:rsidRDefault="006212E3" w:rsidP="006212E3">
            <w:pPr>
              <w:widowControl w:val="0"/>
              <w:autoSpaceDE/>
              <w:autoSpaceDN/>
              <w:adjustRightInd/>
              <w:spacing w:line="240" w:lineRule="auto"/>
              <w:jc w:val="center"/>
              <w:rPr>
                <w:rFonts w:asciiTheme="minorHAnsi" w:hAnsiTheme="minorHAnsi" w:cstheme="minorHAnsi"/>
                <w:b/>
                <w:color w:val="FFFFFF" w:themeColor="background1"/>
                <w:kern w:val="0"/>
                <w:lang w:eastAsia="pl-PL" w:bidi="pl-PL"/>
              </w:rPr>
            </w:pPr>
            <w:r w:rsidRPr="006212E3">
              <w:rPr>
                <w:rFonts w:asciiTheme="minorHAnsi" w:hAnsiTheme="minorHAnsi" w:cstheme="minorHAnsi"/>
                <w:b/>
                <w:color w:val="FFFFFF" w:themeColor="background1"/>
                <w:kern w:val="0"/>
                <w:lang w:eastAsia="pl-PL" w:bidi="pl-PL"/>
              </w:rPr>
              <w:t>dysponent</w:t>
            </w:r>
          </w:p>
        </w:tc>
        <w:tc>
          <w:tcPr>
            <w:tcW w:w="988" w:type="dxa"/>
            <w:tcBorders>
              <w:top w:val="single" w:sz="4" w:space="0" w:color="auto"/>
              <w:left w:val="single" w:sz="4" w:space="0" w:color="auto"/>
            </w:tcBorders>
            <w:shd w:val="clear" w:color="auto" w:fill="44546A" w:themeFill="text2"/>
            <w:vAlign w:val="center"/>
          </w:tcPr>
          <w:p w14:paraId="5404FB02" w14:textId="77777777" w:rsidR="006212E3" w:rsidRPr="006212E3" w:rsidRDefault="006212E3" w:rsidP="006212E3">
            <w:pPr>
              <w:widowControl w:val="0"/>
              <w:autoSpaceDE/>
              <w:autoSpaceDN/>
              <w:adjustRightInd/>
              <w:spacing w:line="240" w:lineRule="auto"/>
              <w:jc w:val="center"/>
              <w:rPr>
                <w:rFonts w:asciiTheme="minorHAnsi" w:hAnsiTheme="minorHAnsi" w:cstheme="minorHAnsi"/>
                <w:b/>
                <w:color w:val="FFFFFF" w:themeColor="background1"/>
                <w:kern w:val="0"/>
                <w:lang w:eastAsia="pl-PL" w:bidi="pl-PL"/>
              </w:rPr>
            </w:pPr>
            <w:r w:rsidRPr="006212E3">
              <w:rPr>
                <w:rFonts w:asciiTheme="minorHAnsi" w:hAnsiTheme="minorHAnsi" w:cstheme="minorHAnsi"/>
                <w:b/>
                <w:color w:val="FFFFFF" w:themeColor="background1"/>
                <w:kern w:val="0"/>
                <w:lang w:eastAsia="pl-PL" w:bidi="pl-PL"/>
              </w:rPr>
              <w:t>część</w:t>
            </w:r>
          </w:p>
        </w:tc>
        <w:tc>
          <w:tcPr>
            <w:tcW w:w="1842" w:type="dxa"/>
            <w:tcBorders>
              <w:top w:val="single" w:sz="4" w:space="0" w:color="auto"/>
              <w:left w:val="single" w:sz="4" w:space="0" w:color="auto"/>
            </w:tcBorders>
            <w:shd w:val="clear" w:color="auto" w:fill="44546A" w:themeFill="text2"/>
            <w:vAlign w:val="center"/>
          </w:tcPr>
          <w:p w14:paraId="5E1E545D" w14:textId="77777777" w:rsidR="006212E3" w:rsidRPr="006212E3" w:rsidRDefault="006212E3" w:rsidP="006212E3">
            <w:pPr>
              <w:widowControl w:val="0"/>
              <w:autoSpaceDE/>
              <w:autoSpaceDN/>
              <w:adjustRightInd/>
              <w:spacing w:line="240" w:lineRule="auto"/>
              <w:jc w:val="center"/>
              <w:rPr>
                <w:rFonts w:asciiTheme="minorHAnsi" w:hAnsiTheme="minorHAnsi" w:cstheme="minorHAnsi"/>
                <w:b/>
                <w:color w:val="FFFFFF" w:themeColor="background1"/>
                <w:kern w:val="0"/>
                <w:lang w:eastAsia="pl-PL" w:bidi="pl-PL"/>
              </w:rPr>
            </w:pPr>
            <w:r w:rsidRPr="006212E3">
              <w:rPr>
                <w:rFonts w:asciiTheme="minorHAnsi" w:hAnsiTheme="minorHAnsi" w:cstheme="minorHAnsi"/>
                <w:b/>
                <w:color w:val="FFFFFF" w:themeColor="background1"/>
                <w:kern w:val="0"/>
                <w:lang w:eastAsia="pl-PL" w:bidi="pl-PL"/>
              </w:rPr>
              <w:t>pozycja/</w:t>
            </w:r>
          </w:p>
          <w:p w14:paraId="4C976F6B" w14:textId="77777777" w:rsidR="006212E3" w:rsidRPr="006212E3" w:rsidRDefault="006212E3" w:rsidP="006212E3">
            <w:pPr>
              <w:widowControl w:val="0"/>
              <w:autoSpaceDE/>
              <w:autoSpaceDN/>
              <w:adjustRightInd/>
              <w:spacing w:line="240" w:lineRule="auto"/>
              <w:jc w:val="center"/>
              <w:rPr>
                <w:rFonts w:asciiTheme="minorHAnsi" w:hAnsiTheme="minorHAnsi" w:cstheme="minorHAnsi"/>
                <w:b/>
                <w:color w:val="FFFFFF" w:themeColor="background1"/>
                <w:kern w:val="0"/>
                <w:lang w:eastAsia="pl-PL" w:bidi="pl-PL"/>
              </w:rPr>
            </w:pPr>
            <w:r w:rsidRPr="006212E3">
              <w:rPr>
                <w:rFonts w:asciiTheme="minorHAnsi" w:hAnsiTheme="minorHAnsi" w:cstheme="minorHAnsi"/>
                <w:b/>
                <w:color w:val="FFFFFF" w:themeColor="background1"/>
                <w:kern w:val="0"/>
                <w:lang w:eastAsia="pl-PL" w:bidi="pl-PL"/>
              </w:rPr>
              <w:t>dział</w:t>
            </w:r>
          </w:p>
        </w:tc>
        <w:tc>
          <w:tcPr>
            <w:tcW w:w="1134" w:type="dxa"/>
            <w:tcBorders>
              <w:top w:val="single" w:sz="4" w:space="0" w:color="auto"/>
              <w:left w:val="single" w:sz="4" w:space="0" w:color="auto"/>
              <w:right w:val="single" w:sz="4" w:space="0" w:color="auto"/>
            </w:tcBorders>
            <w:shd w:val="clear" w:color="auto" w:fill="44546A" w:themeFill="text2"/>
            <w:vAlign w:val="center"/>
          </w:tcPr>
          <w:p w14:paraId="689A2A78" w14:textId="77777777" w:rsidR="006212E3" w:rsidRPr="006212E3" w:rsidRDefault="006212E3" w:rsidP="006212E3">
            <w:pPr>
              <w:widowControl w:val="0"/>
              <w:autoSpaceDE/>
              <w:autoSpaceDN/>
              <w:adjustRightInd/>
              <w:spacing w:line="240" w:lineRule="auto"/>
              <w:jc w:val="center"/>
              <w:rPr>
                <w:rFonts w:asciiTheme="minorHAnsi" w:hAnsiTheme="minorHAnsi" w:cstheme="minorHAnsi"/>
                <w:b/>
                <w:color w:val="FFFFFF" w:themeColor="background1"/>
                <w:kern w:val="0"/>
                <w:lang w:eastAsia="pl-PL" w:bidi="pl-PL"/>
              </w:rPr>
            </w:pPr>
            <w:r w:rsidRPr="006212E3">
              <w:rPr>
                <w:rFonts w:asciiTheme="minorHAnsi" w:hAnsiTheme="minorHAnsi" w:cstheme="minorHAnsi"/>
                <w:b/>
                <w:color w:val="FFFFFF" w:themeColor="background1"/>
                <w:kern w:val="0"/>
                <w:lang w:eastAsia="pl-PL" w:bidi="pl-PL"/>
              </w:rPr>
              <w:t xml:space="preserve">Plan </w:t>
            </w:r>
          </w:p>
          <w:p w14:paraId="7D5C2C2F" w14:textId="7DE84C1E" w:rsidR="006212E3" w:rsidRPr="006212E3" w:rsidRDefault="006212E3" w:rsidP="005156EF">
            <w:pPr>
              <w:widowControl w:val="0"/>
              <w:autoSpaceDE/>
              <w:autoSpaceDN/>
              <w:adjustRightInd/>
              <w:spacing w:line="240" w:lineRule="auto"/>
              <w:jc w:val="center"/>
              <w:rPr>
                <w:rFonts w:asciiTheme="minorHAnsi" w:hAnsiTheme="minorHAnsi" w:cstheme="minorHAnsi"/>
                <w:b/>
                <w:color w:val="FFFFFF" w:themeColor="background1"/>
                <w:kern w:val="0"/>
                <w:lang w:eastAsia="pl-PL" w:bidi="pl-PL"/>
              </w:rPr>
            </w:pPr>
            <w:r w:rsidRPr="006212E3">
              <w:rPr>
                <w:rFonts w:asciiTheme="minorHAnsi" w:hAnsiTheme="minorHAnsi" w:cstheme="minorHAnsi"/>
                <w:b/>
                <w:color w:val="FFFFFF" w:themeColor="background1"/>
                <w:kern w:val="0"/>
                <w:lang w:eastAsia="pl-PL" w:bidi="pl-PL"/>
              </w:rPr>
              <w:t xml:space="preserve">(tys. </w:t>
            </w:r>
            <w:r w:rsidR="005156EF">
              <w:rPr>
                <w:rFonts w:asciiTheme="minorHAnsi" w:hAnsiTheme="minorHAnsi" w:cstheme="minorHAnsi"/>
                <w:b/>
                <w:color w:val="FFFFFF" w:themeColor="background1"/>
                <w:kern w:val="0"/>
                <w:lang w:eastAsia="pl-PL" w:bidi="pl-PL"/>
              </w:rPr>
              <w:t>zł</w:t>
            </w:r>
            <w:r w:rsidRPr="006212E3">
              <w:rPr>
                <w:rFonts w:asciiTheme="minorHAnsi" w:hAnsiTheme="minorHAnsi" w:cstheme="minorHAnsi"/>
                <w:b/>
                <w:color w:val="FFFFFF" w:themeColor="background1"/>
                <w:kern w:val="0"/>
                <w:lang w:eastAsia="pl-PL" w:bidi="pl-PL"/>
              </w:rPr>
              <w:t>)</w:t>
            </w:r>
          </w:p>
        </w:tc>
      </w:tr>
      <w:tr w:rsidR="006212E3" w:rsidRPr="006212E3" w14:paraId="66EBA663" w14:textId="77777777" w:rsidTr="00B0338E">
        <w:trPr>
          <w:jc w:val="center"/>
        </w:trPr>
        <w:tc>
          <w:tcPr>
            <w:tcW w:w="1701" w:type="dxa"/>
            <w:vAlign w:val="center"/>
          </w:tcPr>
          <w:p w14:paraId="397179D1" w14:textId="77777777" w:rsidR="006212E3" w:rsidRPr="006212E3" w:rsidRDefault="006212E3" w:rsidP="006212E3">
            <w:pPr>
              <w:widowControl w:val="0"/>
              <w:autoSpaceDE/>
              <w:autoSpaceDN/>
              <w:adjustRightInd/>
              <w:spacing w:line="240" w:lineRule="auto"/>
              <w:rPr>
                <w:rFonts w:asciiTheme="minorHAnsi" w:hAnsiTheme="minorHAnsi" w:cstheme="minorHAnsi"/>
                <w:color w:val="000000"/>
                <w:kern w:val="0"/>
                <w:lang w:eastAsia="pl-PL" w:bidi="pl-PL"/>
              </w:rPr>
            </w:pPr>
            <w:r w:rsidRPr="006212E3">
              <w:rPr>
                <w:rFonts w:asciiTheme="minorHAnsi" w:hAnsiTheme="minorHAnsi" w:cstheme="minorHAnsi"/>
                <w:color w:val="000000"/>
                <w:kern w:val="0"/>
                <w:lang w:eastAsia="pl-PL" w:bidi="pl-PL"/>
              </w:rPr>
              <w:t>budżet państwa</w:t>
            </w:r>
          </w:p>
          <w:p w14:paraId="515B10CE" w14:textId="77777777" w:rsidR="006212E3" w:rsidRPr="006212E3" w:rsidRDefault="006212E3" w:rsidP="006212E3">
            <w:pPr>
              <w:widowControl w:val="0"/>
              <w:autoSpaceDE/>
              <w:autoSpaceDN/>
              <w:adjustRightInd/>
              <w:spacing w:line="240" w:lineRule="auto"/>
              <w:rPr>
                <w:rFonts w:asciiTheme="minorHAnsi" w:hAnsiTheme="minorHAnsi" w:cstheme="minorHAnsi"/>
                <w:color w:val="000000"/>
                <w:kern w:val="0"/>
                <w:lang w:eastAsia="pl-PL" w:bidi="pl-PL"/>
              </w:rPr>
            </w:pPr>
            <w:r w:rsidRPr="006212E3">
              <w:rPr>
                <w:rFonts w:asciiTheme="minorHAnsi" w:hAnsiTheme="minorHAnsi" w:cstheme="minorHAnsi"/>
                <w:color w:val="000000"/>
                <w:kern w:val="0"/>
                <w:lang w:eastAsia="pl-PL" w:bidi="pl-PL"/>
              </w:rPr>
              <w:t>- rezerwa celowa</w:t>
            </w:r>
          </w:p>
        </w:tc>
        <w:tc>
          <w:tcPr>
            <w:tcW w:w="2835" w:type="dxa"/>
            <w:vAlign w:val="center"/>
          </w:tcPr>
          <w:p w14:paraId="2DA08C6C" w14:textId="77777777" w:rsidR="006212E3" w:rsidRPr="006212E3" w:rsidRDefault="006212E3" w:rsidP="006212E3">
            <w:pPr>
              <w:widowControl w:val="0"/>
              <w:autoSpaceDE/>
              <w:autoSpaceDN/>
              <w:adjustRightInd/>
              <w:spacing w:line="240" w:lineRule="auto"/>
              <w:rPr>
                <w:rFonts w:asciiTheme="minorHAnsi" w:hAnsiTheme="minorHAnsi" w:cstheme="minorHAnsi"/>
                <w:color w:val="000000"/>
                <w:kern w:val="0"/>
                <w:lang w:eastAsia="pl-PL" w:bidi="pl-PL"/>
              </w:rPr>
            </w:pPr>
            <w:r w:rsidRPr="006212E3">
              <w:rPr>
                <w:rFonts w:asciiTheme="minorHAnsi" w:hAnsiTheme="minorHAnsi" w:cstheme="minorHAnsi"/>
                <w:color w:val="000000"/>
                <w:kern w:val="0"/>
                <w:lang w:eastAsia="pl-PL" w:bidi="pl-PL"/>
              </w:rPr>
              <w:t>minister właściwy do spraw wyznań religijnych oraz mniejszości narodowych</w:t>
            </w:r>
          </w:p>
        </w:tc>
        <w:tc>
          <w:tcPr>
            <w:tcW w:w="988" w:type="dxa"/>
            <w:tcBorders>
              <w:top w:val="single" w:sz="4" w:space="0" w:color="auto"/>
              <w:left w:val="single" w:sz="4" w:space="0" w:color="auto"/>
            </w:tcBorders>
            <w:shd w:val="clear" w:color="auto" w:fill="FFFFFF"/>
            <w:vAlign w:val="center"/>
          </w:tcPr>
          <w:p w14:paraId="0337E00F" w14:textId="77777777" w:rsidR="006212E3" w:rsidRPr="006212E3" w:rsidRDefault="006212E3" w:rsidP="006212E3">
            <w:pPr>
              <w:widowControl w:val="0"/>
              <w:autoSpaceDE/>
              <w:autoSpaceDN/>
              <w:adjustRightInd/>
              <w:spacing w:line="240" w:lineRule="auto"/>
              <w:jc w:val="center"/>
              <w:rPr>
                <w:rFonts w:asciiTheme="minorHAnsi" w:hAnsiTheme="minorHAnsi" w:cstheme="minorHAnsi"/>
                <w:color w:val="000000"/>
                <w:kern w:val="0"/>
                <w:lang w:eastAsia="pl-PL" w:bidi="pl-PL"/>
              </w:rPr>
            </w:pPr>
            <w:r w:rsidRPr="006212E3">
              <w:rPr>
                <w:rFonts w:asciiTheme="minorHAnsi" w:hAnsiTheme="minorHAnsi" w:cstheme="minorHAnsi"/>
                <w:color w:val="000000"/>
                <w:kern w:val="0"/>
                <w:lang w:eastAsia="pl-PL" w:bidi="pl-PL"/>
              </w:rPr>
              <w:t>83</w:t>
            </w:r>
          </w:p>
        </w:tc>
        <w:tc>
          <w:tcPr>
            <w:tcW w:w="1842" w:type="dxa"/>
            <w:tcBorders>
              <w:top w:val="single" w:sz="4" w:space="0" w:color="auto"/>
              <w:left w:val="single" w:sz="4" w:space="0" w:color="auto"/>
            </w:tcBorders>
            <w:shd w:val="clear" w:color="auto" w:fill="FFFFFF"/>
            <w:vAlign w:val="center"/>
          </w:tcPr>
          <w:p w14:paraId="119B443E" w14:textId="77777777" w:rsidR="006212E3" w:rsidRPr="006212E3" w:rsidRDefault="006212E3" w:rsidP="006212E3">
            <w:pPr>
              <w:widowControl w:val="0"/>
              <w:autoSpaceDE/>
              <w:autoSpaceDN/>
              <w:adjustRightInd/>
              <w:spacing w:line="240" w:lineRule="auto"/>
              <w:jc w:val="center"/>
              <w:rPr>
                <w:rFonts w:asciiTheme="minorHAnsi" w:hAnsiTheme="minorHAnsi" w:cstheme="minorHAnsi"/>
                <w:color w:val="000000"/>
                <w:kern w:val="0"/>
                <w:lang w:eastAsia="pl-PL" w:bidi="pl-PL"/>
              </w:rPr>
            </w:pPr>
            <w:r w:rsidRPr="006212E3">
              <w:rPr>
                <w:rFonts w:asciiTheme="minorHAnsi" w:hAnsiTheme="minorHAnsi" w:cstheme="minorHAnsi"/>
                <w:color w:val="000000"/>
                <w:kern w:val="0"/>
                <w:lang w:eastAsia="pl-PL" w:bidi="pl-PL"/>
              </w:rPr>
              <w:t>14</w:t>
            </w:r>
          </w:p>
        </w:tc>
        <w:tc>
          <w:tcPr>
            <w:tcW w:w="1134" w:type="dxa"/>
            <w:tcBorders>
              <w:top w:val="single" w:sz="4" w:space="0" w:color="auto"/>
              <w:left w:val="single" w:sz="4" w:space="0" w:color="auto"/>
              <w:right w:val="single" w:sz="4" w:space="0" w:color="auto"/>
            </w:tcBorders>
            <w:shd w:val="clear" w:color="auto" w:fill="FFFFFF"/>
            <w:vAlign w:val="center"/>
          </w:tcPr>
          <w:p w14:paraId="0C95B920" w14:textId="77777777" w:rsidR="006212E3" w:rsidRPr="006212E3" w:rsidRDefault="006212E3" w:rsidP="006212E3">
            <w:pPr>
              <w:widowControl w:val="0"/>
              <w:autoSpaceDE/>
              <w:autoSpaceDN/>
              <w:adjustRightInd/>
              <w:spacing w:line="240" w:lineRule="auto"/>
              <w:jc w:val="center"/>
              <w:rPr>
                <w:rFonts w:asciiTheme="minorHAnsi" w:hAnsiTheme="minorHAnsi" w:cstheme="minorHAnsi"/>
                <w:color w:val="000000"/>
                <w:kern w:val="0"/>
                <w:lang w:eastAsia="pl-PL" w:bidi="pl-PL"/>
              </w:rPr>
            </w:pPr>
            <w:r w:rsidRPr="006212E3">
              <w:rPr>
                <w:rFonts w:asciiTheme="minorHAnsi" w:hAnsiTheme="minorHAnsi" w:cstheme="minorHAnsi"/>
                <w:color w:val="000000"/>
                <w:kern w:val="0"/>
                <w:lang w:eastAsia="pl-PL" w:bidi="pl-PL"/>
              </w:rPr>
              <w:t>10 000</w:t>
            </w:r>
          </w:p>
        </w:tc>
      </w:tr>
      <w:tr w:rsidR="006212E3" w:rsidRPr="006212E3" w14:paraId="0F7202EE" w14:textId="77777777" w:rsidTr="00B0338E">
        <w:trPr>
          <w:jc w:val="center"/>
        </w:trPr>
        <w:tc>
          <w:tcPr>
            <w:tcW w:w="1701" w:type="dxa"/>
            <w:vAlign w:val="center"/>
          </w:tcPr>
          <w:p w14:paraId="795B12C8" w14:textId="77777777" w:rsidR="006212E3" w:rsidRPr="006212E3" w:rsidRDefault="006212E3" w:rsidP="006212E3">
            <w:pPr>
              <w:widowControl w:val="0"/>
              <w:autoSpaceDE/>
              <w:autoSpaceDN/>
              <w:adjustRightInd/>
              <w:spacing w:line="240" w:lineRule="auto"/>
              <w:rPr>
                <w:rFonts w:asciiTheme="minorHAnsi" w:hAnsiTheme="minorHAnsi" w:cstheme="minorHAnsi"/>
                <w:color w:val="000000"/>
                <w:kern w:val="0"/>
                <w:lang w:eastAsia="pl-PL" w:bidi="pl-PL"/>
              </w:rPr>
            </w:pPr>
            <w:r w:rsidRPr="006212E3">
              <w:rPr>
                <w:rFonts w:asciiTheme="minorHAnsi" w:hAnsiTheme="minorHAnsi" w:cstheme="minorHAnsi"/>
                <w:color w:val="000000"/>
                <w:kern w:val="0"/>
                <w:lang w:eastAsia="pl-PL" w:bidi="pl-PL"/>
              </w:rPr>
              <w:t>budżet państwa</w:t>
            </w:r>
          </w:p>
        </w:tc>
        <w:tc>
          <w:tcPr>
            <w:tcW w:w="2835" w:type="dxa"/>
            <w:tcBorders>
              <w:top w:val="single" w:sz="4" w:space="0" w:color="auto"/>
              <w:left w:val="single" w:sz="4" w:space="0" w:color="auto"/>
            </w:tcBorders>
            <w:shd w:val="clear" w:color="auto" w:fill="FFFFFF"/>
            <w:vAlign w:val="center"/>
          </w:tcPr>
          <w:p w14:paraId="35EC754C" w14:textId="77777777" w:rsidR="006212E3" w:rsidRPr="006212E3" w:rsidRDefault="006212E3" w:rsidP="006212E3">
            <w:pPr>
              <w:widowControl w:val="0"/>
              <w:autoSpaceDE/>
              <w:autoSpaceDN/>
              <w:adjustRightInd/>
              <w:spacing w:line="240" w:lineRule="auto"/>
              <w:rPr>
                <w:rFonts w:asciiTheme="minorHAnsi" w:hAnsiTheme="minorHAnsi" w:cstheme="minorHAnsi"/>
                <w:color w:val="000000"/>
                <w:kern w:val="0"/>
                <w:lang w:eastAsia="pl-PL" w:bidi="pl-PL"/>
              </w:rPr>
            </w:pPr>
            <w:r w:rsidRPr="006212E3">
              <w:rPr>
                <w:rFonts w:asciiTheme="minorHAnsi" w:hAnsiTheme="minorHAnsi" w:cstheme="minorHAnsi"/>
                <w:color w:val="000000"/>
                <w:kern w:val="0"/>
                <w:lang w:eastAsia="pl-PL" w:bidi="pl-PL"/>
              </w:rPr>
              <w:t>minister właściwy do spraw wyznań religijnych oraz mniejszości narodowych</w:t>
            </w:r>
          </w:p>
        </w:tc>
        <w:tc>
          <w:tcPr>
            <w:tcW w:w="988" w:type="dxa"/>
            <w:tcBorders>
              <w:top w:val="single" w:sz="4" w:space="0" w:color="auto"/>
              <w:left w:val="single" w:sz="4" w:space="0" w:color="auto"/>
            </w:tcBorders>
            <w:shd w:val="clear" w:color="auto" w:fill="FFFFFF"/>
            <w:vAlign w:val="center"/>
          </w:tcPr>
          <w:p w14:paraId="4B5CBB27" w14:textId="77777777" w:rsidR="006212E3" w:rsidRPr="006212E3" w:rsidRDefault="006212E3" w:rsidP="006212E3">
            <w:pPr>
              <w:widowControl w:val="0"/>
              <w:autoSpaceDE/>
              <w:autoSpaceDN/>
              <w:adjustRightInd/>
              <w:spacing w:line="240" w:lineRule="auto"/>
              <w:jc w:val="center"/>
              <w:rPr>
                <w:rFonts w:asciiTheme="minorHAnsi" w:hAnsiTheme="minorHAnsi" w:cstheme="minorHAnsi"/>
                <w:color w:val="000000"/>
                <w:kern w:val="0"/>
                <w:lang w:eastAsia="pl-PL" w:bidi="pl-PL"/>
              </w:rPr>
            </w:pPr>
            <w:r w:rsidRPr="006212E3">
              <w:rPr>
                <w:rFonts w:asciiTheme="minorHAnsi" w:hAnsiTheme="minorHAnsi" w:cstheme="minorHAnsi"/>
                <w:color w:val="000000"/>
                <w:kern w:val="0"/>
                <w:lang w:eastAsia="pl-PL" w:bidi="pl-PL"/>
              </w:rPr>
              <w:t>43</w:t>
            </w:r>
          </w:p>
        </w:tc>
        <w:tc>
          <w:tcPr>
            <w:tcW w:w="1842" w:type="dxa"/>
            <w:tcBorders>
              <w:top w:val="single" w:sz="4" w:space="0" w:color="auto"/>
              <w:left w:val="single" w:sz="4" w:space="0" w:color="auto"/>
            </w:tcBorders>
            <w:shd w:val="clear" w:color="auto" w:fill="FFFFFF"/>
            <w:vAlign w:val="center"/>
          </w:tcPr>
          <w:p w14:paraId="3F849924" w14:textId="4D04D128" w:rsidR="006212E3" w:rsidRPr="006212E3" w:rsidRDefault="00B0338E" w:rsidP="00B0338E">
            <w:pPr>
              <w:widowControl w:val="0"/>
              <w:autoSpaceDE/>
              <w:autoSpaceDN/>
              <w:adjustRightInd/>
              <w:spacing w:line="240" w:lineRule="auto"/>
              <w:jc w:val="center"/>
              <w:rPr>
                <w:rFonts w:asciiTheme="minorHAnsi" w:hAnsiTheme="minorHAnsi" w:cstheme="minorHAnsi"/>
                <w:color w:val="000000"/>
                <w:kern w:val="0"/>
                <w:lang w:eastAsia="pl-PL" w:bidi="pl-PL"/>
              </w:rPr>
            </w:pPr>
            <w:r w:rsidRPr="00B0338E">
              <w:rPr>
                <w:rFonts w:asciiTheme="minorHAnsi" w:hAnsiTheme="minorHAnsi" w:cstheme="minorHAnsi"/>
                <w:color w:val="000000"/>
                <w:kern w:val="0"/>
                <w:sz w:val="18"/>
                <w:lang w:eastAsia="pl-PL" w:bidi="pl-PL"/>
              </w:rPr>
              <w:t>Dział/działy w kolejnych latach uzależnion</w:t>
            </w:r>
            <w:r>
              <w:rPr>
                <w:rFonts w:asciiTheme="minorHAnsi" w:hAnsiTheme="minorHAnsi" w:cstheme="minorHAnsi"/>
                <w:color w:val="000000"/>
                <w:kern w:val="0"/>
                <w:sz w:val="18"/>
                <w:lang w:eastAsia="pl-PL" w:bidi="pl-PL"/>
              </w:rPr>
              <w:t xml:space="preserve">e od </w:t>
            </w:r>
            <w:r w:rsidRPr="00B0338E">
              <w:rPr>
                <w:rFonts w:asciiTheme="minorHAnsi" w:hAnsiTheme="minorHAnsi" w:cstheme="minorHAnsi"/>
                <w:color w:val="000000"/>
                <w:kern w:val="0"/>
                <w:sz w:val="18"/>
                <w:lang w:eastAsia="pl-PL" w:bidi="pl-PL"/>
              </w:rPr>
              <w:t>planowanych projektów systemowych</w:t>
            </w:r>
          </w:p>
        </w:tc>
        <w:tc>
          <w:tcPr>
            <w:tcW w:w="1134" w:type="dxa"/>
            <w:tcBorders>
              <w:top w:val="single" w:sz="4" w:space="0" w:color="auto"/>
              <w:left w:val="single" w:sz="4" w:space="0" w:color="auto"/>
            </w:tcBorders>
            <w:shd w:val="clear" w:color="auto" w:fill="FFFFFF"/>
            <w:vAlign w:val="center"/>
          </w:tcPr>
          <w:p w14:paraId="5CF3C8FA" w14:textId="77777777" w:rsidR="006212E3" w:rsidRPr="006212E3" w:rsidRDefault="006212E3" w:rsidP="006212E3">
            <w:pPr>
              <w:widowControl w:val="0"/>
              <w:autoSpaceDE/>
              <w:autoSpaceDN/>
              <w:adjustRightInd/>
              <w:spacing w:line="240" w:lineRule="auto"/>
              <w:jc w:val="center"/>
              <w:rPr>
                <w:rFonts w:asciiTheme="minorHAnsi" w:hAnsiTheme="minorHAnsi" w:cstheme="minorHAnsi"/>
                <w:color w:val="000000"/>
                <w:kern w:val="0"/>
                <w:lang w:eastAsia="pl-PL" w:bidi="pl-PL"/>
              </w:rPr>
            </w:pPr>
            <w:r w:rsidRPr="006212E3">
              <w:rPr>
                <w:rFonts w:asciiTheme="minorHAnsi" w:hAnsiTheme="minorHAnsi" w:cstheme="minorHAnsi"/>
                <w:color w:val="000000"/>
                <w:kern w:val="0"/>
                <w:lang w:eastAsia="pl-PL" w:bidi="pl-PL"/>
              </w:rPr>
              <w:t>700</w:t>
            </w:r>
          </w:p>
        </w:tc>
      </w:tr>
      <w:tr w:rsidR="006212E3" w:rsidRPr="006212E3" w14:paraId="702BDFCC" w14:textId="77777777" w:rsidTr="00B0338E">
        <w:trPr>
          <w:jc w:val="center"/>
        </w:trPr>
        <w:tc>
          <w:tcPr>
            <w:tcW w:w="1701" w:type="dxa"/>
            <w:tcBorders>
              <w:top w:val="single" w:sz="4" w:space="0" w:color="auto"/>
              <w:left w:val="single" w:sz="4" w:space="0" w:color="auto"/>
            </w:tcBorders>
            <w:shd w:val="clear" w:color="auto" w:fill="FFFFFF"/>
            <w:vAlign w:val="center"/>
          </w:tcPr>
          <w:p w14:paraId="23E70B5A" w14:textId="77777777" w:rsidR="006212E3" w:rsidRPr="006212E3" w:rsidRDefault="006212E3" w:rsidP="006212E3">
            <w:pPr>
              <w:widowControl w:val="0"/>
              <w:autoSpaceDE/>
              <w:autoSpaceDN/>
              <w:adjustRightInd/>
              <w:spacing w:line="240" w:lineRule="auto"/>
              <w:rPr>
                <w:rFonts w:asciiTheme="minorHAnsi" w:hAnsiTheme="minorHAnsi" w:cstheme="minorHAnsi"/>
                <w:color w:val="000000"/>
                <w:kern w:val="0"/>
                <w:lang w:eastAsia="pl-PL" w:bidi="pl-PL"/>
              </w:rPr>
            </w:pPr>
            <w:r w:rsidRPr="006212E3">
              <w:rPr>
                <w:rFonts w:asciiTheme="minorHAnsi" w:hAnsiTheme="minorHAnsi" w:cstheme="minorHAnsi"/>
                <w:color w:val="000000"/>
                <w:kern w:val="0"/>
                <w:lang w:eastAsia="pl-PL" w:bidi="pl-PL"/>
              </w:rPr>
              <w:t>budżet państwa</w:t>
            </w:r>
          </w:p>
        </w:tc>
        <w:tc>
          <w:tcPr>
            <w:tcW w:w="2835" w:type="dxa"/>
            <w:tcBorders>
              <w:top w:val="single" w:sz="4" w:space="0" w:color="auto"/>
              <w:left w:val="single" w:sz="4" w:space="0" w:color="auto"/>
            </w:tcBorders>
            <w:shd w:val="clear" w:color="auto" w:fill="FFFFFF"/>
            <w:vAlign w:val="center"/>
          </w:tcPr>
          <w:p w14:paraId="71AB3995" w14:textId="77777777" w:rsidR="006212E3" w:rsidRPr="006212E3" w:rsidRDefault="006212E3" w:rsidP="006212E3">
            <w:pPr>
              <w:widowControl w:val="0"/>
              <w:autoSpaceDE/>
              <w:autoSpaceDN/>
              <w:adjustRightInd/>
              <w:spacing w:line="240" w:lineRule="auto"/>
              <w:rPr>
                <w:rFonts w:asciiTheme="minorHAnsi" w:hAnsiTheme="minorHAnsi" w:cstheme="minorHAnsi"/>
                <w:color w:val="000000"/>
                <w:kern w:val="0"/>
                <w:lang w:eastAsia="pl-PL" w:bidi="pl-PL"/>
              </w:rPr>
            </w:pPr>
            <w:r w:rsidRPr="006212E3">
              <w:rPr>
                <w:rFonts w:asciiTheme="minorHAnsi" w:hAnsiTheme="minorHAnsi" w:cstheme="minorHAnsi"/>
                <w:color w:val="000000"/>
                <w:kern w:val="0"/>
                <w:lang w:eastAsia="pl-PL" w:bidi="pl-PL"/>
              </w:rPr>
              <w:t>minister właściwy do spraw oświaty i wychowania</w:t>
            </w:r>
          </w:p>
        </w:tc>
        <w:tc>
          <w:tcPr>
            <w:tcW w:w="988" w:type="dxa"/>
            <w:tcBorders>
              <w:top w:val="single" w:sz="4" w:space="0" w:color="auto"/>
              <w:left w:val="single" w:sz="4" w:space="0" w:color="auto"/>
            </w:tcBorders>
            <w:shd w:val="clear" w:color="auto" w:fill="FFFFFF"/>
            <w:vAlign w:val="center"/>
          </w:tcPr>
          <w:p w14:paraId="50CD0AAE" w14:textId="77777777" w:rsidR="006212E3" w:rsidRPr="006212E3" w:rsidRDefault="006212E3" w:rsidP="006212E3">
            <w:pPr>
              <w:widowControl w:val="0"/>
              <w:autoSpaceDE/>
              <w:autoSpaceDN/>
              <w:adjustRightInd/>
              <w:spacing w:line="240" w:lineRule="auto"/>
              <w:jc w:val="center"/>
              <w:rPr>
                <w:rFonts w:asciiTheme="minorHAnsi" w:hAnsiTheme="minorHAnsi" w:cstheme="minorHAnsi"/>
                <w:color w:val="000000"/>
                <w:kern w:val="0"/>
                <w:lang w:eastAsia="pl-PL" w:bidi="pl-PL"/>
              </w:rPr>
            </w:pPr>
            <w:r w:rsidRPr="006212E3">
              <w:rPr>
                <w:rFonts w:asciiTheme="minorHAnsi" w:hAnsiTheme="minorHAnsi" w:cstheme="minorHAnsi"/>
                <w:color w:val="000000"/>
                <w:kern w:val="0"/>
                <w:lang w:eastAsia="pl-PL" w:bidi="pl-PL"/>
              </w:rPr>
              <w:t>30</w:t>
            </w:r>
          </w:p>
        </w:tc>
        <w:tc>
          <w:tcPr>
            <w:tcW w:w="1842" w:type="dxa"/>
            <w:tcBorders>
              <w:top w:val="single" w:sz="4" w:space="0" w:color="auto"/>
              <w:left w:val="single" w:sz="4" w:space="0" w:color="auto"/>
            </w:tcBorders>
            <w:shd w:val="clear" w:color="auto" w:fill="FFFFFF"/>
            <w:vAlign w:val="center"/>
          </w:tcPr>
          <w:p w14:paraId="651F914C" w14:textId="77777777" w:rsidR="006212E3" w:rsidRPr="006212E3" w:rsidRDefault="006212E3" w:rsidP="006212E3">
            <w:pPr>
              <w:widowControl w:val="0"/>
              <w:autoSpaceDE/>
              <w:autoSpaceDN/>
              <w:adjustRightInd/>
              <w:spacing w:line="240" w:lineRule="auto"/>
              <w:jc w:val="center"/>
              <w:rPr>
                <w:rFonts w:asciiTheme="minorHAnsi" w:hAnsiTheme="minorHAnsi" w:cstheme="minorHAnsi"/>
                <w:color w:val="000000"/>
                <w:kern w:val="0"/>
                <w:lang w:eastAsia="pl-PL" w:bidi="pl-PL"/>
              </w:rPr>
            </w:pPr>
            <w:r w:rsidRPr="006212E3">
              <w:rPr>
                <w:rFonts w:asciiTheme="minorHAnsi" w:hAnsiTheme="minorHAnsi" w:cstheme="minorHAnsi"/>
                <w:color w:val="000000"/>
                <w:kern w:val="0"/>
                <w:lang w:eastAsia="pl-PL" w:bidi="pl-PL"/>
              </w:rPr>
              <w:t>801</w:t>
            </w:r>
          </w:p>
        </w:tc>
        <w:tc>
          <w:tcPr>
            <w:tcW w:w="1134" w:type="dxa"/>
            <w:tcBorders>
              <w:top w:val="single" w:sz="4" w:space="0" w:color="auto"/>
              <w:left w:val="single" w:sz="4" w:space="0" w:color="auto"/>
              <w:right w:val="single" w:sz="4" w:space="0" w:color="auto"/>
            </w:tcBorders>
            <w:shd w:val="clear" w:color="auto" w:fill="FFFFFF"/>
            <w:vAlign w:val="center"/>
          </w:tcPr>
          <w:p w14:paraId="0715F385" w14:textId="77777777" w:rsidR="006212E3" w:rsidRPr="006212E3" w:rsidRDefault="006212E3" w:rsidP="006212E3">
            <w:pPr>
              <w:widowControl w:val="0"/>
              <w:autoSpaceDE/>
              <w:autoSpaceDN/>
              <w:adjustRightInd/>
              <w:spacing w:line="240" w:lineRule="auto"/>
              <w:jc w:val="center"/>
              <w:rPr>
                <w:rFonts w:asciiTheme="minorHAnsi" w:hAnsiTheme="minorHAnsi" w:cstheme="minorHAnsi"/>
                <w:color w:val="000000"/>
                <w:kern w:val="0"/>
                <w:lang w:eastAsia="pl-PL" w:bidi="pl-PL"/>
              </w:rPr>
            </w:pPr>
            <w:r w:rsidRPr="006212E3">
              <w:rPr>
                <w:rFonts w:asciiTheme="minorHAnsi" w:hAnsiTheme="minorHAnsi" w:cstheme="minorHAnsi"/>
                <w:color w:val="000000"/>
                <w:kern w:val="0"/>
                <w:lang w:eastAsia="pl-PL" w:bidi="pl-PL"/>
              </w:rPr>
              <w:t>700</w:t>
            </w:r>
          </w:p>
        </w:tc>
      </w:tr>
    </w:tbl>
    <w:p w14:paraId="22DDD99D" w14:textId="77777777" w:rsidR="006212E3" w:rsidRPr="00925A2E" w:rsidRDefault="006212E3" w:rsidP="008C2CB4">
      <w:pPr>
        <w:spacing w:after="120" w:line="240" w:lineRule="auto"/>
        <w:jc w:val="both"/>
        <w:rPr>
          <w:rFonts w:asciiTheme="minorHAnsi" w:hAnsiTheme="minorHAnsi" w:cstheme="minorHAnsi"/>
          <w:szCs w:val="24"/>
        </w:rPr>
      </w:pPr>
    </w:p>
    <w:p w14:paraId="4BD0BC1B" w14:textId="1C4965DF" w:rsidR="008365C0" w:rsidRDefault="008365C0" w:rsidP="00B0338E">
      <w:pPr>
        <w:spacing w:after="120" w:line="276" w:lineRule="auto"/>
        <w:jc w:val="both"/>
        <w:rPr>
          <w:rFonts w:asciiTheme="minorHAnsi" w:hAnsiTheme="minorHAnsi" w:cstheme="minorHAnsi"/>
          <w:color w:val="000000"/>
          <w:shd w:val="clear" w:color="auto" w:fill="FFFFFF"/>
          <w:lang w:val="pl"/>
        </w:rPr>
      </w:pPr>
      <w:r>
        <w:rPr>
          <w:rFonts w:asciiTheme="minorHAnsi" w:hAnsiTheme="minorHAnsi" w:cstheme="minorHAnsi"/>
          <w:color w:val="000000"/>
          <w:shd w:val="clear" w:color="auto" w:fill="FFFFFF"/>
          <w:lang w:val="pl"/>
        </w:rPr>
        <w:t>Pełne koszty przedmiotowego Programu z budżetu państwa, przez cały okres jego funkcjonowania, wyniosą 114.000 tys. zł.</w:t>
      </w:r>
    </w:p>
    <w:p w14:paraId="41CFDF31" w14:textId="77777777" w:rsidR="00EB77F8" w:rsidRDefault="008C2CB4" w:rsidP="00B0338E">
      <w:pPr>
        <w:spacing w:after="120" w:line="276" w:lineRule="auto"/>
        <w:jc w:val="both"/>
        <w:rPr>
          <w:rFonts w:asciiTheme="minorHAnsi" w:hAnsiTheme="minorHAnsi" w:cstheme="minorHAnsi"/>
          <w:szCs w:val="24"/>
        </w:rPr>
      </w:pPr>
      <w:r w:rsidRPr="00925A2E">
        <w:rPr>
          <w:rFonts w:asciiTheme="minorHAnsi" w:hAnsiTheme="minorHAnsi" w:cstheme="minorHAnsi"/>
          <w:color w:val="000000"/>
          <w:shd w:val="clear" w:color="auto" w:fill="FFFFFF"/>
          <w:lang w:val="pl"/>
        </w:rPr>
        <w:t xml:space="preserve">Podziału rezerwy celowej dokonuje się w trybie </w:t>
      </w:r>
      <w:r w:rsidRPr="00925A2E">
        <w:rPr>
          <w:rFonts w:asciiTheme="minorHAnsi" w:hAnsiTheme="minorHAnsi" w:cstheme="minorHAnsi"/>
          <w:color w:val="000000"/>
          <w:shd w:val="clear" w:color="auto" w:fill="FFFFFF"/>
        </w:rPr>
        <w:t xml:space="preserve">art. </w:t>
      </w:r>
      <w:r w:rsidRPr="00925A2E">
        <w:rPr>
          <w:rFonts w:asciiTheme="minorHAnsi" w:hAnsiTheme="minorHAnsi" w:cstheme="minorHAnsi"/>
          <w:color w:val="000000"/>
          <w:shd w:val="clear" w:color="auto" w:fill="FFFFFF"/>
          <w:lang w:val="pl"/>
        </w:rPr>
        <w:t xml:space="preserve">154 ust. 1 ustawy z dnia 27 sierpnia 2009 r. o finansach publicznych (Dz.U. z 2019 r. poz. 869 z późn. zm.), w związku z </w:t>
      </w:r>
      <w:r w:rsidRPr="00925A2E">
        <w:rPr>
          <w:rFonts w:asciiTheme="minorHAnsi" w:hAnsiTheme="minorHAnsi" w:cstheme="minorHAnsi"/>
          <w:color w:val="000000"/>
          <w:shd w:val="clear" w:color="auto" w:fill="FFFFFF"/>
        </w:rPr>
        <w:t xml:space="preserve">art. </w:t>
      </w:r>
      <w:r w:rsidRPr="00925A2E">
        <w:rPr>
          <w:rFonts w:asciiTheme="minorHAnsi" w:hAnsiTheme="minorHAnsi" w:cstheme="minorHAnsi"/>
          <w:color w:val="000000"/>
          <w:shd w:val="clear" w:color="auto" w:fill="FFFFFF"/>
          <w:lang w:val="pl"/>
        </w:rPr>
        <w:t>18 ust. 2 pkt 10 ustawy z dnia 6 stycznia 2005 r. o mniejszościach narodowych i etnicznych ora</w:t>
      </w:r>
      <w:r w:rsidR="00833A71" w:rsidRPr="00925A2E">
        <w:rPr>
          <w:rFonts w:asciiTheme="minorHAnsi" w:hAnsiTheme="minorHAnsi" w:cstheme="minorHAnsi"/>
          <w:color w:val="000000"/>
          <w:shd w:val="clear" w:color="auto" w:fill="FFFFFF"/>
          <w:lang w:val="pl"/>
        </w:rPr>
        <w:t>z o języku regionalnym</w:t>
      </w:r>
      <w:r w:rsidRPr="00925A2E">
        <w:rPr>
          <w:rFonts w:asciiTheme="minorHAnsi" w:hAnsiTheme="minorHAnsi" w:cstheme="minorHAnsi"/>
          <w:color w:val="000000"/>
          <w:shd w:val="clear" w:color="auto" w:fill="FFFFFF"/>
          <w:lang w:val="pl"/>
        </w:rPr>
        <w:t>.</w:t>
      </w:r>
    </w:p>
    <w:p w14:paraId="4324A15C" w14:textId="5EB2311E" w:rsidR="00833A71" w:rsidRPr="00925A2E" w:rsidRDefault="008C2CB4" w:rsidP="00B0338E">
      <w:pPr>
        <w:spacing w:after="120" w:line="276" w:lineRule="auto"/>
        <w:jc w:val="both"/>
        <w:rPr>
          <w:rFonts w:asciiTheme="minorHAnsi" w:hAnsiTheme="minorHAnsi" w:cstheme="minorHAnsi"/>
          <w:szCs w:val="24"/>
        </w:rPr>
      </w:pPr>
      <w:r w:rsidRPr="00925A2E">
        <w:rPr>
          <w:rFonts w:asciiTheme="minorHAnsi" w:hAnsiTheme="minorHAnsi" w:cstheme="minorHAnsi"/>
          <w:szCs w:val="24"/>
        </w:rPr>
        <w:t>Ponadto, źródłem finansowania</w:t>
      </w:r>
      <w:r w:rsidR="0092177E">
        <w:rPr>
          <w:rFonts w:asciiTheme="minorHAnsi" w:hAnsiTheme="minorHAnsi" w:cstheme="minorHAnsi"/>
          <w:szCs w:val="24"/>
        </w:rPr>
        <w:t xml:space="preserve"> Programu są</w:t>
      </w:r>
      <w:r w:rsidR="005156EF">
        <w:rPr>
          <w:rFonts w:asciiTheme="minorHAnsi" w:hAnsiTheme="minorHAnsi" w:cstheme="minorHAnsi"/>
          <w:szCs w:val="24"/>
        </w:rPr>
        <w:t xml:space="preserve"> również</w:t>
      </w:r>
      <w:r w:rsidR="0092177E">
        <w:rPr>
          <w:rFonts w:asciiTheme="minorHAnsi" w:hAnsiTheme="minorHAnsi" w:cstheme="minorHAnsi"/>
          <w:szCs w:val="24"/>
        </w:rPr>
        <w:t xml:space="preserve"> środki własne JST – </w:t>
      </w:r>
      <w:r w:rsidRPr="00925A2E">
        <w:rPr>
          <w:rFonts w:asciiTheme="minorHAnsi" w:hAnsiTheme="minorHAnsi" w:cstheme="minorHAnsi"/>
          <w:szCs w:val="24"/>
        </w:rPr>
        <w:t>wkład własny samorządów powinien wynosić 15% kosztów zadań ogółem</w:t>
      </w:r>
      <w:r w:rsidR="00833A71" w:rsidRPr="00925A2E">
        <w:rPr>
          <w:rFonts w:asciiTheme="minorHAnsi" w:hAnsiTheme="minorHAnsi" w:cstheme="minorHAnsi"/>
          <w:szCs w:val="24"/>
        </w:rPr>
        <w:t>.</w:t>
      </w:r>
      <w:r w:rsidRPr="00925A2E">
        <w:rPr>
          <w:rFonts w:asciiTheme="minorHAnsi" w:hAnsiTheme="minorHAnsi" w:cstheme="minorHAnsi"/>
          <w:szCs w:val="24"/>
        </w:rPr>
        <w:t xml:space="preserve"> </w:t>
      </w:r>
      <w:r w:rsidR="00833A71" w:rsidRPr="00463552">
        <w:rPr>
          <w:rFonts w:asciiTheme="minorHAnsi" w:hAnsiTheme="minorHAnsi" w:cstheme="minorHAnsi"/>
          <w:szCs w:val="24"/>
        </w:rPr>
        <w:t xml:space="preserve">Znaczącym uzupełnieniem działań edukacyjnych </w:t>
      </w:r>
      <w:r w:rsidR="00833A71" w:rsidRPr="00706803">
        <w:rPr>
          <w:rFonts w:asciiTheme="minorHAnsi" w:hAnsiTheme="minorHAnsi" w:cstheme="minorHAnsi"/>
          <w:szCs w:val="24"/>
        </w:rPr>
        <w:t xml:space="preserve">Programu integracji 2021-2030 </w:t>
      </w:r>
      <w:r w:rsidR="00833A71" w:rsidRPr="00463552">
        <w:rPr>
          <w:rFonts w:asciiTheme="minorHAnsi" w:hAnsiTheme="minorHAnsi" w:cstheme="minorHAnsi"/>
          <w:szCs w:val="24"/>
        </w:rPr>
        <w:t xml:space="preserve">są środki zwiększonej subwencji oświatowej przeznaczone na potrzeby edukacyjne uczniów romskich, które to środki nie są ujęte w budżecie </w:t>
      </w:r>
      <w:r w:rsidR="00833A71" w:rsidRPr="00463552">
        <w:rPr>
          <w:rFonts w:asciiTheme="minorHAnsi" w:hAnsiTheme="minorHAnsi" w:cstheme="minorHAnsi"/>
          <w:i/>
          <w:szCs w:val="24"/>
        </w:rPr>
        <w:t>Programu</w:t>
      </w:r>
      <w:r w:rsidR="00833A71" w:rsidRPr="00463552">
        <w:rPr>
          <w:rFonts w:asciiTheme="minorHAnsi" w:hAnsiTheme="minorHAnsi" w:cstheme="minorHAnsi"/>
          <w:szCs w:val="24"/>
        </w:rPr>
        <w:t xml:space="preserve">, mogą jednak stanowić wkład własny JST pod warunkiem skierowania ich wprost na potrzeby edukacyjne uczniów romskich. </w:t>
      </w:r>
      <w:r w:rsidRPr="00463552">
        <w:rPr>
          <w:rFonts w:asciiTheme="minorHAnsi" w:hAnsiTheme="minorHAnsi" w:cstheme="minorHAnsi"/>
          <w:szCs w:val="24"/>
        </w:rPr>
        <w:t xml:space="preserve">Posiadanie wkładu własnego </w:t>
      </w:r>
      <w:r w:rsidR="005156EF" w:rsidRPr="00463552">
        <w:rPr>
          <w:rFonts w:asciiTheme="minorHAnsi" w:hAnsiTheme="minorHAnsi" w:cstheme="minorHAnsi"/>
          <w:szCs w:val="24"/>
        </w:rPr>
        <w:t xml:space="preserve">przez innych niż JST wykonawców zadań </w:t>
      </w:r>
      <w:r w:rsidRPr="00463552">
        <w:rPr>
          <w:rFonts w:asciiTheme="minorHAnsi" w:hAnsiTheme="minorHAnsi" w:cstheme="minorHAnsi"/>
          <w:szCs w:val="24"/>
        </w:rPr>
        <w:t>nie jest warunkiem otrzymania dotacji.</w:t>
      </w:r>
      <w:r w:rsidRPr="00925A2E">
        <w:rPr>
          <w:rFonts w:asciiTheme="minorHAnsi" w:hAnsiTheme="minorHAnsi" w:cstheme="minorHAnsi"/>
          <w:szCs w:val="24"/>
        </w:rPr>
        <w:t xml:space="preserve"> </w:t>
      </w:r>
    </w:p>
    <w:p w14:paraId="757BCE8A" w14:textId="77777777" w:rsidR="008C2CB4" w:rsidRPr="00925A2E" w:rsidRDefault="008C2CB4" w:rsidP="00B0338E">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Projekty będą finansowane w formie dotacji celowych na finansowanie lub dofinansowanie zadań realizowanych w ramach </w:t>
      </w:r>
      <w:r w:rsidRPr="00706803">
        <w:rPr>
          <w:rFonts w:asciiTheme="minorHAnsi" w:hAnsiTheme="minorHAnsi" w:cstheme="minorHAnsi"/>
          <w:szCs w:val="24"/>
        </w:rPr>
        <w:t xml:space="preserve">Programu Integracji 2021-2030 </w:t>
      </w:r>
      <w:r w:rsidRPr="00925A2E">
        <w:rPr>
          <w:rFonts w:asciiTheme="minorHAnsi" w:hAnsiTheme="minorHAnsi" w:cstheme="minorHAnsi"/>
          <w:szCs w:val="24"/>
        </w:rPr>
        <w:t>na podstawie umów lub porozumień.</w:t>
      </w:r>
    </w:p>
    <w:p w14:paraId="29AF767A" w14:textId="101AFC5E" w:rsidR="008C2CB4" w:rsidRPr="00925A2E" w:rsidRDefault="008C2CB4" w:rsidP="00B0338E">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Wojewodowie, na podstawie corocznej decyzji Ministra Spraw Wewnętrznych i Administracji o podziale dotacji celowych na realizację zadań </w:t>
      </w:r>
      <w:r w:rsidRPr="00706803">
        <w:rPr>
          <w:rFonts w:asciiTheme="minorHAnsi" w:hAnsiTheme="minorHAnsi" w:cstheme="minorHAnsi"/>
          <w:szCs w:val="24"/>
        </w:rPr>
        <w:t xml:space="preserve">Programu integracji 2021-2030 </w:t>
      </w:r>
      <w:r w:rsidRPr="00925A2E">
        <w:rPr>
          <w:rFonts w:asciiTheme="minorHAnsi" w:hAnsiTheme="minorHAnsi" w:cstheme="minorHAnsi"/>
          <w:szCs w:val="24"/>
        </w:rPr>
        <w:t xml:space="preserve">w danym roku budżetowym, występują do Ministra Finansów z wnioskami w sprawie </w:t>
      </w:r>
      <w:r w:rsidR="005156EF">
        <w:rPr>
          <w:rFonts w:asciiTheme="minorHAnsi" w:hAnsiTheme="minorHAnsi" w:cstheme="minorHAnsi"/>
          <w:szCs w:val="24"/>
        </w:rPr>
        <w:t>uruchomienia ww.</w:t>
      </w:r>
      <w:r w:rsidR="005156EF" w:rsidRPr="00925A2E">
        <w:rPr>
          <w:rFonts w:asciiTheme="minorHAnsi" w:hAnsiTheme="minorHAnsi" w:cstheme="minorHAnsi"/>
          <w:szCs w:val="24"/>
        </w:rPr>
        <w:t xml:space="preserve"> </w:t>
      </w:r>
      <w:r w:rsidRPr="00925A2E">
        <w:rPr>
          <w:rFonts w:asciiTheme="minorHAnsi" w:hAnsiTheme="minorHAnsi" w:cstheme="minorHAnsi"/>
          <w:szCs w:val="24"/>
        </w:rPr>
        <w:t xml:space="preserve">rezerwy celowej. Wnioski </w:t>
      </w:r>
      <w:r w:rsidRPr="00925A2E">
        <w:rPr>
          <w:rFonts w:asciiTheme="minorHAnsi" w:hAnsiTheme="minorHAnsi" w:cstheme="minorHAnsi"/>
          <w:szCs w:val="24"/>
        </w:rPr>
        <w:lastRenderedPageBreak/>
        <w:t>te, wygenerowane elektronicznie w Informatycznym Systemie Obsługi Budżetu Państwa TREZOR, podlegają współakc</w:t>
      </w:r>
      <w:r w:rsidR="000876FA">
        <w:rPr>
          <w:rFonts w:asciiTheme="minorHAnsi" w:hAnsiTheme="minorHAnsi" w:cstheme="minorHAnsi"/>
          <w:szCs w:val="24"/>
        </w:rPr>
        <w:t>ep</w:t>
      </w:r>
      <w:r w:rsidRPr="00925A2E">
        <w:rPr>
          <w:rFonts w:asciiTheme="minorHAnsi" w:hAnsiTheme="minorHAnsi" w:cstheme="minorHAnsi"/>
          <w:szCs w:val="24"/>
        </w:rPr>
        <w:t xml:space="preserve">tacji </w:t>
      </w:r>
      <w:r w:rsidR="005156EF">
        <w:rPr>
          <w:rFonts w:asciiTheme="minorHAnsi" w:hAnsiTheme="minorHAnsi" w:cstheme="minorHAnsi"/>
          <w:szCs w:val="24"/>
        </w:rPr>
        <w:t>MSWiA</w:t>
      </w:r>
      <w:r w:rsidRPr="00925A2E">
        <w:rPr>
          <w:rFonts w:asciiTheme="minorHAnsi" w:hAnsiTheme="minorHAnsi" w:cstheme="minorHAnsi"/>
          <w:szCs w:val="24"/>
        </w:rPr>
        <w:t>. W wyniku podziału rezerwy celowej następuje zwiększenie stosownych części budżetowych. Wojewodowie odpowiedzialni za wydatkowanie środków na terenie województwa zawierają umowy i porozumienia na re</w:t>
      </w:r>
      <w:r w:rsidR="00463552">
        <w:rPr>
          <w:rFonts w:asciiTheme="minorHAnsi" w:hAnsiTheme="minorHAnsi" w:cstheme="minorHAnsi"/>
          <w:szCs w:val="24"/>
        </w:rPr>
        <w:t>alizację poszczególnych zadań z </w:t>
      </w:r>
      <w:r w:rsidRPr="00925A2E">
        <w:rPr>
          <w:rFonts w:asciiTheme="minorHAnsi" w:hAnsiTheme="minorHAnsi" w:cstheme="minorHAnsi"/>
          <w:szCs w:val="24"/>
        </w:rPr>
        <w:t>wykonawcami zadań.</w:t>
      </w:r>
    </w:p>
    <w:p w14:paraId="4B60E0FD" w14:textId="6AE0D374" w:rsidR="008C2CB4" w:rsidRPr="00925A2E" w:rsidRDefault="008C2CB4" w:rsidP="00B0338E">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Środki na realizację </w:t>
      </w:r>
      <w:r w:rsidRPr="00925A2E">
        <w:rPr>
          <w:rFonts w:asciiTheme="minorHAnsi" w:hAnsiTheme="minorHAnsi" w:cstheme="minorHAnsi"/>
          <w:i/>
          <w:szCs w:val="24"/>
        </w:rPr>
        <w:t>Programu integracji 2021-2030</w:t>
      </w:r>
      <w:r w:rsidRPr="00925A2E">
        <w:rPr>
          <w:rFonts w:asciiTheme="minorHAnsi" w:hAnsiTheme="minorHAnsi" w:cstheme="minorHAnsi"/>
          <w:szCs w:val="24"/>
        </w:rPr>
        <w:t>, przekazane na podstawie ww. porozumień lub umów wykonawcom zadań, mogą być wykorzystywane na</w:t>
      </w:r>
      <w:r w:rsidR="00463552">
        <w:rPr>
          <w:rFonts w:asciiTheme="minorHAnsi" w:hAnsiTheme="minorHAnsi" w:cstheme="minorHAnsi"/>
          <w:szCs w:val="24"/>
        </w:rPr>
        <w:t xml:space="preserve"> pokrywanie wydatków zgodnych z </w:t>
      </w:r>
      <w:r w:rsidRPr="00925A2E">
        <w:rPr>
          <w:rFonts w:asciiTheme="minorHAnsi" w:hAnsiTheme="minorHAnsi" w:cstheme="minorHAnsi"/>
          <w:szCs w:val="24"/>
        </w:rPr>
        <w:t xml:space="preserve">założonymi celami oraz w ramach ustalonego terminu realizacji zadania . </w:t>
      </w:r>
    </w:p>
    <w:p w14:paraId="0B99AD84" w14:textId="38DEC355" w:rsidR="008365C0" w:rsidRDefault="008C2CB4" w:rsidP="00B0338E">
      <w:pPr>
        <w:spacing w:after="120" w:line="276" w:lineRule="auto"/>
        <w:jc w:val="both"/>
        <w:rPr>
          <w:rFonts w:asciiTheme="minorHAnsi" w:hAnsiTheme="minorHAnsi" w:cstheme="minorHAnsi"/>
          <w:szCs w:val="24"/>
        </w:rPr>
      </w:pPr>
      <w:r w:rsidRPr="00925A2E">
        <w:rPr>
          <w:rFonts w:asciiTheme="minorHAnsi" w:hAnsiTheme="minorHAnsi" w:cstheme="minorHAnsi"/>
          <w:szCs w:val="24"/>
        </w:rPr>
        <w:t xml:space="preserve">Minister będący głównym koordynatorem </w:t>
      </w:r>
      <w:r w:rsidRPr="00706803">
        <w:rPr>
          <w:rFonts w:asciiTheme="minorHAnsi" w:hAnsiTheme="minorHAnsi" w:cstheme="minorHAnsi"/>
          <w:szCs w:val="24"/>
        </w:rPr>
        <w:t xml:space="preserve">Programu Integracji 2021-2030 </w:t>
      </w:r>
      <w:r w:rsidRPr="00925A2E">
        <w:rPr>
          <w:rFonts w:asciiTheme="minorHAnsi" w:hAnsiTheme="minorHAnsi" w:cstheme="minorHAnsi"/>
          <w:szCs w:val="24"/>
        </w:rPr>
        <w:t>i jednocześnie dysponentem rezerwy celowej przeznaczonej na jego realizację może przeznaczyć rocznie do 2% środków pochodzących z rezerwy</w:t>
      </w:r>
      <w:r w:rsidR="00586D9D">
        <w:rPr>
          <w:rFonts w:asciiTheme="minorHAnsi" w:hAnsiTheme="minorHAnsi" w:cstheme="minorHAnsi"/>
          <w:szCs w:val="24"/>
        </w:rPr>
        <w:t xml:space="preserve"> celowej </w:t>
      </w:r>
      <w:r w:rsidRPr="00925A2E">
        <w:rPr>
          <w:rFonts w:asciiTheme="minorHAnsi" w:hAnsiTheme="minorHAnsi" w:cstheme="minorHAnsi"/>
          <w:szCs w:val="24"/>
        </w:rPr>
        <w:t xml:space="preserve">na zlecanie zadań niezbędnych do właściwego osiągania celów </w:t>
      </w:r>
      <w:r w:rsidRPr="00925A2E">
        <w:rPr>
          <w:rFonts w:asciiTheme="minorHAnsi" w:hAnsiTheme="minorHAnsi" w:cstheme="minorHAnsi"/>
          <w:i/>
          <w:szCs w:val="24"/>
        </w:rPr>
        <w:t>Programu</w:t>
      </w:r>
      <w:r w:rsidRPr="00925A2E">
        <w:rPr>
          <w:rFonts w:asciiTheme="minorHAnsi" w:hAnsiTheme="minorHAnsi" w:cstheme="minorHAnsi"/>
          <w:szCs w:val="24"/>
        </w:rPr>
        <w:t xml:space="preserve"> (np. przeprowadzenie badań, przygotowanie materiałów, studiów, analiz, </w:t>
      </w:r>
      <w:r w:rsidR="00833A71" w:rsidRPr="00925A2E">
        <w:rPr>
          <w:rFonts w:asciiTheme="minorHAnsi" w:hAnsiTheme="minorHAnsi" w:cstheme="minorHAnsi"/>
          <w:szCs w:val="24"/>
        </w:rPr>
        <w:t xml:space="preserve">konferencji, spotkań, </w:t>
      </w:r>
      <w:r w:rsidRPr="00925A2E">
        <w:rPr>
          <w:rFonts w:asciiTheme="minorHAnsi" w:hAnsiTheme="minorHAnsi" w:cstheme="minorHAnsi"/>
          <w:szCs w:val="24"/>
        </w:rPr>
        <w:t>opracowań itd. dotyczących różnych aspektów sytuacji społeczności romskiej w Polsce, zwłaszcza w zakresie tych obszarów, gdzie istnieje wyraźny brak informacji,</w:t>
      </w:r>
      <w:r w:rsidR="006212E3" w:rsidRPr="00925A2E">
        <w:rPr>
          <w:rFonts w:asciiTheme="minorHAnsi" w:hAnsiTheme="minorHAnsi" w:cstheme="minorHAnsi"/>
          <w:szCs w:val="24"/>
        </w:rPr>
        <w:t xml:space="preserve"> lub</w:t>
      </w:r>
      <w:r w:rsidR="00B3780C" w:rsidRPr="00925A2E">
        <w:rPr>
          <w:rFonts w:asciiTheme="minorHAnsi" w:hAnsiTheme="minorHAnsi" w:cstheme="minorHAnsi"/>
          <w:szCs w:val="24"/>
        </w:rPr>
        <w:t xml:space="preserve"> obszarów</w:t>
      </w:r>
      <w:r w:rsidRPr="00925A2E">
        <w:rPr>
          <w:rFonts w:asciiTheme="minorHAnsi" w:hAnsiTheme="minorHAnsi" w:cstheme="minorHAnsi"/>
          <w:szCs w:val="24"/>
        </w:rPr>
        <w:t xml:space="preserve"> o których mowa w opisie projektów systemowych przypisanych MSWiA)</w:t>
      </w:r>
      <w:r w:rsidR="005D789F" w:rsidRPr="00925A2E">
        <w:rPr>
          <w:rFonts w:asciiTheme="minorHAnsi" w:hAnsiTheme="minorHAnsi" w:cstheme="minorHAnsi"/>
          <w:szCs w:val="24"/>
        </w:rPr>
        <w:t xml:space="preserve">. </w:t>
      </w:r>
      <w:r w:rsidRPr="00925A2E">
        <w:rPr>
          <w:rFonts w:asciiTheme="minorHAnsi" w:hAnsiTheme="minorHAnsi" w:cstheme="minorHAnsi"/>
          <w:szCs w:val="24"/>
        </w:rPr>
        <w:t>Minister</w:t>
      </w:r>
      <w:r w:rsidR="005156EF">
        <w:rPr>
          <w:rFonts w:asciiTheme="minorHAnsi" w:hAnsiTheme="minorHAnsi" w:cstheme="minorHAnsi"/>
          <w:szCs w:val="24"/>
        </w:rPr>
        <w:t xml:space="preserve"> </w:t>
      </w:r>
      <w:r w:rsidR="005156EF" w:rsidRPr="00586D9D">
        <w:rPr>
          <w:rFonts w:asciiTheme="minorHAnsi" w:hAnsiTheme="minorHAnsi" w:cstheme="minorHAnsi"/>
          <w:szCs w:val="24"/>
        </w:rPr>
        <w:t>SWiA</w:t>
      </w:r>
      <w:r w:rsidRPr="00586D9D">
        <w:rPr>
          <w:rFonts w:asciiTheme="minorHAnsi" w:hAnsiTheme="minorHAnsi" w:cstheme="minorHAnsi"/>
          <w:szCs w:val="24"/>
        </w:rPr>
        <w:t xml:space="preserve"> </w:t>
      </w:r>
      <w:r w:rsidRPr="00925A2E">
        <w:rPr>
          <w:rFonts w:asciiTheme="minorHAnsi" w:hAnsiTheme="minorHAnsi" w:cstheme="minorHAnsi"/>
          <w:szCs w:val="24"/>
        </w:rPr>
        <w:t>może także zdecydować o nierozdzielaniu cz</w:t>
      </w:r>
      <w:r w:rsidR="00B3780C" w:rsidRPr="00925A2E">
        <w:rPr>
          <w:rFonts w:asciiTheme="minorHAnsi" w:hAnsiTheme="minorHAnsi" w:cstheme="minorHAnsi"/>
          <w:szCs w:val="24"/>
        </w:rPr>
        <w:t>ęści środków rezerwy celowej, w </w:t>
      </w:r>
      <w:r w:rsidRPr="00925A2E">
        <w:rPr>
          <w:rFonts w:asciiTheme="minorHAnsi" w:hAnsiTheme="minorHAnsi" w:cstheme="minorHAnsi"/>
          <w:szCs w:val="24"/>
        </w:rPr>
        <w:t>celu ich rozdysponowania w trakcie roku budżetowego, zachowując ty</w:t>
      </w:r>
      <w:r w:rsidR="00833A71" w:rsidRPr="00925A2E">
        <w:rPr>
          <w:rFonts w:asciiTheme="minorHAnsi" w:hAnsiTheme="minorHAnsi" w:cstheme="minorHAnsi"/>
          <w:szCs w:val="24"/>
        </w:rPr>
        <w:t>m samym możliwość interwencji w </w:t>
      </w:r>
      <w:r w:rsidRPr="00925A2E">
        <w:rPr>
          <w:rFonts w:asciiTheme="minorHAnsi" w:hAnsiTheme="minorHAnsi" w:cstheme="minorHAnsi"/>
          <w:szCs w:val="24"/>
        </w:rPr>
        <w:t>nagłych przypadkach</w:t>
      </w:r>
      <w:r w:rsidR="00586D9D">
        <w:rPr>
          <w:rFonts w:asciiTheme="minorHAnsi" w:hAnsiTheme="minorHAnsi" w:cstheme="minorHAnsi"/>
          <w:szCs w:val="24"/>
        </w:rPr>
        <w:t xml:space="preserve"> (wniosek w </w:t>
      </w:r>
      <w:r w:rsidR="005156EF">
        <w:rPr>
          <w:rFonts w:asciiTheme="minorHAnsi" w:hAnsiTheme="minorHAnsi" w:cstheme="minorHAnsi"/>
          <w:szCs w:val="24"/>
        </w:rPr>
        <w:t>systemie TREZOR generuje w takim przypadku bezpośrednio DWRMNiE)</w:t>
      </w:r>
      <w:r w:rsidRPr="00925A2E">
        <w:rPr>
          <w:rFonts w:asciiTheme="minorHAnsi" w:hAnsiTheme="minorHAnsi" w:cstheme="minorHAnsi"/>
          <w:szCs w:val="24"/>
        </w:rPr>
        <w:t>.</w:t>
      </w:r>
    </w:p>
    <w:p w14:paraId="5B46DF8C" w14:textId="77777777" w:rsidR="008C2CB4" w:rsidRDefault="008C2CB4" w:rsidP="008365C0">
      <w:pPr>
        <w:keepNext/>
        <w:numPr>
          <w:ilvl w:val="2"/>
          <w:numId w:val="32"/>
        </w:numPr>
        <w:spacing w:before="120" w:after="120" w:line="360" w:lineRule="auto"/>
        <w:ind w:left="720"/>
        <w:outlineLvl w:val="2"/>
        <w:rPr>
          <w:rFonts w:asciiTheme="minorHAnsi" w:eastAsiaTheme="majorEastAsia" w:hAnsiTheme="minorHAnsi" w:cstheme="minorHAnsi"/>
          <w:b/>
          <w:bCs/>
          <w:sz w:val="28"/>
          <w:szCs w:val="28"/>
        </w:rPr>
      </w:pPr>
      <w:bookmarkStart w:id="111" w:name="_Toc30435887"/>
      <w:bookmarkStart w:id="112" w:name="_Toc30515656"/>
      <w:bookmarkStart w:id="113" w:name="_Toc40440996"/>
      <w:bookmarkStart w:id="114" w:name="_Toc48135292"/>
      <w:bookmarkEnd w:id="111"/>
      <w:bookmarkEnd w:id="112"/>
      <w:r w:rsidRPr="008365C0">
        <w:rPr>
          <w:rFonts w:asciiTheme="minorHAnsi" w:eastAsiaTheme="majorEastAsia" w:hAnsiTheme="minorHAnsi" w:cstheme="minorHAnsi"/>
          <w:b/>
          <w:bCs/>
          <w:sz w:val="28"/>
          <w:szCs w:val="28"/>
        </w:rPr>
        <w:t>Mechanizm wnioskowania o przyznanie dotacji na realizację zadań</w:t>
      </w:r>
      <w:bookmarkEnd w:id="113"/>
      <w:bookmarkEnd w:id="114"/>
    </w:p>
    <w:p w14:paraId="48FAF00D" w14:textId="314AB757" w:rsidR="008C2CB4" w:rsidRPr="00B0338E" w:rsidRDefault="008C2CB4" w:rsidP="00B0338E">
      <w:pPr>
        <w:widowControl w:val="0"/>
        <w:autoSpaceDE/>
        <w:autoSpaceDN/>
        <w:adjustRightInd/>
        <w:spacing w:after="120" w:line="276" w:lineRule="auto"/>
        <w:ind w:right="40"/>
        <w:contextualSpacing/>
        <w:jc w:val="both"/>
        <w:rPr>
          <w:rFonts w:asciiTheme="minorHAnsi" w:eastAsiaTheme="minorEastAsia" w:hAnsiTheme="minorHAnsi" w:cstheme="minorHAnsi"/>
          <w:kern w:val="0"/>
          <w:lang w:eastAsia="pl-PL"/>
        </w:rPr>
      </w:pPr>
      <w:r w:rsidRPr="00B0338E">
        <w:rPr>
          <w:rFonts w:asciiTheme="minorHAnsi" w:eastAsiaTheme="minorEastAsia" w:hAnsiTheme="minorHAnsi" w:cstheme="minorHAnsi"/>
          <w:color w:val="000000"/>
          <w:kern w:val="0"/>
          <w:shd w:val="clear" w:color="auto" w:fill="FFFFFF"/>
          <w:lang w:val="pl" w:eastAsia="pl-PL"/>
        </w:rPr>
        <w:t>Dotacje celowe będą przekazywane za pośrednictwem wojewodów lub bezpośrednio przez Ministra SWiA wykonawcom zadań na podstawie umów lub porozumień.</w:t>
      </w:r>
    </w:p>
    <w:p w14:paraId="5DD7F5AB" w14:textId="77777777" w:rsidR="008C2CB4" w:rsidRPr="00B0338E" w:rsidRDefault="008C2CB4" w:rsidP="00B0338E">
      <w:pPr>
        <w:widowControl w:val="0"/>
        <w:autoSpaceDE/>
        <w:autoSpaceDN/>
        <w:adjustRightInd/>
        <w:spacing w:after="120" w:line="276" w:lineRule="auto"/>
        <w:ind w:left="60" w:right="40"/>
        <w:contextualSpacing/>
        <w:jc w:val="both"/>
        <w:rPr>
          <w:rFonts w:asciiTheme="minorHAnsi" w:eastAsiaTheme="minorEastAsia" w:hAnsiTheme="minorHAnsi" w:cstheme="minorHAnsi"/>
          <w:kern w:val="0"/>
          <w:shd w:val="clear" w:color="auto" w:fill="FFFFFF"/>
          <w:lang w:eastAsia="pl-PL"/>
        </w:rPr>
      </w:pPr>
    </w:p>
    <w:p w14:paraId="40F87DE2" w14:textId="35038B66" w:rsidR="008C2CB4" w:rsidRPr="00B0338E" w:rsidRDefault="008C2CB4" w:rsidP="00B0338E">
      <w:pPr>
        <w:widowControl w:val="0"/>
        <w:autoSpaceDE/>
        <w:autoSpaceDN/>
        <w:adjustRightInd/>
        <w:spacing w:after="120" w:line="276" w:lineRule="auto"/>
        <w:ind w:right="40"/>
        <w:contextualSpacing/>
        <w:jc w:val="both"/>
        <w:rPr>
          <w:rFonts w:asciiTheme="minorHAnsi" w:eastAsiaTheme="minorEastAsia" w:hAnsiTheme="minorHAnsi" w:cstheme="minorHAnsi"/>
          <w:b/>
          <w:kern w:val="0"/>
          <w:lang w:eastAsia="pl-PL"/>
        </w:rPr>
      </w:pPr>
      <w:r w:rsidRPr="00B0338E">
        <w:rPr>
          <w:rFonts w:asciiTheme="minorHAnsi" w:eastAsiaTheme="minorEastAsia" w:hAnsiTheme="minorHAnsi" w:cstheme="minorHAnsi"/>
          <w:b/>
          <w:kern w:val="0"/>
          <w:lang w:eastAsia="pl-PL"/>
        </w:rPr>
        <w:t xml:space="preserve">Tryb postępowania w odniesieniu do wniosków z dziedzin </w:t>
      </w:r>
      <w:r w:rsidRPr="00B0338E">
        <w:rPr>
          <w:rFonts w:asciiTheme="minorHAnsi" w:eastAsiaTheme="minorEastAsia" w:hAnsiTheme="minorHAnsi" w:cstheme="minorHAnsi"/>
          <w:b/>
          <w:i/>
          <w:kern w:val="0"/>
          <w:lang w:eastAsia="pl-PL"/>
        </w:rPr>
        <w:t>Programu integracji 2021-2030</w:t>
      </w:r>
      <w:r w:rsidR="00BB7C57" w:rsidRPr="00B0338E">
        <w:rPr>
          <w:rFonts w:asciiTheme="minorHAnsi" w:eastAsiaTheme="minorEastAsia" w:hAnsiTheme="minorHAnsi" w:cstheme="minorHAnsi"/>
          <w:b/>
          <w:kern w:val="0"/>
          <w:lang w:eastAsia="pl-PL"/>
        </w:rPr>
        <w:t>: Edukacja, </w:t>
      </w:r>
      <w:r w:rsidRPr="00B0338E">
        <w:rPr>
          <w:rFonts w:asciiTheme="minorHAnsi" w:eastAsiaTheme="minorEastAsia" w:hAnsiTheme="minorHAnsi" w:cstheme="minorHAnsi"/>
          <w:b/>
          <w:kern w:val="0"/>
          <w:lang w:eastAsia="pl-PL"/>
        </w:rPr>
        <w:t xml:space="preserve">Mieszkalnictwo, Projekty innowacyjne. </w:t>
      </w:r>
    </w:p>
    <w:p w14:paraId="2FC0E4C1" w14:textId="4377B079" w:rsidR="00BB7C57" w:rsidRPr="00B0338E" w:rsidRDefault="008C2CB4" w:rsidP="00B0338E">
      <w:pPr>
        <w:widowControl w:val="0"/>
        <w:numPr>
          <w:ilvl w:val="2"/>
          <w:numId w:val="27"/>
        </w:numPr>
        <w:autoSpaceDE/>
        <w:autoSpaceDN/>
        <w:adjustRightInd/>
        <w:spacing w:after="120" w:line="276" w:lineRule="auto"/>
        <w:ind w:left="380" w:right="40" w:hanging="380"/>
        <w:contextualSpacing/>
        <w:jc w:val="both"/>
        <w:rPr>
          <w:rFonts w:asciiTheme="minorHAnsi" w:eastAsiaTheme="minorEastAsia" w:hAnsiTheme="minorHAnsi" w:cstheme="minorHAnsi"/>
          <w:kern w:val="0"/>
          <w:lang w:eastAsia="pl-PL"/>
        </w:rPr>
      </w:pPr>
      <w:r w:rsidRPr="00B0338E">
        <w:rPr>
          <w:rFonts w:asciiTheme="minorHAnsi" w:eastAsiaTheme="minorEastAsia" w:hAnsiTheme="minorHAnsi" w:cstheme="minorHAnsi"/>
          <w:color w:val="000000"/>
          <w:kern w:val="0"/>
          <w:shd w:val="clear" w:color="auto" w:fill="FFFFFF"/>
          <w:lang w:val="pl" w:eastAsia="pl-PL"/>
        </w:rPr>
        <w:t>Wnioskodawcy składają do właściwych wojewodów wnioski</w:t>
      </w:r>
      <w:r w:rsidRPr="00B0338E">
        <w:rPr>
          <w:rFonts w:asciiTheme="minorHAnsi" w:eastAsiaTheme="minorEastAsia" w:hAnsiTheme="minorHAnsi" w:cstheme="minorHAnsi"/>
          <w:kern w:val="0"/>
          <w:shd w:val="clear" w:color="auto" w:fill="FFFFFF"/>
          <w:lang w:eastAsia="pl-PL"/>
        </w:rPr>
        <w:t xml:space="preserve"> </w:t>
      </w:r>
      <w:r w:rsidRPr="00B0338E">
        <w:rPr>
          <w:rFonts w:asciiTheme="minorHAnsi" w:eastAsiaTheme="minorEastAsia" w:hAnsiTheme="minorHAnsi" w:cstheme="minorHAnsi"/>
          <w:color w:val="000000"/>
          <w:kern w:val="0"/>
          <w:shd w:val="clear" w:color="auto" w:fill="FFFFFF"/>
          <w:lang w:val="pl" w:eastAsia="pl-PL"/>
        </w:rPr>
        <w:t xml:space="preserve">na realizację </w:t>
      </w:r>
      <w:r w:rsidRPr="00B0338E">
        <w:rPr>
          <w:rFonts w:asciiTheme="minorHAnsi" w:eastAsiaTheme="minorEastAsia" w:hAnsiTheme="minorHAnsi" w:cstheme="minorHAnsi"/>
          <w:kern w:val="0"/>
          <w:shd w:val="clear" w:color="auto" w:fill="FFFFFF"/>
          <w:lang w:eastAsia="pl-PL"/>
        </w:rPr>
        <w:t>zadań z</w:t>
      </w:r>
      <w:r w:rsidR="00BB7C57" w:rsidRPr="00B0338E">
        <w:rPr>
          <w:rFonts w:asciiTheme="minorHAnsi" w:eastAsiaTheme="minorEastAsia" w:hAnsiTheme="minorHAnsi" w:cstheme="minorHAnsi"/>
          <w:kern w:val="0"/>
          <w:shd w:val="clear" w:color="auto" w:fill="FFFFFF"/>
          <w:lang w:eastAsia="pl-PL"/>
        </w:rPr>
        <w:t xml:space="preserve"> </w:t>
      </w:r>
      <w:r w:rsidRPr="00B0338E">
        <w:rPr>
          <w:rFonts w:asciiTheme="minorHAnsi" w:eastAsiaTheme="minorEastAsia" w:hAnsiTheme="minorHAnsi" w:cstheme="minorHAnsi"/>
          <w:kern w:val="0"/>
          <w:shd w:val="clear" w:color="auto" w:fill="FFFFFF"/>
          <w:lang w:eastAsia="pl-PL"/>
        </w:rPr>
        <w:t>dziedzin, o</w:t>
      </w:r>
      <w:r w:rsidR="00FD24F2" w:rsidRPr="00B0338E">
        <w:rPr>
          <w:rFonts w:asciiTheme="minorHAnsi" w:eastAsiaTheme="minorEastAsia" w:hAnsiTheme="minorHAnsi" w:cstheme="minorHAnsi"/>
          <w:kern w:val="0"/>
          <w:shd w:val="clear" w:color="auto" w:fill="FFFFFF"/>
          <w:lang w:eastAsia="pl-PL"/>
        </w:rPr>
        <w:t> </w:t>
      </w:r>
      <w:r w:rsidRPr="00B0338E">
        <w:rPr>
          <w:rFonts w:asciiTheme="minorHAnsi" w:eastAsiaTheme="minorEastAsia" w:hAnsiTheme="minorHAnsi" w:cstheme="minorHAnsi"/>
          <w:kern w:val="0"/>
          <w:shd w:val="clear" w:color="auto" w:fill="FFFFFF"/>
          <w:lang w:eastAsia="pl-PL"/>
        </w:rPr>
        <w:t xml:space="preserve">których mowa w rozdziale </w:t>
      </w:r>
      <w:r w:rsidR="00BF044A" w:rsidRPr="00B0338E">
        <w:rPr>
          <w:rFonts w:asciiTheme="minorHAnsi" w:eastAsiaTheme="minorEastAsia" w:hAnsiTheme="minorHAnsi" w:cstheme="minorHAnsi"/>
          <w:kern w:val="0"/>
          <w:shd w:val="clear" w:color="auto" w:fill="FFFFFF"/>
          <w:lang w:eastAsia="pl-PL"/>
        </w:rPr>
        <w:t>4.3.</w:t>
      </w:r>
      <w:r w:rsidR="00B44808" w:rsidRPr="00B0338E">
        <w:rPr>
          <w:rFonts w:asciiTheme="minorHAnsi" w:eastAsiaTheme="minorEastAsia" w:hAnsiTheme="minorHAnsi" w:cstheme="minorHAnsi"/>
          <w:kern w:val="0"/>
          <w:shd w:val="clear" w:color="auto" w:fill="FFFFFF"/>
          <w:lang w:eastAsia="pl-PL"/>
        </w:rPr>
        <w:t xml:space="preserve"> </w:t>
      </w:r>
      <w:r w:rsidRPr="00B0338E">
        <w:rPr>
          <w:rFonts w:asciiTheme="minorHAnsi" w:eastAsiaTheme="minorEastAsia" w:hAnsiTheme="minorHAnsi" w:cstheme="minorHAnsi"/>
          <w:kern w:val="0"/>
          <w:shd w:val="clear" w:color="auto" w:fill="FFFFFF"/>
          <w:lang w:eastAsia="pl-PL"/>
        </w:rPr>
        <w:t>Jeśli zakres zadania obejmuje więcej niż jedno województwo – właściwym jest urząd dla województwa będącego siedzibą wnioskodaw</w:t>
      </w:r>
      <w:r w:rsidRPr="00B0338E">
        <w:rPr>
          <w:rFonts w:asciiTheme="minorHAnsi" w:eastAsiaTheme="minorEastAsia" w:hAnsiTheme="minorHAnsi" w:cstheme="minorHAnsi"/>
          <w:color w:val="000000" w:themeColor="text1"/>
          <w:kern w:val="0"/>
          <w:shd w:val="clear" w:color="auto" w:fill="FFFFFF"/>
          <w:lang w:eastAsia="pl-PL"/>
        </w:rPr>
        <w:t>cy</w:t>
      </w:r>
      <w:r w:rsidR="00BB7C57" w:rsidRPr="00B0338E">
        <w:rPr>
          <w:rFonts w:asciiTheme="minorHAnsi" w:eastAsiaTheme="minorEastAsia" w:hAnsiTheme="minorHAnsi" w:cstheme="minorHAnsi"/>
          <w:color w:val="000000" w:themeColor="text1"/>
          <w:kern w:val="0"/>
          <w:shd w:val="clear" w:color="auto" w:fill="FFFFFF"/>
          <w:lang w:eastAsia="pl-PL"/>
        </w:rPr>
        <w:t>.</w:t>
      </w:r>
      <w:r w:rsidRPr="00B0338E">
        <w:rPr>
          <w:rFonts w:asciiTheme="minorHAnsi" w:eastAsiaTheme="minorEastAsia" w:hAnsiTheme="minorHAnsi" w:cstheme="minorHAnsi"/>
          <w:color w:val="000000" w:themeColor="text1"/>
          <w:kern w:val="0"/>
          <w:shd w:val="clear" w:color="auto" w:fill="FFFFFF"/>
          <w:lang w:eastAsia="pl-PL"/>
        </w:rPr>
        <w:t xml:space="preserve"> </w:t>
      </w:r>
      <w:r w:rsidR="00BB7C57" w:rsidRPr="00B0338E">
        <w:rPr>
          <w:rFonts w:asciiTheme="minorHAnsi" w:eastAsiaTheme="minorEastAsia" w:hAnsiTheme="minorHAnsi" w:cstheme="minorHAnsi"/>
          <w:color w:val="000000" w:themeColor="text1"/>
          <w:kern w:val="0"/>
          <w:shd w:val="clear" w:color="auto" w:fill="FFFFFF"/>
          <w:lang w:eastAsia="pl-PL"/>
        </w:rPr>
        <w:t>Jeśli wniosek obejmuje jedno województwo, ale inne niż siedziba wnioskodawcy – wnioskodawca składa wniosek do wojewody właściwego dla miejsca realizacji zadania.</w:t>
      </w:r>
    </w:p>
    <w:p w14:paraId="23F8D7C3" w14:textId="54F0AF21" w:rsidR="008C2CB4" w:rsidRPr="00B0338E" w:rsidRDefault="008C2CB4" w:rsidP="00B0338E">
      <w:pPr>
        <w:widowControl w:val="0"/>
        <w:numPr>
          <w:ilvl w:val="2"/>
          <w:numId w:val="27"/>
        </w:numPr>
        <w:autoSpaceDE/>
        <w:autoSpaceDN/>
        <w:adjustRightInd/>
        <w:spacing w:after="120" w:line="276" w:lineRule="auto"/>
        <w:ind w:left="357" w:hanging="357"/>
        <w:contextualSpacing/>
        <w:jc w:val="both"/>
        <w:rPr>
          <w:rFonts w:asciiTheme="minorHAnsi" w:eastAsiaTheme="minorEastAsia" w:hAnsiTheme="minorHAnsi" w:cstheme="minorHAnsi"/>
          <w:kern w:val="0"/>
          <w:shd w:val="clear" w:color="auto" w:fill="FFFFFF"/>
          <w:lang w:eastAsia="pl-PL"/>
        </w:rPr>
      </w:pPr>
      <w:r w:rsidRPr="00B0338E">
        <w:rPr>
          <w:rFonts w:asciiTheme="minorHAnsi" w:eastAsiaTheme="minorEastAsia" w:hAnsiTheme="minorHAnsi" w:cstheme="minorHAnsi"/>
          <w:color w:val="000000"/>
          <w:kern w:val="0"/>
          <w:shd w:val="clear" w:color="auto" w:fill="FFFFFF"/>
          <w:lang w:val="pl" w:eastAsia="pl-PL"/>
        </w:rPr>
        <w:t>Wojewoda ma prawo wezwać wnioskodawcę do uzupeł</w:t>
      </w:r>
      <w:r w:rsidRPr="00B0338E">
        <w:rPr>
          <w:rFonts w:asciiTheme="minorHAnsi" w:eastAsiaTheme="minorEastAsia" w:hAnsiTheme="minorHAnsi" w:cstheme="minorHAnsi"/>
          <w:kern w:val="0"/>
          <w:shd w:val="clear" w:color="auto" w:fill="FFFFFF"/>
          <w:lang w:eastAsia="pl-PL"/>
        </w:rPr>
        <w:t>nienia lub skorygowania wniosku na</w:t>
      </w:r>
      <w:r w:rsidR="00B44808" w:rsidRPr="00B0338E">
        <w:rPr>
          <w:rFonts w:asciiTheme="minorHAnsi" w:eastAsiaTheme="minorEastAsia" w:hAnsiTheme="minorHAnsi" w:cstheme="minorHAnsi"/>
          <w:kern w:val="0"/>
          <w:shd w:val="clear" w:color="auto" w:fill="FFFFFF"/>
          <w:lang w:eastAsia="pl-PL"/>
        </w:rPr>
        <w:t> </w:t>
      </w:r>
      <w:r w:rsidRPr="00B0338E">
        <w:rPr>
          <w:rFonts w:asciiTheme="minorHAnsi" w:eastAsiaTheme="minorEastAsia" w:hAnsiTheme="minorHAnsi" w:cstheme="minorHAnsi"/>
          <w:kern w:val="0"/>
          <w:shd w:val="clear" w:color="auto" w:fill="FFFFFF"/>
          <w:lang w:eastAsia="pl-PL"/>
        </w:rPr>
        <w:t xml:space="preserve">podstawie szczegółowej analizy wniosków przeprowadzonej przez pełnomocników wojewodów w kontekście aktualnych potrzeb, zrealizowanych podczas poprzednich programów integracji działań, aktywności i zasobów wnioskodawcy itd. </w:t>
      </w:r>
    </w:p>
    <w:p w14:paraId="1C7A0A51" w14:textId="77777777" w:rsidR="008C2CB4" w:rsidRPr="00B0338E" w:rsidRDefault="008C2CB4" w:rsidP="00B0338E">
      <w:pPr>
        <w:widowControl w:val="0"/>
        <w:numPr>
          <w:ilvl w:val="2"/>
          <w:numId w:val="27"/>
        </w:numPr>
        <w:autoSpaceDE/>
        <w:autoSpaceDN/>
        <w:adjustRightInd/>
        <w:spacing w:after="120" w:line="276" w:lineRule="auto"/>
        <w:ind w:left="357" w:right="40" w:hanging="357"/>
        <w:contextualSpacing/>
        <w:jc w:val="both"/>
        <w:rPr>
          <w:rFonts w:asciiTheme="minorHAnsi" w:eastAsiaTheme="minorEastAsia" w:hAnsiTheme="minorHAnsi" w:cstheme="minorHAnsi"/>
          <w:kern w:val="0"/>
          <w:shd w:val="clear" w:color="auto" w:fill="FFFFFF"/>
          <w:lang w:eastAsia="pl-PL"/>
        </w:rPr>
      </w:pPr>
      <w:r w:rsidRPr="00B0338E">
        <w:rPr>
          <w:rFonts w:asciiTheme="minorHAnsi" w:eastAsiaTheme="minorEastAsia" w:hAnsiTheme="minorHAnsi" w:cstheme="minorHAnsi"/>
          <w:color w:val="000000"/>
          <w:kern w:val="0"/>
          <w:shd w:val="clear" w:color="auto" w:fill="FFFFFF"/>
          <w:lang w:val="pl" w:eastAsia="pl-PL"/>
        </w:rPr>
        <w:t>Wojewodowie przygotowują kryteria oceny</w:t>
      </w:r>
      <w:r w:rsidRPr="00B0338E">
        <w:rPr>
          <w:rFonts w:asciiTheme="minorHAnsi" w:eastAsiaTheme="minorEastAsia" w:hAnsiTheme="minorHAnsi" w:cstheme="minorHAnsi"/>
          <w:color w:val="000000"/>
          <w:kern w:val="0"/>
          <w:shd w:val="clear" w:color="auto" w:fill="FFFFFF"/>
          <w:vertAlign w:val="superscript"/>
          <w:lang w:val="pl" w:eastAsia="pl-PL"/>
        </w:rPr>
        <w:footnoteReference w:id="54"/>
      </w:r>
      <w:r w:rsidRPr="00B0338E">
        <w:rPr>
          <w:rFonts w:asciiTheme="minorHAnsi" w:eastAsiaTheme="minorEastAsia" w:hAnsiTheme="minorHAnsi" w:cstheme="minorHAnsi"/>
          <w:kern w:val="0"/>
          <w:shd w:val="clear" w:color="auto" w:fill="FFFFFF"/>
          <w:lang w:eastAsia="pl-PL"/>
        </w:rPr>
        <w:t xml:space="preserve"> i powołują Komisje</w:t>
      </w:r>
      <w:r w:rsidRPr="00B0338E">
        <w:rPr>
          <w:rFonts w:asciiTheme="minorHAnsi" w:eastAsiaTheme="minorEastAsia" w:hAnsiTheme="minorHAnsi" w:cstheme="minorHAnsi"/>
          <w:color w:val="000000"/>
          <w:kern w:val="0"/>
          <w:shd w:val="clear" w:color="auto" w:fill="FFFFFF"/>
          <w:lang w:val="pl" w:eastAsia="pl-PL"/>
        </w:rPr>
        <w:t xml:space="preserve"> </w:t>
      </w:r>
      <w:r w:rsidRPr="00B0338E">
        <w:rPr>
          <w:rFonts w:asciiTheme="minorHAnsi" w:eastAsiaTheme="minorEastAsia" w:hAnsiTheme="minorHAnsi" w:cstheme="minorHAnsi"/>
          <w:kern w:val="0"/>
          <w:shd w:val="clear" w:color="auto" w:fill="FFFFFF"/>
          <w:lang w:eastAsia="pl-PL"/>
        </w:rPr>
        <w:t>Wojewódzkie z udziałem przedstawicieli: urzędu wojewódzkiego, Kuratorium Oświaty oraz przedstawicieli społeczności romskiej z terenu danego województwa. Członkowie Komisji Wojewódzkiej reprezentujący społeczność romską wstrzymują się od głosu w przypadku procedowania wniosków, w których przewidziany jest ich udział. W posiedzeniu Komisji może brać udział przedstawiciel MSWIA z prawem głosu.</w:t>
      </w:r>
    </w:p>
    <w:p w14:paraId="10EA7AEE" w14:textId="77777777" w:rsidR="008C2CB4" w:rsidRPr="00B0338E" w:rsidRDefault="008C2CB4" w:rsidP="00B0338E">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kern w:val="0"/>
          <w:shd w:val="clear" w:color="auto" w:fill="FFFFFF"/>
          <w:lang w:eastAsia="pl-PL"/>
        </w:rPr>
      </w:pPr>
      <w:r w:rsidRPr="00B0338E">
        <w:rPr>
          <w:rFonts w:asciiTheme="minorHAnsi" w:eastAsiaTheme="minorEastAsia" w:hAnsiTheme="minorHAnsi" w:cstheme="minorHAnsi"/>
          <w:kern w:val="0"/>
          <w:shd w:val="clear" w:color="auto" w:fill="FFFFFF"/>
          <w:lang w:eastAsia="pl-PL"/>
        </w:rPr>
        <w:lastRenderedPageBreak/>
        <w:t xml:space="preserve">Komisja Wojewódzka </w:t>
      </w:r>
      <w:r w:rsidRPr="00B0338E">
        <w:rPr>
          <w:rFonts w:asciiTheme="minorHAnsi" w:eastAsiaTheme="minorEastAsia" w:hAnsiTheme="minorHAnsi" w:cstheme="minorHAnsi"/>
          <w:color w:val="000000"/>
          <w:kern w:val="0"/>
          <w:shd w:val="clear" w:color="auto" w:fill="FFFFFF"/>
          <w:lang w:val="pl" w:eastAsia="pl-PL"/>
        </w:rPr>
        <w:t xml:space="preserve">działa na zasadach określonych w </w:t>
      </w:r>
      <w:r w:rsidRPr="00B0338E">
        <w:rPr>
          <w:rFonts w:asciiTheme="minorHAnsi" w:eastAsiaTheme="minorEastAsia" w:hAnsiTheme="minorHAnsi" w:cstheme="minorHAnsi"/>
          <w:color w:val="000000"/>
          <w:kern w:val="0"/>
          <w:shd w:val="clear" w:color="auto" w:fill="FFFFFF"/>
          <w:lang w:eastAsia="pl-PL"/>
        </w:rPr>
        <w:t xml:space="preserve">art. </w:t>
      </w:r>
      <w:r w:rsidRPr="00B0338E">
        <w:rPr>
          <w:rFonts w:asciiTheme="minorHAnsi" w:eastAsiaTheme="minorEastAsia" w:hAnsiTheme="minorHAnsi" w:cstheme="minorHAnsi"/>
          <w:kern w:val="0"/>
          <w:shd w:val="clear" w:color="auto" w:fill="FFFFFF"/>
          <w:lang w:eastAsia="pl-PL"/>
        </w:rPr>
        <w:t>15 ust. 2c-2f oraz 2j ustawy o </w:t>
      </w:r>
      <w:r w:rsidRPr="00B0338E">
        <w:rPr>
          <w:rFonts w:asciiTheme="minorHAnsi" w:eastAsiaTheme="minorEastAsia" w:hAnsiTheme="minorHAnsi" w:cstheme="minorHAnsi"/>
          <w:color w:val="000000"/>
          <w:kern w:val="0"/>
          <w:shd w:val="clear" w:color="auto" w:fill="FFFFFF"/>
          <w:lang w:val="pl" w:eastAsia="pl-PL"/>
        </w:rPr>
        <w:t>działalności pożytku publicznego i o wolontariacie</w:t>
      </w:r>
      <w:r w:rsidRPr="00B0338E">
        <w:rPr>
          <w:rFonts w:asciiTheme="minorHAnsi" w:eastAsiaTheme="minorEastAsia" w:hAnsiTheme="minorHAnsi" w:cstheme="minorHAnsi"/>
          <w:kern w:val="0"/>
          <w:shd w:val="clear" w:color="auto" w:fill="FFFFFF"/>
          <w:lang w:eastAsia="pl-PL"/>
        </w:rPr>
        <w:t>.</w:t>
      </w:r>
    </w:p>
    <w:p w14:paraId="0E7AA41A" w14:textId="279339B0" w:rsidR="008C2CB4" w:rsidRPr="00B0338E" w:rsidRDefault="008C2CB4" w:rsidP="00B0338E">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kern w:val="0"/>
          <w:shd w:val="clear" w:color="auto" w:fill="FFFFFF"/>
          <w:lang w:eastAsia="pl-PL"/>
        </w:rPr>
      </w:pPr>
      <w:r w:rsidRPr="00B0338E">
        <w:rPr>
          <w:rFonts w:asciiTheme="minorHAnsi" w:eastAsiaTheme="minorEastAsia" w:hAnsiTheme="minorHAnsi" w:cstheme="minorHAnsi"/>
          <w:kern w:val="0"/>
          <w:shd w:val="clear" w:color="auto" w:fill="FFFFFF"/>
          <w:lang w:eastAsia="pl-PL"/>
        </w:rPr>
        <w:t>Komisja Wojewódzka na posiedzeniu z ogółu wniosków edukacyjnych wyodrębnia pulę wniosków, przeznaczonych do finansowania z części 30 budżetu</w:t>
      </w:r>
      <w:r w:rsidR="000D08F4" w:rsidRPr="00B0338E">
        <w:rPr>
          <w:rFonts w:asciiTheme="minorHAnsi" w:eastAsiaTheme="minorEastAsia" w:hAnsiTheme="minorHAnsi" w:cstheme="minorHAnsi"/>
          <w:kern w:val="0"/>
          <w:shd w:val="clear" w:color="auto" w:fill="FFFFFF"/>
          <w:lang w:eastAsia="pl-PL"/>
        </w:rPr>
        <w:t xml:space="preserve"> państwa</w:t>
      </w:r>
      <w:r w:rsidRPr="00B0338E">
        <w:rPr>
          <w:rFonts w:asciiTheme="minorHAnsi" w:eastAsiaTheme="minorEastAsia" w:hAnsiTheme="minorHAnsi" w:cstheme="minorHAnsi"/>
          <w:kern w:val="0"/>
          <w:shd w:val="clear" w:color="auto" w:fill="FFFFFF"/>
          <w:lang w:eastAsia="pl-PL"/>
        </w:rPr>
        <w:t xml:space="preserve"> i za pośrednictwem kuratoriów oświaty, niezwłocznie po swoim posiedzeniu, przekazuje je </w:t>
      </w:r>
      <w:r w:rsidR="00586D9D" w:rsidRPr="00B0338E">
        <w:rPr>
          <w:rFonts w:asciiTheme="minorHAnsi" w:eastAsiaTheme="minorEastAsia" w:hAnsiTheme="minorHAnsi" w:cstheme="minorHAnsi"/>
          <w:kern w:val="0"/>
          <w:shd w:val="clear" w:color="auto" w:fill="FFFFFF"/>
          <w:lang w:eastAsia="pl-PL"/>
        </w:rPr>
        <w:t>(w jednym egzemplarzu) do MEN</w:t>
      </w:r>
      <w:r w:rsidR="00586D9D">
        <w:rPr>
          <w:rFonts w:asciiTheme="minorHAnsi" w:eastAsiaTheme="minorEastAsia" w:hAnsiTheme="minorHAnsi" w:cstheme="minorHAnsi"/>
          <w:kern w:val="0"/>
          <w:shd w:val="clear" w:color="auto" w:fill="FFFFFF"/>
          <w:lang w:eastAsia="pl-PL"/>
        </w:rPr>
        <w:t xml:space="preserve"> </w:t>
      </w:r>
      <w:r w:rsidR="00586D9D" w:rsidRPr="00B0338E">
        <w:rPr>
          <w:rFonts w:asciiTheme="minorHAnsi" w:eastAsiaTheme="minorEastAsia" w:hAnsiTheme="minorHAnsi" w:cstheme="minorHAnsi"/>
          <w:kern w:val="0"/>
          <w:shd w:val="clear" w:color="auto" w:fill="FFFFFF"/>
          <w:lang w:eastAsia="pl-PL"/>
        </w:rPr>
        <w:t>w </w:t>
      </w:r>
      <w:r w:rsidRPr="00B0338E">
        <w:rPr>
          <w:rFonts w:asciiTheme="minorHAnsi" w:eastAsiaTheme="minorEastAsia" w:hAnsiTheme="minorHAnsi" w:cstheme="minorHAnsi"/>
          <w:kern w:val="0"/>
          <w:shd w:val="clear" w:color="auto" w:fill="FFFFFF"/>
          <w:lang w:eastAsia="pl-PL"/>
        </w:rPr>
        <w:t xml:space="preserve">celu dokonania ostatecznego wyboru zadań przeznaczonych do finansowania. </w:t>
      </w:r>
    </w:p>
    <w:p w14:paraId="11F6304C" w14:textId="5D3E05E5" w:rsidR="008C2CB4" w:rsidRPr="00B0338E" w:rsidRDefault="008C2CB4" w:rsidP="00B0338E">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kern w:val="0"/>
          <w:shd w:val="clear" w:color="auto" w:fill="FFFFFF"/>
          <w:lang w:eastAsia="pl-PL"/>
        </w:rPr>
      </w:pPr>
      <w:r w:rsidRPr="00B0338E">
        <w:rPr>
          <w:rFonts w:asciiTheme="minorHAnsi" w:eastAsiaTheme="minorEastAsia" w:hAnsiTheme="minorHAnsi" w:cstheme="minorHAnsi"/>
          <w:kern w:val="0"/>
          <w:shd w:val="clear" w:color="auto" w:fill="FFFFFF"/>
          <w:lang w:eastAsia="pl-PL"/>
        </w:rPr>
        <w:t xml:space="preserve">Komisja Wojewódzka dokonuje wyboru pozostałych wniosków </w:t>
      </w:r>
      <w:r w:rsidRPr="00B0338E">
        <w:rPr>
          <w:rFonts w:asciiTheme="minorHAnsi" w:eastAsiaTheme="minorEastAsia" w:hAnsiTheme="minorHAnsi" w:cstheme="minorHAnsi"/>
          <w:color w:val="000000"/>
          <w:kern w:val="0"/>
          <w:shd w:val="clear" w:color="auto" w:fill="FFFFFF"/>
          <w:lang w:val="pl" w:eastAsia="pl-PL"/>
        </w:rPr>
        <w:t>w kwotach limitów określonych przez Ministra S</w:t>
      </w:r>
      <w:r w:rsidRPr="00B0338E">
        <w:rPr>
          <w:rFonts w:asciiTheme="minorHAnsi" w:eastAsiaTheme="minorEastAsia" w:hAnsiTheme="minorHAnsi" w:cstheme="minorHAnsi"/>
          <w:kern w:val="0"/>
          <w:shd w:val="clear" w:color="auto" w:fill="FFFFFF"/>
          <w:lang w:eastAsia="pl-PL"/>
        </w:rPr>
        <w:t>W</w:t>
      </w:r>
      <w:r w:rsidRPr="00B0338E">
        <w:rPr>
          <w:rFonts w:asciiTheme="minorHAnsi" w:eastAsiaTheme="minorEastAsia" w:hAnsiTheme="minorHAnsi" w:cstheme="minorHAnsi"/>
          <w:color w:val="000000"/>
          <w:kern w:val="0"/>
          <w:shd w:val="clear" w:color="auto" w:fill="FFFFFF"/>
          <w:lang w:val="pl" w:eastAsia="pl-PL"/>
        </w:rPr>
        <w:t>iA</w:t>
      </w:r>
      <w:r w:rsidRPr="00B0338E">
        <w:rPr>
          <w:rFonts w:asciiTheme="minorHAnsi" w:eastAsiaTheme="minorEastAsia" w:hAnsiTheme="minorHAnsi" w:cstheme="minorHAnsi"/>
          <w:kern w:val="0"/>
          <w:shd w:val="clear" w:color="auto" w:fill="FFFFFF"/>
          <w:lang w:eastAsia="pl-PL"/>
        </w:rPr>
        <w:t>, przeznaczonych do finansowan</w:t>
      </w:r>
      <w:r w:rsidR="0092177E" w:rsidRPr="00B0338E">
        <w:rPr>
          <w:rFonts w:asciiTheme="minorHAnsi" w:eastAsiaTheme="minorEastAsia" w:hAnsiTheme="minorHAnsi" w:cstheme="minorHAnsi"/>
          <w:kern w:val="0"/>
          <w:shd w:val="clear" w:color="auto" w:fill="FFFFFF"/>
          <w:lang w:eastAsia="pl-PL"/>
        </w:rPr>
        <w:t>ia ze środków rezerwy celowej.</w:t>
      </w:r>
    </w:p>
    <w:p w14:paraId="2CA78597" w14:textId="77777777" w:rsidR="008C2CB4" w:rsidRPr="00B0338E" w:rsidRDefault="008C2CB4" w:rsidP="00B0338E">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kern w:val="0"/>
          <w:lang w:eastAsia="pl-PL"/>
        </w:rPr>
      </w:pPr>
      <w:r w:rsidRPr="00B0338E">
        <w:rPr>
          <w:rFonts w:asciiTheme="minorHAnsi" w:eastAsiaTheme="minorEastAsia" w:hAnsiTheme="minorHAnsi" w:cstheme="minorHAnsi"/>
          <w:kern w:val="0"/>
          <w:lang w:eastAsia="pl-PL"/>
        </w:rPr>
        <w:t xml:space="preserve">Wnioski, które nie zostały uzupełnione lub skorygowane do dnia pierwszego posiedzenia Komisji Wojewódzkiej pozostawia się bez rozpatrzenia. </w:t>
      </w:r>
    </w:p>
    <w:p w14:paraId="31BCAB40" w14:textId="77777777" w:rsidR="008C2CB4" w:rsidRPr="00B0338E" w:rsidRDefault="008C2CB4" w:rsidP="00B0338E">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kern w:val="0"/>
          <w:shd w:val="clear" w:color="auto" w:fill="FFFFFF"/>
          <w:lang w:eastAsia="pl-PL"/>
        </w:rPr>
      </w:pPr>
      <w:r w:rsidRPr="00B0338E">
        <w:rPr>
          <w:rFonts w:asciiTheme="minorHAnsi" w:eastAsiaTheme="minorEastAsia" w:hAnsiTheme="minorHAnsi" w:cstheme="minorHAnsi"/>
          <w:kern w:val="0"/>
          <w:shd w:val="clear" w:color="auto" w:fill="FFFFFF"/>
          <w:lang w:eastAsia="pl-PL"/>
        </w:rPr>
        <w:t>Po posiedzeniu Komisji Wojewódzkiej w</w:t>
      </w:r>
      <w:r w:rsidRPr="00B0338E">
        <w:rPr>
          <w:rFonts w:asciiTheme="minorHAnsi" w:eastAsiaTheme="minorEastAsia" w:hAnsiTheme="minorHAnsi" w:cstheme="minorHAnsi"/>
          <w:color w:val="000000"/>
          <w:kern w:val="0"/>
          <w:shd w:val="clear" w:color="auto" w:fill="FFFFFF"/>
          <w:lang w:val="pl" w:eastAsia="pl-PL"/>
        </w:rPr>
        <w:t xml:space="preserve">ojewodowie przekazują do </w:t>
      </w:r>
      <w:r w:rsidRPr="00B0338E">
        <w:rPr>
          <w:rFonts w:asciiTheme="minorHAnsi" w:eastAsiaTheme="minorEastAsia" w:hAnsiTheme="minorHAnsi" w:cstheme="minorHAnsi"/>
          <w:kern w:val="0"/>
          <w:shd w:val="clear" w:color="auto" w:fill="FFFFFF"/>
          <w:lang w:eastAsia="pl-PL"/>
        </w:rPr>
        <w:t>MSWiA</w:t>
      </w:r>
      <w:r w:rsidRPr="00B0338E">
        <w:rPr>
          <w:rFonts w:asciiTheme="minorHAnsi" w:eastAsiaTheme="minorEastAsia" w:hAnsiTheme="minorHAnsi" w:cstheme="minorHAnsi"/>
          <w:color w:val="000000"/>
          <w:kern w:val="0"/>
          <w:shd w:val="clear" w:color="auto" w:fill="FFFFFF"/>
          <w:lang w:val="pl" w:eastAsia="pl-PL"/>
        </w:rPr>
        <w:t xml:space="preserve">: protokoły Komisji </w:t>
      </w:r>
      <w:r w:rsidRPr="00B0338E">
        <w:rPr>
          <w:rFonts w:asciiTheme="minorHAnsi" w:eastAsiaTheme="minorEastAsia" w:hAnsiTheme="minorHAnsi" w:cstheme="minorHAnsi"/>
          <w:kern w:val="0"/>
          <w:shd w:val="clear" w:color="auto" w:fill="FFFFFF"/>
          <w:lang w:eastAsia="pl-PL"/>
        </w:rPr>
        <w:t>Wojew</w:t>
      </w:r>
      <w:r w:rsidRPr="00B0338E">
        <w:rPr>
          <w:rFonts w:asciiTheme="minorHAnsi" w:eastAsiaTheme="minorEastAsia" w:hAnsiTheme="minorHAnsi" w:cstheme="minorHAnsi"/>
          <w:kern w:val="0"/>
          <w:lang w:eastAsia="pl-PL"/>
        </w:rPr>
        <w:t xml:space="preserve">ódzkiej, </w:t>
      </w:r>
      <w:r w:rsidRPr="00B0338E">
        <w:rPr>
          <w:rFonts w:asciiTheme="minorHAnsi" w:eastAsiaTheme="minorEastAsia" w:hAnsiTheme="minorHAnsi" w:cstheme="minorHAnsi"/>
          <w:color w:val="000000"/>
          <w:kern w:val="0"/>
          <w:shd w:val="clear" w:color="auto" w:fill="FFFFFF"/>
          <w:lang w:val="pl" w:eastAsia="pl-PL"/>
        </w:rPr>
        <w:t xml:space="preserve">oraz </w:t>
      </w:r>
      <w:r w:rsidRPr="00B0338E">
        <w:rPr>
          <w:rFonts w:asciiTheme="minorHAnsi" w:eastAsiaTheme="minorEastAsia" w:hAnsiTheme="minorHAnsi" w:cstheme="minorHAnsi"/>
          <w:kern w:val="0"/>
          <w:shd w:val="clear" w:color="auto" w:fill="FFFFFF"/>
          <w:lang w:eastAsia="pl-PL"/>
        </w:rPr>
        <w:t>wykaz</w:t>
      </w:r>
      <w:r w:rsidRPr="00B0338E">
        <w:rPr>
          <w:rFonts w:asciiTheme="minorHAnsi" w:eastAsiaTheme="minorEastAsia" w:hAnsiTheme="minorHAnsi" w:cstheme="minorHAnsi"/>
          <w:color w:val="000000"/>
          <w:kern w:val="0"/>
          <w:shd w:val="clear" w:color="auto" w:fill="FFFFFF"/>
          <w:lang w:val="pl" w:eastAsia="pl-PL"/>
        </w:rPr>
        <w:t xml:space="preserve"> wniosków rekomendowanych do sfinansowania lub dofin</w:t>
      </w:r>
      <w:r w:rsidRPr="00B0338E">
        <w:rPr>
          <w:rFonts w:asciiTheme="minorHAnsi" w:eastAsiaTheme="minorEastAsia" w:hAnsiTheme="minorHAnsi" w:cstheme="minorHAnsi"/>
          <w:kern w:val="0"/>
          <w:shd w:val="clear" w:color="auto" w:fill="FFFFFF"/>
          <w:lang w:eastAsia="pl-PL"/>
        </w:rPr>
        <w:t>ansowania z części 30 budżetu, przekazanych do MEN.</w:t>
      </w:r>
    </w:p>
    <w:p w14:paraId="2E029556" w14:textId="7569D8B8" w:rsidR="008C2CB4" w:rsidRPr="00B0338E" w:rsidRDefault="008C2CB4" w:rsidP="00B0338E">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kern w:val="0"/>
          <w:shd w:val="clear" w:color="auto" w:fill="FFFFFF"/>
          <w:lang w:eastAsia="pl-PL"/>
        </w:rPr>
      </w:pPr>
      <w:r w:rsidRPr="00B0338E">
        <w:rPr>
          <w:rFonts w:asciiTheme="minorHAnsi" w:eastAsiaTheme="minorEastAsia" w:hAnsiTheme="minorHAnsi" w:cstheme="minorHAnsi"/>
          <w:kern w:val="0"/>
          <w:shd w:val="clear" w:color="auto" w:fill="FFFFFF"/>
          <w:lang w:eastAsia="pl-PL"/>
        </w:rPr>
        <w:t xml:space="preserve">Wojewodowie składają do MSWiA wnioski na spotkania szkoleniowe dla </w:t>
      </w:r>
      <w:r w:rsidR="004B6DB9" w:rsidRPr="00B0338E">
        <w:rPr>
          <w:rFonts w:asciiTheme="minorHAnsi" w:eastAsiaTheme="minorEastAsia" w:hAnsiTheme="minorHAnsi" w:cstheme="minorHAnsi"/>
          <w:kern w:val="0"/>
          <w:shd w:val="clear" w:color="auto" w:fill="FFFFFF"/>
          <w:lang w:eastAsia="pl-PL"/>
        </w:rPr>
        <w:t>AER</w:t>
      </w:r>
      <w:r w:rsidRPr="00B0338E">
        <w:rPr>
          <w:rFonts w:asciiTheme="minorHAnsi" w:eastAsiaTheme="minorEastAsia" w:hAnsiTheme="minorHAnsi" w:cstheme="minorHAnsi"/>
          <w:kern w:val="0"/>
          <w:shd w:val="clear" w:color="auto" w:fill="FFFFFF"/>
          <w:lang w:eastAsia="pl-PL"/>
        </w:rPr>
        <w:t xml:space="preserve"> oraz nauczycieli wspomagających, zgodnie z zapis</w:t>
      </w:r>
      <w:r w:rsidR="00B44808" w:rsidRPr="00B0338E">
        <w:rPr>
          <w:rFonts w:asciiTheme="minorHAnsi" w:eastAsiaTheme="minorEastAsia" w:hAnsiTheme="minorHAnsi" w:cstheme="minorHAnsi"/>
          <w:kern w:val="0"/>
          <w:shd w:val="clear" w:color="auto" w:fill="FFFFFF"/>
          <w:lang w:eastAsia="pl-PL"/>
        </w:rPr>
        <w:t>ami</w:t>
      </w:r>
      <w:r w:rsidRPr="00B0338E">
        <w:rPr>
          <w:rFonts w:asciiTheme="minorHAnsi" w:eastAsiaTheme="minorEastAsia" w:hAnsiTheme="minorHAnsi" w:cstheme="minorHAnsi"/>
          <w:kern w:val="0"/>
          <w:shd w:val="clear" w:color="auto" w:fill="FFFFFF"/>
          <w:lang w:eastAsia="pl-PL"/>
        </w:rPr>
        <w:t xml:space="preserve"> w pkt. </w:t>
      </w:r>
      <w:r w:rsidR="00B44808" w:rsidRPr="00B0338E">
        <w:rPr>
          <w:rFonts w:asciiTheme="minorHAnsi" w:eastAsiaTheme="minorEastAsia" w:hAnsiTheme="minorHAnsi" w:cstheme="minorHAnsi"/>
          <w:kern w:val="0"/>
          <w:shd w:val="clear" w:color="auto" w:fill="FFFFFF"/>
          <w:lang w:eastAsia="pl-PL"/>
        </w:rPr>
        <w:t xml:space="preserve">4.3.4. oraz 4.5.3. </w:t>
      </w:r>
      <w:r w:rsidRPr="00B0338E">
        <w:rPr>
          <w:rFonts w:asciiTheme="minorHAnsi" w:eastAsiaTheme="minorEastAsia" w:hAnsiTheme="minorHAnsi" w:cstheme="minorHAnsi"/>
          <w:i/>
          <w:kern w:val="0"/>
          <w:shd w:val="clear" w:color="auto" w:fill="FFFFFF"/>
          <w:lang w:eastAsia="pl-PL"/>
        </w:rPr>
        <w:t>Programu integracji</w:t>
      </w:r>
      <w:r w:rsidRPr="00B0338E">
        <w:rPr>
          <w:rFonts w:asciiTheme="minorHAnsi" w:eastAsiaTheme="minorEastAsia" w:hAnsiTheme="minorHAnsi" w:cstheme="minorHAnsi"/>
          <w:kern w:val="0"/>
          <w:shd w:val="clear" w:color="auto" w:fill="FFFFFF"/>
          <w:lang w:eastAsia="pl-PL"/>
        </w:rPr>
        <w:t xml:space="preserve"> </w:t>
      </w:r>
      <w:r w:rsidRPr="00B0338E">
        <w:rPr>
          <w:rFonts w:asciiTheme="minorHAnsi" w:eastAsiaTheme="minorEastAsia" w:hAnsiTheme="minorHAnsi" w:cstheme="minorHAnsi"/>
          <w:i/>
          <w:kern w:val="0"/>
          <w:shd w:val="clear" w:color="auto" w:fill="FFFFFF"/>
          <w:lang w:eastAsia="pl-PL"/>
        </w:rPr>
        <w:t>2021-203</w:t>
      </w:r>
      <w:r w:rsidR="005A6102" w:rsidRPr="00B0338E">
        <w:rPr>
          <w:rFonts w:asciiTheme="minorHAnsi" w:eastAsiaTheme="minorEastAsia" w:hAnsiTheme="minorHAnsi" w:cstheme="minorHAnsi"/>
          <w:i/>
          <w:kern w:val="0"/>
          <w:shd w:val="clear" w:color="auto" w:fill="FFFFFF"/>
          <w:lang w:eastAsia="pl-PL"/>
        </w:rPr>
        <w:t>0</w:t>
      </w:r>
      <w:r w:rsidR="00B3780C" w:rsidRPr="00B0338E">
        <w:rPr>
          <w:rFonts w:asciiTheme="minorHAnsi" w:eastAsiaTheme="minorEastAsia" w:hAnsiTheme="minorHAnsi" w:cstheme="minorHAnsi"/>
          <w:i/>
          <w:kern w:val="0"/>
          <w:shd w:val="clear" w:color="auto" w:fill="FFFFFF"/>
          <w:lang w:eastAsia="pl-PL"/>
        </w:rPr>
        <w:t xml:space="preserve">. </w:t>
      </w:r>
      <w:r w:rsidR="00B3780C" w:rsidRPr="00B0338E">
        <w:rPr>
          <w:rFonts w:asciiTheme="minorHAnsi" w:eastAsiaTheme="minorEastAsia" w:hAnsiTheme="minorHAnsi" w:cstheme="minorHAnsi"/>
          <w:kern w:val="0"/>
          <w:shd w:val="clear" w:color="auto" w:fill="FFFFFF"/>
          <w:lang w:eastAsia="pl-PL"/>
        </w:rPr>
        <w:t>W</w:t>
      </w:r>
      <w:r w:rsidRPr="00B0338E">
        <w:rPr>
          <w:rFonts w:asciiTheme="minorHAnsi" w:eastAsiaTheme="minorEastAsia" w:hAnsiTheme="minorHAnsi" w:cstheme="minorHAnsi"/>
          <w:kern w:val="0"/>
          <w:shd w:val="clear" w:color="auto" w:fill="FFFFFF"/>
          <w:lang w:eastAsia="pl-PL"/>
        </w:rPr>
        <w:t xml:space="preserve">nioski te nie podlegają ocenie Komisji Wojewódzkich. Z uwagi na niewielką liczbę </w:t>
      </w:r>
      <w:r w:rsidR="004B6DB9" w:rsidRPr="00B0338E">
        <w:rPr>
          <w:rFonts w:asciiTheme="minorHAnsi" w:eastAsiaTheme="minorEastAsia" w:hAnsiTheme="minorHAnsi" w:cstheme="minorHAnsi"/>
          <w:kern w:val="0"/>
          <w:shd w:val="clear" w:color="auto" w:fill="FFFFFF"/>
          <w:lang w:eastAsia="pl-PL"/>
        </w:rPr>
        <w:t>AER</w:t>
      </w:r>
      <w:r w:rsidR="00586D9D" w:rsidRPr="00B0338E">
        <w:rPr>
          <w:rFonts w:asciiTheme="minorHAnsi" w:eastAsiaTheme="minorEastAsia" w:hAnsiTheme="minorHAnsi" w:cstheme="minorHAnsi"/>
          <w:kern w:val="0"/>
          <w:shd w:val="clear" w:color="auto" w:fill="FFFFFF"/>
          <w:lang w:eastAsia="pl-PL"/>
        </w:rPr>
        <w:t xml:space="preserve"> w </w:t>
      </w:r>
      <w:r w:rsidRPr="00B0338E">
        <w:rPr>
          <w:rFonts w:asciiTheme="minorHAnsi" w:eastAsiaTheme="minorEastAsia" w:hAnsiTheme="minorHAnsi" w:cstheme="minorHAnsi"/>
          <w:kern w:val="0"/>
          <w:shd w:val="clear" w:color="auto" w:fill="FFFFFF"/>
          <w:lang w:eastAsia="pl-PL"/>
        </w:rPr>
        <w:t>niektórych województwach możliwie jest zorganizowanie s</w:t>
      </w:r>
      <w:r w:rsidR="00586D9D" w:rsidRPr="00B0338E">
        <w:rPr>
          <w:rFonts w:asciiTheme="minorHAnsi" w:eastAsiaTheme="minorEastAsia" w:hAnsiTheme="minorHAnsi" w:cstheme="minorHAnsi"/>
          <w:kern w:val="0"/>
          <w:shd w:val="clear" w:color="auto" w:fill="FFFFFF"/>
          <w:lang w:eastAsia="pl-PL"/>
        </w:rPr>
        <w:t>potkań szkoleniowych dla osób z </w:t>
      </w:r>
      <w:r w:rsidRPr="00B0338E">
        <w:rPr>
          <w:rFonts w:asciiTheme="minorHAnsi" w:eastAsiaTheme="minorEastAsia" w:hAnsiTheme="minorHAnsi" w:cstheme="minorHAnsi"/>
          <w:kern w:val="0"/>
          <w:shd w:val="clear" w:color="auto" w:fill="FFFFFF"/>
          <w:lang w:eastAsia="pl-PL"/>
        </w:rPr>
        <w:t>różnych województw (w tym</w:t>
      </w:r>
      <w:r w:rsidR="00B3780C" w:rsidRPr="00B0338E">
        <w:rPr>
          <w:rFonts w:asciiTheme="minorHAnsi" w:eastAsiaTheme="minorEastAsia" w:hAnsiTheme="minorHAnsi" w:cstheme="minorHAnsi"/>
          <w:kern w:val="0"/>
          <w:shd w:val="clear" w:color="auto" w:fill="FFFFFF"/>
          <w:lang w:eastAsia="pl-PL"/>
        </w:rPr>
        <w:t xml:space="preserve"> nauczycieli wspomagających) na </w:t>
      </w:r>
      <w:r w:rsidRPr="00B0338E">
        <w:rPr>
          <w:rFonts w:asciiTheme="minorHAnsi" w:eastAsiaTheme="minorEastAsia" w:hAnsiTheme="minorHAnsi" w:cstheme="minorHAnsi"/>
          <w:kern w:val="0"/>
          <w:shd w:val="clear" w:color="auto" w:fill="FFFFFF"/>
          <w:lang w:eastAsia="pl-PL"/>
        </w:rPr>
        <w:t>podstawie porozumienia między poszczególnym urzędami wojewódzkimi. Pomocna przy określaniu zasięgu spotkań szkoleniowych powinna być mapa zatrudnienia asystentów, umieszczona w pkt. 1.6., rys. 26.</w:t>
      </w:r>
    </w:p>
    <w:p w14:paraId="3427CAFA" w14:textId="176E16B5" w:rsidR="008C2CB4" w:rsidRPr="00B0338E" w:rsidRDefault="008C2CB4" w:rsidP="00B0338E">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kern w:val="0"/>
          <w:shd w:val="clear" w:color="auto" w:fill="FFFFFF"/>
          <w:lang w:eastAsia="pl-PL"/>
        </w:rPr>
      </w:pPr>
      <w:r w:rsidRPr="00B0338E">
        <w:rPr>
          <w:rFonts w:asciiTheme="minorHAnsi" w:eastAsiaTheme="minorEastAsia" w:hAnsiTheme="minorHAnsi" w:cstheme="minorHAnsi"/>
          <w:color w:val="000000"/>
          <w:kern w:val="0"/>
          <w:shd w:val="clear" w:color="auto" w:fill="FFFFFF"/>
          <w:lang w:val="pl" w:eastAsia="pl-PL"/>
        </w:rPr>
        <w:t xml:space="preserve">Minister SWiA podejmuje decyzję w sprawie wysokości dotacji na </w:t>
      </w:r>
      <w:r w:rsidR="005A6102" w:rsidRPr="00B0338E">
        <w:rPr>
          <w:rFonts w:asciiTheme="minorHAnsi" w:eastAsiaTheme="minorEastAsia" w:hAnsiTheme="minorHAnsi" w:cstheme="minorHAnsi"/>
          <w:color w:val="000000"/>
          <w:kern w:val="0"/>
          <w:shd w:val="clear" w:color="auto" w:fill="FFFFFF"/>
          <w:lang w:val="pl" w:eastAsia="pl-PL"/>
        </w:rPr>
        <w:t>realizację zadań, przy czym nie </w:t>
      </w:r>
      <w:r w:rsidRPr="00B0338E">
        <w:rPr>
          <w:rFonts w:asciiTheme="minorHAnsi" w:eastAsiaTheme="minorEastAsia" w:hAnsiTheme="minorHAnsi" w:cstheme="minorHAnsi"/>
          <w:color w:val="000000"/>
          <w:kern w:val="0"/>
          <w:shd w:val="clear" w:color="auto" w:fill="FFFFFF"/>
          <w:lang w:val="pl" w:eastAsia="pl-PL"/>
        </w:rPr>
        <w:t xml:space="preserve">jest on związany opinią Komisji </w:t>
      </w:r>
      <w:r w:rsidRPr="00B0338E">
        <w:rPr>
          <w:rFonts w:asciiTheme="minorHAnsi" w:eastAsiaTheme="minorEastAsia" w:hAnsiTheme="minorHAnsi" w:cstheme="minorHAnsi"/>
          <w:kern w:val="0"/>
          <w:shd w:val="clear" w:color="auto" w:fill="FFFFFF"/>
          <w:lang w:eastAsia="pl-PL"/>
        </w:rPr>
        <w:t>Wojewódzkiej</w:t>
      </w:r>
      <w:r w:rsidRPr="00B0338E">
        <w:rPr>
          <w:rFonts w:asciiTheme="minorHAnsi" w:eastAsiaTheme="minorEastAsia" w:hAnsiTheme="minorHAnsi" w:cstheme="minorHAnsi"/>
          <w:color w:val="000000"/>
          <w:kern w:val="0"/>
          <w:shd w:val="clear" w:color="auto" w:fill="FFFFFF"/>
          <w:lang w:val="pl" w:eastAsia="pl-PL"/>
        </w:rPr>
        <w:t>.</w:t>
      </w:r>
    </w:p>
    <w:p w14:paraId="75A29E47" w14:textId="77777777" w:rsidR="008C2CB4" w:rsidRPr="00B0338E" w:rsidRDefault="008C2CB4" w:rsidP="00B0338E">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kern w:val="0"/>
          <w:shd w:val="clear" w:color="auto" w:fill="FFFFFF"/>
          <w:lang w:eastAsia="pl-PL"/>
        </w:rPr>
      </w:pPr>
      <w:r w:rsidRPr="00B0338E">
        <w:rPr>
          <w:rFonts w:asciiTheme="minorHAnsi" w:eastAsiaTheme="minorEastAsia" w:hAnsiTheme="minorHAnsi" w:cstheme="minorHAnsi"/>
          <w:color w:val="000000"/>
          <w:kern w:val="0"/>
          <w:shd w:val="clear" w:color="auto" w:fill="FFFFFF"/>
          <w:lang w:val="pl" w:eastAsia="pl-PL"/>
        </w:rPr>
        <w:t>Po uzyskaniu informacji o decyzji Ministra SWiA, wojewodowie występują niezwłocznie do Ministra Finansó</w:t>
      </w:r>
      <w:r w:rsidRPr="00B0338E">
        <w:rPr>
          <w:rFonts w:asciiTheme="minorHAnsi" w:eastAsiaTheme="minorEastAsia" w:hAnsiTheme="minorHAnsi" w:cstheme="minorHAnsi"/>
          <w:kern w:val="0"/>
          <w:shd w:val="clear" w:color="auto" w:fill="FFFFFF"/>
          <w:lang w:eastAsia="pl-PL"/>
        </w:rPr>
        <w:t xml:space="preserve">w o </w:t>
      </w:r>
      <w:r w:rsidRPr="00B0338E">
        <w:rPr>
          <w:rFonts w:asciiTheme="minorHAnsi" w:eastAsiaTheme="minorEastAsia" w:hAnsiTheme="minorHAnsi" w:cstheme="minorHAnsi"/>
          <w:color w:val="000000"/>
          <w:kern w:val="0"/>
          <w:shd w:val="clear" w:color="auto" w:fill="FFFFFF"/>
          <w:lang w:val="pl" w:eastAsia="pl-PL"/>
        </w:rPr>
        <w:t>uruchomienie środków finansowych znajdujących się w rezerwie celowej</w:t>
      </w:r>
      <w:r w:rsidRPr="00B0338E">
        <w:rPr>
          <w:rFonts w:asciiTheme="minorHAnsi" w:eastAsiaTheme="minorEastAsia" w:hAnsiTheme="minorHAnsi" w:cstheme="minorHAnsi"/>
          <w:kern w:val="0"/>
          <w:shd w:val="clear" w:color="auto" w:fill="FFFFFF"/>
          <w:lang w:eastAsia="pl-PL"/>
        </w:rPr>
        <w:t>.</w:t>
      </w:r>
    </w:p>
    <w:p w14:paraId="2217C018" w14:textId="77777777" w:rsidR="00E964AF" w:rsidRPr="00B0338E" w:rsidRDefault="008C2CB4" w:rsidP="00B0338E">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kern w:val="0"/>
          <w:shd w:val="clear" w:color="auto" w:fill="FFFFFF"/>
          <w:lang w:eastAsia="pl-PL"/>
        </w:rPr>
      </w:pPr>
      <w:r w:rsidRPr="00B0338E">
        <w:rPr>
          <w:rFonts w:asciiTheme="minorHAnsi" w:eastAsiaTheme="minorEastAsia" w:hAnsiTheme="minorHAnsi" w:cstheme="minorHAnsi"/>
          <w:color w:val="000000"/>
          <w:kern w:val="0"/>
          <w:shd w:val="clear" w:color="auto" w:fill="FFFFFF"/>
          <w:lang w:val="pl" w:eastAsia="pl-PL"/>
        </w:rPr>
        <w:t>Wojewodowie zawierają umowy na wsparcie lub powierzenie realizacji zadań lub porozumienia</w:t>
      </w:r>
      <w:r w:rsidRPr="00B0338E">
        <w:rPr>
          <w:rFonts w:asciiTheme="minorHAnsi" w:eastAsiaTheme="minorEastAsia" w:hAnsiTheme="minorHAnsi" w:cstheme="minorHAnsi"/>
          <w:kern w:val="0"/>
          <w:shd w:val="clear" w:color="auto" w:fill="FFFFFF"/>
          <w:lang w:eastAsia="pl-PL"/>
        </w:rPr>
        <w:t xml:space="preserve"> z wnioskodawcami.</w:t>
      </w:r>
    </w:p>
    <w:p w14:paraId="42C220AB" w14:textId="23537DFB" w:rsidR="00E964AF" w:rsidRPr="00B0338E" w:rsidRDefault="00E964AF" w:rsidP="00B0338E">
      <w:pPr>
        <w:widowControl w:val="0"/>
        <w:numPr>
          <w:ilvl w:val="2"/>
          <w:numId w:val="27"/>
        </w:numPr>
        <w:autoSpaceDE/>
        <w:autoSpaceDN/>
        <w:adjustRightInd/>
        <w:spacing w:after="120" w:line="276" w:lineRule="auto"/>
        <w:ind w:left="357" w:right="40" w:hanging="380"/>
        <w:contextualSpacing/>
        <w:jc w:val="both"/>
        <w:rPr>
          <w:rFonts w:asciiTheme="minorHAnsi" w:eastAsiaTheme="minorEastAsia" w:hAnsiTheme="minorHAnsi" w:cstheme="minorHAnsi"/>
          <w:kern w:val="0"/>
          <w:shd w:val="clear" w:color="auto" w:fill="FFFFFF"/>
          <w:lang w:eastAsia="pl-PL"/>
        </w:rPr>
      </w:pPr>
      <w:r w:rsidRPr="00B0338E">
        <w:rPr>
          <w:rFonts w:asciiTheme="minorHAnsi" w:eastAsiaTheme="minorEastAsia" w:hAnsiTheme="minorHAnsi" w:cstheme="minorHAnsi"/>
          <w:kern w:val="0"/>
          <w:shd w:val="clear" w:color="auto" w:fill="FFFFFF"/>
          <w:lang w:eastAsia="pl-PL"/>
        </w:rPr>
        <w:t>MEN dokonuje ostatecznego wyboru wniosków finansowanych z części</w:t>
      </w:r>
      <w:r w:rsidR="005A6102" w:rsidRPr="00B0338E">
        <w:rPr>
          <w:rFonts w:asciiTheme="minorHAnsi" w:eastAsiaTheme="minorEastAsia" w:hAnsiTheme="minorHAnsi" w:cstheme="minorHAnsi"/>
          <w:kern w:val="0"/>
          <w:shd w:val="clear" w:color="auto" w:fill="FFFFFF"/>
          <w:lang w:eastAsia="pl-PL"/>
        </w:rPr>
        <w:t xml:space="preserve"> 30 budżetu państwa i </w:t>
      </w:r>
      <w:r w:rsidRPr="00B0338E">
        <w:rPr>
          <w:rFonts w:asciiTheme="minorHAnsi" w:eastAsiaTheme="minorEastAsia" w:hAnsiTheme="minorHAnsi" w:cstheme="minorHAnsi"/>
          <w:kern w:val="0"/>
          <w:shd w:val="clear" w:color="auto" w:fill="FFFFFF"/>
          <w:lang w:eastAsia="pl-PL"/>
        </w:rPr>
        <w:t>podpisuje umowy/porozumienia z wnioskodawcami</w:t>
      </w:r>
      <w:r w:rsidR="005A6102" w:rsidRPr="00B0338E">
        <w:rPr>
          <w:rFonts w:asciiTheme="minorHAnsi" w:eastAsiaTheme="minorEastAsia" w:hAnsiTheme="minorHAnsi" w:cstheme="minorHAnsi"/>
          <w:kern w:val="0"/>
          <w:shd w:val="clear" w:color="auto" w:fill="FFFFFF"/>
          <w:lang w:eastAsia="pl-PL"/>
        </w:rPr>
        <w:t>. Wykaz zadań przeznaczonych do </w:t>
      </w:r>
      <w:r w:rsidRPr="00B0338E">
        <w:rPr>
          <w:rFonts w:asciiTheme="minorHAnsi" w:eastAsiaTheme="minorEastAsia" w:hAnsiTheme="minorHAnsi" w:cstheme="minorHAnsi"/>
          <w:kern w:val="0"/>
          <w:shd w:val="clear" w:color="auto" w:fill="FFFFFF"/>
          <w:lang w:eastAsia="pl-PL"/>
        </w:rPr>
        <w:t>dofinansowanych przekazuje niezwłocznie po zatwierdzeni</w:t>
      </w:r>
      <w:r w:rsidR="005A6102" w:rsidRPr="00B0338E">
        <w:rPr>
          <w:rFonts w:asciiTheme="minorHAnsi" w:eastAsiaTheme="minorEastAsia" w:hAnsiTheme="minorHAnsi" w:cstheme="minorHAnsi"/>
          <w:kern w:val="0"/>
          <w:shd w:val="clear" w:color="auto" w:fill="FFFFFF"/>
          <w:lang w:eastAsia="pl-PL"/>
        </w:rPr>
        <w:t>u przez ministra właściwego ds. </w:t>
      </w:r>
      <w:r w:rsidRPr="00B0338E">
        <w:rPr>
          <w:rFonts w:asciiTheme="minorHAnsi" w:eastAsiaTheme="minorEastAsia" w:hAnsiTheme="minorHAnsi" w:cstheme="minorHAnsi"/>
          <w:kern w:val="0"/>
          <w:shd w:val="clear" w:color="auto" w:fill="FFFFFF"/>
          <w:lang w:eastAsia="pl-PL"/>
        </w:rPr>
        <w:t>oświaty i wychowania do wiadomości MSWIA</w:t>
      </w:r>
      <w:r w:rsidR="00095D5F" w:rsidRPr="00B0338E">
        <w:rPr>
          <w:rFonts w:asciiTheme="minorHAnsi" w:eastAsiaTheme="minorEastAsia" w:hAnsiTheme="minorHAnsi" w:cstheme="minorHAnsi"/>
          <w:kern w:val="0"/>
          <w:shd w:val="clear" w:color="auto" w:fill="FFFFFF"/>
          <w:lang w:eastAsia="pl-PL"/>
        </w:rPr>
        <w:t xml:space="preserve"> oraz pełnomocników wojewodów.</w:t>
      </w:r>
    </w:p>
    <w:p w14:paraId="735508F4" w14:textId="77777777" w:rsidR="008C2CB4" w:rsidRPr="00B0338E" w:rsidRDefault="008C2CB4" w:rsidP="00B0338E">
      <w:pPr>
        <w:widowControl w:val="0"/>
        <w:tabs>
          <w:tab w:val="left" w:pos="735"/>
        </w:tabs>
        <w:autoSpaceDE/>
        <w:autoSpaceDN/>
        <w:adjustRightInd/>
        <w:spacing w:after="120" w:line="276" w:lineRule="auto"/>
        <w:ind w:right="20"/>
        <w:contextualSpacing/>
        <w:jc w:val="both"/>
        <w:rPr>
          <w:rFonts w:asciiTheme="minorHAnsi" w:eastAsiaTheme="minorEastAsia" w:hAnsiTheme="minorHAnsi" w:cstheme="minorHAnsi"/>
          <w:kern w:val="0"/>
          <w:shd w:val="clear" w:color="auto" w:fill="FFFFFF"/>
          <w:lang w:eastAsia="pl-PL"/>
        </w:rPr>
      </w:pPr>
    </w:p>
    <w:p w14:paraId="222E9FC1" w14:textId="6DD9E380" w:rsidR="008C2CB4" w:rsidRPr="00B0338E" w:rsidRDefault="008C2CB4" w:rsidP="00B0338E">
      <w:pPr>
        <w:widowControl w:val="0"/>
        <w:shd w:val="clear" w:color="auto" w:fill="FFFFFF"/>
        <w:tabs>
          <w:tab w:val="left" w:pos="735"/>
        </w:tabs>
        <w:autoSpaceDE/>
        <w:autoSpaceDN/>
        <w:adjustRightInd/>
        <w:spacing w:after="120" w:line="276" w:lineRule="auto"/>
        <w:ind w:right="20" w:hanging="380"/>
        <w:contextualSpacing/>
        <w:jc w:val="both"/>
        <w:rPr>
          <w:rFonts w:asciiTheme="minorHAnsi" w:eastAsiaTheme="minorEastAsia" w:hAnsiTheme="minorHAnsi" w:cstheme="minorHAnsi"/>
          <w:kern w:val="0"/>
          <w:shd w:val="clear" w:color="auto" w:fill="FFFFFF"/>
          <w:lang w:eastAsia="pl-PL"/>
        </w:rPr>
      </w:pPr>
      <w:r w:rsidRPr="00B0338E">
        <w:rPr>
          <w:rFonts w:asciiTheme="minorHAnsi" w:eastAsiaTheme="minorEastAsia" w:hAnsiTheme="minorHAnsi" w:cstheme="minorHAnsi"/>
          <w:b/>
          <w:kern w:val="0"/>
          <w:shd w:val="clear" w:color="auto" w:fill="FFFFFF"/>
          <w:lang w:eastAsia="pl-PL"/>
        </w:rPr>
        <w:tab/>
        <w:t xml:space="preserve">Tryb postępowania w odniesieniu do projektów systemowych MSWIA </w:t>
      </w:r>
    </w:p>
    <w:p w14:paraId="71B37E3C" w14:textId="100391BB" w:rsidR="008C2CB4" w:rsidRPr="00B0338E" w:rsidRDefault="008C2CB4" w:rsidP="00B0338E">
      <w:pPr>
        <w:widowControl w:val="0"/>
        <w:numPr>
          <w:ilvl w:val="1"/>
          <w:numId w:val="28"/>
        </w:numPr>
        <w:autoSpaceDE/>
        <w:autoSpaceDN/>
        <w:adjustRightInd/>
        <w:spacing w:after="120" w:line="276" w:lineRule="auto"/>
        <w:ind w:left="357" w:right="20" w:hanging="357"/>
        <w:contextualSpacing/>
        <w:jc w:val="both"/>
        <w:rPr>
          <w:rFonts w:asciiTheme="minorHAnsi" w:eastAsiaTheme="minorEastAsia" w:hAnsiTheme="minorHAnsi" w:cstheme="minorHAnsi"/>
          <w:kern w:val="0"/>
          <w:shd w:val="clear" w:color="auto" w:fill="FFFFFF"/>
          <w:lang w:eastAsia="pl-PL"/>
        </w:rPr>
      </w:pPr>
      <w:r w:rsidRPr="00B0338E">
        <w:rPr>
          <w:rFonts w:asciiTheme="minorHAnsi" w:eastAsiaTheme="minorEastAsia" w:hAnsiTheme="minorHAnsi" w:cstheme="minorHAnsi"/>
          <w:kern w:val="0"/>
          <w:shd w:val="clear" w:color="auto" w:fill="FFFFFF"/>
          <w:lang w:eastAsia="pl-PL"/>
        </w:rPr>
        <w:t>W</w:t>
      </w:r>
      <w:r w:rsidRPr="00B0338E">
        <w:rPr>
          <w:rFonts w:asciiTheme="minorHAnsi" w:eastAsiaTheme="minorEastAsia" w:hAnsiTheme="minorHAnsi" w:cstheme="minorHAnsi"/>
          <w:color w:val="000000"/>
          <w:kern w:val="0"/>
          <w:shd w:val="clear" w:color="auto" w:fill="FFFFFF"/>
          <w:lang w:val="pl" w:eastAsia="pl-PL"/>
        </w:rPr>
        <w:t>nioski na projekty systemowe</w:t>
      </w:r>
      <w:r w:rsidR="0095083F" w:rsidRPr="00B0338E">
        <w:rPr>
          <w:rFonts w:asciiTheme="minorHAnsi" w:eastAsiaTheme="minorEastAsia" w:hAnsiTheme="minorHAnsi" w:cstheme="minorHAnsi"/>
          <w:kern w:val="0"/>
          <w:shd w:val="clear" w:color="auto" w:fill="FFFFFF"/>
          <w:lang w:eastAsia="pl-PL"/>
        </w:rPr>
        <w:t xml:space="preserve"> </w:t>
      </w:r>
      <w:r w:rsidRPr="00B0338E">
        <w:rPr>
          <w:rFonts w:asciiTheme="minorHAnsi" w:eastAsiaTheme="minorEastAsia" w:hAnsiTheme="minorHAnsi" w:cstheme="minorHAnsi"/>
          <w:color w:val="000000"/>
          <w:kern w:val="0"/>
          <w:shd w:val="clear" w:color="auto" w:fill="FFFFFF"/>
          <w:lang w:val="pl" w:eastAsia="pl-PL"/>
        </w:rPr>
        <w:t>wnioskodawcy składają do Ministra SWiA</w:t>
      </w:r>
      <w:r w:rsidRPr="00B0338E">
        <w:rPr>
          <w:rFonts w:asciiTheme="minorHAnsi" w:eastAsiaTheme="minorEastAsia" w:hAnsiTheme="minorHAnsi" w:cstheme="minorHAnsi"/>
          <w:kern w:val="0"/>
          <w:shd w:val="clear" w:color="auto" w:fill="FFFFFF"/>
          <w:lang w:eastAsia="pl-PL"/>
        </w:rPr>
        <w:t>.</w:t>
      </w:r>
    </w:p>
    <w:p w14:paraId="0DFEBCCF" w14:textId="77777777" w:rsidR="008C2CB4" w:rsidRPr="00B0338E" w:rsidRDefault="008C2CB4" w:rsidP="00B0338E">
      <w:pPr>
        <w:widowControl w:val="0"/>
        <w:numPr>
          <w:ilvl w:val="1"/>
          <w:numId w:val="28"/>
        </w:numPr>
        <w:autoSpaceDE/>
        <w:autoSpaceDN/>
        <w:adjustRightInd/>
        <w:spacing w:after="120" w:line="276" w:lineRule="auto"/>
        <w:ind w:left="357" w:right="20" w:hanging="357"/>
        <w:contextualSpacing/>
        <w:jc w:val="both"/>
        <w:rPr>
          <w:rFonts w:asciiTheme="minorHAnsi" w:eastAsiaTheme="minorEastAsia" w:hAnsiTheme="minorHAnsi" w:cstheme="minorHAnsi"/>
          <w:kern w:val="0"/>
          <w:shd w:val="clear" w:color="auto" w:fill="FFFFFF"/>
          <w:lang w:eastAsia="pl-PL"/>
        </w:rPr>
      </w:pPr>
      <w:r w:rsidRPr="00B0338E">
        <w:rPr>
          <w:rFonts w:asciiTheme="minorHAnsi" w:eastAsiaTheme="minorEastAsia" w:hAnsiTheme="minorHAnsi" w:cstheme="minorHAnsi"/>
          <w:kern w:val="0"/>
          <w:shd w:val="clear" w:color="auto" w:fill="FFFFFF"/>
          <w:lang w:eastAsia="pl-PL"/>
        </w:rPr>
        <w:t xml:space="preserve">Pracownicy DWRMNiE dokonują oceny wniosków pod względem formalnym. </w:t>
      </w:r>
    </w:p>
    <w:p w14:paraId="009E122B" w14:textId="5C716D19" w:rsidR="008C2CB4" w:rsidRPr="00B0338E" w:rsidRDefault="008C2CB4" w:rsidP="00B0338E">
      <w:pPr>
        <w:widowControl w:val="0"/>
        <w:numPr>
          <w:ilvl w:val="1"/>
          <w:numId w:val="28"/>
        </w:numPr>
        <w:autoSpaceDE/>
        <w:autoSpaceDN/>
        <w:adjustRightInd/>
        <w:spacing w:after="120" w:line="276" w:lineRule="auto"/>
        <w:ind w:left="357" w:right="20" w:hanging="357"/>
        <w:contextualSpacing/>
        <w:jc w:val="both"/>
        <w:rPr>
          <w:rFonts w:asciiTheme="minorHAnsi" w:eastAsiaTheme="minorEastAsia" w:hAnsiTheme="minorHAnsi" w:cstheme="minorHAnsi"/>
          <w:kern w:val="0"/>
          <w:shd w:val="clear" w:color="auto" w:fill="FFFFFF"/>
          <w:lang w:eastAsia="pl-PL"/>
        </w:rPr>
      </w:pPr>
      <w:r w:rsidRPr="00B0338E">
        <w:rPr>
          <w:rFonts w:asciiTheme="minorHAnsi" w:eastAsiaTheme="minorEastAsia" w:hAnsiTheme="minorHAnsi" w:cstheme="minorHAnsi"/>
          <w:color w:val="000000"/>
          <w:kern w:val="0"/>
          <w:shd w:val="clear" w:color="auto" w:fill="FFFFFF"/>
          <w:lang w:val="pl" w:eastAsia="pl-PL"/>
        </w:rPr>
        <w:t>Minister SWiA, na podstawie szczegółowe</w:t>
      </w:r>
      <w:r w:rsidR="0095083F" w:rsidRPr="00B0338E">
        <w:rPr>
          <w:rFonts w:asciiTheme="minorHAnsi" w:eastAsiaTheme="minorEastAsia" w:hAnsiTheme="minorHAnsi" w:cstheme="minorHAnsi"/>
          <w:color w:val="000000"/>
          <w:kern w:val="0"/>
          <w:shd w:val="clear" w:color="auto" w:fill="FFFFFF"/>
          <w:lang w:val="pl" w:eastAsia="pl-PL"/>
        </w:rPr>
        <w:t>j analizy wniosku, może wezwać w</w:t>
      </w:r>
      <w:r w:rsidRPr="00B0338E">
        <w:rPr>
          <w:rFonts w:asciiTheme="minorHAnsi" w:eastAsiaTheme="minorEastAsia" w:hAnsiTheme="minorHAnsi" w:cstheme="minorHAnsi"/>
          <w:color w:val="000000"/>
          <w:kern w:val="0"/>
          <w:shd w:val="clear" w:color="auto" w:fill="FFFFFF"/>
          <w:lang w:val="pl" w:eastAsia="pl-PL"/>
        </w:rPr>
        <w:t>nioskodawcę do jego uzupełnienia lub skorygowania w wyznaczonym terminie.</w:t>
      </w:r>
    </w:p>
    <w:p w14:paraId="4B2B9B3E" w14:textId="77777777" w:rsidR="008C2CB4" w:rsidRPr="00B0338E" w:rsidRDefault="008C2CB4" w:rsidP="00B0338E">
      <w:pPr>
        <w:widowControl w:val="0"/>
        <w:numPr>
          <w:ilvl w:val="1"/>
          <w:numId w:val="28"/>
        </w:numPr>
        <w:autoSpaceDE/>
        <w:autoSpaceDN/>
        <w:adjustRightInd/>
        <w:spacing w:after="120" w:line="276" w:lineRule="auto"/>
        <w:ind w:left="357" w:right="20" w:hanging="357"/>
        <w:contextualSpacing/>
        <w:jc w:val="both"/>
        <w:rPr>
          <w:rFonts w:asciiTheme="minorHAnsi" w:eastAsiaTheme="minorEastAsia" w:hAnsiTheme="minorHAnsi" w:cstheme="minorHAnsi"/>
          <w:kern w:val="0"/>
          <w:lang w:eastAsia="pl-PL"/>
        </w:rPr>
      </w:pPr>
      <w:r w:rsidRPr="00B0338E">
        <w:rPr>
          <w:rFonts w:asciiTheme="minorHAnsi" w:eastAsiaTheme="minorEastAsia" w:hAnsiTheme="minorHAnsi" w:cstheme="minorHAnsi"/>
          <w:kern w:val="0"/>
          <w:lang w:eastAsia="pl-PL"/>
        </w:rPr>
        <w:t xml:space="preserve">Wnioski, które nie zostały uzupełnione lub skorygowane </w:t>
      </w:r>
      <w:r w:rsidRPr="00B0338E">
        <w:rPr>
          <w:rFonts w:asciiTheme="minorHAnsi" w:eastAsiaTheme="minorEastAsia" w:hAnsiTheme="minorHAnsi" w:cstheme="minorHAnsi"/>
          <w:color w:val="000000"/>
          <w:kern w:val="0"/>
          <w:shd w:val="clear" w:color="auto" w:fill="FFFFFF"/>
          <w:lang w:val="pl" w:eastAsia="pl-PL"/>
        </w:rPr>
        <w:t>w wyznaczonym terminie</w:t>
      </w:r>
      <w:r w:rsidRPr="00B0338E">
        <w:rPr>
          <w:rFonts w:asciiTheme="minorHAnsi" w:eastAsiaTheme="minorEastAsia" w:hAnsiTheme="minorHAnsi" w:cstheme="minorHAnsi"/>
          <w:kern w:val="0"/>
          <w:lang w:eastAsia="pl-PL"/>
        </w:rPr>
        <w:t xml:space="preserve"> pozostawia się bez rozpatrzenia.</w:t>
      </w:r>
    </w:p>
    <w:p w14:paraId="62EF6606" w14:textId="1F0AE86C" w:rsidR="008C2CB4" w:rsidRPr="00B0338E" w:rsidRDefault="008C2CB4" w:rsidP="00B0338E">
      <w:pPr>
        <w:widowControl w:val="0"/>
        <w:numPr>
          <w:ilvl w:val="1"/>
          <w:numId w:val="28"/>
        </w:numPr>
        <w:autoSpaceDE/>
        <w:autoSpaceDN/>
        <w:adjustRightInd/>
        <w:spacing w:after="120" w:line="276" w:lineRule="auto"/>
        <w:ind w:left="357" w:right="20" w:hanging="357"/>
        <w:contextualSpacing/>
        <w:jc w:val="both"/>
        <w:rPr>
          <w:rFonts w:asciiTheme="minorHAnsi" w:eastAsiaTheme="minorEastAsia" w:hAnsiTheme="minorHAnsi" w:cstheme="minorHAnsi"/>
          <w:color w:val="000000"/>
          <w:kern w:val="0"/>
          <w:shd w:val="clear" w:color="auto" w:fill="FFFFFF"/>
          <w:lang w:eastAsia="pl-PL"/>
        </w:rPr>
      </w:pPr>
      <w:r w:rsidRPr="00B0338E">
        <w:rPr>
          <w:rFonts w:asciiTheme="minorHAnsi" w:eastAsiaTheme="minorEastAsia" w:hAnsiTheme="minorHAnsi" w:cstheme="minorHAnsi"/>
          <w:color w:val="000000"/>
          <w:kern w:val="0"/>
          <w:shd w:val="clear" w:color="auto" w:fill="FFFFFF"/>
          <w:lang w:val="pl" w:eastAsia="pl-PL"/>
        </w:rPr>
        <w:t xml:space="preserve">Dyrektor DWRMNiE, powołuje Komisję </w:t>
      </w:r>
      <w:r w:rsidRPr="00B0338E">
        <w:rPr>
          <w:rFonts w:asciiTheme="minorHAnsi" w:eastAsiaTheme="minorEastAsia" w:hAnsiTheme="minorHAnsi" w:cstheme="minorHAnsi"/>
          <w:kern w:val="0"/>
          <w:shd w:val="clear" w:color="auto" w:fill="FFFFFF"/>
          <w:lang w:eastAsia="pl-PL"/>
        </w:rPr>
        <w:t xml:space="preserve">Oceniającą Wniosku Systemowe MSWiA, opiniującą zgłoszone wnioski. </w:t>
      </w:r>
    </w:p>
    <w:p w14:paraId="1529EAF2" w14:textId="77777777" w:rsidR="008C2CB4" w:rsidRPr="00B0338E" w:rsidRDefault="008C2CB4" w:rsidP="00B0338E">
      <w:pPr>
        <w:widowControl w:val="0"/>
        <w:numPr>
          <w:ilvl w:val="1"/>
          <w:numId w:val="28"/>
        </w:numPr>
        <w:autoSpaceDE/>
        <w:autoSpaceDN/>
        <w:adjustRightInd/>
        <w:spacing w:after="120" w:line="276" w:lineRule="auto"/>
        <w:ind w:left="357" w:hanging="357"/>
        <w:contextualSpacing/>
        <w:jc w:val="both"/>
        <w:rPr>
          <w:rFonts w:asciiTheme="minorHAnsi" w:eastAsiaTheme="minorEastAsia" w:hAnsiTheme="minorHAnsi" w:cstheme="minorHAnsi"/>
          <w:kern w:val="0"/>
          <w:lang w:eastAsia="pl-PL"/>
        </w:rPr>
      </w:pPr>
      <w:r w:rsidRPr="00B0338E">
        <w:rPr>
          <w:rFonts w:asciiTheme="minorHAnsi" w:eastAsiaTheme="minorEastAsia" w:hAnsiTheme="minorHAnsi" w:cstheme="minorHAnsi"/>
          <w:color w:val="000000"/>
          <w:kern w:val="0"/>
          <w:shd w:val="clear" w:color="auto" w:fill="FFFFFF"/>
          <w:lang w:val="pl" w:eastAsia="pl-PL"/>
        </w:rPr>
        <w:t>Ww. Komisja opiniuje wnioski pod względem merytorycznym.</w:t>
      </w:r>
    </w:p>
    <w:p w14:paraId="0426F593" w14:textId="77777777" w:rsidR="008C2CB4" w:rsidRPr="00B0338E" w:rsidRDefault="008C2CB4" w:rsidP="00B0338E">
      <w:pPr>
        <w:widowControl w:val="0"/>
        <w:numPr>
          <w:ilvl w:val="1"/>
          <w:numId w:val="28"/>
        </w:numPr>
        <w:autoSpaceDE/>
        <w:autoSpaceDN/>
        <w:adjustRightInd/>
        <w:spacing w:after="120" w:line="276" w:lineRule="auto"/>
        <w:ind w:left="357" w:right="20" w:hanging="357"/>
        <w:contextualSpacing/>
        <w:jc w:val="both"/>
        <w:rPr>
          <w:rFonts w:asciiTheme="minorHAnsi" w:eastAsiaTheme="minorEastAsia" w:hAnsiTheme="minorHAnsi" w:cstheme="minorHAnsi"/>
          <w:kern w:val="0"/>
          <w:lang w:eastAsia="pl-PL"/>
        </w:rPr>
      </w:pPr>
      <w:r w:rsidRPr="00B0338E">
        <w:rPr>
          <w:rFonts w:asciiTheme="minorHAnsi" w:eastAsiaTheme="minorEastAsia" w:hAnsiTheme="minorHAnsi" w:cstheme="minorHAnsi"/>
          <w:color w:val="000000"/>
          <w:kern w:val="0"/>
          <w:shd w:val="clear" w:color="auto" w:fill="FFFFFF"/>
          <w:lang w:val="pl" w:eastAsia="pl-PL"/>
        </w:rPr>
        <w:t>Minister SWiA podejmuje decyzję w sprawie wysokości dotacji na realizację zadań</w:t>
      </w:r>
      <w:r w:rsidRPr="00B0338E">
        <w:rPr>
          <w:rFonts w:asciiTheme="minorHAnsi" w:eastAsiaTheme="minorEastAsia" w:hAnsiTheme="minorHAnsi" w:cstheme="minorHAnsi"/>
          <w:kern w:val="0"/>
          <w:shd w:val="clear" w:color="auto" w:fill="FFFFFF"/>
          <w:lang w:eastAsia="pl-PL"/>
        </w:rPr>
        <w:t xml:space="preserve"> systemowych</w:t>
      </w:r>
      <w:r w:rsidRPr="00B0338E">
        <w:rPr>
          <w:rFonts w:asciiTheme="minorHAnsi" w:eastAsiaTheme="minorEastAsia" w:hAnsiTheme="minorHAnsi" w:cstheme="minorHAnsi"/>
          <w:color w:val="000000"/>
          <w:kern w:val="0"/>
          <w:shd w:val="clear" w:color="auto" w:fill="FFFFFF"/>
          <w:lang w:val="pl" w:eastAsia="pl-PL"/>
        </w:rPr>
        <w:t xml:space="preserve">, przy czym nie jest on związany opinią ww. Komisji </w:t>
      </w:r>
      <w:r w:rsidRPr="00B0338E">
        <w:rPr>
          <w:rFonts w:asciiTheme="minorHAnsi" w:eastAsiaTheme="minorEastAsia" w:hAnsiTheme="minorHAnsi" w:cstheme="minorHAnsi"/>
          <w:kern w:val="0"/>
          <w:shd w:val="clear" w:color="auto" w:fill="FFFFFF"/>
          <w:lang w:eastAsia="pl-PL"/>
        </w:rPr>
        <w:t>.</w:t>
      </w:r>
    </w:p>
    <w:p w14:paraId="65A7A998" w14:textId="77777777" w:rsidR="008C2CB4" w:rsidRPr="00B0338E" w:rsidRDefault="008C2CB4" w:rsidP="00B0338E">
      <w:pPr>
        <w:widowControl w:val="0"/>
        <w:numPr>
          <w:ilvl w:val="1"/>
          <w:numId w:val="28"/>
        </w:numPr>
        <w:autoSpaceDE/>
        <w:autoSpaceDN/>
        <w:adjustRightInd/>
        <w:spacing w:after="120" w:line="276" w:lineRule="auto"/>
        <w:ind w:left="357" w:hanging="357"/>
        <w:contextualSpacing/>
        <w:jc w:val="both"/>
        <w:rPr>
          <w:rFonts w:asciiTheme="minorHAnsi" w:eastAsiaTheme="minorEastAsia" w:hAnsiTheme="minorHAnsi" w:cstheme="minorHAnsi"/>
          <w:kern w:val="0"/>
          <w:lang w:eastAsia="pl-PL"/>
        </w:rPr>
      </w:pPr>
      <w:r w:rsidRPr="00B0338E">
        <w:rPr>
          <w:rFonts w:asciiTheme="minorHAnsi" w:eastAsiaTheme="minorEastAsia" w:hAnsiTheme="minorHAnsi" w:cstheme="minorHAnsi"/>
          <w:color w:val="000000"/>
          <w:kern w:val="0"/>
          <w:shd w:val="clear" w:color="auto" w:fill="FFFFFF"/>
          <w:lang w:val="pl" w:eastAsia="pl-PL"/>
        </w:rPr>
        <w:t>Minister SWiA zawiera umowy na wsparcie lub powierzenie realizacj</w:t>
      </w:r>
      <w:r w:rsidRPr="00B0338E">
        <w:rPr>
          <w:rFonts w:asciiTheme="minorHAnsi" w:eastAsiaTheme="minorEastAsia" w:hAnsiTheme="minorHAnsi" w:cstheme="minorHAnsi"/>
          <w:kern w:val="0"/>
          <w:shd w:val="clear" w:color="auto" w:fill="FFFFFF"/>
          <w:lang w:eastAsia="pl-PL"/>
        </w:rPr>
        <w:t>i</w:t>
      </w:r>
      <w:r w:rsidRPr="00B0338E">
        <w:rPr>
          <w:rFonts w:asciiTheme="minorHAnsi" w:eastAsiaTheme="minorEastAsia" w:hAnsiTheme="minorHAnsi" w:cstheme="minorHAnsi"/>
          <w:color w:val="000000"/>
          <w:kern w:val="0"/>
          <w:shd w:val="clear" w:color="auto" w:fill="FFFFFF"/>
          <w:lang w:val="pl" w:eastAsia="pl-PL"/>
        </w:rPr>
        <w:t xml:space="preserve"> zadań.</w:t>
      </w:r>
    </w:p>
    <w:p w14:paraId="6C2217F7" w14:textId="77777777" w:rsidR="008C2CB4" w:rsidRPr="00B0338E" w:rsidRDefault="008C2CB4" w:rsidP="00B0338E">
      <w:pPr>
        <w:keepNext/>
        <w:keepLines/>
        <w:widowControl w:val="0"/>
        <w:autoSpaceDE/>
        <w:autoSpaceDN/>
        <w:adjustRightInd/>
        <w:spacing w:after="120" w:line="276" w:lineRule="auto"/>
        <w:ind w:left="20"/>
        <w:contextualSpacing/>
        <w:jc w:val="both"/>
        <w:outlineLvl w:val="0"/>
        <w:rPr>
          <w:rFonts w:asciiTheme="minorHAnsi" w:eastAsiaTheme="minorEastAsia" w:hAnsiTheme="minorHAnsi" w:cstheme="minorHAnsi"/>
          <w:kern w:val="0"/>
          <w:shd w:val="clear" w:color="auto" w:fill="FFFFFF"/>
          <w:lang w:eastAsia="pl-PL"/>
        </w:rPr>
      </w:pPr>
      <w:bookmarkStart w:id="115" w:name="bookmark5"/>
    </w:p>
    <w:bookmarkEnd w:id="115"/>
    <w:p w14:paraId="1EF23D99" w14:textId="2B0341B9" w:rsidR="008C2CB4" w:rsidRPr="00B0338E" w:rsidRDefault="008C2CB4" w:rsidP="00B0338E">
      <w:pPr>
        <w:spacing w:after="120" w:line="276" w:lineRule="auto"/>
        <w:contextualSpacing/>
        <w:jc w:val="both"/>
        <w:rPr>
          <w:rFonts w:asciiTheme="minorHAnsi" w:hAnsiTheme="minorHAnsi" w:cstheme="minorHAnsi"/>
        </w:rPr>
      </w:pPr>
      <w:r w:rsidRPr="00B0338E">
        <w:rPr>
          <w:rFonts w:asciiTheme="minorHAnsi" w:hAnsiTheme="minorHAnsi" w:cstheme="minorHAnsi"/>
        </w:rPr>
        <w:t xml:space="preserve">Terminarz składania wniosków aplikacyjnych, posiedzeń Komisji Wojewódzkich, Komisji Oceniającej Wnioski Systemowe MSWiA, decyzji </w:t>
      </w:r>
      <w:r w:rsidR="000D08F4" w:rsidRPr="00B0338E">
        <w:rPr>
          <w:rFonts w:asciiTheme="minorHAnsi" w:hAnsiTheme="minorHAnsi" w:cstheme="minorHAnsi"/>
        </w:rPr>
        <w:t>Ministra Spraw Wewnętrznych i A</w:t>
      </w:r>
      <w:r w:rsidRPr="00B0338E">
        <w:rPr>
          <w:rFonts w:asciiTheme="minorHAnsi" w:hAnsiTheme="minorHAnsi" w:cstheme="minorHAnsi"/>
        </w:rPr>
        <w:t>dministracji w</w:t>
      </w:r>
      <w:r w:rsidR="000D08F4" w:rsidRPr="00B0338E">
        <w:rPr>
          <w:rFonts w:asciiTheme="minorHAnsi" w:hAnsiTheme="minorHAnsi" w:cstheme="minorHAnsi"/>
        </w:rPr>
        <w:t xml:space="preserve"> </w:t>
      </w:r>
      <w:r w:rsidRPr="00B0338E">
        <w:rPr>
          <w:rFonts w:asciiTheme="minorHAnsi" w:hAnsiTheme="minorHAnsi" w:cstheme="minorHAnsi"/>
        </w:rPr>
        <w:t xml:space="preserve">sprawie finansowania zadań będzie corocznie publikowany na stronie MSWiA, wraz z formularzem wniosków aplikacyjnych oraz formularzem sprawozdań. </w:t>
      </w:r>
    </w:p>
    <w:p w14:paraId="669BFC6D" w14:textId="318F35A5" w:rsidR="008365C0" w:rsidRDefault="008C2CB4" w:rsidP="00B0338E">
      <w:pPr>
        <w:spacing w:after="120" w:line="276" w:lineRule="auto"/>
        <w:contextualSpacing/>
        <w:jc w:val="both"/>
        <w:rPr>
          <w:rFonts w:asciiTheme="minorHAnsi" w:hAnsiTheme="minorHAnsi" w:cstheme="minorHAnsi"/>
        </w:rPr>
      </w:pPr>
      <w:r w:rsidRPr="00B0338E">
        <w:rPr>
          <w:rFonts w:asciiTheme="minorHAnsi" w:hAnsiTheme="minorHAnsi" w:cstheme="minorHAnsi"/>
        </w:rPr>
        <w:t xml:space="preserve">Wzory wniosków o udzielenie dotacji w ramach </w:t>
      </w:r>
      <w:r w:rsidRPr="00706803">
        <w:rPr>
          <w:rFonts w:asciiTheme="minorHAnsi" w:hAnsiTheme="minorHAnsi" w:cstheme="minorHAnsi"/>
        </w:rPr>
        <w:t>Programu</w:t>
      </w:r>
      <w:r w:rsidR="000D08F4" w:rsidRPr="00706803">
        <w:rPr>
          <w:rFonts w:asciiTheme="minorHAnsi" w:hAnsiTheme="minorHAnsi" w:cstheme="minorHAnsi"/>
        </w:rPr>
        <w:t xml:space="preserve"> integracji 2021-2030</w:t>
      </w:r>
      <w:r w:rsidRPr="00706803">
        <w:rPr>
          <w:rFonts w:asciiTheme="minorHAnsi" w:hAnsiTheme="minorHAnsi" w:cstheme="minorHAnsi"/>
        </w:rPr>
        <w:t xml:space="preserve"> </w:t>
      </w:r>
      <w:r w:rsidRPr="00B0338E">
        <w:rPr>
          <w:rFonts w:asciiTheme="minorHAnsi" w:hAnsiTheme="minorHAnsi" w:cstheme="minorHAnsi"/>
        </w:rPr>
        <w:t>w ramach poszczególnych jego dziedzin określał będzie corocznie załącznik do informacji MSWiA o szczegółow</w:t>
      </w:r>
      <w:r w:rsidR="001D7E90" w:rsidRPr="00B0338E">
        <w:rPr>
          <w:rFonts w:asciiTheme="minorHAnsi" w:hAnsiTheme="minorHAnsi" w:cstheme="minorHAnsi"/>
        </w:rPr>
        <w:t>ych zasadach podziału dotacji w </w:t>
      </w:r>
      <w:r w:rsidRPr="00B0338E">
        <w:rPr>
          <w:rFonts w:asciiTheme="minorHAnsi" w:hAnsiTheme="minorHAnsi" w:cstheme="minorHAnsi"/>
        </w:rPr>
        <w:t xml:space="preserve">ramach </w:t>
      </w:r>
      <w:r w:rsidRPr="00B0338E">
        <w:rPr>
          <w:rFonts w:asciiTheme="minorHAnsi" w:hAnsiTheme="minorHAnsi" w:cstheme="minorHAnsi"/>
          <w:i/>
        </w:rPr>
        <w:t xml:space="preserve">Programu </w:t>
      </w:r>
      <w:r w:rsidRPr="00B0338E">
        <w:rPr>
          <w:rFonts w:asciiTheme="minorHAnsi" w:hAnsiTheme="minorHAnsi" w:cstheme="minorHAnsi"/>
        </w:rPr>
        <w:t>na dany rok.</w:t>
      </w:r>
    </w:p>
    <w:p w14:paraId="685DA4E5" w14:textId="77777777" w:rsidR="008C2CB4" w:rsidRDefault="008C2CB4" w:rsidP="008365C0">
      <w:pPr>
        <w:keepNext/>
        <w:numPr>
          <w:ilvl w:val="2"/>
          <w:numId w:val="32"/>
        </w:numPr>
        <w:spacing w:before="120" w:after="120" w:line="360" w:lineRule="auto"/>
        <w:ind w:left="720"/>
        <w:outlineLvl w:val="2"/>
        <w:rPr>
          <w:rFonts w:asciiTheme="minorHAnsi" w:eastAsiaTheme="majorEastAsia" w:hAnsiTheme="minorHAnsi" w:cstheme="minorHAnsi"/>
          <w:b/>
          <w:bCs/>
          <w:sz w:val="28"/>
          <w:szCs w:val="28"/>
        </w:rPr>
      </w:pPr>
      <w:bookmarkStart w:id="116" w:name="_Toc30435888"/>
      <w:bookmarkStart w:id="117" w:name="_Toc30515657"/>
      <w:bookmarkStart w:id="118" w:name="_Toc40440997"/>
      <w:bookmarkStart w:id="119" w:name="_Toc48135293"/>
      <w:r w:rsidRPr="008365C0">
        <w:rPr>
          <w:rFonts w:asciiTheme="minorHAnsi" w:eastAsiaTheme="majorEastAsia" w:hAnsiTheme="minorHAnsi" w:cstheme="minorHAnsi"/>
          <w:b/>
          <w:bCs/>
          <w:sz w:val="28"/>
          <w:szCs w:val="28"/>
        </w:rPr>
        <w:t>Monitorowanie</w:t>
      </w:r>
      <w:bookmarkEnd w:id="116"/>
      <w:bookmarkEnd w:id="117"/>
      <w:bookmarkEnd w:id="118"/>
      <w:bookmarkEnd w:id="119"/>
      <w:r w:rsidRPr="008365C0">
        <w:rPr>
          <w:rFonts w:asciiTheme="minorHAnsi" w:eastAsiaTheme="majorEastAsia" w:hAnsiTheme="minorHAnsi" w:cstheme="minorHAnsi"/>
          <w:b/>
          <w:bCs/>
          <w:sz w:val="28"/>
          <w:szCs w:val="28"/>
        </w:rPr>
        <w:t xml:space="preserve"> </w:t>
      </w:r>
    </w:p>
    <w:p w14:paraId="6B8BC59F" w14:textId="77777777"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MSWiA oraz wojewodowie na bieżąco monitorują realizację </w:t>
      </w:r>
      <w:r w:rsidRPr="00706803">
        <w:rPr>
          <w:rFonts w:asciiTheme="minorHAnsi" w:hAnsiTheme="minorHAnsi" w:cstheme="minorHAnsi"/>
        </w:rPr>
        <w:t xml:space="preserve">Programu integracji 2021-2030 </w:t>
      </w:r>
      <w:r w:rsidRPr="00B0338E">
        <w:rPr>
          <w:rFonts w:asciiTheme="minorHAnsi" w:hAnsiTheme="minorHAnsi" w:cstheme="minorHAnsi"/>
        </w:rPr>
        <w:t>oraz badają jego wykonanie w poszczególnych latach.</w:t>
      </w:r>
    </w:p>
    <w:p w14:paraId="6C295C32" w14:textId="6D147518"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Wykonawcy zadań w ramach </w:t>
      </w:r>
      <w:r w:rsidRPr="00706803">
        <w:rPr>
          <w:rFonts w:asciiTheme="minorHAnsi" w:hAnsiTheme="minorHAnsi" w:cstheme="minorHAnsi"/>
        </w:rPr>
        <w:t xml:space="preserve">Programu integracji 2021-2030 </w:t>
      </w:r>
      <w:r w:rsidRPr="00B0338E">
        <w:rPr>
          <w:rFonts w:asciiTheme="minorHAnsi" w:hAnsiTheme="minorHAnsi" w:cstheme="minorHAnsi"/>
        </w:rPr>
        <w:t>mają obowiązek przygotować sprawozdanie finansowe oraz merytoryczne, prezentujące efekty zrealizowanych zadań. Dodatkowo, MSWiA, MEN oraz urzędy wojewódzkie mogą w każdym momencie re</w:t>
      </w:r>
      <w:r w:rsidR="001D7E90" w:rsidRPr="00B0338E">
        <w:rPr>
          <w:rFonts w:asciiTheme="minorHAnsi" w:hAnsiTheme="minorHAnsi" w:cstheme="minorHAnsi"/>
        </w:rPr>
        <w:t>alizacji zadania zwrócić się do </w:t>
      </w:r>
      <w:r w:rsidRPr="00B0338E">
        <w:rPr>
          <w:rFonts w:asciiTheme="minorHAnsi" w:hAnsiTheme="minorHAnsi" w:cstheme="minorHAnsi"/>
        </w:rPr>
        <w:t>jego wykonawcy o przedstawienie dokumentacji zadania, informacji o stanie zaawansowania prac, efektach lub przeprowadzić własną kontrolę realizacji zadania.</w:t>
      </w:r>
    </w:p>
    <w:p w14:paraId="4BD363FB" w14:textId="77777777" w:rsidR="000D08F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Wojewodowie, do końca lutego każdego roku, przekazują MSWiA zbiorcze sprawozdanie z realizacji zadań na terenie poszczególnych województw z minionego roku. </w:t>
      </w:r>
    </w:p>
    <w:p w14:paraId="12FF886B" w14:textId="07AF6376"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Do oceny realizacji celów </w:t>
      </w:r>
      <w:r w:rsidRPr="00706803">
        <w:rPr>
          <w:rFonts w:asciiTheme="minorHAnsi" w:hAnsiTheme="minorHAnsi" w:cstheme="minorHAnsi"/>
        </w:rPr>
        <w:t xml:space="preserve">Programem integracji 2021-2030 </w:t>
      </w:r>
      <w:r w:rsidRPr="00B0338E">
        <w:rPr>
          <w:rFonts w:asciiTheme="minorHAnsi" w:hAnsiTheme="minorHAnsi" w:cstheme="minorHAnsi"/>
        </w:rPr>
        <w:t xml:space="preserve">mogą być wykorzystane także wyniki badań oraz raporty opracowywane przez niezależnych ekspertów, organizacje pozarządowe oraz inne instytucje. Na podstawie ww. dokumentów minister właściwy do spraw wyznań religijnych oraz mniejszości narodowych i etnicznych sporządza roczne sprawozdania z przeprowadzonego monitoringu realizacji </w:t>
      </w:r>
      <w:r w:rsidRPr="00B0338E">
        <w:rPr>
          <w:rFonts w:asciiTheme="minorHAnsi" w:hAnsiTheme="minorHAnsi" w:cstheme="minorHAnsi"/>
          <w:i/>
        </w:rPr>
        <w:t>Programu integracji 2021-2030</w:t>
      </w:r>
      <w:r w:rsidRPr="00B0338E">
        <w:rPr>
          <w:rFonts w:asciiTheme="minorHAnsi" w:hAnsiTheme="minorHAnsi" w:cstheme="minorHAnsi"/>
        </w:rPr>
        <w:t>.</w:t>
      </w:r>
    </w:p>
    <w:p w14:paraId="7021385A" w14:textId="77777777"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Na podstawie analizy informacji zgromadzonych w trakcie monitorowania i ewaluacji działań podejmowanych w ramach </w:t>
      </w:r>
      <w:r w:rsidRPr="00706803">
        <w:rPr>
          <w:rFonts w:asciiTheme="minorHAnsi" w:hAnsiTheme="minorHAnsi" w:cstheme="minorHAnsi"/>
        </w:rPr>
        <w:t xml:space="preserve">Programu integracji 2021-2030 </w:t>
      </w:r>
      <w:r w:rsidRPr="00B0338E">
        <w:rPr>
          <w:rFonts w:asciiTheme="minorHAnsi" w:hAnsiTheme="minorHAnsi" w:cstheme="minorHAnsi"/>
        </w:rPr>
        <w:t xml:space="preserve">oraz corocznej oceny stopnia realizacji jego efektów, oblicza się wartości mierników poszczególnych celów, służących realizacji </w:t>
      </w:r>
      <w:r w:rsidRPr="00B0338E">
        <w:rPr>
          <w:rFonts w:asciiTheme="minorHAnsi" w:hAnsiTheme="minorHAnsi" w:cstheme="minorHAnsi"/>
          <w:i/>
        </w:rPr>
        <w:t>Programu integracji</w:t>
      </w:r>
      <w:r w:rsidRPr="00B0338E">
        <w:rPr>
          <w:rFonts w:asciiTheme="minorHAnsi" w:hAnsiTheme="minorHAnsi" w:cstheme="minorHAnsi"/>
        </w:rPr>
        <w:t xml:space="preserve"> </w:t>
      </w:r>
      <w:r w:rsidRPr="00B0338E">
        <w:rPr>
          <w:rFonts w:asciiTheme="minorHAnsi" w:hAnsiTheme="minorHAnsi" w:cstheme="minorHAnsi"/>
          <w:i/>
        </w:rPr>
        <w:t>2021-2030.</w:t>
      </w:r>
      <w:r w:rsidRPr="00B0338E">
        <w:rPr>
          <w:rFonts w:asciiTheme="minorHAnsi" w:hAnsiTheme="minorHAnsi" w:cstheme="minorHAnsi"/>
        </w:rPr>
        <w:t xml:space="preserve"> Na tej podstawie możliwa będzie ewentualna modyfikacja metod i środków służących do realizacji celów.</w:t>
      </w:r>
    </w:p>
    <w:p w14:paraId="457BB979" w14:textId="77777777"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Coroczne analizy, przygotowane w oparciu o sprawozdania wojewodów, będą publikowane na stronach internetowych MSWiA.</w:t>
      </w:r>
    </w:p>
    <w:p w14:paraId="5A7E0B00" w14:textId="77777777" w:rsidR="000D08F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Sprawozdania z realizacji </w:t>
      </w:r>
      <w:r w:rsidRPr="00706803">
        <w:rPr>
          <w:rFonts w:asciiTheme="minorHAnsi" w:hAnsiTheme="minorHAnsi" w:cstheme="minorHAnsi"/>
        </w:rPr>
        <w:t xml:space="preserve">Programu integracji 2021-2030 </w:t>
      </w:r>
      <w:r w:rsidRPr="00B0338E">
        <w:rPr>
          <w:rFonts w:asciiTheme="minorHAnsi" w:hAnsiTheme="minorHAnsi" w:cstheme="minorHAnsi"/>
        </w:rPr>
        <w:t xml:space="preserve">mają charakter </w:t>
      </w:r>
      <w:r w:rsidR="00322A89" w:rsidRPr="00B0338E">
        <w:rPr>
          <w:rFonts w:asciiTheme="minorHAnsi" w:hAnsiTheme="minorHAnsi" w:cstheme="minorHAnsi"/>
        </w:rPr>
        <w:t>budżetowy</w:t>
      </w:r>
      <w:r w:rsidRPr="00B0338E">
        <w:rPr>
          <w:rFonts w:asciiTheme="minorHAnsi" w:hAnsiTheme="minorHAnsi" w:cstheme="minorHAnsi"/>
        </w:rPr>
        <w:t xml:space="preserve"> oraz opisowy. Charakter opisowy powinien </w:t>
      </w:r>
      <w:r w:rsidR="00D1378D" w:rsidRPr="00B0338E">
        <w:rPr>
          <w:rFonts w:asciiTheme="minorHAnsi" w:hAnsiTheme="minorHAnsi" w:cstheme="minorHAnsi"/>
        </w:rPr>
        <w:t xml:space="preserve">uwzględniać m.in. </w:t>
      </w:r>
      <w:r w:rsidRPr="00B0338E">
        <w:rPr>
          <w:rFonts w:asciiTheme="minorHAnsi" w:hAnsiTheme="minorHAnsi" w:cstheme="minorHAnsi"/>
        </w:rPr>
        <w:t>liczb</w:t>
      </w:r>
      <w:r w:rsidR="00D1378D" w:rsidRPr="00B0338E">
        <w:rPr>
          <w:rFonts w:asciiTheme="minorHAnsi" w:hAnsiTheme="minorHAnsi" w:cstheme="minorHAnsi"/>
        </w:rPr>
        <w:t>ę</w:t>
      </w:r>
      <w:r w:rsidRPr="00B0338E">
        <w:rPr>
          <w:rFonts w:asciiTheme="minorHAnsi" w:hAnsiTheme="minorHAnsi" w:cstheme="minorHAnsi"/>
        </w:rPr>
        <w:t xml:space="preserve"> uczestników po</w:t>
      </w:r>
      <w:r w:rsidR="00D1378D" w:rsidRPr="00B0338E">
        <w:rPr>
          <w:rFonts w:asciiTheme="minorHAnsi" w:hAnsiTheme="minorHAnsi" w:cstheme="minorHAnsi"/>
        </w:rPr>
        <w:t>szczególnych projektów, w tym w </w:t>
      </w:r>
      <w:r w:rsidRPr="00B0338E">
        <w:rPr>
          <w:rFonts w:asciiTheme="minorHAnsi" w:hAnsiTheme="minorHAnsi" w:cstheme="minorHAnsi"/>
        </w:rPr>
        <w:t>podziale na płeć i wiek</w:t>
      </w:r>
      <w:r w:rsidR="00D1378D" w:rsidRPr="00B0338E">
        <w:rPr>
          <w:rFonts w:asciiTheme="minorHAnsi" w:hAnsiTheme="minorHAnsi" w:cstheme="minorHAnsi"/>
        </w:rPr>
        <w:t xml:space="preserve"> (dziesięcioletnie grupy wieku) oraz </w:t>
      </w:r>
      <w:r w:rsidRPr="00B0338E">
        <w:rPr>
          <w:rFonts w:asciiTheme="minorHAnsi" w:hAnsiTheme="minorHAnsi" w:cstheme="minorHAnsi"/>
        </w:rPr>
        <w:t>wartości wskaźników do poszczególnych mierników Programu</w:t>
      </w:r>
      <w:r w:rsidR="00D1378D" w:rsidRPr="00B0338E">
        <w:rPr>
          <w:rFonts w:asciiTheme="minorHAnsi" w:hAnsiTheme="minorHAnsi" w:cstheme="minorHAnsi"/>
        </w:rPr>
        <w:t xml:space="preserve">. </w:t>
      </w:r>
    </w:p>
    <w:p w14:paraId="46E4ABAF" w14:textId="3078E521" w:rsidR="008C2CB4" w:rsidRPr="00B0338E" w:rsidRDefault="008C2CB4" w:rsidP="00B0338E">
      <w:pPr>
        <w:spacing w:after="120" w:line="276" w:lineRule="auto"/>
        <w:contextualSpacing/>
        <w:jc w:val="both"/>
        <w:rPr>
          <w:rFonts w:asciiTheme="minorHAnsi" w:hAnsiTheme="minorHAnsi" w:cstheme="minorHAnsi"/>
        </w:rPr>
      </w:pPr>
      <w:r w:rsidRPr="00B0338E">
        <w:rPr>
          <w:rFonts w:asciiTheme="minorHAnsi" w:hAnsiTheme="minorHAnsi" w:cstheme="minorHAnsi"/>
        </w:rPr>
        <w:t xml:space="preserve">JST biorące udział w Programie integracji 2021-2030 corocznie dostarczają właściwym urzędom wojewódzkim dodatkowo – poza ww. sprawozdaniami z realizacji zadań – następujące dane odnoszące się do edukacji uczniów romskich: </w:t>
      </w:r>
    </w:p>
    <w:p w14:paraId="4D9B3BB4" w14:textId="77777777" w:rsidR="008C2CB4" w:rsidRPr="00B0338E" w:rsidRDefault="008C2CB4" w:rsidP="00B0338E">
      <w:pPr>
        <w:numPr>
          <w:ilvl w:val="0"/>
          <w:numId w:val="6"/>
        </w:numPr>
        <w:spacing w:after="120" w:line="276" w:lineRule="auto"/>
        <w:ind w:left="357" w:hanging="357"/>
        <w:contextualSpacing/>
        <w:jc w:val="both"/>
        <w:rPr>
          <w:rFonts w:asciiTheme="minorHAnsi" w:hAnsiTheme="minorHAnsi" w:cstheme="minorHAnsi"/>
          <w:kern w:val="0"/>
        </w:rPr>
      </w:pPr>
      <w:r w:rsidRPr="00B0338E">
        <w:rPr>
          <w:rFonts w:asciiTheme="minorHAnsi" w:hAnsiTheme="minorHAnsi" w:cstheme="minorHAnsi"/>
          <w:kern w:val="0"/>
        </w:rPr>
        <w:t>informacje o liczbie uczniów romskich oraz uczniów zgłoszonych do SIO, wysokości środków zwiększonej subwencji oświatowej i jej wykorzystania,</w:t>
      </w:r>
    </w:p>
    <w:p w14:paraId="574E4E24" w14:textId="385EE692" w:rsidR="008C2CB4" w:rsidRPr="00B0338E" w:rsidRDefault="008C2CB4" w:rsidP="00B0338E">
      <w:pPr>
        <w:numPr>
          <w:ilvl w:val="0"/>
          <w:numId w:val="6"/>
        </w:numPr>
        <w:spacing w:after="120" w:line="276" w:lineRule="auto"/>
        <w:ind w:left="357" w:hanging="357"/>
        <w:contextualSpacing/>
        <w:jc w:val="both"/>
        <w:rPr>
          <w:rFonts w:asciiTheme="minorHAnsi" w:hAnsiTheme="minorHAnsi" w:cstheme="minorHAnsi"/>
          <w:kern w:val="0"/>
        </w:rPr>
      </w:pPr>
      <w:r w:rsidRPr="00B0338E">
        <w:rPr>
          <w:rFonts w:asciiTheme="minorHAnsi" w:hAnsiTheme="minorHAnsi" w:cstheme="minorHAnsi"/>
          <w:kern w:val="0"/>
        </w:rPr>
        <w:t xml:space="preserve">stan zatrudnienia </w:t>
      </w:r>
      <w:r w:rsidR="004B6DB9" w:rsidRPr="00B0338E">
        <w:rPr>
          <w:rFonts w:asciiTheme="minorHAnsi" w:hAnsiTheme="minorHAnsi" w:cstheme="minorHAnsi"/>
          <w:kern w:val="0"/>
        </w:rPr>
        <w:t>AER</w:t>
      </w:r>
      <w:r w:rsidRPr="00B0338E">
        <w:rPr>
          <w:rFonts w:asciiTheme="minorHAnsi" w:hAnsiTheme="minorHAnsi" w:cstheme="minorHAnsi"/>
          <w:kern w:val="0"/>
        </w:rPr>
        <w:t xml:space="preserve"> oraz nauczycieli wspomagających,</w:t>
      </w:r>
    </w:p>
    <w:p w14:paraId="7218AE8A" w14:textId="2BC03FE3" w:rsidR="008C2CB4" w:rsidRPr="00B0338E" w:rsidRDefault="008C2CB4" w:rsidP="00B0338E">
      <w:pPr>
        <w:numPr>
          <w:ilvl w:val="0"/>
          <w:numId w:val="6"/>
        </w:numPr>
        <w:spacing w:after="120" w:line="276" w:lineRule="auto"/>
        <w:ind w:left="357" w:hanging="357"/>
        <w:contextualSpacing/>
        <w:jc w:val="both"/>
        <w:rPr>
          <w:rFonts w:asciiTheme="minorHAnsi" w:hAnsiTheme="minorHAnsi" w:cstheme="minorHAnsi"/>
          <w:kern w:val="0"/>
        </w:rPr>
      </w:pPr>
      <w:r w:rsidRPr="00B0338E">
        <w:rPr>
          <w:rFonts w:asciiTheme="minorHAnsi" w:hAnsiTheme="minorHAnsi" w:cstheme="minorHAnsi"/>
          <w:kern w:val="0"/>
        </w:rPr>
        <w:lastRenderedPageBreak/>
        <w:t>średnia ocen uczniów romskich danego etapu edukacyjnego</w:t>
      </w:r>
      <w:r w:rsidR="00322A89" w:rsidRPr="00B0338E">
        <w:rPr>
          <w:rFonts w:asciiTheme="minorHAnsi" w:hAnsiTheme="minorHAnsi" w:cstheme="minorHAnsi"/>
          <w:kern w:val="0"/>
        </w:rPr>
        <w:t xml:space="preserve">, objętych opieką </w:t>
      </w:r>
      <w:r w:rsidR="004B6DB9" w:rsidRPr="00B0338E">
        <w:rPr>
          <w:rFonts w:asciiTheme="minorHAnsi" w:hAnsiTheme="minorHAnsi" w:cstheme="minorHAnsi"/>
          <w:kern w:val="0"/>
        </w:rPr>
        <w:t>AER</w:t>
      </w:r>
      <w:r w:rsidRPr="00B0338E">
        <w:rPr>
          <w:rFonts w:asciiTheme="minorHAnsi" w:hAnsiTheme="minorHAnsi" w:cstheme="minorHAnsi"/>
          <w:kern w:val="0"/>
        </w:rPr>
        <w:t xml:space="preserve"> z ostatniego roku szkolnego,</w:t>
      </w:r>
    </w:p>
    <w:p w14:paraId="37ECE0D0" w14:textId="77777777" w:rsidR="008C2CB4" w:rsidRPr="00B0338E" w:rsidRDefault="008C2CB4" w:rsidP="00B0338E">
      <w:pPr>
        <w:numPr>
          <w:ilvl w:val="0"/>
          <w:numId w:val="6"/>
        </w:numPr>
        <w:spacing w:after="120" w:line="276" w:lineRule="auto"/>
        <w:ind w:left="357" w:hanging="357"/>
        <w:jc w:val="both"/>
        <w:rPr>
          <w:rFonts w:asciiTheme="minorHAnsi" w:hAnsiTheme="minorHAnsi" w:cstheme="minorHAnsi"/>
          <w:kern w:val="0"/>
        </w:rPr>
      </w:pPr>
      <w:r w:rsidRPr="00B0338E">
        <w:rPr>
          <w:rFonts w:asciiTheme="minorHAnsi" w:hAnsiTheme="minorHAnsi" w:cstheme="minorHAnsi"/>
          <w:kern w:val="0"/>
        </w:rPr>
        <w:t>liczba uczniów rozpoczynających naukę w liceach, technikach i szkołach branżowych.</w:t>
      </w:r>
    </w:p>
    <w:p w14:paraId="15796EFF" w14:textId="77777777" w:rsidR="008C2CB4" w:rsidRPr="00B0338E" w:rsidRDefault="008C2CB4" w:rsidP="00B0338E">
      <w:pPr>
        <w:spacing w:after="120" w:line="276" w:lineRule="auto"/>
        <w:jc w:val="both"/>
        <w:rPr>
          <w:rFonts w:asciiTheme="minorHAnsi" w:hAnsiTheme="minorHAnsi" w:cstheme="minorHAnsi"/>
          <w:i/>
        </w:rPr>
      </w:pPr>
      <w:r w:rsidRPr="00B0338E">
        <w:rPr>
          <w:rFonts w:asciiTheme="minorHAnsi" w:hAnsiTheme="minorHAnsi" w:cstheme="minorHAnsi"/>
        </w:rPr>
        <w:t>Powyższe dane Pełnomocnicy wojewodów oraz MEN przesyłają do MSWiA. Dane dotyczące średniej ocen uczniów romskich Pełnomocnicy wojewodów przesyłają do MSWiA w postaci średniej dla poszczególnych JST oraz średniej dla województwa. Ten rodzaj zbierania danych edukacyjnych pozwoli</w:t>
      </w:r>
      <w:r w:rsidRPr="00925A2E">
        <w:rPr>
          <w:rFonts w:asciiTheme="minorHAnsi" w:hAnsiTheme="minorHAnsi" w:cstheme="minorHAnsi"/>
          <w:szCs w:val="24"/>
        </w:rPr>
        <w:t xml:space="preserve"> </w:t>
      </w:r>
      <w:r w:rsidRPr="00B0338E">
        <w:rPr>
          <w:rFonts w:asciiTheme="minorHAnsi" w:hAnsiTheme="minorHAnsi" w:cstheme="minorHAnsi"/>
        </w:rPr>
        <w:t xml:space="preserve">na zdiagnozowanie i monitorowanie sytuacji edukacyjnej i podejmowanie adekwatnych działań edukacyjnych w kolejnych latach </w:t>
      </w:r>
      <w:r w:rsidRPr="00B0338E">
        <w:rPr>
          <w:rFonts w:asciiTheme="minorHAnsi" w:hAnsiTheme="minorHAnsi" w:cstheme="minorHAnsi"/>
          <w:i/>
        </w:rPr>
        <w:t>Programu Integracji 2021-2030.</w:t>
      </w:r>
    </w:p>
    <w:p w14:paraId="201027C1" w14:textId="127F5009"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Wzory sprawozdania z realizacji Programu integracji 2021-2030 dla wykonawców zadań (JST, placówek im podległych lub organizacji pozarządowych) oraz koordynatorów regionalnych (pełnomocników wojewodów) określał będzie corocznie załącznik do informacji MSWiA o szczegółowych zasadach podziału dotacji w ramach </w:t>
      </w:r>
      <w:r w:rsidRPr="00B0338E">
        <w:rPr>
          <w:rFonts w:asciiTheme="minorHAnsi" w:hAnsiTheme="minorHAnsi" w:cstheme="minorHAnsi"/>
          <w:i/>
        </w:rPr>
        <w:t>Programu</w:t>
      </w:r>
      <w:r w:rsidRPr="00B0338E">
        <w:rPr>
          <w:rFonts w:asciiTheme="minorHAnsi" w:hAnsiTheme="minorHAnsi" w:cstheme="minorHAnsi"/>
        </w:rPr>
        <w:t xml:space="preserve"> na dany rok.</w:t>
      </w:r>
    </w:p>
    <w:p w14:paraId="7F31D0E0" w14:textId="519637AB" w:rsidR="008365C0"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Wzory sprawozdań z zadań finansowanych z cz. 30 budżetu państwa zostaną określone przez Ministra E</w:t>
      </w:r>
      <w:r w:rsidR="00440D4F" w:rsidRPr="00B0338E">
        <w:rPr>
          <w:rFonts w:asciiTheme="minorHAnsi" w:hAnsiTheme="minorHAnsi" w:cstheme="minorHAnsi"/>
        </w:rPr>
        <w:t>dukacji Narodowej.</w:t>
      </w:r>
    </w:p>
    <w:p w14:paraId="590B17E3" w14:textId="77777777" w:rsidR="008C2CB4" w:rsidRDefault="008C2CB4" w:rsidP="008365C0">
      <w:pPr>
        <w:keepNext/>
        <w:numPr>
          <w:ilvl w:val="2"/>
          <w:numId w:val="32"/>
        </w:numPr>
        <w:spacing w:before="120" w:after="120" w:line="360" w:lineRule="auto"/>
        <w:ind w:left="720"/>
        <w:outlineLvl w:val="2"/>
        <w:rPr>
          <w:rFonts w:asciiTheme="minorHAnsi" w:eastAsiaTheme="majorEastAsia" w:hAnsiTheme="minorHAnsi" w:cstheme="minorHAnsi"/>
          <w:b/>
          <w:bCs/>
          <w:sz w:val="28"/>
          <w:szCs w:val="28"/>
        </w:rPr>
      </w:pPr>
      <w:bookmarkStart w:id="120" w:name="_Toc30435889"/>
      <w:bookmarkStart w:id="121" w:name="_Toc30515658"/>
      <w:bookmarkStart w:id="122" w:name="_Toc40440998"/>
      <w:bookmarkStart w:id="123" w:name="_Toc48135294"/>
      <w:bookmarkEnd w:id="120"/>
      <w:bookmarkEnd w:id="121"/>
      <w:r w:rsidRPr="008365C0">
        <w:rPr>
          <w:rFonts w:asciiTheme="minorHAnsi" w:eastAsiaTheme="majorEastAsia" w:hAnsiTheme="minorHAnsi" w:cstheme="minorHAnsi"/>
          <w:b/>
          <w:bCs/>
          <w:sz w:val="28"/>
          <w:szCs w:val="28"/>
        </w:rPr>
        <w:t>Ewaluacja</w:t>
      </w:r>
      <w:bookmarkEnd w:id="122"/>
      <w:bookmarkEnd w:id="123"/>
    </w:p>
    <w:p w14:paraId="19A05747" w14:textId="77777777" w:rsidR="008C2CB4" w:rsidRPr="00B0338E" w:rsidRDefault="008C2CB4" w:rsidP="00B0338E">
      <w:pPr>
        <w:spacing w:after="120" w:line="276" w:lineRule="auto"/>
        <w:contextualSpacing/>
        <w:jc w:val="both"/>
        <w:rPr>
          <w:rFonts w:asciiTheme="minorHAnsi" w:hAnsiTheme="minorHAnsi" w:cstheme="minorHAnsi"/>
        </w:rPr>
      </w:pPr>
      <w:r w:rsidRPr="00B0338E">
        <w:rPr>
          <w:rFonts w:asciiTheme="minorHAnsi" w:hAnsiTheme="minorHAnsi" w:cstheme="minorHAnsi"/>
        </w:rPr>
        <w:t xml:space="preserve">W celu weryfikacji jakości realizacji </w:t>
      </w:r>
      <w:r w:rsidRPr="00B0338E">
        <w:rPr>
          <w:rFonts w:asciiTheme="minorHAnsi" w:hAnsiTheme="minorHAnsi" w:cstheme="minorHAnsi"/>
          <w:i/>
        </w:rPr>
        <w:t>Programu integracji 2021-2030</w:t>
      </w:r>
      <w:r w:rsidRPr="00B0338E">
        <w:rPr>
          <w:rFonts w:asciiTheme="minorHAnsi" w:hAnsiTheme="minorHAnsi" w:cstheme="minorHAnsi"/>
        </w:rPr>
        <w:t>, jego efektywności i spójności, MSWiA zleci przeprowadzenie ewaluacji obejmującej różne fazy jego realizacji:</w:t>
      </w:r>
    </w:p>
    <w:p w14:paraId="37410347" w14:textId="2F7515A9" w:rsidR="008C2CB4" w:rsidRPr="00B0338E" w:rsidRDefault="008C2CB4" w:rsidP="00B0338E">
      <w:pPr>
        <w:numPr>
          <w:ilvl w:val="0"/>
          <w:numId w:val="16"/>
        </w:numPr>
        <w:spacing w:after="120" w:line="276" w:lineRule="auto"/>
        <w:ind w:left="357" w:hanging="357"/>
        <w:contextualSpacing/>
        <w:jc w:val="both"/>
        <w:rPr>
          <w:rFonts w:asciiTheme="minorHAnsi" w:hAnsiTheme="minorHAnsi" w:cstheme="minorHAnsi"/>
          <w:kern w:val="0"/>
        </w:rPr>
      </w:pPr>
      <w:r w:rsidRPr="00B0338E">
        <w:rPr>
          <w:rFonts w:asciiTheme="minorHAnsi" w:hAnsiTheme="minorHAnsi" w:cstheme="minorHAnsi"/>
          <w:kern w:val="0"/>
        </w:rPr>
        <w:t xml:space="preserve">śródokresowej, w trakcie realizacji </w:t>
      </w:r>
      <w:r w:rsidRPr="00B0338E">
        <w:rPr>
          <w:rFonts w:asciiTheme="minorHAnsi" w:hAnsiTheme="minorHAnsi" w:cstheme="minorHAnsi"/>
          <w:i/>
          <w:kern w:val="0"/>
        </w:rPr>
        <w:t>Programu integracji 2021-2030</w:t>
      </w:r>
      <w:r w:rsidRPr="00B0338E">
        <w:rPr>
          <w:rFonts w:asciiTheme="minorHAnsi" w:hAnsiTheme="minorHAnsi" w:cstheme="minorHAnsi"/>
          <w:kern w:val="0"/>
        </w:rPr>
        <w:t xml:space="preserve">, nie później niż w 2026 r. w szczególności jeśli: </w:t>
      </w:r>
    </w:p>
    <w:p w14:paraId="54279561" w14:textId="37757747" w:rsidR="008C2CB4" w:rsidRPr="00B0338E" w:rsidRDefault="008C2CB4" w:rsidP="00B0338E">
      <w:pPr>
        <w:pStyle w:val="Akapitzlist"/>
        <w:numPr>
          <w:ilvl w:val="0"/>
          <w:numId w:val="54"/>
        </w:numPr>
        <w:spacing w:after="120" w:line="276" w:lineRule="auto"/>
        <w:jc w:val="both"/>
        <w:rPr>
          <w:rFonts w:asciiTheme="minorHAnsi" w:hAnsiTheme="minorHAnsi" w:cstheme="minorHAnsi"/>
        </w:rPr>
      </w:pPr>
      <w:r w:rsidRPr="00B0338E">
        <w:rPr>
          <w:rFonts w:asciiTheme="minorHAnsi" w:hAnsiTheme="minorHAnsi" w:cstheme="minorHAnsi"/>
        </w:rPr>
        <w:t xml:space="preserve">monitoring wykaże odstępstwa od początkowo określonych celów, </w:t>
      </w:r>
    </w:p>
    <w:p w14:paraId="0D9A9B3C" w14:textId="306DB0C4" w:rsidR="008C2CB4" w:rsidRPr="00B0338E" w:rsidRDefault="008C2CB4" w:rsidP="00B0338E">
      <w:pPr>
        <w:pStyle w:val="Akapitzlist"/>
        <w:numPr>
          <w:ilvl w:val="0"/>
          <w:numId w:val="54"/>
        </w:numPr>
        <w:spacing w:after="120" w:line="276" w:lineRule="auto"/>
        <w:jc w:val="both"/>
        <w:rPr>
          <w:rFonts w:asciiTheme="minorHAnsi" w:hAnsiTheme="minorHAnsi" w:cstheme="minorHAnsi"/>
        </w:rPr>
      </w:pPr>
      <w:r w:rsidRPr="00B0338E">
        <w:rPr>
          <w:rFonts w:asciiTheme="minorHAnsi" w:hAnsiTheme="minorHAnsi" w:cstheme="minorHAnsi"/>
        </w:rPr>
        <w:t>zgłoszono propozycje zmian w </w:t>
      </w:r>
      <w:r w:rsidRPr="00B0338E">
        <w:rPr>
          <w:rFonts w:asciiTheme="minorHAnsi" w:hAnsiTheme="minorHAnsi" w:cstheme="minorHAnsi"/>
          <w:i/>
        </w:rPr>
        <w:t>Programie integracji 2021-2030</w:t>
      </w:r>
      <w:r w:rsidRPr="00B0338E">
        <w:rPr>
          <w:rFonts w:asciiTheme="minorHAnsi" w:hAnsiTheme="minorHAnsi" w:cstheme="minorHAnsi"/>
        </w:rPr>
        <w:t>,</w:t>
      </w:r>
    </w:p>
    <w:p w14:paraId="7F41FCF9" w14:textId="7B231E19" w:rsidR="008C2CB4" w:rsidRPr="00B0338E" w:rsidRDefault="008C2CB4" w:rsidP="00B0338E">
      <w:pPr>
        <w:pStyle w:val="Akapitzlist"/>
        <w:numPr>
          <w:ilvl w:val="0"/>
          <w:numId w:val="54"/>
        </w:numPr>
        <w:spacing w:after="120" w:line="276" w:lineRule="auto"/>
        <w:jc w:val="both"/>
        <w:rPr>
          <w:rFonts w:asciiTheme="minorHAnsi" w:hAnsiTheme="minorHAnsi" w:cstheme="minorHAnsi"/>
        </w:rPr>
      </w:pPr>
      <w:r w:rsidRPr="00B0338E">
        <w:rPr>
          <w:rFonts w:asciiTheme="minorHAnsi" w:hAnsiTheme="minorHAnsi" w:cstheme="minorHAnsi"/>
        </w:rPr>
        <w:t xml:space="preserve">rekomendacje badania ewaluacyjnego </w:t>
      </w:r>
      <w:r w:rsidRPr="00B0338E">
        <w:rPr>
          <w:rFonts w:asciiTheme="minorHAnsi" w:hAnsiTheme="minorHAnsi" w:cstheme="minorHAnsi"/>
          <w:i/>
        </w:rPr>
        <w:t>Programu integracji społeczności romskiej w Polsce na lata 2014-2020</w:t>
      </w:r>
      <w:r w:rsidRPr="00B0338E">
        <w:rPr>
          <w:rFonts w:asciiTheme="minorHAnsi" w:hAnsiTheme="minorHAnsi" w:cstheme="minorHAnsi"/>
        </w:rPr>
        <w:t xml:space="preserve"> wskażą potrzebę modyfikacji lub uzupełnienia działań ujętych w </w:t>
      </w:r>
      <w:r w:rsidRPr="00B0338E">
        <w:rPr>
          <w:rFonts w:asciiTheme="minorHAnsi" w:hAnsiTheme="minorHAnsi" w:cstheme="minorHAnsi"/>
          <w:i/>
        </w:rPr>
        <w:t>Programie integracji 2021-2030</w:t>
      </w:r>
      <w:r w:rsidRPr="00B0338E">
        <w:rPr>
          <w:rFonts w:asciiTheme="minorHAnsi" w:hAnsiTheme="minorHAnsi" w:cstheme="minorHAnsi"/>
        </w:rPr>
        <w:t xml:space="preserve">, </w:t>
      </w:r>
    </w:p>
    <w:p w14:paraId="2192D4CB" w14:textId="0D46AF8E" w:rsidR="008C2CB4" w:rsidRPr="00B0338E" w:rsidRDefault="008C2CB4" w:rsidP="00B0338E">
      <w:pPr>
        <w:pStyle w:val="Akapitzlist"/>
        <w:numPr>
          <w:ilvl w:val="0"/>
          <w:numId w:val="54"/>
        </w:numPr>
        <w:spacing w:after="120" w:line="276" w:lineRule="auto"/>
        <w:jc w:val="both"/>
        <w:rPr>
          <w:rFonts w:asciiTheme="minorHAnsi" w:hAnsiTheme="minorHAnsi" w:cstheme="minorHAnsi"/>
        </w:rPr>
      </w:pPr>
      <w:r w:rsidRPr="00B0338E">
        <w:rPr>
          <w:rFonts w:asciiTheme="minorHAnsi" w:hAnsiTheme="minorHAnsi" w:cstheme="minorHAnsi"/>
        </w:rPr>
        <w:t xml:space="preserve">warunki stworzone przez istniejące polityki społeczne, wymienione w części „Polityka społeczna” ulegną znaczącej zmianie, negatywnie wpływając na sytuację ekonomiczną rodzin romskich, </w:t>
      </w:r>
    </w:p>
    <w:p w14:paraId="18FA3ECC" w14:textId="6BC98179" w:rsidR="008C2CB4" w:rsidRPr="00B0338E" w:rsidRDefault="008C2CB4" w:rsidP="00B0338E">
      <w:pPr>
        <w:pStyle w:val="Akapitzlist"/>
        <w:numPr>
          <w:ilvl w:val="0"/>
          <w:numId w:val="54"/>
        </w:numPr>
        <w:spacing w:after="120" w:line="276" w:lineRule="auto"/>
        <w:jc w:val="both"/>
        <w:rPr>
          <w:rFonts w:asciiTheme="minorHAnsi" w:hAnsiTheme="minorHAnsi" w:cstheme="minorHAnsi"/>
        </w:rPr>
      </w:pPr>
      <w:r w:rsidRPr="00B0338E">
        <w:rPr>
          <w:rFonts w:asciiTheme="minorHAnsi" w:hAnsiTheme="minorHAnsi" w:cstheme="minorHAnsi"/>
        </w:rPr>
        <w:t xml:space="preserve">wyniki NSP’21 przyniosą dane dotyczące Romów różniące się w znaczący sposób od danych NSP’11, </w:t>
      </w:r>
    </w:p>
    <w:p w14:paraId="5347E3C9" w14:textId="77777777" w:rsidR="008C2CB4" w:rsidRPr="00B0338E" w:rsidRDefault="008C2CB4" w:rsidP="00B0338E">
      <w:pPr>
        <w:numPr>
          <w:ilvl w:val="0"/>
          <w:numId w:val="16"/>
        </w:numPr>
        <w:spacing w:after="120" w:line="276" w:lineRule="auto"/>
        <w:ind w:left="284" w:hanging="284"/>
        <w:contextualSpacing/>
        <w:jc w:val="both"/>
        <w:rPr>
          <w:rFonts w:asciiTheme="minorHAnsi" w:hAnsiTheme="minorHAnsi" w:cstheme="minorHAnsi"/>
          <w:kern w:val="0"/>
        </w:rPr>
      </w:pPr>
      <w:r w:rsidRPr="00B0338E">
        <w:rPr>
          <w:rFonts w:asciiTheme="minorHAnsi" w:hAnsiTheme="minorHAnsi" w:cstheme="minorHAnsi"/>
          <w:kern w:val="0"/>
        </w:rPr>
        <w:t xml:space="preserve">na zakończenie realizacji </w:t>
      </w:r>
      <w:r w:rsidRPr="00706803">
        <w:rPr>
          <w:rFonts w:asciiTheme="minorHAnsi" w:hAnsiTheme="minorHAnsi" w:cstheme="minorHAnsi"/>
          <w:kern w:val="0"/>
        </w:rPr>
        <w:t xml:space="preserve">Programu integracji 2021-2030 </w:t>
      </w:r>
      <w:r w:rsidRPr="00B0338E">
        <w:rPr>
          <w:rFonts w:asciiTheme="minorHAnsi" w:hAnsiTheme="minorHAnsi" w:cstheme="minorHAnsi"/>
          <w:kern w:val="0"/>
        </w:rPr>
        <w:t>(ewaluacja ex post) – w ostatnim roku jego realizacji.</w:t>
      </w:r>
    </w:p>
    <w:p w14:paraId="07FA8165" w14:textId="6C85EAC7"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Przeprowadzenie ww. ewaluacji zostanie sfinansowane z </w:t>
      </w:r>
      <w:r w:rsidR="00DD77F3" w:rsidRPr="00B0338E">
        <w:rPr>
          <w:rFonts w:asciiTheme="minorHAnsi" w:hAnsiTheme="minorHAnsi" w:cstheme="minorHAnsi"/>
        </w:rPr>
        <w:t>cz</w:t>
      </w:r>
      <w:r w:rsidR="000D08F4" w:rsidRPr="00B0338E">
        <w:rPr>
          <w:rFonts w:asciiTheme="minorHAnsi" w:hAnsiTheme="minorHAnsi" w:cstheme="minorHAnsi"/>
        </w:rPr>
        <w:t>ęści</w:t>
      </w:r>
      <w:r w:rsidR="00DD77F3" w:rsidRPr="00B0338E">
        <w:rPr>
          <w:rFonts w:asciiTheme="minorHAnsi" w:hAnsiTheme="minorHAnsi" w:cstheme="minorHAnsi"/>
        </w:rPr>
        <w:t xml:space="preserve"> 43</w:t>
      </w:r>
      <w:r w:rsidRPr="00B0338E">
        <w:rPr>
          <w:rFonts w:asciiTheme="minorHAnsi" w:hAnsiTheme="minorHAnsi" w:cstheme="minorHAnsi"/>
        </w:rPr>
        <w:t xml:space="preserve"> budżetu państwa</w:t>
      </w:r>
      <w:r w:rsidR="00DD77F3" w:rsidRPr="00B0338E">
        <w:rPr>
          <w:rFonts w:asciiTheme="minorHAnsi" w:hAnsiTheme="minorHAnsi" w:cstheme="minorHAnsi"/>
        </w:rPr>
        <w:t>.</w:t>
      </w:r>
    </w:p>
    <w:p w14:paraId="3042BE55" w14:textId="76149309"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Celem śródokresowej ewaluacji będzie umożliwienie wprowadzenia niezbędnych modyfikacji, wsparcia istotnych działań lub ograniczenia/wyeliminowania działań mało efektywnych i dokonanie przeglądu adekwatności wskaźników z opubli</w:t>
      </w:r>
      <w:r w:rsidR="000D08F4" w:rsidRPr="00B0338E">
        <w:rPr>
          <w:rFonts w:asciiTheme="minorHAnsi" w:hAnsiTheme="minorHAnsi" w:cstheme="minorHAnsi"/>
        </w:rPr>
        <w:t>kowanymi wynikami NSP’</w:t>
      </w:r>
      <w:r w:rsidRPr="00B0338E">
        <w:rPr>
          <w:rFonts w:asciiTheme="minorHAnsi" w:hAnsiTheme="minorHAnsi" w:cstheme="minorHAnsi"/>
        </w:rPr>
        <w:t xml:space="preserve">21. </w:t>
      </w:r>
    </w:p>
    <w:p w14:paraId="0B8C9707" w14:textId="60FD25E6" w:rsidR="008C2CB4"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Celem końcowej ewaluacji, przeprowadzonej w ostatnim roku </w:t>
      </w:r>
      <w:r w:rsidRPr="00B0338E">
        <w:rPr>
          <w:rFonts w:asciiTheme="minorHAnsi" w:hAnsiTheme="minorHAnsi" w:cstheme="minorHAnsi"/>
          <w:i/>
        </w:rPr>
        <w:t>Programu integracji 2021-2030,</w:t>
      </w:r>
      <w:r w:rsidRPr="00B0338E">
        <w:rPr>
          <w:rFonts w:asciiTheme="minorHAnsi" w:hAnsiTheme="minorHAnsi" w:cstheme="minorHAnsi"/>
        </w:rPr>
        <w:t xml:space="preserve"> będzie zbadanie efektywności działań i diagnoza sytuacji, która będzie przesłanką do podjęcia decyzji w sprawie ewentualnej kontynuacji działań na rzecz społeczności w Polsce.</w:t>
      </w:r>
      <w:r w:rsidR="007D1959" w:rsidRPr="00B0338E">
        <w:rPr>
          <w:rFonts w:asciiTheme="minorHAnsi" w:hAnsiTheme="minorHAnsi" w:cstheme="minorHAnsi"/>
        </w:rPr>
        <w:t xml:space="preserve"> Wykonawcy, którzy w ramach </w:t>
      </w:r>
      <w:r w:rsidR="007D1959" w:rsidRPr="00706803">
        <w:rPr>
          <w:rFonts w:asciiTheme="minorHAnsi" w:hAnsiTheme="minorHAnsi" w:cstheme="minorHAnsi"/>
        </w:rPr>
        <w:t xml:space="preserve">Programu integracji 2021-2030 </w:t>
      </w:r>
      <w:r w:rsidR="007D1959" w:rsidRPr="00B0338E">
        <w:rPr>
          <w:rFonts w:asciiTheme="minorHAnsi" w:hAnsiTheme="minorHAnsi" w:cstheme="minorHAnsi"/>
        </w:rPr>
        <w:t>zrealizowali więcej niż 5 zadań są zobowiązani do udziału w badaniu ewaluacyjnym.</w:t>
      </w:r>
    </w:p>
    <w:p w14:paraId="2B8A9A59" w14:textId="77777777" w:rsidR="008C2CB4" w:rsidRPr="008365C0" w:rsidRDefault="008C2CB4" w:rsidP="008365C0">
      <w:pPr>
        <w:keepNext/>
        <w:numPr>
          <w:ilvl w:val="2"/>
          <w:numId w:val="32"/>
        </w:numPr>
        <w:spacing w:before="120" w:after="120" w:line="360" w:lineRule="auto"/>
        <w:ind w:left="720"/>
        <w:outlineLvl w:val="2"/>
        <w:rPr>
          <w:rFonts w:asciiTheme="minorHAnsi" w:eastAsiaTheme="majorEastAsia" w:hAnsiTheme="minorHAnsi" w:cstheme="minorHAnsi"/>
          <w:b/>
          <w:bCs/>
          <w:sz w:val="28"/>
          <w:szCs w:val="28"/>
        </w:rPr>
      </w:pPr>
      <w:bookmarkStart w:id="124" w:name="_Toc30515659"/>
      <w:bookmarkStart w:id="125" w:name="_Toc40440999"/>
      <w:bookmarkStart w:id="126" w:name="_Toc48135295"/>
      <w:bookmarkEnd w:id="124"/>
      <w:r w:rsidRPr="008365C0">
        <w:rPr>
          <w:rFonts w:asciiTheme="minorHAnsi" w:eastAsiaTheme="majorEastAsia" w:hAnsiTheme="minorHAnsi" w:cstheme="minorHAnsi"/>
          <w:b/>
          <w:bCs/>
          <w:sz w:val="28"/>
          <w:szCs w:val="28"/>
        </w:rPr>
        <w:lastRenderedPageBreak/>
        <w:t>Promocja</w:t>
      </w:r>
      <w:bookmarkEnd w:id="125"/>
      <w:bookmarkEnd w:id="126"/>
    </w:p>
    <w:p w14:paraId="7F5001A6" w14:textId="4409D5A6"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Informacje o </w:t>
      </w:r>
      <w:r w:rsidR="00D1378D" w:rsidRPr="00B0338E">
        <w:rPr>
          <w:rFonts w:asciiTheme="minorHAnsi" w:hAnsiTheme="minorHAnsi" w:cstheme="minorHAnsi"/>
        </w:rPr>
        <w:t xml:space="preserve">realizacji zadań w ramach </w:t>
      </w:r>
      <w:r w:rsidR="00D1378D" w:rsidRPr="00B0338E">
        <w:rPr>
          <w:rFonts w:asciiTheme="minorHAnsi" w:hAnsiTheme="minorHAnsi" w:cstheme="minorHAnsi"/>
          <w:i/>
        </w:rPr>
        <w:t>Programu</w:t>
      </w:r>
      <w:r w:rsidRPr="00B0338E">
        <w:rPr>
          <w:rFonts w:asciiTheme="minorHAnsi" w:hAnsiTheme="minorHAnsi" w:cstheme="minorHAnsi"/>
        </w:rPr>
        <w:t xml:space="preserve"> MSWiA zamieszcza na swojej str</w:t>
      </w:r>
      <w:r w:rsidR="00D1378D" w:rsidRPr="00B0338E">
        <w:rPr>
          <w:rFonts w:asciiTheme="minorHAnsi" w:hAnsiTheme="minorHAnsi" w:cstheme="minorHAnsi"/>
        </w:rPr>
        <w:t>onie internetowej. Informacje o </w:t>
      </w:r>
      <w:r w:rsidRPr="00B0338E">
        <w:rPr>
          <w:rFonts w:asciiTheme="minorHAnsi" w:hAnsiTheme="minorHAnsi" w:cstheme="minorHAnsi"/>
        </w:rPr>
        <w:t>realizowanych w województwie projektach Pełnom</w:t>
      </w:r>
      <w:r w:rsidR="00D1378D" w:rsidRPr="00B0338E">
        <w:rPr>
          <w:rFonts w:asciiTheme="minorHAnsi" w:hAnsiTheme="minorHAnsi" w:cstheme="minorHAnsi"/>
        </w:rPr>
        <w:t>ocnicy wojewodów umieszczają na </w:t>
      </w:r>
      <w:r w:rsidRPr="00B0338E">
        <w:rPr>
          <w:rFonts w:asciiTheme="minorHAnsi" w:hAnsiTheme="minorHAnsi" w:cstheme="minorHAnsi"/>
        </w:rPr>
        <w:t xml:space="preserve">stronach internetowych urzędów wojewódzkich. </w:t>
      </w:r>
    </w:p>
    <w:p w14:paraId="3B5C3BC9" w14:textId="2B20F3F1"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Wykonawcy zadań </w:t>
      </w:r>
      <w:r w:rsidRPr="00706803">
        <w:rPr>
          <w:rFonts w:asciiTheme="minorHAnsi" w:hAnsiTheme="minorHAnsi" w:cstheme="minorHAnsi"/>
        </w:rPr>
        <w:t xml:space="preserve">Programu integracji 2021-2030 </w:t>
      </w:r>
      <w:r w:rsidRPr="00B0338E">
        <w:rPr>
          <w:rFonts w:asciiTheme="minorHAnsi" w:hAnsiTheme="minorHAnsi" w:cstheme="minorHAnsi"/>
        </w:rPr>
        <w:t>są zobowiązani do umieszczenia w widocznym i ogólnie dostępnym miejscu informacji o dofinansowaniu albo sfin</w:t>
      </w:r>
      <w:r w:rsidR="006740CC" w:rsidRPr="00B0338E">
        <w:rPr>
          <w:rFonts w:asciiTheme="minorHAnsi" w:hAnsiTheme="minorHAnsi" w:cstheme="minorHAnsi"/>
        </w:rPr>
        <w:t>ansowaniu realizacji zadania ze </w:t>
      </w:r>
      <w:r w:rsidRPr="00B0338E">
        <w:rPr>
          <w:rFonts w:asciiTheme="minorHAnsi" w:hAnsiTheme="minorHAnsi" w:cstheme="minorHAnsi"/>
        </w:rPr>
        <w:t xml:space="preserve">środków dotacji Ministra Spraw Wewnętrznych i Administracji w ramach </w:t>
      </w:r>
      <w:r w:rsidRPr="00B0338E">
        <w:rPr>
          <w:rFonts w:asciiTheme="minorHAnsi" w:hAnsiTheme="minorHAnsi" w:cstheme="minorHAnsi"/>
          <w:i/>
        </w:rPr>
        <w:t>Programu integracji społecznej i obywatelskiej Romów w Polsce na lata 2021-2030</w:t>
      </w:r>
      <w:r w:rsidRPr="00B0338E">
        <w:rPr>
          <w:rFonts w:asciiTheme="minorHAnsi" w:hAnsiTheme="minorHAnsi" w:cstheme="minorHAnsi"/>
        </w:rPr>
        <w:t xml:space="preserve"> wraz z jego logotypem. Są również zobowiązani do niezwłocznego umieszczenia tej informacji na oficjalnej stronie internetowej i profilu w sieciach społecznościowych (jeśli posiadają na nich konta). Ponadto, dla poprawy rozpoznawalności </w:t>
      </w:r>
      <w:r w:rsidRPr="00B0338E">
        <w:rPr>
          <w:rFonts w:asciiTheme="minorHAnsi" w:hAnsiTheme="minorHAnsi" w:cstheme="minorHAnsi"/>
          <w:i/>
        </w:rPr>
        <w:t>Programu integracji 2021-2030</w:t>
      </w:r>
      <w:r w:rsidRPr="00B0338E">
        <w:rPr>
          <w:rFonts w:asciiTheme="minorHAnsi" w:hAnsiTheme="minorHAnsi" w:cstheme="minorHAnsi"/>
        </w:rPr>
        <w:t xml:space="preserve">, a także zwrócenia uwagi, zwłaszcza na poziomie lokalnym, na potrzeby i problemy społeczności romskiej oraz dla promowania rozwiązań problemów i promowania potrzeby integracji miedzy różnymi grupami społecznymi, wskazane jest, aby wykonawcy zadań przygotowywali krótkie materiały informacyjne o realizowanych przez sobie zadaniach i przesyłali je do lokalnych mediów </w:t>
      </w:r>
      <w:r w:rsidR="0092177E" w:rsidRPr="00B0338E">
        <w:rPr>
          <w:rFonts w:asciiTheme="minorHAnsi" w:hAnsiTheme="minorHAnsi" w:cstheme="minorHAnsi"/>
        </w:rPr>
        <w:t>do ewentualnego wykorzystania.</w:t>
      </w:r>
    </w:p>
    <w:p w14:paraId="5C6E58DF" w14:textId="77777777" w:rsidR="008C2CB4" w:rsidRPr="00B0338E" w:rsidRDefault="008C2CB4" w:rsidP="00B0338E">
      <w:pPr>
        <w:spacing w:after="120" w:line="276" w:lineRule="auto"/>
        <w:jc w:val="both"/>
        <w:rPr>
          <w:rFonts w:asciiTheme="minorHAnsi" w:hAnsiTheme="minorHAnsi" w:cstheme="minorHAnsi"/>
        </w:rPr>
      </w:pPr>
      <w:r w:rsidRPr="00B0338E">
        <w:rPr>
          <w:rFonts w:asciiTheme="minorHAnsi" w:hAnsiTheme="minorHAnsi" w:cstheme="minorHAnsi"/>
        </w:rPr>
        <w:t xml:space="preserve">Analiza obecności problematyki mniejszości narodowych i etnicznych wskazuje, że na poziomie ogólnopolskim jest to temat dla mediów marginalny, podczas gdy dla mediów lokalnych jest znacznie bardziej atrakcyjny. Sugerowane krótkie materiały informacyjne mogą wzmóc zainteresowanie lokalnych telewizji oraz mediów drukowanych problemami lokalnej społeczności romskiej, aktywnością samorządów/lokalnych organizacji pozarządowych i transferem środków z poziomu centralnego oraz korzyściom, jakie odnosi społeczność lokalna w wyniku działań na rzecz poprawy sytuacji tej najbardziej marginalizowanej grupy. </w:t>
      </w:r>
    </w:p>
    <w:p w14:paraId="70E01C4B" w14:textId="7EA2628E" w:rsidR="00E964AF" w:rsidRDefault="00E964AF">
      <w:pPr>
        <w:autoSpaceDE/>
        <w:autoSpaceDN/>
        <w:adjustRightInd/>
        <w:spacing w:line="259" w:lineRule="auto"/>
        <w:rPr>
          <w:rFonts w:asciiTheme="minorHAnsi" w:hAnsiTheme="minorHAnsi" w:cstheme="minorHAnsi"/>
          <w:szCs w:val="24"/>
        </w:rPr>
      </w:pPr>
      <w:r>
        <w:rPr>
          <w:rFonts w:asciiTheme="minorHAnsi" w:hAnsiTheme="minorHAnsi" w:cstheme="minorHAnsi"/>
          <w:szCs w:val="24"/>
        </w:rPr>
        <w:br w:type="page"/>
      </w:r>
    </w:p>
    <w:p w14:paraId="36ABE430" w14:textId="77777777" w:rsidR="00E964AF" w:rsidRPr="00925A2E" w:rsidRDefault="00E964AF" w:rsidP="00586D9D">
      <w:pPr>
        <w:spacing w:line="276" w:lineRule="auto"/>
        <w:jc w:val="both"/>
        <w:rPr>
          <w:rFonts w:asciiTheme="minorHAnsi" w:hAnsiTheme="minorHAnsi" w:cstheme="minorHAnsi"/>
          <w:szCs w:val="24"/>
        </w:rPr>
      </w:pPr>
    </w:p>
    <w:p w14:paraId="0D52CA7B" w14:textId="77777777" w:rsidR="008C2CB4" w:rsidRPr="00925A2E" w:rsidRDefault="008C2CB4" w:rsidP="008C2CB4">
      <w:pPr>
        <w:keepNext/>
        <w:spacing w:before="120" w:after="120"/>
        <w:outlineLvl w:val="0"/>
        <w:rPr>
          <w:rFonts w:asciiTheme="minorHAnsi" w:eastAsiaTheme="majorEastAsia" w:hAnsiTheme="minorHAnsi" w:cstheme="minorHAnsi"/>
          <w:b/>
          <w:bCs/>
          <w:kern w:val="32"/>
          <w:sz w:val="32"/>
          <w:szCs w:val="32"/>
        </w:rPr>
      </w:pPr>
      <w:bookmarkStart w:id="127" w:name="_Toc40441000"/>
      <w:bookmarkStart w:id="128" w:name="_Toc48135296"/>
      <w:r w:rsidRPr="00925A2E">
        <w:rPr>
          <w:rFonts w:asciiTheme="minorHAnsi" w:eastAsiaTheme="majorEastAsia" w:hAnsiTheme="minorHAnsi" w:cstheme="minorHAnsi"/>
          <w:b/>
          <w:bCs/>
          <w:kern w:val="32"/>
          <w:sz w:val="32"/>
          <w:szCs w:val="32"/>
        </w:rPr>
        <w:t>Spis załączników</w:t>
      </w:r>
      <w:bookmarkEnd w:id="127"/>
      <w:bookmarkEnd w:id="128"/>
    </w:p>
    <w:p w14:paraId="3C2E7A58" w14:textId="19078443" w:rsidR="008C2CB4" w:rsidRPr="00925A2E" w:rsidRDefault="008C2CB4" w:rsidP="00E964AF">
      <w:pPr>
        <w:numPr>
          <w:ilvl w:val="0"/>
          <w:numId w:val="29"/>
        </w:numPr>
        <w:spacing w:after="120" w:line="240" w:lineRule="auto"/>
        <w:ind w:left="357" w:hanging="357"/>
        <w:jc w:val="both"/>
        <w:rPr>
          <w:rFonts w:asciiTheme="minorHAnsi" w:hAnsiTheme="minorHAnsi" w:cstheme="minorHAnsi"/>
          <w:color w:val="000000" w:themeColor="text1"/>
        </w:rPr>
      </w:pPr>
      <w:bookmarkStart w:id="129" w:name="_Toc30515660"/>
      <w:bookmarkEnd w:id="129"/>
      <w:r w:rsidRPr="00925A2E">
        <w:rPr>
          <w:rFonts w:asciiTheme="minorHAnsi" w:hAnsiTheme="minorHAnsi" w:cstheme="minorHAnsi"/>
          <w:color w:val="000000" w:themeColor="text1"/>
        </w:rPr>
        <w:t>Krótki rys historyczny: Romowie w Polsce</w:t>
      </w:r>
      <w:bookmarkStart w:id="130" w:name="_Toc30515661"/>
      <w:r w:rsidR="00177760" w:rsidRPr="00925A2E">
        <w:rPr>
          <w:rFonts w:asciiTheme="minorHAnsi" w:hAnsiTheme="minorHAnsi" w:cstheme="minorHAnsi"/>
          <w:color w:val="000000" w:themeColor="text1"/>
        </w:rPr>
        <w:t>.</w:t>
      </w:r>
    </w:p>
    <w:p w14:paraId="5E185B82" w14:textId="5069CE5D" w:rsidR="008C2CB4" w:rsidRPr="00925A2E" w:rsidRDefault="008C2CB4" w:rsidP="00E964AF">
      <w:pPr>
        <w:numPr>
          <w:ilvl w:val="0"/>
          <w:numId w:val="29"/>
        </w:numPr>
        <w:spacing w:after="120" w:line="240" w:lineRule="auto"/>
        <w:ind w:left="357" w:hanging="357"/>
        <w:jc w:val="both"/>
        <w:rPr>
          <w:rFonts w:asciiTheme="minorHAnsi" w:hAnsiTheme="minorHAnsi" w:cstheme="minorHAnsi"/>
          <w:color w:val="000000" w:themeColor="text1"/>
        </w:rPr>
      </w:pPr>
      <w:r w:rsidRPr="00925A2E">
        <w:rPr>
          <w:rFonts w:asciiTheme="minorHAnsi" w:hAnsiTheme="minorHAnsi" w:cstheme="minorHAnsi"/>
          <w:color w:val="000000" w:themeColor="text1"/>
        </w:rPr>
        <w:t>Krajowe i międzynarodowe uwarunkowania prawne i dokumenty strategiczne</w:t>
      </w:r>
      <w:bookmarkEnd w:id="130"/>
      <w:r w:rsidR="00177760" w:rsidRPr="00925A2E">
        <w:rPr>
          <w:rFonts w:asciiTheme="minorHAnsi" w:hAnsiTheme="minorHAnsi" w:cstheme="minorHAnsi"/>
          <w:color w:val="000000" w:themeColor="text1"/>
        </w:rPr>
        <w:t>.</w:t>
      </w:r>
      <w:r w:rsidRPr="00925A2E">
        <w:rPr>
          <w:rFonts w:asciiTheme="minorHAnsi" w:hAnsiTheme="minorHAnsi" w:cstheme="minorHAnsi"/>
          <w:color w:val="000000" w:themeColor="text1"/>
        </w:rPr>
        <w:t xml:space="preserve"> </w:t>
      </w:r>
    </w:p>
    <w:p w14:paraId="677B6663" w14:textId="061E9F54" w:rsidR="008C2CB4" w:rsidRPr="00925A2E" w:rsidRDefault="008C2CB4" w:rsidP="00E964AF">
      <w:pPr>
        <w:numPr>
          <w:ilvl w:val="0"/>
          <w:numId w:val="29"/>
        </w:numPr>
        <w:spacing w:after="120" w:line="240" w:lineRule="auto"/>
        <w:ind w:left="357" w:hanging="357"/>
        <w:jc w:val="both"/>
        <w:rPr>
          <w:rFonts w:asciiTheme="minorHAnsi" w:hAnsiTheme="minorHAnsi" w:cstheme="minorHAnsi"/>
          <w:color w:val="000000" w:themeColor="text1"/>
        </w:rPr>
      </w:pPr>
      <w:bookmarkStart w:id="131" w:name="_Toc30515662"/>
      <w:bookmarkEnd w:id="131"/>
      <w:r w:rsidRPr="00925A2E">
        <w:rPr>
          <w:rFonts w:asciiTheme="minorHAnsi" w:hAnsiTheme="minorHAnsi" w:cstheme="minorHAnsi"/>
          <w:color w:val="000000" w:themeColor="text1"/>
        </w:rPr>
        <w:t>Wykaz ewaluacji działań na rzecz Romów i inne raporty</w:t>
      </w:r>
      <w:r w:rsidR="00177760" w:rsidRPr="00925A2E">
        <w:rPr>
          <w:rFonts w:asciiTheme="minorHAnsi" w:hAnsiTheme="minorHAnsi" w:cstheme="minorHAnsi"/>
          <w:color w:val="000000" w:themeColor="text1"/>
        </w:rPr>
        <w:t>.</w:t>
      </w:r>
    </w:p>
    <w:p w14:paraId="0413CDD8" w14:textId="682DA967" w:rsidR="008C2CB4" w:rsidRPr="00925A2E" w:rsidRDefault="008C2CB4" w:rsidP="00E964AF">
      <w:pPr>
        <w:numPr>
          <w:ilvl w:val="0"/>
          <w:numId w:val="29"/>
        </w:numPr>
        <w:spacing w:after="120" w:line="240" w:lineRule="auto"/>
        <w:ind w:left="357" w:hanging="357"/>
        <w:jc w:val="both"/>
        <w:rPr>
          <w:rFonts w:asciiTheme="minorHAnsi" w:hAnsiTheme="minorHAnsi" w:cstheme="minorHAnsi"/>
          <w:color w:val="000000" w:themeColor="text1"/>
        </w:rPr>
      </w:pPr>
      <w:bookmarkStart w:id="132" w:name="_Toc30515663"/>
      <w:bookmarkEnd w:id="132"/>
      <w:r w:rsidRPr="00925A2E">
        <w:rPr>
          <w:rFonts w:asciiTheme="minorHAnsi" w:hAnsiTheme="minorHAnsi" w:cstheme="minorHAnsi"/>
          <w:color w:val="000000" w:themeColor="text1"/>
        </w:rPr>
        <w:t>Ramowy zakres działań asystenta edukacji romskiej i nauczyciela wspomagającego edukację dzieci romskich</w:t>
      </w:r>
      <w:r w:rsidR="00177760" w:rsidRPr="00925A2E">
        <w:rPr>
          <w:rFonts w:asciiTheme="minorHAnsi" w:hAnsiTheme="minorHAnsi" w:cstheme="minorHAnsi"/>
          <w:color w:val="000000" w:themeColor="text1"/>
        </w:rPr>
        <w:t>.</w:t>
      </w:r>
    </w:p>
    <w:p w14:paraId="06CC7DD6" w14:textId="77777777" w:rsidR="008C2CB4" w:rsidRPr="00925A2E" w:rsidRDefault="008C2CB4" w:rsidP="008C2CB4">
      <w:pPr>
        <w:spacing w:line="276" w:lineRule="auto"/>
        <w:ind w:left="720"/>
        <w:contextualSpacing/>
        <w:jc w:val="both"/>
        <w:rPr>
          <w:rFonts w:asciiTheme="minorHAnsi" w:hAnsiTheme="minorHAnsi" w:cstheme="minorHAnsi"/>
          <w:kern w:val="0"/>
          <w:szCs w:val="24"/>
        </w:rPr>
      </w:pPr>
    </w:p>
    <w:p w14:paraId="486A44F6" w14:textId="77777777" w:rsidR="00FE3B7C" w:rsidRPr="00925A2E" w:rsidRDefault="00FE3B7C">
      <w:pPr>
        <w:pStyle w:val="Akapitzlist"/>
        <w:spacing w:line="276" w:lineRule="auto"/>
        <w:jc w:val="both"/>
        <w:rPr>
          <w:rFonts w:asciiTheme="minorHAnsi" w:hAnsiTheme="minorHAnsi" w:cstheme="minorHAnsi"/>
          <w:szCs w:val="24"/>
        </w:rPr>
      </w:pPr>
    </w:p>
    <w:sectPr w:rsidR="00FE3B7C" w:rsidRPr="00925A2E" w:rsidSect="006F257C">
      <w:footerReference w:type="default" r:id="rId46"/>
      <w:pgSz w:w="11906" w:h="16838"/>
      <w:pgMar w:top="1417" w:right="1417" w:bottom="1417" w:left="1417" w:header="708" w:footer="680" w:gutter="0"/>
      <w:cols w:space="708"/>
      <w:formProt w:val="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5F536" w14:textId="77777777" w:rsidR="00BB7ED7" w:rsidRDefault="00BB7ED7">
      <w:pPr>
        <w:spacing w:after="0" w:line="240" w:lineRule="auto"/>
      </w:pPr>
      <w:r>
        <w:separator/>
      </w:r>
    </w:p>
  </w:endnote>
  <w:endnote w:type="continuationSeparator" w:id="0">
    <w:p w14:paraId="52CDE8E7" w14:textId="77777777" w:rsidR="00BB7ED7" w:rsidRDefault="00BB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swiss"/>
    <w:notTrueType/>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E6D68" w14:textId="77777777" w:rsidR="008365C0" w:rsidRDefault="008365C0" w:rsidP="00D72DCF">
    <w:pPr>
      <w:pStyle w:val="Stopka"/>
      <w:jc w:val="center"/>
      <w:rPr>
        <w:rFonts w:cs="Times New Roman"/>
        <w:szCs w:val="24"/>
      </w:rPr>
    </w:pPr>
    <w:r>
      <w:rPr>
        <w:rFonts w:cs="Times New Roman"/>
        <w:szCs w:val="24"/>
        <w:lang w:eastAsia="pl-PL"/>
      </w:rPr>
      <w:fldChar w:fldCharType="begin"/>
    </w:r>
    <w:r>
      <w:rPr>
        <w:rFonts w:cs="Times New Roman"/>
        <w:szCs w:val="24"/>
        <w:lang w:eastAsia="pl-PL"/>
      </w:rPr>
      <w:instrText xml:space="preserve"> PAGE </w:instrText>
    </w:r>
    <w:r>
      <w:rPr>
        <w:rFonts w:cs="Times New Roman"/>
        <w:szCs w:val="24"/>
        <w:lang w:eastAsia="pl-PL"/>
      </w:rPr>
      <w:fldChar w:fldCharType="separate"/>
    </w:r>
    <w:r w:rsidR="00A318AC">
      <w:rPr>
        <w:rFonts w:cs="Times New Roman"/>
        <w:noProof/>
        <w:szCs w:val="24"/>
        <w:lang w:eastAsia="pl-PL"/>
      </w:rPr>
      <w:t>2</w:t>
    </w:r>
    <w:r>
      <w:rPr>
        <w:rFonts w:cs="Times New Roman"/>
        <w:szCs w:val="24"/>
        <w:lang w:eastAsia="pl-PL"/>
      </w:rPr>
      <w:fldChar w:fldCharType="end"/>
    </w:r>
  </w:p>
  <w:p w14:paraId="12682B51" w14:textId="77777777" w:rsidR="008365C0" w:rsidRDefault="008365C0">
    <w:pPr>
      <w:pStyle w:val="Stopka"/>
      <w:rPr>
        <w:rFonts w:cs="Times New Roman"/>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72DE0" w14:textId="77777777" w:rsidR="00BB7ED7" w:rsidRDefault="00BB7ED7">
      <w:r>
        <w:rPr>
          <w:rFonts w:ascii="Liberation Serif" w:eastAsiaTheme="minorEastAsia" w:cs="Times New Roman"/>
          <w:kern w:val="0"/>
          <w:sz w:val="24"/>
          <w:szCs w:val="24"/>
          <w:lang w:eastAsia="pl-PL"/>
        </w:rPr>
        <w:separator/>
      </w:r>
    </w:p>
  </w:footnote>
  <w:footnote w:type="continuationSeparator" w:id="0">
    <w:p w14:paraId="360B5012" w14:textId="77777777" w:rsidR="00BB7ED7" w:rsidRDefault="00BB7ED7">
      <w:pPr>
        <w:spacing w:after="0" w:line="240" w:lineRule="auto"/>
      </w:pPr>
      <w:r>
        <w:continuationSeparator/>
      </w:r>
    </w:p>
  </w:footnote>
  <w:footnote w:id="1">
    <w:p w14:paraId="7F03AC95" w14:textId="7777777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w:t>
      </w:r>
      <w:hyperlink r:id="rId1" w:history="1">
        <w:r w:rsidRPr="00744E64">
          <w:rPr>
            <w:rFonts w:asciiTheme="minorHAnsi" w:hAnsiTheme="minorHAnsi" w:cstheme="minorHAnsi"/>
            <w:color w:val="0000FF"/>
            <w:sz w:val="16"/>
            <w:szCs w:val="16"/>
            <w:u w:val="single"/>
          </w:rPr>
          <w:t>Pilotażowy program rządowy na rzecz społeczności romskiej w województwie małopolskim na lata 2001-2004</w:t>
        </w:r>
      </w:hyperlink>
      <w:r w:rsidRPr="00744E64">
        <w:rPr>
          <w:rFonts w:asciiTheme="minorHAnsi" w:hAnsiTheme="minorHAnsi" w:cstheme="minorHAnsi"/>
          <w:sz w:val="16"/>
          <w:szCs w:val="16"/>
        </w:rPr>
        <w:t xml:space="preserve"> oraz </w:t>
      </w:r>
      <w:hyperlink r:id="rId2" w:history="1">
        <w:r w:rsidRPr="00744E64">
          <w:rPr>
            <w:rFonts w:asciiTheme="minorHAnsi" w:hAnsiTheme="minorHAnsi" w:cstheme="minorHAnsi"/>
            <w:color w:val="0000FF"/>
            <w:sz w:val="16"/>
            <w:szCs w:val="16"/>
            <w:u w:val="single"/>
          </w:rPr>
          <w:t>Program na rzecz społeczności romskiej w Polsce na lata 2004-2013</w:t>
        </w:r>
      </w:hyperlink>
    </w:p>
  </w:footnote>
  <w:footnote w:id="2">
    <w:p w14:paraId="4B00D55A" w14:textId="7777777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Rozporządzenie Ministra Gospodarki i Pracy z dnia 8 grudnia 2004 r. w sprawie klasyfikacji zawodów i specjalności dla potrzeb rynku pracy oraz zakresu jej stosowania (Dz. U. Nr 265 poz. 2644, z późn. zm.). Zawód asystenta edukacji romskiej został zaklasyfikowany w dziale pracownicy opieki osobistej i pokrewni (53), opiekunowie dziecięcy i asystenci nauczycieli (531), opiekunowie dziecięcy (5311), asystent edukacji romskiej (531101).</w:t>
      </w:r>
    </w:p>
  </w:footnote>
  <w:footnote w:id="3">
    <w:p w14:paraId="7A05B608" w14:textId="420F71E6"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Szczegółowy podział ww. wymienionych środków odbywa się na podstawie corocznie wydawanego przez Ministra Edukacji Narodowej rozporządzenia w sprawie sposobu podziału części oświatowej subwencji ogólnej dla </w:t>
      </w:r>
      <w:r>
        <w:rPr>
          <w:rFonts w:asciiTheme="minorHAnsi" w:hAnsiTheme="minorHAnsi" w:cstheme="minorHAnsi"/>
          <w:sz w:val="16"/>
          <w:szCs w:val="16"/>
        </w:rPr>
        <w:t>JST</w:t>
      </w:r>
      <w:r w:rsidRPr="00744E64">
        <w:rPr>
          <w:rFonts w:asciiTheme="minorHAnsi" w:hAnsiTheme="minorHAnsi" w:cstheme="minorHAnsi"/>
          <w:sz w:val="16"/>
          <w:szCs w:val="16"/>
        </w:rPr>
        <w:t>.</w:t>
      </w:r>
    </w:p>
  </w:footnote>
  <w:footnote w:id="4">
    <w:p w14:paraId="48255707" w14:textId="24E422C4"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Rozporządzenie Ministra Edukacji Narodowej z dnia 30 kwietnia 2013 r. w sprawie zasad udzielania i organizacji pomocy psychologiczno- pedagogicznej w publicznych przedszkolach, szkołach i placówkach (Dz. U. z roku 2013, poz. 532).</w:t>
      </w:r>
    </w:p>
  </w:footnote>
  <w:footnote w:id="5">
    <w:p w14:paraId="5A57E9F0" w14:textId="08B8F087" w:rsidR="008365C0" w:rsidRPr="00744E64" w:rsidRDefault="008365C0" w:rsidP="00744E64">
      <w:pPr>
        <w:pStyle w:val="Bezodstpw"/>
        <w:spacing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Dane NSP: str.3</w:t>
      </w:r>
      <w:r>
        <w:rPr>
          <w:rFonts w:asciiTheme="minorHAnsi" w:hAnsiTheme="minorHAnsi" w:cstheme="minorHAnsi"/>
          <w:sz w:val="16"/>
          <w:szCs w:val="16"/>
        </w:rPr>
        <w:t>3-37 niniejszego dokumentu.</w:t>
      </w:r>
    </w:p>
  </w:footnote>
  <w:footnote w:id="6">
    <w:p w14:paraId="1FA754F7" w14:textId="499E0B81" w:rsidR="008365C0" w:rsidRPr="00744E64" w:rsidRDefault="008365C0" w:rsidP="00744E64">
      <w:pPr>
        <w:pStyle w:val="Bezodstpw"/>
        <w:spacing w:line="276" w:lineRule="auto"/>
        <w:jc w:val="both"/>
        <w:rPr>
          <w:rFonts w:asciiTheme="minorHAnsi" w:hAnsiTheme="minorHAnsi" w:cstheme="minorHAnsi"/>
          <w:sz w:val="16"/>
          <w:szCs w:val="16"/>
          <w:lang w:val="en-GB"/>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lang w:val="en-GB"/>
        </w:rPr>
        <w:t xml:space="preserve"> </w:t>
      </w:r>
      <w:hyperlink r:id="rId3" w:history="1">
        <w:r w:rsidRPr="00744E64">
          <w:rPr>
            <w:rFonts w:asciiTheme="minorHAnsi" w:hAnsiTheme="minorHAnsi" w:cstheme="minorHAnsi"/>
            <w:color w:val="0000FF"/>
            <w:sz w:val="16"/>
            <w:szCs w:val="16"/>
            <w:u w:val="single"/>
            <w:lang w:val="en-GB"/>
          </w:rPr>
          <w:t>Second European Union Minorities and Discrimination Survey – Selected findings</w:t>
        </w:r>
      </w:hyperlink>
      <w:r w:rsidRPr="00744E64">
        <w:rPr>
          <w:rFonts w:asciiTheme="minorHAnsi" w:hAnsiTheme="minorHAnsi" w:cstheme="minorHAnsi"/>
          <w:sz w:val="16"/>
          <w:szCs w:val="16"/>
          <w:lang w:val="en-GB"/>
        </w:rPr>
        <w:t>.</w:t>
      </w:r>
    </w:p>
  </w:footnote>
  <w:footnote w:id="7">
    <w:p w14:paraId="717344F2" w14:textId="77777777" w:rsidR="008365C0" w:rsidRPr="00744E64" w:rsidRDefault="008365C0" w:rsidP="00744E64">
      <w:pPr>
        <w:pStyle w:val="Bezodstpw"/>
        <w:spacing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lang w:val="en-GB"/>
        </w:rPr>
        <w:t xml:space="preserve"> </w:t>
      </w:r>
      <w:hyperlink r:id="rId4" w:history="1">
        <w:r w:rsidRPr="00744E64">
          <w:rPr>
            <w:rFonts w:asciiTheme="minorHAnsi" w:hAnsiTheme="minorHAnsi" w:cstheme="minorHAnsi"/>
            <w:color w:val="0000FF"/>
            <w:sz w:val="16"/>
            <w:szCs w:val="16"/>
            <w:u w:val="single"/>
            <w:lang w:val="en-GB"/>
          </w:rPr>
          <w:t>Roma Pilot Survey. Technical report: methodology, sampling and fieldwork</w:t>
        </w:r>
      </w:hyperlink>
      <w:r w:rsidRPr="00744E64">
        <w:rPr>
          <w:rFonts w:asciiTheme="minorHAnsi" w:hAnsiTheme="minorHAnsi" w:cstheme="minorHAnsi"/>
          <w:sz w:val="16"/>
          <w:szCs w:val="16"/>
          <w:lang w:val="en-GB"/>
        </w:rPr>
        <w:t xml:space="preserve">, str. 11. </w:t>
      </w:r>
      <w:r w:rsidRPr="00744E64">
        <w:rPr>
          <w:rFonts w:asciiTheme="minorHAnsi" w:hAnsiTheme="minorHAnsi" w:cstheme="minorHAnsi"/>
          <w:sz w:val="16"/>
          <w:szCs w:val="16"/>
        </w:rPr>
        <w:t>W badaniu wzięło udział 670 Romów z Polski.</w:t>
      </w:r>
    </w:p>
  </w:footnote>
  <w:footnote w:id="8">
    <w:p w14:paraId="6E28E11C" w14:textId="6C90BC2D" w:rsidR="008365C0" w:rsidRPr="00744E64" w:rsidRDefault="008365C0" w:rsidP="00744E64">
      <w:pPr>
        <w:pStyle w:val="Bezodstpw"/>
        <w:spacing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Badania Agencji Praw Podstawowych </w:t>
      </w:r>
      <w:hyperlink r:id="rId5" w:history="1">
        <w:r w:rsidRPr="00744E64">
          <w:rPr>
            <w:rFonts w:asciiTheme="minorHAnsi" w:hAnsiTheme="minorHAnsi" w:cstheme="minorHAnsi"/>
            <w:color w:val="0000FF"/>
            <w:sz w:val="16"/>
            <w:szCs w:val="16"/>
            <w:u w:val="single"/>
          </w:rPr>
          <w:t>Survey on discrimination and social exclusion of Roma in EU (2011)</w:t>
        </w:r>
      </w:hyperlink>
      <w:r w:rsidRPr="00744E64">
        <w:rPr>
          <w:rFonts w:asciiTheme="minorHAnsi" w:hAnsiTheme="minorHAnsi" w:cstheme="minorHAnsi"/>
          <w:sz w:val="16"/>
          <w:szCs w:val="16"/>
        </w:rPr>
        <w:t xml:space="preserve"> przeprowadzono w 11 krajach: Bułgaria, Czechy, Grecja, Hiszpania, Francja, Węgry, Włochy, Polska, Portugalia, Rumunia i Słowacja; wskazana</w:t>
      </w:r>
      <w:r>
        <w:rPr>
          <w:rFonts w:asciiTheme="minorHAnsi" w:hAnsiTheme="minorHAnsi" w:cstheme="minorHAnsi"/>
          <w:sz w:val="16"/>
          <w:szCs w:val="16"/>
        </w:rPr>
        <w:t xml:space="preserve"> na wykresie średnia pochodzi z </w:t>
      </w:r>
      <w:r w:rsidRPr="00744E64">
        <w:rPr>
          <w:rFonts w:asciiTheme="minorHAnsi" w:hAnsiTheme="minorHAnsi" w:cstheme="minorHAnsi"/>
          <w:sz w:val="16"/>
          <w:szCs w:val="16"/>
        </w:rPr>
        <w:t>wszystkich badanych 11 krajów; na wykresie 1 i 2 przedstawiono tylko wybrane kraje o dużej liczbie Romów.</w:t>
      </w:r>
    </w:p>
  </w:footnote>
  <w:footnote w:id="9">
    <w:p w14:paraId="1511B257" w14:textId="7777777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Jaw Dikh. Fundacja Sztuki, </w:t>
      </w:r>
      <w:r w:rsidRPr="00744E64">
        <w:rPr>
          <w:rFonts w:asciiTheme="minorHAnsi" w:hAnsiTheme="minorHAnsi" w:cstheme="minorHAnsi"/>
          <w:i/>
          <w:sz w:val="16"/>
          <w:szCs w:val="16"/>
        </w:rPr>
        <w:t>Raport z monitoringu społeczeństwa obywatelskiego w sprawie wdrożenia krajowej strategii integracji Romów w Polsce. Koncentracja na strukturalnych i horyzontalnych warunkach wstępnych dla pomyślnej realizacji strategii</w:t>
      </w:r>
      <w:r w:rsidRPr="00744E64">
        <w:rPr>
          <w:rFonts w:asciiTheme="minorHAnsi" w:hAnsiTheme="minorHAnsi" w:cstheme="minorHAnsi"/>
          <w:sz w:val="16"/>
          <w:szCs w:val="16"/>
        </w:rPr>
        <w:t>, czerwiec 2018, s. 12; raport przygotowany dla KE.</w:t>
      </w:r>
    </w:p>
  </w:footnote>
  <w:footnote w:id="10">
    <w:p w14:paraId="3150F046" w14:textId="7777777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Rozporządzenie Prezesa Rady Ministrów z dnia 18 listopada 2019 r. w sprawie szczegółowego zakresu działania Ministra Spraw Wewnętrznych i Administracji (Dz.U. z 2019 r. poz. 2264)</w:t>
      </w:r>
    </w:p>
  </w:footnote>
  <w:footnote w:id="11">
    <w:p w14:paraId="7AE5F648" w14:textId="5C7D5B85"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Kurs został obliczony na podstawie arytmetycznej średniej kursów z ostatniego dnia stycznia i grudnia danego roku; jeśli dane odnoszą się do kilku lat </w:t>
      </w:r>
      <w:r w:rsidRPr="00744E64">
        <w:rPr>
          <w:rFonts w:asciiTheme="minorHAnsi" w:hAnsiTheme="minorHAnsi" w:cstheme="minorHAnsi"/>
          <w:sz w:val="16"/>
          <w:szCs w:val="16"/>
          <w:lang w:eastAsia="pl-PL"/>
        </w:rPr>
        <w:t xml:space="preserve">– </w:t>
      </w:r>
      <w:r w:rsidRPr="00744E64">
        <w:rPr>
          <w:rFonts w:asciiTheme="minorHAnsi" w:hAnsiTheme="minorHAnsi" w:cstheme="minorHAnsi"/>
          <w:sz w:val="16"/>
          <w:szCs w:val="16"/>
        </w:rPr>
        <w:t>średni kurs został obliczony na podstawie ww. średniej arytmetycznej za odpowiednie lata.</w:t>
      </w:r>
    </w:p>
  </w:footnote>
  <w:footnote w:id="12">
    <w:p w14:paraId="091E8613" w14:textId="759D97C1"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Europejski Trybunał Obrachunkowy (ECA) (2016); zalecenie to zostało odrzucone przez Komisje </w:t>
      </w:r>
      <w:r>
        <w:rPr>
          <w:rFonts w:asciiTheme="minorHAnsi" w:hAnsiTheme="minorHAnsi" w:cstheme="minorHAnsi"/>
          <w:sz w:val="16"/>
          <w:szCs w:val="16"/>
        </w:rPr>
        <w:t>jako zbyt kosztowne i trudne do </w:t>
      </w:r>
      <w:r w:rsidRPr="00744E64">
        <w:rPr>
          <w:rFonts w:asciiTheme="minorHAnsi" w:hAnsiTheme="minorHAnsi" w:cstheme="minorHAnsi"/>
          <w:sz w:val="16"/>
          <w:szCs w:val="16"/>
        </w:rPr>
        <w:t>przeprowadzenia w niektórych państwach. Jednak to zalecenie ECA zostało powtórzone przez unijna agenda Agencję Praw Podstawowych w EU – MIDIS II z 2016, Raport, str. 16.</w:t>
      </w:r>
    </w:p>
  </w:footnote>
  <w:footnote w:id="13">
    <w:p w14:paraId="730A35CE" w14:textId="7777777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Wg NSP’11: 16 723 osób zadeklarowało narodowość romską, co stanowi wzrost w stosunku do liczby osób deklarujących się jako Romowie w Narodowym Spisie Powszechnym Ludności i Mieszkań z 2002 r., wynoszącej 12 731 osób.; ważnym czynnikiem obrazującym liczebność (choć nie jest to uniwersalna reguła) może być liczba osób, które wskazały język romski jako język domowy: w NSP’11 język romski jako język używany w domu wskazało 12 075 osób, podczas gdy w NSP’02 liczba ta wynosiła 15 657 – mamy tu do czynienia z pewnym paradoksem: przy wzroście w ostatnim spisie osób deklarujących romskie pochodzenie etniczne spadła liczba użytkowników tego języka; jeszcze innych danych dostarczają szacunki z realizacji poprzednich strategii wskazując na ok. 22 000 osób.</w:t>
      </w:r>
    </w:p>
  </w:footnote>
  <w:footnote w:id="14">
    <w:p w14:paraId="69BF14CC" w14:textId="7777777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Ta konstatacja odnosi się do danych dotyczących modelu edukacji podstawowej 6+3: duża liczba uczniów romskich wypadała z systemu edukacji przed ukończeniem gimnazjum.</w:t>
      </w:r>
    </w:p>
  </w:footnote>
  <w:footnote w:id="15">
    <w:p w14:paraId="628DC4C7" w14:textId="7777777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Ustawa z dnia 11 lutego 2016 r. o pomocy państwa w wychowywaniu dzieci (Dz.U. z 2019 r. poz. 2407 z późn. zm.).</w:t>
      </w:r>
    </w:p>
  </w:footnote>
  <w:footnote w:id="16">
    <w:p w14:paraId="73C2EAFE" w14:textId="7777777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Rozporządzenie Rady Ministrów z dnia 30 maja 2018 r. w sprawie szczegółowych warunków realizacji rządowego programu „Dobry start” (Dz. U. z 2018 r., poz. 1061).</w:t>
      </w:r>
    </w:p>
  </w:footnote>
  <w:footnote w:id="17">
    <w:p w14:paraId="17BE1746" w14:textId="7777777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Ustawa z dnia 31 stycznia 2019 r. o rodzicielskim świadczeniu uzupełniającym (Dz.U. z 2019 r. poz. 303).</w:t>
      </w:r>
    </w:p>
  </w:footnote>
  <w:footnote w:id="18">
    <w:p w14:paraId="77F52D24" w14:textId="7777777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Dla potrzeb niniejszego dokumentu średni kurs € za 2014 r. wg kursów NBP określono na 1€= 4,25 zł. </w:t>
      </w:r>
    </w:p>
  </w:footnote>
  <w:footnote w:id="19">
    <w:p w14:paraId="13D1AA0E" w14:textId="04B4C7EF"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Raport końcowy z Badania ewaluacyjnego „Programu na rzecz społeczności romskiej w Polsce" realizowanego w ramach projektu „Q jakości – poprawa jakości funkcjonowania Programu Romskiego”, ewaluacja przeprowadzony przez : Ośrodek Ewaluacji, Pozarządową Agencję Ewaluacji i Rozwoju oraz Biuro Obsługi Ruchu Inicjatyw Społecznych BORIS, s. 128-129.</w:t>
      </w:r>
    </w:p>
  </w:footnote>
  <w:footnote w:id="20">
    <w:p w14:paraId="7A268EFD" w14:textId="2DB3F49C"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Użyte w wykresach dane bazowe odnoszą się do wartości skonstruowanych dla Programu </w:t>
      </w:r>
      <w:r>
        <w:rPr>
          <w:rFonts w:asciiTheme="minorHAnsi" w:hAnsiTheme="minorHAnsi" w:cstheme="minorHAnsi"/>
          <w:sz w:val="16"/>
          <w:szCs w:val="16"/>
        </w:rPr>
        <w:t>i</w:t>
      </w:r>
      <w:r w:rsidRPr="00744E64">
        <w:rPr>
          <w:rFonts w:asciiTheme="minorHAnsi" w:hAnsiTheme="minorHAnsi" w:cstheme="minorHAnsi"/>
          <w:sz w:val="16"/>
          <w:szCs w:val="16"/>
        </w:rPr>
        <w:t>ntegracji 2014-2020 dla wskazania dynamiki zachodzących procesów.</w:t>
      </w:r>
    </w:p>
  </w:footnote>
  <w:footnote w:id="21">
    <w:p w14:paraId="78BB85D9" w14:textId="7777777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Wg NSP’ 11 liczba osób w wieku 1-9 lat wynosi: 2 689 osób, co daje 299 na rocznik.</w:t>
      </w:r>
    </w:p>
  </w:footnote>
  <w:footnote w:id="22">
    <w:p w14:paraId="4D0AC70C" w14:textId="7777777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Informacja NIK o wynikach kontroli: </w:t>
      </w:r>
      <w:hyperlink r:id="rId6" w:history="1">
        <w:r w:rsidRPr="00744E64">
          <w:rPr>
            <w:rFonts w:asciiTheme="minorHAnsi" w:hAnsiTheme="minorHAnsi" w:cstheme="minorHAnsi"/>
            <w:color w:val="0000FF"/>
            <w:sz w:val="16"/>
            <w:szCs w:val="16"/>
            <w:u w:val="single"/>
          </w:rPr>
          <w:t>Realizacja przez gminy z Województwa Małopolskiego zadań w ramach Programu integracji społeczności romskiej w Polsce na lata2014-2020</w:t>
        </w:r>
      </w:hyperlink>
      <w:r w:rsidRPr="00744E64">
        <w:rPr>
          <w:rFonts w:asciiTheme="minorHAnsi" w:hAnsiTheme="minorHAnsi" w:cstheme="minorHAnsi"/>
          <w:sz w:val="16"/>
          <w:szCs w:val="16"/>
        </w:rPr>
        <w:t>, s. 24.</w:t>
      </w:r>
    </w:p>
  </w:footnote>
  <w:footnote w:id="23">
    <w:p w14:paraId="318302E2" w14:textId="7777777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Dla potrzeb niniejszego dokumentu średni kurs € za lata 2014-2018 r. wg kursów NBP określono na 1€= 4,26 zł.</w:t>
      </w:r>
    </w:p>
  </w:footnote>
  <w:footnote w:id="24">
    <w:p w14:paraId="0A1264AF" w14:textId="7777777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Por. </w:t>
      </w:r>
      <w:hyperlink r:id="rId7" w:history="1">
        <w:r w:rsidRPr="00744E64">
          <w:rPr>
            <w:rFonts w:asciiTheme="minorHAnsi" w:hAnsiTheme="minorHAnsi" w:cstheme="minorHAnsi"/>
            <w:color w:val="0000FF"/>
            <w:sz w:val="16"/>
            <w:szCs w:val="16"/>
            <w:u w:val="single"/>
          </w:rPr>
          <w:t>Program na rzecz społeczności romskiej w Polsce na lata 2004-2013</w:t>
        </w:r>
      </w:hyperlink>
      <w:r w:rsidRPr="00744E64">
        <w:rPr>
          <w:rFonts w:asciiTheme="minorHAnsi" w:hAnsiTheme="minorHAnsi" w:cstheme="minorHAnsi"/>
          <w:sz w:val="16"/>
          <w:szCs w:val="16"/>
        </w:rPr>
        <w:t>, str. 28</w:t>
      </w:r>
    </w:p>
  </w:footnote>
  <w:footnote w:id="25">
    <w:p w14:paraId="7EAD331C" w14:textId="7777777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Dla potrzeb niniejszego dokumentu średni kurs € za lata 2015-2018 r. wg kursów NBP określono na 1€= 4,26 zł.</w:t>
      </w:r>
    </w:p>
  </w:footnote>
  <w:footnote w:id="26">
    <w:p w14:paraId="558EB973" w14:textId="7777777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B112A0">
        <w:rPr>
          <w:rStyle w:val="Odwoanieprzypisudolnego"/>
          <w:rFonts w:asciiTheme="minorHAnsi" w:hAnsiTheme="minorHAnsi" w:cstheme="minorHAnsi"/>
          <w:sz w:val="16"/>
          <w:szCs w:val="16"/>
        </w:rPr>
        <w:footnoteRef/>
      </w:r>
      <w:r w:rsidRPr="00B112A0">
        <w:rPr>
          <w:rFonts w:asciiTheme="minorHAnsi" w:hAnsiTheme="minorHAnsi" w:cstheme="minorHAnsi"/>
          <w:sz w:val="16"/>
          <w:szCs w:val="16"/>
        </w:rPr>
        <w:t xml:space="preserve"> Dane pochodzą z materiału MRPiPS do </w:t>
      </w:r>
      <w:r w:rsidRPr="00B112A0">
        <w:rPr>
          <w:rFonts w:asciiTheme="minorHAnsi" w:hAnsiTheme="minorHAnsi" w:cstheme="minorHAnsi"/>
          <w:i/>
          <w:sz w:val="16"/>
          <w:szCs w:val="16"/>
        </w:rPr>
        <w:t>IV Raportu z realizacji przez Rzeczpospolitą Polską Konwencji o ochronie mniejszości narodowych</w:t>
      </w:r>
      <w:r w:rsidRPr="00B112A0">
        <w:rPr>
          <w:rFonts w:asciiTheme="minorHAnsi" w:hAnsiTheme="minorHAnsi" w:cstheme="minorHAnsi"/>
          <w:sz w:val="16"/>
          <w:szCs w:val="16"/>
        </w:rPr>
        <w:t xml:space="preserve"> – do aktualizacji przez MRPiPS</w:t>
      </w:r>
    </w:p>
  </w:footnote>
  <w:footnote w:id="27">
    <w:p w14:paraId="7EA66323" w14:textId="7777777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Dla potrzeb niniejszego dokumentu średni kurs € za lata 2015-2018 r. wg kursów NBP określono na 1€= 4,26 zł.</w:t>
      </w:r>
    </w:p>
  </w:footnote>
  <w:footnote w:id="28">
    <w:p w14:paraId="1D2A216A" w14:textId="76303BBC"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Dane za 2019 r: na ogólna liczbę 6 024 875 uczniów w Polsce w przedszkolach i szkołach 212 486 uczniów miało orzeczenie o potrzebie</w:t>
      </w:r>
      <w:r w:rsidRPr="00833D51">
        <w:rPr>
          <w:rFonts w:asciiTheme="minorHAnsi" w:hAnsiTheme="minorHAnsi"/>
          <w:sz w:val="16"/>
          <w:szCs w:val="16"/>
        </w:rPr>
        <w:t xml:space="preserve"> </w:t>
      </w:r>
      <w:r w:rsidRPr="00744E64">
        <w:rPr>
          <w:rFonts w:asciiTheme="minorHAnsi" w:hAnsiTheme="minorHAnsi" w:cstheme="minorHAnsi"/>
          <w:sz w:val="16"/>
          <w:szCs w:val="16"/>
        </w:rPr>
        <w:t xml:space="preserve">kształcenia specjalnego, co stanowi 3,5% ogólnej liczby uczniów. </w:t>
      </w:r>
    </w:p>
  </w:footnote>
  <w:footnote w:id="29">
    <w:p w14:paraId="7450B23A" w14:textId="2B0C761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Należy odróżnić termin i funkcję „asystenta edukacji romskiej” – osoby pochodzenia romskiego, wykonującej zawód określony w </w:t>
      </w:r>
      <w:r w:rsidRPr="00744E64">
        <w:rPr>
          <w:rFonts w:asciiTheme="minorHAnsi" w:hAnsiTheme="minorHAnsi" w:cstheme="minorHAnsi"/>
          <w:i/>
          <w:sz w:val="16"/>
          <w:szCs w:val="16"/>
        </w:rPr>
        <w:t>rozporządzeniu Ministra Gospodarki i Pracy z dnia 8 grudnia 2004 r. w sprawie klasyfikacji zawodów i specjalności dla potrzeb rynku pracy oraz zakresu jej stosowania</w:t>
      </w:r>
      <w:r w:rsidRPr="00744E64">
        <w:rPr>
          <w:rFonts w:asciiTheme="minorHAnsi" w:hAnsiTheme="minorHAnsi" w:cstheme="minorHAnsi"/>
          <w:sz w:val="16"/>
          <w:szCs w:val="16"/>
        </w:rPr>
        <w:t xml:space="preserve"> (Dz. U. Nr 265 poz. 2644, z późn. zm.), zatrudnionej przez JST ze środków tzw. zwiększonej subwencji oświatowej – od „asystenta romskiego”: osoby pochodzenia romskiego, zatrudnianej przez organizacje pozarządowe ze środków kolejnych programów integracji Romów i/lub projektów finansowanych ze środków europejskich, pracującego z dziećmi romskimi w świetlicach środowiskowych, bądź zatrudnianej przez ośrodki pomocy społecznej. Takich osób na początku 2020 r. pracowało 30 (w 26 świetlicach oraz w dwóch OPS). Pewne zamieszanie terminologiczne wynika z faktu używania określenia „asystent romski” dla określenia obu grup oraz faktu, że często asystenci edukacji romskiej po pracy w szkole pracują również w świetlicach środowiskowych. Niemniej, nal</w:t>
      </w:r>
      <w:r>
        <w:rPr>
          <w:rFonts w:asciiTheme="minorHAnsi" w:hAnsiTheme="minorHAnsi" w:cstheme="minorHAnsi"/>
          <w:sz w:val="16"/>
          <w:szCs w:val="16"/>
        </w:rPr>
        <w:t>eży obie te funkcje rozróżnić z </w:t>
      </w:r>
      <w:r w:rsidRPr="00744E64">
        <w:rPr>
          <w:rFonts w:asciiTheme="minorHAnsi" w:hAnsiTheme="minorHAnsi" w:cstheme="minorHAnsi"/>
          <w:sz w:val="16"/>
          <w:szCs w:val="16"/>
        </w:rPr>
        <w:t>uwagi na inny status pracowniczy.</w:t>
      </w:r>
    </w:p>
  </w:footnote>
  <w:footnote w:id="30">
    <w:p w14:paraId="56D2494A" w14:textId="4673DB30"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Użyto tu określenia „ok. 90 osób”, gdyż liczba ta ulega nieznacznym wahaniom, np.: w momencie pisania tego dokumentu zatrudnionych było 91 osób. Różnice w danych dotyczących zatrudnienia </w:t>
      </w:r>
      <w:r>
        <w:rPr>
          <w:rFonts w:asciiTheme="minorHAnsi" w:hAnsiTheme="minorHAnsi" w:cstheme="minorHAnsi"/>
          <w:sz w:val="16"/>
          <w:szCs w:val="16"/>
        </w:rPr>
        <w:t>AER</w:t>
      </w:r>
      <w:r w:rsidRPr="00744E64">
        <w:rPr>
          <w:rFonts w:asciiTheme="minorHAnsi" w:hAnsiTheme="minorHAnsi" w:cstheme="minorHAnsi"/>
          <w:sz w:val="16"/>
          <w:szCs w:val="16"/>
        </w:rPr>
        <w:t xml:space="preserve"> mogą się nieznacznie różnić nawet dla tego</w:t>
      </w:r>
      <w:r>
        <w:rPr>
          <w:rFonts w:asciiTheme="minorHAnsi" w:hAnsiTheme="minorHAnsi" w:cstheme="minorHAnsi"/>
          <w:sz w:val="16"/>
          <w:szCs w:val="16"/>
        </w:rPr>
        <w:t xml:space="preserve"> samego roku kalendarzowego czy </w:t>
      </w:r>
      <w:r w:rsidRPr="00744E64">
        <w:rPr>
          <w:rFonts w:asciiTheme="minorHAnsi" w:hAnsiTheme="minorHAnsi" w:cstheme="minorHAnsi"/>
          <w:sz w:val="16"/>
          <w:szCs w:val="16"/>
        </w:rPr>
        <w:t>szkolnego – wpływ na to mają m.in. różne momenty zawierania w kilkunastu przypadkach umowy</w:t>
      </w:r>
      <w:r>
        <w:rPr>
          <w:rFonts w:asciiTheme="minorHAnsi" w:hAnsiTheme="minorHAnsi" w:cstheme="minorHAnsi"/>
          <w:sz w:val="16"/>
          <w:szCs w:val="16"/>
        </w:rPr>
        <w:t xml:space="preserve"> o pracę na czas określony (np. </w:t>
      </w:r>
      <w:r w:rsidRPr="00744E64">
        <w:rPr>
          <w:rFonts w:asciiTheme="minorHAnsi" w:hAnsiTheme="minorHAnsi" w:cstheme="minorHAnsi"/>
          <w:sz w:val="16"/>
          <w:szCs w:val="16"/>
        </w:rPr>
        <w:t>zatrudnienie niektórych asystentów w okresie styczeń – grudzień, innych w okresie wrzesień – sierpień, a jeszcze innych w</w:t>
      </w:r>
      <w:r>
        <w:rPr>
          <w:rFonts w:asciiTheme="minorHAnsi" w:hAnsiTheme="minorHAnsi" w:cstheme="minorHAnsi"/>
          <w:sz w:val="16"/>
          <w:szCs w:val="16"/>
        </w:rPr>
        <w:t xml:space="preserve"> okresie wrzesień – czerwiec, w </w:t>
      </w:r>
      <w:r w:rsidRPr="00744E64">
        <w:rPr>
          <w:rFonts w:asciiTheme="minorHAnsi" w:hAnsiTheme="minorHAnsi" w:cstheme="minorHAnsi"/>
          <w:sz w:val="16"/>
          <w:szCs w:val="16"/>
        </w:rPr>
        <w:t xml:space="preserve">zależności od indywidualnych potrzeb). Ta ostatnia praktyka wynika z chęci uzyskania dodatkowego zarobku przez asystentów w okresie wakacyjnym poza środowiskiem szkolnym. Należy jednak monitorować tę sytuację zwracając uwagę, </w:t>
      </w:r>
      <w:r>
        <w:rPr>
          <w:rFonts w:asciiTheme="minorHAnsi" w:hAnsiTheme="minorHAnsi" w:cstheme="minorHAnsi"/>
          <w:sz w:val="16"/>
          <w:szCs w:val="16"/>
        </w:rPr>
        <w:t>aby nie </w:t>
      </w:r>
      <w:r w:rsidRPr="00744E64">
        <w:rPr>
          <w:rFonts w:asciiTheme="minorHAnsi" w:hAnsiTheme="minorHAnsi" w:cstheme="minorHAnsi"/>
          <w:sz w:val="16"/>
          <w:szCs w:val="16"/>
        </w:rPr>
        <w:t xml:space="preserve">dochodziło tu do praktyki unikania zatrudniania </w:t>
      </w:r>
      <w:r>
        <w:rPr>
          <w:rFonts w:asciiTheme="minorHAnsi" w:hAnsiTheme="minorHAnsi" w:cstheme="minorHAnsi"/>
          <w:sz w:val="16"/>
          <w:szCs w:val="16"/>
        </w:rPr>
        <w:t>AER</w:t>
      </w:r>
      <w:r w:rsidRPr="00744E64">
        <w:rPr>
          <w:rFonts w:asciiTheme="minorHAnsi" w:hAnsiTheme="minorHAnsi" w:cstheme="minorHAnsi"/>
          <w:sz w:val="16"/>
          <w:szCs w:val="16"/>
        </w:rPr>
        <w:t xml:space="preserve"> na podstawie stałej umowy o pracę.</w:t>
      </w:r>
    </w:p>
  </w:footnote>
  <w:footnote w:id="31">
    <w:p w14:paraId="5C527D37" w14:textId="7777777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Udział procentowy dotyczy danych z NSP’11.</w:t>
      </w:r>
    </w:p>
  </w:footnote>
  <w:footnote w:id="32">
    <w:p w14:paraId="639A7EF2" w14:textId="7777777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Stan na styczeń 2020 r.</w:t>
      </w:r>
    </w:p>
  </w:footnote>
  <w:footnote w:id="33">
    <w:p w14:paraId="3904ED32" w14:textId="5E13BDB3"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w:t>
      </w:r>
      <w:r w:rsidRPr="00744E64">
        <w:rPr>
          <w:rFonts w:asciiTheme="minorHAnsi" w:hAnsiTheme="minorHAnsi" w:cstheme="minorHAnsi"/>
          <w:i/>
          <w:sz w:val="16"/>
          <w:szCs w:val="16"/>
        </w:rPr>
        <w:t xml:space="preserve">Ocena wsparcia skierowanego do społeczności romskiej w Polsce z PO WER oraz innych programów realizowanych na rzecz Romów. Raport końcowy, </w:t>
      </w:r>
      <w:r w:rsidRPr="00744E64">
        <w:rPr>
          <w:rFonts w:asciiTheme="minorHAnsi" w:hAnsiTheme="minorHAnsi" w:cstheme="minorHAnsi"/>
          <w:sz w:val="16"/>
          <w:szCs w:val="16"/>
        </w:rPr>
        <w:t>Warszawa 2019; Ewaluację wykonała firma</w:t>
      </w:r>
      <w:r w:rsidRPr="00744E64">
        <w:rPr>
          <w:rFonts w:asciiTheme="minorHAnsi" w:hAnsiTheme="minorHAnsi" w:cstheme="minorHAnsi"/>
          <w:i/>
          <w:sz w:val="16"/>
          <w:szCs w:val="16"/>
        </w:rPr>
        <w:t xml:space="preserve"> evalu 2004-2016 Agrotec Polska</w:t>
      </w:r>
      <w:r w:rsidRPr="00744E64">
        <w:rPr>
          <w:rFonts w:asciiTheme="minorHAnsi" w:hAnsiTheme="minorHAnsi" w:cstheme="minorHAnsi"/>
          <w:sz w:val="16"/>
          <w:szCs w:val="16"/>
        </w:rPr>
        <w:t>; cytowane dane liczbowe odnoszą się do danych z badań uczestników projektów PO WER; zanalizowano 29 projektów ze zidentyfikowanymi 1 568 uczestnikami (zgodnie z zasadami EFS jeśli ten sam uczestnik brał udział w dwóch projektach, liczony jest jako 2 uczestników; liczba unikalnych użytkowników wynosiła 1 164, a liczba osób ostatecznie biorących udział w analizowanych projektach – 1 113. Próba badawcza wynosiła n=300.</w:t>
      </w:r>
    </w:p>
  </w:footnote>
  <w:footnote w:id="34">
    <w:p w14:paraId="0D0C647E" w14:textId="7777777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ibid. str. 121.</w:t>
      </w:r>
    </w:p>
  </w:footnote>
  <w:footnote w:id="35">
    <w:p w14:paraId="2F77FAA2" w14:textId="7777777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Raport końcowy z Badania ewaluacyjnego „Programu na rzecz społeczności romskiej w Polsce" realizowanego w ramach projektu „Q jakości – poprawa jakości funkcjonowania Programu Romskiego”, zrealizowanego w 2011 r. na zlecenie MSWiA przez Ośrodek Ewaluacji, Pozarządową Agencję Ewaluacji i Rozwoju oraz Stowarzyszeniem Biuro Obsługi Ruchu Inicjatyw Społecznych BORIS.</w:t>
      </w:r>
    </w:p>
  </w:footnote>
  <w:footnote w:id="36">
    <w:p w14:paraId="28D6EFEC" w14:textId="7777777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w:t>
      </w:r>
      <w:hyperlink r:id="rId8" w:history="1">
        <w:r w:rsidRPr="00744E64">
          <w:rPr>
            <w:rFonts w:asciiTheme="minorHAnsi" w:hAnsiTheme="minorHAnsi" w:cstheme="minorHAnsi"/>
            <w:color w:val="0000FF"/>
            <w:sz w:val="16"/>
            <w:szCs w:val="16"/>
            <w:u w:val="single"/>
          </w:rPr>
          <w:t>https://fra.europa.eu/en/publications-and-resources/data-and-maps/survey-discrimination-and-social-exclusion-roma-eu-2011</w:t>
        </w:r>
      </w:hyperlink>
    </w:p>
  </w:footnote>
  <w:footnote w:id="37">
    <w:p w14:paraId="58BEE6C2" w14:textId="7777777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Kontrola za okres 2014-wrzesień 2016 r. została przeprowadzona w 9 gminach województwa małopolskiego: Krościenko nad Dunajcem, Limanowa, Łącko, Nowy Targ, Ochotnica Dolna, Szaflary oraz gmina miejska Limanowa. Choć dotyczyła specyficznego województwa (największa liczba Romów w najtrudniejszej sytuacji ekonomicznej) jej wnioski w dużej mierze dadzą się odnieść do innych województw i gmin.</w:t>
      </w:r>
    </w:p>
  </w:footnote>
  <w:footnote w:id="38">
    <w:p w14:paraId="2EA778E5" w14:textId="7777777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Przyjęta w dniu 6 listopada 2019 r.; wersja polska dostępna na stronie Rady Europy pod adresem: </w:t>
      </w:r>
      <w:hyperlink r:id="rId9" w:history="1">
        <w:r w:rsidRPr="00744E64">
          <w:rPr>
            <w:rFonts w:asciiTheme="minorHAnsi" w:hAnsiTheme="minorHAnsi" w:cstheme="minorHAnsi"/>
            <w:color w:val="0000FF"/>
            <w:kern w:val="1"/>
            <w:sz w:val="16"/>
            <w:szCs w:val="16"/>
            <w:u w:val="single"/>
          </w:rPr>
          <w:t>https://rm.coe.int/4th-op-poland-pl/1680998acb</w:t>
        </w:r>
      </w:hyperlink>
      <w:r w:rsidRPr="00744E64">
        <w:rPr>
          <w:rFonts w:asciiTheme="minorHAnsi" w:hAnsiTheme="minorHAnsi" w:cstheme="minorHAnsi"/>
          <w:kern w:val="1"/>
          <w:sz w:val="16"/>
          <w:szCs w:val="16"/>
        </w:rPr>
        <w:t xml:space="preserve"> oraz na stronie MSWIA pod adresem: </w:t>
      </w:r>
      <w:hyperlink r:id="rId10" w:history="1">
        <w:r w:rsidRPr="00744E64">
          <w:rPr>
            <w:rFonts w:asciiTheme="minorHAnsi" w:hAnsiTheme="minorHAnsi" w:cstheme="minorHAnsi"/>
            <w:color w:val="0000FF"/>
            <w:kern w:val="1"/>
            <w:sz w:val="16"/>
            <w:szCs w:val="16"/>
            <w:u w:val="single"/>
          </w:rPr>
          <w:t>http://mniejszosci.narodowe.mswia.gov.pl/mne/prawo/konwencja-ramowa-rady/raporty-dla-sekretarza/-ivrport/10989,IV-Raport-dla-Sekretarza-Generalnego-Rady-Europy-z-realizacji-przez-Rzeczpospoli.html</w:t>
        </w:r>
      </w:hyperlink>
    </w:p>
  </w:footnote>
  <w:footnote w:id="39">
    <w:p w14:paraId="69D5A98D" w14:textId="7777777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Jaw Dikh Fundacja Sztuki, Raport z monitoringu społeczeństwa obywatelskiego w sprawie wdrożenia krajowej strategii integracji Romów w Polsce. Koncentracja na strukturalnych i horyzontalnych warunkach wstępnych dla pomyślnej realizacji strategii, czerwiec 2018, s. 12; raport przygotowany dla KE, s. 16</w:t>
      </w:r>
    </w:p>
  </w:footnote>
  <w:footnote w:id="40">
    <w:p w14:paraId="44D6878D" w14:textId="7777777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Dla potrzeb niniejszego dokumentu średni kurs € za lata 2016-2019 r. wg kursów NBP określono na 1€= 4,26 zł.</w:t>
      </w:r>
    </w:p>
  </w:footnote>
  <w:footnote w:id="41">
    <w:p w14:paraId="751AF354" w14:textId="7777777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Dla potrzeb niniejszego dokumentu średni kurs € za lata 2018-2019 r. wg kursów NBP określono na 1€= 4,24 zł.</w:t>
      </w:r>
    </w:p>
  </w:footnote>
  <w:footnote w:id="42">
    <w:p w14:paraId="25F5C5D1" w14:textId="18FFCFD5" w:rsidR="008365C0" w:rsidRPr="00744E64" w:rsidRDefault="008365C0" w:rsidP="006E1902">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art.: 118 §1, 118 §2, 118 §3, 118a §1, 118a §2, 118a §3, 119 §1, 126a, 126b §1, 126b §2, 195 §1, 195 §2, 1</w:t>
      </w:r>
      <w:r>
        <w:rPr>
          <w:rFonts w:asciiTheme="minorHAnsi" w:hAnsiTheme="minorHAnsi" w:cstheme="minorHAnsi"/>
          <w:sz w:val="16"/>
          <w:szCs w:val="16"/>
        </w:rPr>
        <w:t xml:space="preserve">96, 256 §1, 256 §2 i 257 </w:t>
      </w:r>
      <w:r>
        <w:rPr>
          <w:rFonts w:asciiTheme="minorHAnsi" w:hAnsiTheme="minorHAnsi" w:cstheme="minorHAnsi"/>
          <w:sz w:val="16"/>
          <w:szCs w:val="16"/>
        </w:rPr>
        <w:br/>
        <w:t>ustawy </w:t>
      </w:r>
      <w:r w:rsidRPr="00744E64">
        <w:rPr>
          <w:rFonts w:asciiTheme="minorHAnsi" w:hAnsiTheme="minorHAnsi" w:cstheme="minorHAnsi"/>
          <w:sz w:val="16"/>
          <w:szCs w:val="16"/>
        </w:rPr>
        <w:t>z dnia 6 czerwca 1997 r. – Kodeks karny (Dz.U. z 2019 r. poz. 1950 z późn. zm.)</w:t>
      </w:r>
    </w:p>
  </w:footnote>
  <w:footnote w:id="43">
    <w:p w14:paraId="60B2B6C5" w14:textId="77777777" w:rsidR="008365C0" w:rsidRPr="00744E64" w:rsidRDefault="008365C0" w:rsidP="006E1902">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ibid. s. 19</w:t>
      </w:r>
    </w:p>
  </w:footnote>
  <w:footnote w:id="44">
    <w:p w14:paraId="431A8739" w14:textId="553B1AD7" w:rsidR="008365C0" w:rsidRPr="00744E64" w:rsidRDefault="008365C0" w:rsidP="006E1902">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w:t>
      </w:r>
      <w:r w:rsidRPr="00744E64">
        <w:rPr>
          <w:rFonts w:asciiTheme="minorHAnsi" w:hAnsiTheme="minorHAnsi" w:cstheme="minorHAnsi"/>
          <w:bCs/>
          <w:sz w:val="16"/>
          <w:szCs w:val="16"/>
          <w:shd w:val="clear" w:color="auto" w:fill="FFFFFF"/>
        </w:rPr>
        <w:t>Ustawa z dnia 5 sierpnia 2015 r. o nieodpłatnej pomocy prawnej oraz edukacji prawnej (</w:t>
      </w:r>
      <w:r w:rsidRPr="006E1902">
        <w:rPr>
          <w:rFonts w:asciiTheme="minorHAnsi" w:hAnsiTheme="minorHAnsi" w:cstheme="minorHAnsi"/>
          <w:kern w:val="1"/>
          <w:sz w:val="16"/>
          <w:szCs w:val="16"/>
        </w:rPr>
        <w:t xml:space="preserve">Dz.U. 2019 poz. 294 </w:t>
      </w:r>
      <w:r w:rsidRPr="00744E64">
        <w:rPr>
          <w:rFonts w:asciiTheme="minorHAnsi" w:hAnsiTheme="minorHAnsi" w:cstheme="minorHAnsi"/>
          <w:kern w:val="1"/>
          <w:sz w:val="16"/>
          <w:szCs w:val="16"/>
        </w:rPr>
        <w:t>z późn. zm.)</w:t>
      </w:r>
    </w:p>
  </w:footnote>
  <w:footnote w:id="45">
    <w:p w14:paraId="6BC25F82" w14:textId="7777777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Przykładowo w 2018 r. Stowarzyszeniu Romów w Polsce udzielono dotacji na realizację zadania pn. „Adaptacja pomieszczeń przyziemia na archiwum RIH, dodatkowe sale wystawiennicze oraz pomieszczenia socjalne - kontynuacja zadania” w wysokości 388.790 zł</w:t>
      </w:r>
    </w:p>
  </w:footnote>
  <w:footnote w:id="46">
    <w:p w14:paraId="434F673E" w14:textId="1A078EC3"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w:t>
      </w:r>
      <w:hyperlink r:id="rId11" w:history="1">
        <w:r w:rsidRPr="00744E64">
          <w:rPr>
            <w:rStyle w:val="Hipercze"/>
            <w:rFonts w:asciiTheme="minorHAnsi" w:hAnsiTheme="minorHAnsi" w:cstheme="minorHAnsi"/>
            <w:sz w:val="16"/>
            <w:szCs w:val="16"/>
          </w:rPr>
          <w:t>Wieloletnie Ramy Finasowania 2014-2020</w:t>
        </w:r>
      </w:hyperlink>
    </w:p>
  </w:footnote>
  <w:footnote w:id="47">
    <w:p w14:paraId="6DC2C3E5" w14:textId="39CF6013"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w:t>
      </w:r>
      <w:hyperlink r:id="rId12" w:history="1">
        <w:r w:rsidRPr="00744E64">
          <w:rPr>
            <w:rStyle w:val="Hipercze"/>
            <w:rFonts w:asciiTheme="minorHAnsi" w:hAnsiTheme="minorHAnsi" w:cstheme="minorHAnsi"/>
            <w:sz w:val="16"/>
            <w:szCs w:val="16"/>
          </w:rPr>
          <w:t>Wieloletnie Ramy Finasowania 2021-2027</w:t>
        </w:r>
      </w:hyperlink>
    </w:p>
  </w:footnote>
  <w:footnote w:id="48">
    <w:p w14:paraId="16B7BDF2" w14:textId="7090CB43"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Uchwała nr 8 Rady Ministrów z dnia 14 lutego 2017 r. w sprawie przyjęcia Strategii na rzecz odpowiedzialnego Rozwoju do roku 2020 (z perspektywą do 2030 r.) </w:t>
      </w:r>
      <w:hyperlink r:id="rId13" w:history="1">
        <w:r w:rsidRPr="00744E64">
          <w:rPr>
            <w:rFonts w:asciiTheme="minorHAnsi" w:hAnsiTheme="minorHAnsi" w:cstheme="minorHAnsi"/>
            <w:color w:val="0000FF"/>
            <w:sz w:val="16"/>
            <w:szCs w:val="16"/>
            <w:u w:val="single"/>
          </w:rPr>
          <w:t>http://prawo.sejm.gov.pl/isap.nsf/DocDetails.xsp?id=WMP20170000260</w:t>
        </w:r>
      </w:hyperlink>
    </w:p>
  </w:footnote>
  <w:footnote w:id="49">
    <w:p w14:paraId="2D370A60" w14:textId="3F502959" w:rsidR="008365C0" w:rsidRDefault="008365C0" w:rsidP="0092177E">
      <w:pPr>
        <w:pStyle w:val="Tekstprzypisudolnego"/>
        <w:spacing w:after="0" w:line="257" w:lineRule="auto"/>
      </w:pPr>
      <w:r w:rsidRPr="0092177E">
        <w:rPr>
          <w:rStyle w:val="Odwoanieprzypisudolnego"/>
          <w:sz w:val="16"/>
        </w:rPr>
        <w:footnoteRef/>
      </w:r>
      <w:r w:rsidRPr="0092177E">
        <w:rPr>
          <w:sz w:val="16"/>
        </w:rPr>
        <w:t xml:space="preserve"> </w:t>
      </w:r>
      <w:hyperlink r:id="rId14" w:history="1">
        <w:r w:rsidRPr="000B101E">
          <w:rPr>
            <w:rStyle w:val="Hipercze"/>
            <w:rFonts w:cs="Calibri"/>
            <w:sz w:val="16"/>
          </w:rPr>
          <w:t>https://efs.men.gov.pl/wp-content/uploads/2019/08/Zintegrowana-Strategia-Umiej%C4%99tno%C5%9Bci-2030-cz%C4%99%C5%9B%C4%87-og%C3%B3lna.pdf</w:t>
        </w:r>
      </w:hyperlink>
      <w:r>
        <w:rPr>
          <w:sz w:val="16"/>
        </w:rPr>
        <w:t xml:space="preserve"> </w:t>
      </w:r>
    </w:p>
  </w:footnote>
  <w:footnote w:id="50">
    <w:p w14:paraId="41F41BA3" w14:textId="7777777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w:t>
      </w:r>
      <w:hyperlink r:id="rId15" w:history="1">
        <w:r w:rsidRPr="00744E64">
          <w:rPr>
            <w:rFonts w:asciiTheme="minorHAnsi" w:hAnsiTheme="minorHAnsi" w:cstheme="minorHAnsi"/>
            <w:color w:val="0000FF"/>
            <w:sz w:val="16"/>
            <w:szCs w:val="16"/>
            <w:u w:val="single"/>
          </w:rPr>
          <w:t>https://www.gov.pl/web/rodzina/dokumenty-programowe-i-strategiczne</w:t>
        </w:r>
      </w:hyperlink>
    </w:p>
  </w:footnote>
  <w:footnote w:id="51">
    <w:p w14:paraId="5DB7E690" w14:textId="29CD1C7E"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Por.: opisane w niniejszym dokumencie wyniki kontroli NIK, str. 40.</w:t>
      </w:r>
    </w:p>
  </w:footnote>
  <w:footnote w:id="52">
    <w:p w14:paraId="00C67DA4" w14:textId="7777777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art. 22 ust 1 i 2 ustawy z dnia 6 stycznia 2005 r. o mniejszościach narodowych oraz o języku regionalnym (Dz.U. z 2017 r. poz. 823).</w:t>
      </w:r>
    </w:p>
  </w:footnote>
  <w:footnote w:id="53">
    <w:p w14:paraId="541EA03F" w14:textId="77777777" w:rsidR="008365C0" w:rsidRPr="00744E64" w:rsidRDefault="008365C0" w:rsidP="00744E64">
      <w:pPr>
        <w:pStyle w:val="Tekstprzypisudolnego"/>
        <w:spacing w:after="0" w:line="276" w:lineRule="auto"/>
        <w:jc w:val="both"/>
        <w:rPr>
          <w:rFonts w:asciiTheme="minorHAnsi" w:hAnsiTheme="minorHAnsi" w:cstheme="minorHAnsi"/>
          <w:sz w:val="16"/>
          <w:szCs w:val="16"/>
        </w:rPr>
      </w:pPr>
      <w:r w:rsidRPr="00744E64">
        <w:rPr>
          <w:rStyle w:val="Odwoanieprzypisudolnego"/>
          <w:rFonts w:asciiTheme="minorHAnsi" w:hAnsiTheme="minorHAnsi" w:cstheme="minorHAnsi"/>
          <w:sz w:val="16"/>
          <w:szCs w:val="16"/>
        </w:rPr>
        <w:footnoteRef/>
      </w:r>
      <w:r w:rsidRPr="00744E64">
        <w:rPr>
          <w:rFonts w:asciiTheme="minorHAnsi" w:hAnsiTheme="minorHAnsi" w:cstheme="minorHAnsi"/>
          <w:sz w:val="16"/>
          <w:szCs w:val="16"/>
        </w:rPr>
        <w:t xml:space="preserve"> </w:t>
      </w:r>
      <w:hyperlink r:id="rId16" w:history="1">
        <w:r w:rsidRPr="00744E64">
          <w:rPr>
            <w:rStyle w:val="Hipercze"/>
            <w:rFonts w:asciiTheme="minorHAnsi" w:hAnsiTheme="minorHAnsi" w:cstheme="minorHAnsi"/>
            <w:sz w:val="16"/>
            <w:szCs w:val="16"/>
          </w:rPr>
          <w:t xml:space="preserve">Program integracji społeczności romskiej w Polsce na lata 2014-2020 </w:t>
        </w:r>
      </w:hyperlink>
      <w:r w:rsidRPr="00744E64">
        <w:rPr>
          <w:rFonts w:asciiTheme="minorHAnsi" w:hAnsiTheme="minorHAnsi" w:cstheme="minorHAnsi"/>
          <w:sz w:val="16"/>
          <w:szCs w:val="16"/>
        </w:rPr>
        <w:t>str.89</w:t>
      </w:r>
    </w:p>
  </w:footnote>
  <w:footnote w:id="54">
    <w:p w14:paraId="6D79619E" w14:textId="77777777" w:rsidR="008365C0" w:rsidRPr="00744E64" w:rsidRDefault="008365C0" w:rsidP="00744E64">
      <w:pPr>
        <w:pStyle w:val="Stopka1"/>
        <w:shd w:val="clear" w:color="auto" w:fill="auto"/>
        <w:tabs>
          <w:tab w:val="left" w:pos="139"/>
        </w:tabs>
        <w:spacing w:line="276" w:lineRule="auto"/>
        <w:ind w:right="220"/>
        <w:rPr>
          <w:rFonts w:asciiTheme="minorHAnsi" w:hAnsiTheme="minorHAnsi" w:cstheme="minorHAnsi"/>
          <w:sz w:val="16"/>
          <w:szCs w:val="16"/>
        </w:rPr>
      </w:pPr>
      <w:r w:rsidRPr="00744E64">
        <w:rPr>
          <w:rStyle w:val="Stopka0"/>
          <w:rFonts w:asciiTheme="minorHAnsi" w:hAnsiTheme="minorHAnsi" w:cstheme="minorHAnsi"/>
          <w:color w:val="000000"/>
          <w:sz w:val="16"/>
          <w:szCs w:val="16"/>
          <w:vertAlign w:val="superscript"/>
          <w:lang w:val="pl"/>
        </w:rPr>
        <w:footnoteRef/>
      </w:r>
      <w:r w:rsidRPr="00744E64">
        <w:rPr>
          <w:rStyle w:val="Stopka0"/>
          <w:rFonts w:asciiTheme="minorHAnsi" w:hAnsiTheme="minorHAnsi" w:cstheme="minorHAnsi"/>
          <w:color w:val="000000"/>
          <w:sz w:val="16"/>
          <w:szCs w:val="16"/>
          <w:lang w:val="pl"/>
        </w:rPr>
        <w:tab/>
        <w:t xml:space="preserve">Powinny uwzględniać kryteria określone w </w:t>
      </w:r>
      <w:r w:rsidRPr="00744E64">
        <w:rPr>
          <w:rStyle w:val="Stopka0"/>
          <w:rFonts w:asciiTheme="minorHAnsi" w:hAnsiTheme="minorHAnsi" w:cstheme="minorHAnsi"/>
          <w:color w:val="000000"/>
          <w:sz w:val="16"/>
          <w:szCs w:val="16"/>
        </w:rPr>
        <w:t xml:space="preserve">art. </w:t>
      </w:r>
      <w:r w:rsidRPr="00744E64">
        <w:rPr>
          <w:rStyle w:val="Stopka0"/>
          <w:rFonts w:asciiTheme="minorHAnsi" w:hAnsiTheme="minorHAnsi" w:cstheme="minorHAnsi"/>
          <w:color w:val="000000"/>
          <w:sz w:val="16"/>
          <w:szCs w:val="16"/>
          <w:lang w:val="pl"/>
        </w:rPr>
        <w:t>15 ust. 1 ustawy z dnia 24 kwietnia 2003 r. o działalności pożytku publicznego i o wolontariacie (Dz.U. z 2019 r. poz. 688 z późn. zm.).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66C3"/>
    <w:multiLevelType w:val="multilevel"/>
    <w:tmpl w:val="2F74C090"/>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 w15:restartNumberingAfterBreak="0">
    <w:nsid w:val="04084EE7"/>
    <w:multiLevelType w:val="multilevel"/>
    <w:tmpl w:val="7360AE80"/>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 w15:restartNumberingAfterBreak="0">
    <w:nsid w:val="05437894"/>
    <w:multiLevelType w:val="hybridMultilevel"/>
    <w:tmpl w:val="5636B3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5459E9"/>
    <w:multiLevelType w:val="hybridMultilevel"/>
    <w:tmpl w:val="2EC6D9D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876261"/>
    <w:multiLevelType w:val="hybridMultilevel"/>
    <w:tmpl w:val="4D0879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A1601"/>
    <w:multiLevelType w:val="hybridMultilevel"/>
    <w:tmpl w:val="9E0800F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6405909"/>
    <w:multiLevelType w:val="multilevel"/>
    <w:tmpl w:val="FE14EC9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7" w15:restartNumberingAfterBreak="0">
    <w:nsid w:val="17A42B60"/>
    <w:multiLevelType w:val="hybridMultilevel"/>
    <w:tmpl w:val="14DA6F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F74328"/>
    <w:multiLevelType w:val="multilevel"/>
    <w:tmpl w:val="0C2EA6F4"/>
    <w:lvl w:ilvl="0">
      <w:start w:val="1"/>
      <w:numFmt w:val="decimal"/>
      <w:lvlText w:val="%1."/>
      <w:lvlJc w:val="left"/>
      <w:pPr>
        <w:ind w:left="615" w:hanging="61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C6B7E5E"/>
    <w:multiLevelType w:val="hybridMultilevel"/>
    <w:tmpl w:val="714860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1A007C"/>
    <w:multiLevelType w:val="multilevel"/>
    <w:tmpl w:val="61521FE8"/>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1" w15:restartNumberingAfterBreak="0">
    <w:nsid w:val="20DB1B36"/>
    <w:multiLevelType w:val="hybridMultilevel"/>
    <w:tmpl w:val="56DCAC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1E4DE7"/>
    <w:multiLevelType w:val="hybridMultilevel"/>
    <w:tmpl w:val="B08C80AE"/>
    <w:lvl w:ilvl="0" w:tplc="43209D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940A3D"/>
    <w:multiLevelType w:val="multilevel"/>
    <w:tmpl w:val="42D0816C"/>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4" w15:restartNumberingAfterBreak="0">
    <w:nsid w:val="25EF07D9"/>
    <w:multiLevelType w:val="hybridMultilevel"/>
    <w:tmpl w:val="59FEB9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BE5799"/>
    <w:multiLevelType w:val="multilevel"/>
    <w:tmpl w:val="9F02BFD4"/>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6" w15:restartNumberingAfterBreak="0">
    <w:nsid w:val="2D794749"/>
    <w:multiLevelType w:val="hybridMultilevel"/>
    <w:tmpl w:val="DA1E53F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DD165D5"/>
    <w:multiLevelType w:val="hybridMultilevel"/>
    <w:tmpl w:val="EAF2C53E"/>
    <w:lvl w:ilvl="0" w:tplc="43209D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9D79E0"/>
    <w:multiLevelType w:val="multilevel"/>
    <w:tmpl w:val="C98ED6EC"/>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9" w15:restartNumberingAfterBreak="0">
    <w:nsid w:val="2F0C212A"/>
    <w:multiLevelType w:val="hybridMultilevel"/>
    <w:tmpl w:val="04C42EEA"/>
    <w:lvl w:ilvl="0" w:tplc="43209D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33E0E40"/>
    <w:multiLevelType w:val="hybridMultilevel"/>
    <w:tmpl w:val="E4E271C2"/>
    <w:lvl w:ilvl="0" w:tplc="94B0B2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49E5FF4"/>
    <w:multiLevelType w:val="multilevel"/>
    <w:tmpl w:val="D6E81BE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A2C66BA"/>
    <w:multiLevelType w:val="multilevel"/>
    <w:tmpl w:val="53626FB0"/>
    <w:lvl w:ilvl="0">
      <w:start w:val="1"/>
      <w:numFmt w:val="decimal"/>
      <w:lvlText w:val="%1."/>
      <w:lvlJc w:val="left"/>
      <w:pPr>
        <w:ind w:left="435" w:hanging="43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15:restartNumberingAfterBreak="0">
    <w:nsid w:val="3C957381"/>
    <w:multiLevelType w:val="hybridMultilevel"/>
    <w:tmpl w:val="18E43A42"/>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845" w:hanging="360"/>
      </w:pPr>
      <w:rPr>
        <w:rFonts w:ascii="Courier New" w:hAnsi="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24" w15:restartNumberingAfterBreak="0">
    <w:nsid w:val="3F3502D5"/>
    <w:multiLevelType w:val="hybridMultilevel"/>
    <w:tmpl w:val="B4C2224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2700E99"/>
    <w:multiLevelType w:val="hybridMultilevel"/>
    <w:tmpl w:val="8692F9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857CCD"/>
    <w:multiLevelType w:val="hybridMultilevel"/>
    <w:tmpl w:val="7E3C22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5C44F4"/>
    <w:multiLevelType w:val="multilevel"/>
    <w:tmpl w:val="EC1EE010"/>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8" w15:restartNumberingAfterBreak="0">
    <w:nsid w:val="45B15B19"/>
    <w:multiLevelType w:val="multilevel"/>
    <w:tmpl w:val="2A6A8C4C"/>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9" w15:restartNumberingAfterBreak="0">
    <w:nsid w:val="469A3B47"/>
    <w:multiLevelType w:val="hybridMultilevel"/>
    <w:tmpl w:val="611CE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0C26DF"/>
    <w:multiLevelType w:val="multilevel"/>
    <w:tmpl w:val="FE14EC9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31" w15:restartNumberingAfterBreak="0">
    <w:nsid w:val="4A600F10"/>
    <w:multiLevelType w:val="hybridMultilevel"/>
    <w:tmpl w:val="DF88E1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613855"/>
    <w:multiLevelType w:val="hybridMultilevel"/>
    <w:tmpl w:val="D5B8A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4E4670"/>
    <w:multiLevelType w:val="multilevel"/>
    <w:tmpl w:val="9224EFCA"/>
    <w:lvl w:ilvl="0">
      <w:start w:val="1"/>
      <w:numFmt w:val="upperRoman"/>
      <w:lvlText w:val="%1."/>
      <w:lvlJc w:val="left"/>
      <w:pPr>
        <w:ind w:left="1080" w:hanging="720"/>
      </w:pPr>
      <w:rPr>
        <w:rFonts w:cs="Times New Roman" w:hint="default"/>
      </w:rPr>
    </w:lvl>
    <w:lvl w:ilvl="1">
      <w:start w:val="6"/>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4EE55F30"/>
    <w:multiLevelType w:val="hybridMultilevel"/>
    <w:tmpl w:val="641026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AF1E43"/>
    <w:multiLevelType w:val="multilevel"/>
    <w:tmpl w:val="FE14EC9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36" w15:restartNumberingAfterBreak="0">
    <w:nsid w:val="53233390"/>
    <w:multiLevelType w:val="multilevel"/>
    <w:tmpl w:val="28C683B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37" w15:restartNumberingAfterBreak="0">
    <w:nsid w:val="536C2F18"/>
    <w:multiLevelType w:val="multilevel"/>
    <w:tmpl w:val="3B3820DC"/>
    <w:lvl w:ilvl="0">
      <w:start w:val="1"/>
      <w:numFmt w:val="bullet"/>
      <w:lvlText w:val="-"/>
      <w:lvlJc w:val="left"/>
      <w:rPr>
        <w:rFonts w:ascii="Arial" w:eastAsia="Times New Roman" w:hAnsi="Arial"/>
        <w:b w:val="0"/>
        <w:i w:val="0"/>
        <w:smallCaps w:val="0"/>
        <w:strike w:val="0"/>
        <w:color w:val="000000"/>
        <w:spacing w:val="0"/>
        <w:w w:val="100"/>
        <w:position w:val="0"/>
        <w:sz w:val="17"/>
        <w:u w:val="none"/>
      </w:rPr>
    </w:lvl>
    <w:lvl w:ilvl="1">
      <w:start w:val="1"/>
      <w:numFmt w:val="decimal"/>
      <w:lvlText w:val="%2."/>
      <w:lvlJc w:val="left"/>
      <w:rPr>
        <w:rFonts w:ascii="Arial" w:eastAsia="Times New Roman" w:hAnsi="Arial" w:cs="Arial"/>
        <w:b w:val="0"/>
        <w:bCs w:val="0"/>
        <w:i w:val="0"/>
        <w:iCs w:val="0"/>
        <w:smallCaps w:val="0"/>
        <w:strike w:val="0"/>
        <w:color w:val="000000"/>
        <w:spacing w:val="0"/>
        <w:w w:val="100"/>
        <w:position w:val="0"/>
        <w:sz w:val="17"/>
        <w:szCs w:val="17"/>
        <w:u w:val="none"/>
      </w:rPr>
    </w:lvl>
    <w:lvl w:ilvl="2">
      <w:start w:val="1"/>
      <w:numFmt w:val="decimal"/>
      <w:lvlText w:val="%3."/>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17"/>
        <w:u w:val="none"/>
      </w:rPr>
    </w:lvl>
    <w:lvl w:ilvl="3">
      <w:start w:val="1"/>
      <w:numFmt w:val="upperRoman"/>
      <w:lvlText w:val="%4"/>
      <w:lvlJc w:val="left"/>
      <w:rPr>
        <w:rFonts w:ascii="Arial" w:eastAsia="Times New Roman" w:hAnsi="Arial" w:cs="Arial"/>
        <w:b w:val="0"/>
        <w:bCs w:val="0"/>
        <w:i w:val="0"/>
        <w:iCs w:val="0"/>
        <w:smallCaps w:val="0"/>
        <w:strike w:val="0"/>
        <w:color w:val="000000"/>
        <w:spacing w:val="0"/>
        <w:w w:val="100"/>
        <w:position w:val="0"/>
        <w:sz w:val="17"/>
        <w:szCs w:val="17"/>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55747FB5"/>
    <w:multiLevelType w:val="multilevel"/>
    <w:tmpl w:val="3214A506"/>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39" w15:restartNumberingAfterBreak="0">
    <w:nsid w:val="564A2A25"/>
    <w:multiLevelType w:val="multilevel"/>
    <w:tmpl w:val="FEFE0C8A"/>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40" w15:restartNumberingAfterBreak="0">
    <w:nsid w:val="5A832E74"/>
    <w:multiLevelType w:val="multilevel"/>
    <w:tmpl w:val="FE14EC9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41" w15:restartNumberingAfterBreak="0">
    <w:nsid w:val="5CCD6971"/>
    <w:multiLevelType w:val="multilevel"/>
    <w:tmpl w:val="A08A616E"/>
    <w:lvl w:ilvl="0">
      <w:start w:val="1"/>
      <w:numFmt w:val="bullet"/>
      <w:lvlText w:val=""/>
      <w:lvlJc w:val="left"/>
      <w:pPr>
        <w:ind w:left="720" w:hanging="360"/>
      </w:pPr>
      <w:rPr>
        <w:rFonts w:ascii="Wingdings" w:hAnsi="Wingdings" w:hint="default"/>
      </w:rPr>
    </w:lvl>
    <w:lvl w:ilvl="1">
      <w:start w:val="2"/>
      <w:numFmt w:val="decimal"/>
      <w:lvlText w:val="%1.%2."/>
      <w:lvlJc w:val="left"/>
      <w:pPr>
        <w:ind w:left="1080" w:hanging="360"/>
      </w:pPr>
      <w:rPr>
        <w:rFonts w:eastAsia="Times New Roman" w:cs="Times New Roman"/>
      </w:rPr>
    </w:lvl>
    <w:lvl w:ilvl="2">
      <w:start w:val="1"/>
      <w:numFmt w:val="decimal"/>
      <w:lvlText w:val="%1.%2.%3."/>
      <w:lvlJc w:val="left"/>
      <w:pPr>
        <w:ind w:left="1440" w:hanging="360"/>
      </w:pPr>
      <w:rPr>
        <w:rFonts w:eastAsia="Times New Roman" w:cs="Times New Roman"/>
      </w:rPr>
    </w:lvl>
    <w:lvl w:ilvl="3">
      <w:start w:val="1"/>
      <w:numFmt w:val="decimal"/>
      <w:lvlText w:val="%1.%2.%3.%4."/>
      <w:lvlJc w:val="left"/>
      <w:pPr>
        <w:ind w:left="1800" w:hanging="360"/>
      </w:pPr>
      <w:rPr>
        <w:rFonts w:eastAsia="Times New Roman" w:cs="Times New Roman"/>
      </w:rPr>
    </w:lvl>
    <w:lvl w:ilvl="4">
      <w:start w:val="1"/>
      <w:numFmt w:val="decimal"/>
      <w:lvlText w:val="%1.%2.%3.%4.%5."/>
      <w:lvlJc w:val="left"/>
      <w:pPr>
        <w:ind w:left="2160" w:hanging="360"/>
      </w:pPr>
      <w:rPr>
        <w:rFonts w:eastAsia="Times New Roman" w:cs="Times New Roman"/>
      </w:rPr>
    </w:lvl>
    <w:lvl w:ilvl="5">
      <w:start w:val="1"/>
      <w:numFmt w:val="decimal"/>
      <w:lvlText w:val="%1.%2.%3.%4.%5.%6."/>
      <w:lvlJc w:val="left"/>
      <w:pPr>
        <w:ind w:left="2520" w:hanging="360"/>
      </w:pPr>
      <w:rPr>
        <w:rFonts w:eastAsia="Times New Roman" w:cs="Times New Roman"/>
      </w:rPr>
    </w:lvl>
    <w:lvl w:ilvl="6">
      <w:start w:val="1"/>
      <w:numFmt w:val="decimal"/>
      <w:lvlText w:val="%1.%2.%3.%4.%5.%6.%7."/>
      <w:lvlJc w:val="left"/>
      <w:pPr>
        <w:ind w:left="2880" w:hanging="360"/>
      </w:pPr>
      <w:rPr>
        <w:rFonts w:eastAsia="Times New Roman" w:cs="Times New Roman"/>
      </w:rPr>
    </w:lvl>
    <w:lvl w:ilvl="7">
      <w:start w:val="1"/>
      <w:numFmt w:val="decimal"/>
      <w:lvlText w:val="%1.%2.%3.%4.%5.%6.%7.%8."/>
      <w:lvlJc w:val="left"/>
      <w:pPr>
        <w:ind w:left="3240" w:hanging="360"/>
      </w:pPr>
      <w:rPr>
        <w:rFonts w:eastAsia="Times New Roman" w:cs="Times New Roman"/>
      </w:rPr>
    </w:lvl>
    <w:lvl w:ilvl="8">
      <w:start w:val="1"/>
      <w:numFmt w:val="decimal"/>
      <w:lvlText w:val="%1.%2.%3.%4.%5.%6.%7.%8.%9."/>
      <w:lvlJc w:val="left"/>
      <w:pPr>
        <w:ind w:left="3600" w:hanging="360"/>
      </w:pPr>
      <w:rPr>
        <w:rFonts w:eastAsia="Times New Roman" w:cs="Times New Roman"/>
      </w:rPr>
    </w:lvl>
  </w:abstractNum>
  <w:abstractNum w:abstractNumId="42" w15:restartNumberingAfterBreak="0">
    <w:nsid w:val="5D414AC2"/>
    <w:multiLevelType w:val="hybridMultilevel"/>
    <w:tmpl w:val="9C6C5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DA544D2"/>
    <w:multiLevelType w:val="hybridMultilevel"/>
    <w:tmpl w:val="EE3030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C73A3C"/>
    <w:multiLevelType w:val="multilevel"/>
    <w:tmpl w:val="7F44BC8E"/>
    <w:lvl w:ilvl="0">
      <w:start w:val="2"/>
      <w:numFmt w:val="upperRoman"/>
      <w:lvlText w:val="%1."/>
      <w:lvlJc w:val="left"/>
      <w:rPr>
        <w:rFonts w:ascii="Arial" w:eastAsia="Times New Roman" w:hAnsi="Arial" w:cs="Arial"/>
        <w:b/>
        <w:bCs/>
        <w:i w:val="0"/>
        <w:iCs w:val="0"/>
        <w:smallCaps w:val="0"/>
        <w:strike w:val="0"/>
        <w:color w:val="000000"/>
        <w:spacing w:val="0"/>
        <w:w w:val="100"/>
        <w:position w:val="0"/>
        <w:sz w:val="17"/>
        <w:szCs w:val="17"/>
        <w:u w:val="none"/>
      </w:rPr>
    </w:lvl>
    <w:lvl w:ilvl="1">
      <w:start w:val="1"/>
      <w:numFmt w:val="decimal"/>
      <w:lvlText w:val="%2."/>
      <w:lvlJc w:val="left"/>
      <w:rPr>
        <w:rFonts w:asciiTheme="minorHAnsi" w:eastAsia="Times New Roman" w:hAnsiTheme="minorHAnsi" w:cs="Calibri" w:hint="default"/>
        <w:b w:val="0"/>
        <w:bCs w:val="0"/>
        <w:i w:val="0"/>
        <w:iCs w:val="0"/>
        <w:smallCaps w:val="0"/>
        <w:strike w:val="0"/>
        <w:color w:val="000000"/>
        <w:spacing w:val="0"/>
        <w:w w:val="100"/>
        <w:position w:val="0"/>
        <w:sz w:val="22"/>
        <w:szCs w:val="17"/>
        <w:u w:val="none"/>
      </w:rPr>
    </w:lvl>
    <w:lvl w:ilvl="2">
      <w:start w:val="2"/>
      <w:numFmt w:val="upperRoman"/>
      <w:lvlText w:val="%3"/>
      <w:lvlJc w:val="left"/>
      <w:rPr>
        <w:rFonts w:ascii="Arial" w:eastAsia="Times New Roman" w:hAnsi="Arial" w:cs="Arial"/>
        <w:b w:val="0"/>
        <w:bCs w:val="0"/>
        <w:i w:val="0"/>
        <w:iCs w:val="0"/>
        <w:smallCaps w:val="0"/>
        <w:strike w:val="0"/>
        <w:color w:val="000000"/>
        <w:spacing w:val="0"/>
        <w:w w:val="100"/>
        <w:position w:val="0"/>
        <w:sz w:val="17"/>
        <w:szCs w:val="1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67002638"/>
    <w:multiLevelType w:val="multilevel"/>
    <w:tmpl w:val="FE14EC9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46" w15:restartNumberingAfterBreak="0">
    <w:nsid w:val="6CBF3D3D"/>
    <w:multiLevelType w:val="multilevel"/>
    <w:tmpl w:val="28C683B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47" w15:restartNumberingAfterBreak="0">
    <w:nsid w:val="6F7E7ACE"/>
    <w:multiLevelType w:val="multilevel"/>
    <w:tmpl w:val="FE14EC9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48" w15:restartNumberingAfterBreak="0">
    <w:nsid w:val="71B0391C"/>
    <w:multiLevelType w:val="multilevel"/>
    <w:tmpl w:val="FE14EC9E"/>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49" w15:restartNumberingAfterBreak="0">
    <w:nsid w:val="747164E0"/>
    <w:multiLevelType w:val="hybridMultilevel"/>
    <w:tmpl w:val="6C28C0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77A5D60"/>
    <w:multiLevelType w:val="hybridMultilevel"/>
    <w:tmpl w:val="8692F9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4010BF"/>
    <w:multiLevelType w:val="multilevel"/>
    <w:tmpl w:val="2A1E0CEC"/>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52" w15:restartNumberingAfterBreak="0">
    <w:nsid w:val="78662A02"/>
    <w:multiLevelType w:val="multilevel"/>
    <w:tmpl w:val="8FC63BA2"/>
    <w:lvl w:ilvl="0">
      <w:start w:val="1"/>
      <w:numFmt w:val="bullet"/>
      <w:lvlText w:val=""/>
      <w:lvlJc w:val="left"/>
      <w:pPr>
        <w:ind w:left="720" w:hanging="360"/>
      </w:pPr>
      <w:rPr>
        <w:rFonts w:ascii="Wingdings" w:hAnsi="Wingdings"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53" w15:restartNumberingAfterBreak="0">
    <w:nsid w:val="7B1F182C"/>
    <w:multiLevelType w:val="hybridMultilevel"/>
    <w:tmpl w:val="BD8C319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9"/>
  </w:num>
  <w:num w:numId="2">
    <w:abstractNumId w:val="38"/>
  </w:num>
  <w:num w:numId="3">
    <w:abstractNumId w:val="18"/>
  </w:num>
  <w:num w:numId="4">
    <w:abstractNumId w:val="52"/>
  </w:num>
  <w:num w:numId="5">
    <w:abstractNumId w:val="23"/>
  </w:num>
  <w:num w:numId="6">
    <w:abstractNumId w:val="13"/>
  </w:num>
  <w:num w:numId="7">
    <w:abstractNumId w:val="46"/>
  </w:num>
  <w:num w:numId="8">
    <w:abstractNumId w:val="36"/>
  </w:num>
  <w:num w:numId="9">
    <w:abstractNumId w:val="15"/>
  </w:num>
  <w:num w:numId="10">
    <w:abstractNumId w:val="28"/>
  </w:num>
  <w:num w:numId="11">
    <w:abstractNumId w:val="0"/>
  </w:num>
  <w:num w:numId="12">
    <w:abstractNumId w:val="27"/>
  </w:num>
  <w:num w:numId="13">
    <w:abstractNumId w:val="10"/>
  </w:num>
  <w:num w:numId="14">
    <w:abstractNumId w:val="41"/>
  </w:num>
  <w:num w:numId="15">
    <w:abstractNumId w:val="1"/>
  </w:num>
  <w:num w:numId="16">
    <w:abstractNumId w:val="5"/>
  </w:num>
  <w:num w:numId="17">
    <w:abstractNumId w:val="8"/>
  </w:num>
  <w:num w:numId="18">
    <w:abstractNumId w:val="22"/>
  </w:num>
  <w:num w:numId="19">
    <w:abstractNumId w:val="51"/>
  </w:num>
  <w:num w:numId="20">
    <w:abstractNumId w:val="30"/>
  </w:num>
  <w:num w:numId="21">
    <w:abstractNumId w:val="40"/>
  </w:num>
  <w:num w:numId="22">
    <w:abstractNumId w:val="45"/>
  </w:num>
  <w:num w:numId="23">
    <w:abstractNumId w:val="47"/>
  </w:num>
  <w:num w:numId="24">
    <w:abstractNumId w:val="48"/>
  </w:num>
  <w:num w:numId="25">
    <w:abstractNumId w:val="35"/>
  </w:num>
  <w:num w:numId="26">
    <w:abstractNumId w:val="6"/>
  </w:num>
  <w:num w:numId="27">
    <w:abstractNumId w:val="37"/>
  </w:num>
  <w:num w:numId="28">
    <w:abstractNumId w:val="44"/>
  </w:num>
  <w:num w:numId="29">
    <w:abstractNumId w:val="16"/>
  </w:num>
  <w:num w:numId="30">
    <w:abstractNumId w:val="33"/>
  </w:num>
  <w:num w:numId="31">
    <w:abstractNumId w:val="53"/>
  </w:num>
  <w:num w:numId="32">
    <w:abstractNumId w:val="21"/>
  </w:num>
  <w:num w:numId="33">
    <w:abstractNumId w:val="32"/>
  </w:num>
  <w:num w:numId="34">
    <w:abstractNumId w:val="3"/>
  </w:num>
  <w:num w:numId="35">
    <w:abstractNumId w:val="49"/>
  </w:num>
  <w:num w:numId="36">
    <w:abstractNumId w:val="11"/>
  </w:num>
  <w:num w:numId="37">
    <w:abstractNumId w:val="24"/>
  </w:num>
  <w:num w:numId="38">
    <w:abstractNumId w:val="20"/>
  </w:num>
  <w:num w:numId="39">
    <w:abstractNumId w:val="2"/>
  </w:num>
  <w:num w:numId="40">
    <w:abstractNumId w:val="25"/>
  </w:num>
  <w:num w:numId="41">
    <w:abstractNumId w:val="14"/>
  </w:num>
  <w:num w:numId="42">
    <w:abstractNumId w:val="29"/>
  </w:num>
  <w:num w:numId="43">
    <w:abstractNumId w:val="43"/>
  </w:num>
  <w:num w:numId="44">
    <w:abstractNumId w:val="50"/>
  </w:num>
  <w:num w:numId="45">
    <w:abstractNumId w:val="31"/>
  </w:num>
  <w:num w:numId="46">
    <w:abstractNumId w:val="26"/>
  </w:num>
  <w:num w:numId="47">
    <w:abstractNumId w:val="4"/>
  </w:num>
  <w:num w:numId="48">
    <w:abstractNumId w:val="34"/>
  </w:num>
  <w:num w:numId="49">
    <w:abstractNumId w:val="7"/>
  </w:num>
  <w:num w:numId="50">
    <w:abstractNumId w:val="42"/>
  </w:num>
  <w:num w:numId="51">
    <w:abstractNumId w:val="12"/>
  </w:num>
  <w:num w:numId="52">
    <w:abstractNumId w:val="19"/>
  </w:num>
  <w:num w:numId="53">
    <w:abstractNumId w:val="9"/>
  </w:num>
  <w:num w:numId="54">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7C"/>
    <w:rsid w:val="00001862"/>
    <w:rsid w:val="00004198"/>
    <w:rsid w:val="000068DE"/>
    <w:rsid w:val="00010169"/>
    <w:rsid w:val="00012915"/>
    <w:rsid w:val="00014F75"/>
    <w:rsid w:val="000158AC"/>
    <w:rsid w:val="00020361"/>
    <w:rsid w:val="00021714"/>
    <w:rsid w:val="000235E5"/>
    <w:rsid w:val="0003035F"/>
    <w:rsid w:val="00031358"/>
    <w:rsid w:val="0003357F"/>
    <w:rsid w:val="00035984"/>
    <w:rsid w:val="00040C7A"/>
    <w:rsid w:val="00041175"/>
    <w:rsid w:val="00047A4A"/>
    <w:rsid w:val="000524D3"/>
    <w:rsid w:val="00054333"/>
    <w:rsid w:val="000547E5"/>
    <w:rsid w:val="0005587A"/>
    <w:rsid w:val="00056C73"/>
    <w:rsid w:val="00057DBF"/>
    <w:rsid w:val="00066474"/>
    <w:rsid w:val="000668B3"/>
    <w:rsid w:val="00066A01"/>
    <w:rsid w:val="00070404"/>
    <w:rsid w:val="00072B1C"/>
    <w:rsid w:val="00073505"/>
    <w:rsid w:val="00073DBC"/>
    <w:rsid w:val="0008091E"/>
    <w:rsid w:val="0008190B"/>
    <w:rsid w:val="000852EA"/>
    <w:rsid w:val="000876FA"/>
    <w:rsid w:val="00095D5F"/>
    <w:rsid w:val="00096059"/>
    <w:rsid w:val="00096DFD"/>
    <w:rsid w:val="000A12FA"/>
    <w:rsid w:val="000A16D7"/>
    <w:rsid w:val="000A189D"/>
    <w:rsid w:val="000A2A80"/>
    <w:rsid w:val="000A2F04"/>
    <w:rsid w:val="000A4ECD"/>
    <w:rsid w:val="000A627E"/>
    <w:rsid w:val="000A6FB1"/>
    <w:rsid w:val="000B251D"/>
    <w:rsid w:val="000B7466"/>
    <w:rsid w:val="000B7D01"/>
    <w:rsid w:val="000C1274"/>
    <w:rsid w:val="000C2B8E"/>
    <w:rsid w:val="000C4958"/>
    <w:rsid w:val="000D08F4"/>
    <w:rsid w:val="000D1FE6"/>
    <w:rsid w:val="000D4497"/>
    <w:rsid w:val="000E0804"/>
    <w:rsid w:val="000E2F1F"/>
    <w:rsid w:val="000E3137"/>
    <w:rsid w:val="000E560F"/>
    <w:rsid w:val="000E7FF0"/>
    <w:rsid w:val="000F0567"/>
    <w:rsid w:val="000F0577"/>
    <w:rsid w:val="000F1AB8"/>
    <w:rsid w:val="000F446D"/>
    <w:rsid w:val="001013D7"/>
    <w:rsid w:val="001060A6"/>
    <w:rsid w:val="00106901"/>
    <w:rsid w:val="00112DA0"/>
    <w:rsid w:val="0011364D"/>
    <w:rsid w:val="001141FC"/>
    <w:rsid w:val="001204DC"/>
    <w:rsid w:val="00121DFD"/>
    <w:rsid w:val="00122DD1"/>
    <w:rsid w:val="00124468"/>
    <w:rsid w:val="0012532A"/>
    <w:rsid w:val="001256FA"/>
    <w:rsid w:val="00125ADB"/>
    <w:rsid w:val="00126632"/>
    <w:rsid w:val="00127B58"/>
    <w:rsid w:val="0013030C"/>
    <w:rsid w:val="00131095"/>
    <w:rsid w:val="0013239A"/>
    <w:rsid w:val="001351CE"/>
    <w:rsid w:val="001352FE"/>
    <w:rsid w:val="00140E13"/>
    <w:rsid w:val="00141F58"/>
    <w:rsid w:val="0014401A"/>
    <w:rsid w:val="0014549F"/>
    <w:rsid w:val="00145E22"/>
    <w:rsid w:val="001479F1"/>
    <w:rsid w:val="001513EC"/>
    <w:rsid w:val="00151E04"/>
    <w:rsid w:val="0015352B"/>
    <w:rsid w:val="0015392E"/>
    <w:rsid w:val="001540E5"/>
    <w:rsid w:val="00160FD0"/>
    <w:rsid w:val="0016149E"/>
    <w:rsid w:val="00161ABF"/>
    <w:rsid w:val="0016506F"/>
    <w:rsid w:val="001714FC"/>
    <w:rsid w:val="00173B69"/>
    <w:rsid w:val="00175916"/>
    <w:rsid w:val="00177760"/>
    <w:rsid w:val="001803F6"/>
    <w:rsid w:val="00185713"/>
    <w:rsid w:val="00185E4B"/>
    <w:rsid w:val="00186101"/>
    <w:rsid w:val="00186B94"/>
    <w:rsid w:val="00190EFA"/>
    <w:rsid w:val="00191C75"/>
    <w:rsid w:val="00192741"/>
    <w:rsid w:val="001929CA"/>
    <w:rsid w:val="00192B51"/>
    <w:rsid w:val="00192FED"/>
    <w:rsid w:val="001944EB"/>
    <w:rsid w:val="00194A0B"/>
    <w:rsid w:val="001A0810"/>
    <w:rsid w:val="001A5392"/>
    <w:rsid w:val="001A65E3"/>
    <w:rsid w:val="001A693E"/>
    <w:rsid w:val="001A6C5F"/>
    <w:rsid w:val="001A725B"/>
    <w:rsid w:val="001A7C64"/>
    <w:rsid w:val="001B10B4"/>
    <w:rsid w:val="001B1442"/>
    <w:rsid w:val="001B18EA"/>
    <w:rsid w:val="001B24D4"/>
    <w:rsid w:val="001C143F"/>
    <w:rsid w:val="001C1D08"/>
    <w:rsid w:val="001C6592"/>
    <w:rsid w:val="001D4E51"/>
    <w:rsid w:val="001D7E90"/>
    <w:rsid w:val="001E1F4C"/>
    <w:rsid w:val="001E4B6E"/>
    <w:rsid w:val="001E7C73"/>
    <w:rsid w:val="001F1383"/>
    <w:rsid w:val="001F2C48"/>
    <w:rsid w:val="001F32AC"/>
    <w:rsid w:val="001F4E90"/>
    <w:rsid w:val="001F6A30"/>
    <w:rsid w:val="001F76AC"/>
    <w:rsid w:val="00203BAD"/>
    <w:rsid w:val="00204AB6"/>
    <w:rsid w:val="00207097"/>
    <w:rsid w:val="00207B95"/>
    <w:rsid w:val="002110EB"/>
    <w:rsid w:val="002114B5"/>
    <w:rsid w:val="00212A64"/>
    <w:rsid w:val="00212AEA"/>
    <w:rsid w:val="00222C0C"/>
    <w:rsid w:val="00225679"/>
    <w:rsid w:val="0022704A"/>
    <w:rsid w:val="00227755"/>
    <w:rsid w:val="0023248F"/>
    <w:rsid w:val="002341DC"/>
    <w:rsid w:val="00237250"/>
    <w:rsid w:val="0024068C"/>
    <w:rsid w:val="00242573"/>
    <w:rsid w:val="00243AFB"/>
    <w:rsid w:val="00245499"/>
    <w:rsid w:val="00246456"/>
    <w:rsid w:val="00251028"/>
    <w:rsid w:val="00253F34"/>
    <w:rsid w:val="00254CB5"/>
    <w:rsid w:val="002564F1"/>
    <w:rsid w:val="00261098"/>
    <w:rsid w:val="00266C59"/>
    <w:rsid w:val="0027352F"/>
    <w:rsid w:val="00280B89"/>
    <w:rsid w:val="00280CA0"/>
    <w:rsid w:val="00281513"/>
    <w:rsid w:val="00286787"/>
    <w:rsid w:val="002904A7"/>
    <w:rsid w:val="00291406"/>
    <w:rsid w:val="00292E3D"/>
    <w:rsid w:val="00293466"/>
    <w:rsid w:val="00293E19"/>
    <w:rsid w:val="00296513"/>
    <w:rsid w:val="002965B3"/>
    <w:rsid w:val="002A3CAE"/>
    <w:rsid w:val="002A5E27"/>
    <w:rsid w:val="002B1230"/>
    <w:rsid w:val="002B1C4C"/>
    <w:rsid w:val="002B29EC"/>
    <w:rsid w:val="002B525A"/>
    <w:rsid w:val="002C46DE"/>
    <w:rsid w:val="002C4F23"/>
    <w:rsid w:val="002C5A5E"/>
    <w:rsid w:val="002D2513"/>
    <w:rsid w:val="002D2E48"/>
    <w:rsid w:val="002D6090"/>
    <w:rsid w:val="002D6C11"/>
    <w:rsid w:val="002F3ACD"/>
    <w:rsid w:val="002F3AFE"/>
    <w:rsid w:val="002F3B95"/>
    <w:rsid w:val="002F64C3"/>
    <w:rsid w:val="00302AD7"/>
    <w:rsid w:val="00304856"/>
    <w:rsid w:val="00306571"/>
    <w:rsid w:val="00306AE1"/>
    <w:rsid w:val="00312A72"/>
    <w:rsid w:val="003159A7"/>
    <w:rsid w:val="00322A89"/>
    <w:rsid w:val="00324DB3"/>
    <w:rsid w:val="00325942"/>
    <w:rsid w:val="003300F7"/>
    <w:rsid w:val="00333FEC"/>
    <w:rsid w:val="0033611A"/>
    <w:rsid w:val="0034388F"/>
    <w:rsid w:val="003440B9"/>
    <w:rsid w:val="0034567A"/>
    <w:rsid w:val="003470A7"/>
    <w:rsid w:val="00352008"/>
    <w:rsid w:val="003544BA"/>
    <w:rsid w:val="00354C97"/>
    <w:rsid w:val="00355009"/>
    <w:rsid w:val="00355949"/>
    <w:rsid w:val="00356441"/>
    <w:rsid w:val="00360657"/>
    <w:rsid w:val="00361A09"/>
    <w:rsid w:val="003670BB"/>
    <w:rsid w:val="003678E4"/>
    <w:rsid w:val="00375046"/>
    <w:rsid w:val="003805E0"/>
    <w:rsid w:val="003808E0"/>
    <w:rsid w:val="003840F9"/>
    <w:rsid w:val="00385537"/>
    <w:rsid w:val="0038724E"/>
    <w:rsid w:val="00392A48"/>
    <w:rsid w:val="00392BC4"/>
    <w:rsid w:val="0039384C"/>
    <w:rsid w:val="00393C5D"/>
    <w:rsid w:val="00394FE9"/>
    <w:rsid w:val="00397855"/>
    <w:rsid w:val="00397939"/>
    <w:rsid w:val="003A00F7"/>
    <w:rsid w:val="003A0799"/>
    <w:rsid w:val="003A171B"/>
    <w:rsid w:val="003A3141"/>
    <w:rsid w:val="003A421F"/>
    <w:rsid w:val="003C216F"/>
    <w:rsid w:val="003C4679"/>
    <w:rsid w:val="003C7BB0"/>
    <w:rsid w:val="003D36AE"/>
    <w:rsid w:val="003D3E44"/>
    <w:rsid w:val="003D6003"/>
    <w:rsid w:val="003D63A4"/>
    <w:rsid w:val="003D64B8"/>
    <w:rsid w:val="003D6B8B"/>
    <w:rsid w:val="003E061A"/>
    <w:rsid w:val="003E1EBE"/>
    <w:rsid w:val="003E49CC"/>
    <w:rsid w:val="003E5E9F"/>
    <w:rsid w:val="003E659F"/>
    <w:rsid w:val="003F05CB"/>
    <w:rsid w:val="003F23DA"/>
    <w:rsid w:val="003F3624"/>
    <w:rsid w:val="003F5206"/>
    <w:rsid w:val="003F55C3"/>
    <w:rsid w:val="00401285"/>
    <w:rsid w:val="00401A11"/>
    <w:rsid w:val="00402A7C"/>
    <w:rsid w:val="00402D49"/>
    <w:rsid w:val="00403EE7"/>
    <w:rsid w:val="00406CDD"/>
    <w:rsid w:val="004123CD"/>
    <w:rsid w:val="004208E7"/>
    <w:rsid w:val="004223C0"/>
    <w:rsid w:val="00422E1C"/>
    <w:rsid w:val="00423CC2"/>
    <w:rsid w:val="0042402D"/>
    <w:rsid w:val="004267D8"/>
    <w:rsid w:val="00426AC0"/>
    <w:rsid w:val="0043123A"/>
    <w:rsid w:val="00431B36"/>
    <w:rsid w:val="004361CD"/>
    <w:rsid w:val="00440A0D"/>
    <w:rsid w:val="00440D4F"/>
    <w:rsid w:val="00442AAD"/>
    <w:rsid w:val="00443AC7"/>
    <w:rsid w:val="00444F5B"/>
    <w:rsid w:val="00445A5E"/>
    <w:rsid w:val="00450255"/>
    <w:rsid w:val="00450587"/>
    <w:rsid w:val="004550F1"/>
    <w:rsid w:val="00455B3B"/>
    <w:rsid w:val="0046041E"/>
    <w:rsid w:val="00463552"/>
    <w:rsid w:val="00466A92"/>
    <w:rsid w:val="00466AB4"/>
    <w:rsid w:val="00470264"/>
    <w:rsid w:val="00470E81"/>
    <w:rsid w:val="00472933"/>
    <w:rsid w:val="00474253"/>
    <w:rsid w:val="004742D3"/>
    <w:rsid w:val="00475C2A"/>
    <w:rsid w:val="00476E34"/>
    <w:rsid w:val="004801A2"/>
    <w:rsid w:val="0048281C"/>
    <w:rsid w:val="004839D6"/>
    <w:rsid w:val="00484BC7"/>
    <w:rsid w:val="0048500E"/>
    <w:rsid w:val="00485C46"/>
    <w:rsid w:val="004876D3"/>
    <w:rsid w:val="00487DFE"/>
    <w:rsid w:val="004904FD"/>
    <w:rsid w:val="00491B33"/>
    <w:rsid w:val="00497378"/>
    <w:rsid w:val="00497922"/>
    <w:rsid w:val="004A03DD"/>
    <w:rsid w:val="004A1A6C"/>
    <w:rsid w:val="004A608E"/>
    <w:rsid w:val="004B16B5"/>
    <w:rsid w:val="004B2127"/>
    <w:rsid w:val="004B2EEA"/>
    <w:rsid w:val="004B5F31"/>
    <w:rsid w:val="004B66CF"/>
    <w:rsid w:val="004B6DB9"/>
    <w:rsid w:val="004B7DC2"/>
    <w:rsid w:val="004C573D"/>
    <w:rsid w:val="004D05F6"/>
    <w:rsid w:val="004D11DA"/>
    <w:rsid w:val="004D1397"/>
    <w:rsid w:val="004D38C4"/>
    <w:rsid w:val="004D5067"/>
    <w:rsid w:val="004D5616"/>
    <w:rsid w:val="004D619B"/>
    <w:rsid w:val="004E36B4"/>
    <w:rsid w:val="004E6CC3"/>
    <w:rsid w:val="004E6FA8"/>
    <w:rsid w:val="004F32BA"/>
    <w:rsid w:val="005008D2"/>
    <w:rsid w:val="00500D89"/>
    <w:rsid w:val="005055A0"/>
    <w:rsid w:val="00510CAC"/>
    <w:rsid w:val="00512DCF"/>
    <w:rsid w:val="005156EF"/>
    <w:rsid w:val="00516361"/>
    <w:rsid w:val="005177B7"/>
    <w:rsid w:val="00517DCF"/>
    <w:rsid w:val="00530F2D"/>
    <w:rsid w:val="00531346"/>
    <w:rsid w:val="005519AA"/>
    <w:rsid w:val="005552F9"/>
    <w:rsid w:val="00555A0E"/>
    <w:rsid w:val="00560566"/>
    <w:rsid w:val="005654B4"/>
    <w:rsid w:val="0057117A"/>
    <w:rsid w:val="00572698"/>
    <w:rsid w:val="00572794"/>
    <w:rsid w:val="00583860"/>
    <w:rsid w:val="00585D0D"/>
    <w:rsid w:val="00586D9D"/>
    <w:rsid w:val="00590537"/>
    <w:rsid w:val="00593CAA"/>
    <w:rsid w:val="00595913"/>
    <w:rsid w:val="005A2279"/>
    <w:rsid w:val="005A6102"/>
    <w:rsid w:val="005B0623"/>
    <w:rsid w:val="005B15B7"/>
    <w:rsid w:val="005B2A1B"/>
    <w:rsid w:val="005B6603"/>
    <w:rsid w:val="005B6F27"/>
    <w:rsid w:val="005B7200"/>
    <w:rsid w:val="005B7A72"/>
    <w:rsid w:val="005C1AE4"/>
    <w:rsid w:val="005C36C9"/>
    <w:rsid w:val="005C4324"/>
    <w:rsid w:val="005C4AB8"/>
    <w:rsid w:val="005C71EC"/>
    <w:rsid w:val="005C78D9"/>
    <w:rsid w:val="005C7941"/>
    <w:rsid w:val="005D262E"/>
    <w:rsid w:val="005D29F8"/>
    <w:rsid w:val="005D3F54"/>
    <w:rsid w:val="005D4742"/>
    <w:rsid w:val="005D48AA"/>
    <w:rsid w:val="005D5A97"/>
    <w:rsid w:val="005D789F"/>
    <w:rsid w:val="005E4272"/>
    <w:rsid w:val="005E458D"/>
    <w:rsid w:val="005E57A5"/>
    <w:rsid w:val="005E6A7A"/>
    <w:rsid w:val="005F2AB9"/>
    <w:rsid w:val="005F3314"/>
    <w:rsid w:val="005F3E10"/>
    <w:rsid w:val="00603FD2"/>
    <w:rsid w:val="006045E4"/>
    <w:rsid w:val="0060610F"/>
    <w:rsid w:val="00607189"/>
    <w:rsid w:val="00614049"/>
    <w:rsid w:val="00614B1D"/>
    <w:rsid w:val="00614FD4"/>
    <w:rsid w:val="00616D14"/>
    <w:rsid w:val="00617991"/>
    <w:rsid w:val="006212E3"/>
    <w:rsid w:val="00622611"/>
    <w:rsid w:val="00623771"/>
    <w:rsid w:val="0063235A"/>
    <w:rsid w:val="00635B84"/>
    <w:rsid w:val="0063796F"/>
    <w:rsid w:val="006409FA"/>
    <w:rsid w:val="0064253A"/>
    <w:rsid w:val="00644494"/>
    <w:rsid w:val="0065201D"/>
    <w:rsid w:val="00653AB9"/>
    <w:rsid w:val="00654102"/>
    <w:rsid w:val="00660B56"/>
    <w:rsid w:val="00660F84"/>
    <w:rsid w:val="006629DA"/>
    <w:rsid w:val="00663180"/>
    <w:rsid w:val="0066339E"/>
    <w:rsid w:val="00665283"/>
    <w:rsid w:val="00665E6B"/>
    <w:rsid w:val="00667B93"/>
    <w:rsid w:val="006702FE"/>
    <w:rsid w:val="00671806"/>
    <w:rsid w:val="006740CC"/>
    <w:rsid w:val="00674185"/>
    <w:rsid w:val="006746F3"/>
    <w:rsid w:val="006749DB"/>
    <w:rsid w:val="00674F22"/>
    <w:rsid w:val="00684F1D"/>
    <w:rsid w:val="00687774"/>
    <w:rsid w:val="00687AA5"/>
    <w:rsid w:val="0069178D"/>
    <w:rsid w:val="00691C1C"/>
    <w:rsid w:val="00691EDF"/>
    <w:rsid w:val="00693501"/>
    <w:rsid w:val="0069381C"/>
    <w:rsid w:val="0069424B"/>
    <w:rsid w:val="0069444E"/>
    <w:rsid w:val="00694E2E"/>
    <w:rsid w:val="00695B13"/>
    <w:rsid w:val="006A07CF"/>
    <w:rsid w:val="006A086E"/>
    <w:rsid w:val="006A26FB"/>
    <w:rsid w:val="006A4385"/>
    <w:rsid w:val="006A54FF"/>
    <w:rsid w:val="006A5DC4"/>
    <w:rsid w:val="006A5F81"/>
    <w:rsid w:val="006A644C"/>
    <w:rsid w:val="006A67A0"/>
    <w:rsid w:val="006A6E57"/>
    <w:rsid w:val="006C78D8"/>
    <w:rsid w:val="006D00EC"/>
    <w:rsid w:val="006D0513"/>
    <w:rsid w:val="006D0D04"/>
    <w:rsid w:val="006D259E"/>
    <w:rsid w:val="006D6AF2"/>
    <w:rsid w:val="006E13CB"/>
    <w:rsid w:val="006E1902"/>
    <w:rsid w:val="006E25ED"/>
    <w:rsid w:val="006E34F5"/>
    <w:rsid w:val="006E76D5"/>
    <w:rsid w:val="006F257C"/>
    <w:rsid w:val="006F3091"/>
    <w:rsid w:val="006F468B"/>
    <w:rsid w:val="0070404B"/>
    <w:rsid w:val="00706803"/>
    <w:rsid w:val="00706F61"/>
    <w:rsid w:val="00711A0A"/>
    <w:rsid w:val="0072130B"/>
    <w:rsid w:val="007220B2"/>
    <w:rsid w:val="0072470C"/>
    <w:rsid w:val="0072500F"/>
    <w:rsid w:val="00726909"/>
    <w:rsid w:val="007312BE"/>
    <w:rsid w:val="00732EB8"/>
    <w:rsid w:val="00735DA0"/>
    <w:rsid w:val="00737109"/>
    <w:rsid w:val="00737739"/>
    <w:rsid w:val="00740DAA"/>
    <w:rsid w:val="00743410"/>
    <w:rsid w:val="00744E64"/>
    <w:rsid w:val="00746132"/>
    <w:rsid w:val="00746866"/>
    <w:rsid w:val="007604A4"/>
    <w:rsid w:val="0076235F"/>
    <w:rsid w:val="00762658"/>
    <w:rsid w:val="007628FB"/>
    <w:rsid w:val="00766293"/>
    <w:rsid w:val="0076686D"/>
    <w:rsid w:val="00774975"/>
    <w:rsid w:val="00776ADF"/>
    <w:rsid w:val="0078410C"/>
    <w:rsid w:val="00791502"/>
    <w:rsid w:val="00793F70"/>
    <w:rsid w:val="007A08CF"/>
    <w:rsid w:val="007A2F49"/>
    <w:rsid w:val="007B01C4"/>
    <w:rsid w:val="007C001F"/>
    <w:rsid w:val="007C4E14"/>
    <w:rsid w:val="007D0573"/>
    <w:rsid w:val="007D0BA7"/>
    <w:rsid w:val="007D142B"/>
    <w:rsid w:val="007D1959"/>
    <w:rsid w:val="007E0B8E"/>
    <w:rsid w:val="007E1626"/>
    <w:rsid w:val="007E2AC4"/>
    <w:rsid w:val="007E50C4"/>
    <w:rsid w:val="007E551F"/>
    <w:rsid w:val="007E5D6C"/>
    <w:rsid w:val="007E6E0D"/>
    <w:rsid w:val="007F09DA"/>
    <w:rsid w:val="007F114E"/>
    <w:rsid w:val="007F182C"/>
    <w:rsid w:val="007F1AEF"/>
    <w:rsid w:val="007F2F16"/>
    <w:rsid w:val="0080108F"/>
    <w:rsid w:val="0080156C"/>
    <w:rsid w:val="00804239"/>
    <w:rsid w:val="00810550"/>
    <w:rsid w:val="008119BA"/>
    <w:rsid w:val="008129C7"/>
    <w:rsid w:val="00812E70"/>
    <w:rsid w:val="00816A57"/>
    <w:rsid w:val="00817F8F"/>
    <w:rsid w:val="008214B5"/>
    <w:rsid w:val="008228E3"/>
    <w:rsid w:val="008229CE"/>
    <w:rsid w:val="008251E6"/>
    <w:rsid w:val="008257A8"/>
    <w:rsid w:val="00833A71"/>
    <w:rsid w:val="00833D51"/>
    <w:rsid w:val="008365C0"/>
    <w:rsid w:val="00836C10"/>
    <w:rsid w:val="00843D30"/>
    <w:rsid w:val="008442CA"/>
    <w:rsid w:val="008458BE"/>
    <w:rsid w:val="00846E5E"/>
    <w:rsid w:val="00847288"/>
    <w:rsid w:val="0086467F"/>
    <w:rsid w:val="00864865"/>
    <w:rsid w:val="00867E7A"/>
    <w:rsid w:val="008705F8"/>
    <w:rsid w:val="008760DA"/>
    <w:rsid w:val="00882573"/>
    <w:rsid w:val="00882980"/>
    <w:rsid w:val="00882A16"/>
    <w:rsid w:val="00882F3E"/>
    <w:rsid w:val="00884CD1"/>
    <w:rsid w:val="00887751"/>
    <w:rsid w:val="0089109D"/>
    <w:rsid w:val="00892A1E"/>
    <w:rsid w:val="00894DE8"/>
    <w:rsid w:val="008959B6"/>
    <w:rsid w:val="0089623F"/>
    <w:rsid w:val="008A14FE"/>
    <w:rsid w:val="008A1A60"/>
    <w:rsid w:val="008A3246"/>
    <w:rsid w:val="008A4B61"/>
    <w:rsid w:val="008A6D14"/>
    <w:rsid w:val="008A6D1A"/>
    <w:rsid w:val="008B23D9"/>
    <w:rsid w:val="008C10FC"/>
    <w:rsid w:val="008C2CB4"/>
    <w:rsid w:val="008D0C48"/>
    <w:rsid w:val="008D0C66"/>
    <w:rsid w:val="008D1178"/>
    <w:rsid w:val="008D3079"/>
    <w:rsid w:val="008D6295"/>
    <w:rsid w:val="008D6AA3"/>
    <w:rsid w:val="008D74FB"/>
    <w:rsid w:val="008D75A3"/>
    <w:rsid w:val="008E6FFA"/>
    <w:rsid w:val="008F130B"/>
    <w:rsid w:val="008F557A"/>
    <w:rsid w:val="009003BA"/>
    <w:rsid w:val="00901384"/>
    <w:rsid w:val="0090523D"/>
    <w:rsid w:val="00911F95"/>
    <w:rsid w:val="0091439C"/>
    <w:rsid w:val="00916BCB"/>
    <w:rsid w:val="009207F6"/>
    <w:rsid w:val="009208CB"/>
    <w:rsid w:val="009209AB"/>
    <w:rsid w:val="0092177E"/>
    <w:rsid w:val="00923BE9"/>
    <w:rsid w:val="00925A2E"/>
    <w:rsid w:val="009410C7"/>
    <w:rsid w:val="00943B7E"/>
    <w:rsid w:val="009449C6"/>
    <w:rsid w:val="00945217"/>
    <w:rsid w:val="0095083F"/>
    <w:rsid w:val="0095107D"/>
    <w:rsid w:val="009524B2"/>
    <w:rsid w:val="00960670"/>
    <w:rsid w:val="0096176D"/>
    <w:rsid w:val="009649EF"/>
    <w:rsid w:val="0096599F"/>
    <w:rsid w:val="00966E50"/>
    <w:rsid w:val="00972DC2"/>
    <w:rsid w:val="00975192"/>
    <w:rsid w:val="00975216"/>
    <w:rsid w:val="00986EB9"/>
    <w:rsid w:val="00987D89"/>
    <w:rsid w:val="0099042D"/>
    <w:rsid w:val="00990AFB"/>
    <w:rsid w:val="009917B6"/>
    <w:rsid w:val="00991B90"/>
    <w:rsid w:val="00993349"/>
    <w:rsid w:val="009938F2"/>
    <w:rsid w:val="00993FAA"/>
    <w:rsid w:val="009952AE"/>
    <w:rsid w:val="00996DDE"/>
    <w:rsid w:val="00997248"/>
    <w:rsid w:val="00997C88"/>
    <w:rsid w:val="00997F31"/>
    <w:rsid w:val="009A0090"/>
    <w:rsid w:val="009A052C"/>
    <w:rsid w:val="009A15A2"/>
    <w:rsid w:val="009A204E"/>
    <w:rsid w:val="009A2462"/>
    <w:rsid w:val="009A27E3"/>
    <w:rsid w:val="009A2E88"/>
    <w:rsid w:val="009A40DB"/>
    <w:rsid w:val="009B16BD"/>
    <w:rsid w:val="009B389F"/>
    <w:rsid w:val="009B4706"/>
    <w:rsid w:val="009B7320"/>
    <w:rsid w:val="009C1988"/>
    <w:rsid w:val="009C2590"/>
    <w:rsid w:val="009C2E4A"/>
    <w:rsid w:val="009C44EF"/>
    <w:rsid w:val="009D0175"/>
    <w:rsid w:val="009D0214"/>
    <w:rsid w:val="009D44E3"/>
    <w:rsid w:val="009D6AAE"/>
    <w:rsid w:val="009D7479"/>
    <w:rsid w:val="009E0F21"/>
    <w:rsid w:val="009E1CEB"/>
    <w:rsid w:val="009E52FA"/>
    <w:rsid w:val="009E7FE7"/>
    <w:rsid w:val="009F0989"/>
    <w:rsid w:val="009F0A9F"/>
    <w:rsid w:val="009F1AFD"/>
    <w:rsid w:val="009F2921"/>
    <w:rsid w:val="00A033AD"/>
    <w:rsid w:val="00A03DBC"/>
    <w:rsid w:val="00A045B9"/>
    <w:rsid w:val="00A04E92"/>
    <w:rsid w:val="00A07663"/>
    <w:rsid w:val="00A1015B"/>
    <w:rsid w:val="00A131EA"/>
    <w:rsid w:val="00A144F2"/>
    <w:rsid w:val="00A15026"/>
    <w:rsid w:val="00A15254"/>
    <w:rsid w:val="00A17670"/>
    <w:rsid w:val="00A23490"/>
    <w:rsid w:val="00A241AC"/>
    <w:rsid w:val="00A25D10"/>
    <w:rsid w:val="00A27066"/>
    <w:rsid w:val="00A318AC"/>
    <w:rsid w:val="00A32A06"/>
    <w:rsid w:val="00A36662"/>
    <w:rsid w:val="00A36D01"/>
    <w:rsid w:val="00A379CE"/>
    <w:rsid w:val="00A40194"/>
    <w:rsid w:val="00A437F5"/>
    <w:rsid w:val="00A44959"/>
    <w:rsid w:val="00A46F1D"/>
    <w:rsid w:val="00A50E0C"/>
    <w:rsid w:val="00A5230F"/>
    <w:rsid w:val="00A57763"/>
    <w:rsid w:val="00A627E5"/>
    <w:rsid w:val="00A6343C"/>
    <w:rsid w:val="00A6647F"/>
    <w:rsid w:val="00A675C1"/>
    <w:rsid w:val="00A70803"/>
    <w:rsid w:val="00A70BCB"/>
    <w:rsid w:val="00A75FF4"/>
    <w:rsid w:val="00A77613"/>
    <w:rsid w:val="00A80318"/>
    <w:rsid w:val="00A8181F"/>
    <w:rsid w:val="00A8375C"/>
    <w:rsid w:val="00A84A8F"/>
    <w:rsid w:val="00A84F75"/>
    <w:rsid w:val="00A85748"/>
    <w:rsid w:val="00A91D1A"/>
    <w:rsid w:val="00A92C3B"/>
    <w:rsid w:val="00A949BB"/>
    <w:rsid w:val="00A94C02"/>
    <w:rsid w:val="00AA06C0"/>
    <w:rsid w:val="00AA3AD8"/>
    <w:rsid w:val="00AA63AA"/>
    <w:rsid w:val="00AA662C"/>
    <w:rsid w:val="00AA685F"/>
    <w:rsid w:val="00AA741C"/>
    <w:rsid w:val="00AA7CD2"/>
    <w:rsid w:val="00AB6E58"/>
    <w:rsid w:val="00AB7444"/>
    <w:rsid w:val="00AC4C2D"/>
    <w:rsid w:val="00AD0FC8"/>
    <w:rsid w:val="00AD22D5"/>
    <w:rsid w:val="00AD4015"/>
    <w:rsid w:val="00AD75A3"/>
    <w:rsid w:val="00AE741B"/>
    <w:rsid w:val="00AF1EAB"/>
    <w:rsid w:val="00AF4BEB"/>
    <w:rsid w:val="00B005BA"/>
    <w:rsid w:val="00B02CAE"/>
    <w:rsid w:val="00B0338E"/>
    <w:rsid w:val="00B03461"/>
    <w:rsid w:val="00B052EC"/>
    <w:rsid w:val="00B112A0"/>
    <w:rsid w:val="00B12122"/>
    <w:rsid w:val="00B12197"/>
    <w:rsid w:val="00B1249B"/>
    <w:rsid w:val="00B14B2E"/>
    <w:rsid w:val="00B15C76"/>
    <w:rsid w:val="00B23731"/>
    <w:rsid w:val="00B242FB"/>
    <w:rsid w:val="00B24FAA"/>
    <w:rsid w:val="00B31DE5"/>
    <w:rsid w:val="00B32A12"/>
    <w:rsid w:val="00B37569"/>
    <w:rsid w:val="00B3780C"/>
    <w:rsid w:val="00B427C0"/>
    <w:rsid w:val="00B44808"/>
    <w:rsid w:val="00B44885"/>
    <w:rsid w:val="00B4490C"/>
    <w:rsid w:val="00B52126"/>
    <w:rsid w:val="00B530DF"/>
    <w:rsid w:val="00B53384"/>
    <w:rsid w:val="00B56454"/>
    <w:rsid w:val="00B57C2D"/>
    <w:rsid w:val="00B60D46"/>
    <w:rsid w:val="00B653CF"/>
    <w:rsid w:val="00B66757"/>
    <w:rsid w:val="00B71D10"/>
    <w:rsid w:val="00B74384"/>
    <w:rsid w:val="00B74F1D"/>
    <w:rsid w:val="00B821D1"/>
    <w:rsid w:val="00B82E4F"/>
    <w:rsid w:val="00B8667C"/>
    <w:rsid w:val="00B92BF7"/>
    <w:rsid w:val="00B949AE"/>
    <w:rsid w:val="00B95605"/>
    <w:rsid w:val="00BA0B1F"/>
    <w:rsid w:val="00BA137D"/>
    <w:rsid w:val="00BA1395"/>
    <w:rsid w:val="00BA4C04"/>
    <w:rsid w:val="00BA5B13"/>
    <w:rsid w:val="00BB1103"/>
    <w:rsid w:val="00BB13C6"/>
    <w:rsid w:val="00BB2ED0"/>
    <w:rsid w:val="00BB518A"/>
    <w:rsid w:val="00BB7494"/>
    <w:rsid w:val="00BB7C57"/>
    <w:rsid w:val="00BB7ED7"/>
    <w:rsid w:val="00BC25B9"/>
    <w:rsid w:val="00BC3442"/>
    <w:rsid w:val="00BC45CD"/>
    <w:rsid w:val="00BC6D2D"/>
    <w:rsid w:val="00BD0BB5"/>
    <w:rsid w:val="00BD1FAF"/>
    <w:rsid w:val="00BD3E8F"/>
    <w:rsid w:val="00BD6D46"/>
    <w:rsid w:val="00BD6E83"/>
    <w:rsid w:val="00BD71FE"/>
    <w:rsid w:val="00BD7245"/>
    <w:rsid w:val="00BE0B3C"/>
    <w:rsid w:val="00BE2755"/>
    <w:rsid w:val="00BE2F3A"/>
    <w:rsid w:val="00BE3609"/>
    <w:rsid w:val="00BE38D0"/>
    <w:rsid w:val="00BE67AC"/>
    <w:rsid w:val="00BE790D"/>
    <w:rsid w:val="00BF044A"/>
    <w:rsid w:val="00BF1665"/>
    <w:rsid w:val="00BF239F"/>
    <w:rsid w:val="00BF2831"/>
    <w:rsid w:val="00BF4D2B"/>
    <w:rsid w:val="00C01FB0"/>
    <w:rsid w:val="00C05770"/>
    <w:rsid w:val="00C05F64"/>
    <w:rsid w:val="00C15913"/>
    <w:rsid w:val="00C17485"/>
    <w:rsid w:val="00C20169"/>
    <w:rsid w:val="00C22F55"/>
    <w:rsid w:val="00C253FE"/>
    <w:rsid w:val="00C260CD"/>
    <w:rsid w:val="00C27965"/>
    <w:rsid w:val="00C41B5C"/>
    <w:rsid w:val="00C44194"/>
    <w:rsid w:val="00C46ED9"/>
    <w:rsid w:val="00C52DE1"/>
    <w:rsid w:val="00C56615"/>
    <w:rsid w:val="00C61C58"/>
    <w:rsid w:val="00C626E6"/>
    <w:rsid w:val="00C6305E"/>
    <w:rsid w:val="00C66C2B"/>
    <w:rsid w:val="00C6758B"/>
    <w:rsid w:val="00C675B5"/>
    <w:rsid w:val="00C77931"/>
    <w:rsid w:val="00C80D48"/>
    <w:rsid w:val="00C80F20"/>
    <w:rsid w:val="00C813F6"/>
    <w:rsid w:val="00C8253C"/>
    <w:rsid w:val="00C86726"/>
    <w:rsid w:val="00C87D7F"/>
    <w:rsid w:val="00C87FAE"/>
    <w:rsid w:val="00C90123"/>
    <w:rsid w:val="00CA261F"/>
    <w:rsid w:val="00CA2BFB"/>
    <w:rsid w:val="00CA77F0"/>
    <w:rsid w:val="00CB021D"/>
    <w:rsid w:val="00CB40D3"/>
    <w:rsid w:val="00CB4AD2"/>
    <w:rsid w:val="00CB5975"/>
    <w:rsid w:val="00CB64AF"/>
    <w:rsid w:val="00CB7230"/>
    <w:rsid w:val="00CC0675"/>
    <w:rsid w:val="00CC5942"/>
    <w:rsid w:val="00CC6D08"/>
    <w:rsid w:val="00CD0CA4"/>
    <w:rsid w:val="00CD2010"/>
    <w:rsid w:val="00CD59B6"/>
    <w:rsid w:val="00CD7CE8"/>
    <w:rsid w:val="00CE06CF"/>
    <w:rsid w:val="00CE1909"/>
    <w:rsid w:val="00CE41BB"/>
    <w:rsid w:val="00CE7AC1"/>
    <w:rsid w:val="00CF23CC"/>
    <w:rsid w:val="00CF2821"/>
    <w:rsid w:val="00CF69E1"/>
    <w:rsid w:val="00D024FD"/>
    <w:rsid w:val="00D02FAC"/>
    <w:rsid w:val="00D03219"/>
    <w:rsid w:val="00D054D6"/>
    <w:rsid w:val="00D066C2"/>
    <w:rsid w:val="00D07BEB"/>
    <w:rsid w:val="00D07EC4"/>
    <w:rsid w:val="00D13522"/>
    <w:rsid w:val="00D1378D"/>
    <w:rsid w:val="00D14B78"/>
    <w:rsid w:val="00D156E0"/>
    <w:rsid w:val="00D216F9"/>
    <w:rsid w:val="00D22B52"/>
    <w:rsid w:val="00D26FBD"/>
    <w:rsid w:val="00D40A92"/>
    <w:rsid w:val="00D4108B"/>
    <w:rsid w:val="00D4290A"/>
    <w:rsid w:val="00D43E32"/>
    <w:rsid w:val="00D466AC"/>
    <w:rsid w:val="00D550D5"/>
    <w:rsid w:val="00D61472"/>
    <w:rsid w:val="00D62867"/>
    <w:rsid w:val="00D635B4"/>
    <w:rsid w:val="00D7104A"/>
    <w:rsid w:val="00D71DFC"/>
    <w:rsid w:val="00D72DCF"/>
    <w:rsid w:val="00D73F7F"/>
    <w:rsid w:val="00D7536E"/>
    <w:rsid w:val="00D77409"/>
    <w:rsid w:val="00D818CD"/>
    <w:rsid w:val="00D8401E"/>
    <w:rsid w:val="00D85B8B"/>
    <w:rsid w:val="00D91B5E"/>
    <w:rsid w:val="00D92319"/>
    <w:rsid w:val="00D933AF"/>
    <w:rsid w:val="00D947DC"/>
    <w:rsid w:val="00D965B8"/>
    <w:rsid w:val="00DA05F8"/>
    <w:rsid w:val="00DA1D84"/>
    <w:rsid w:val="00DA53C6"/>
    <w:rsid w:val="00DA5734"/>
    <w:rsid w:val="00DB20B3"/>
    <w:rsid w:val="00DB686C"/>
    <w:rsid w:val="00DC0744"/>
    <w:rsid w:val="00DC144B"/>
    <w:rsid w:val="00DC1D31"/>
    <w:rsid w:val="00DC3D3E"/>
    <w:rsid w:val="00DC695B"/>
    <w:rsid w:val="00DC72B6"/>
    <w:rsid w:val="00DD1D44"/>
    <w:rsid w:val="00DD2B43"/>
    <w:rsid w:val="00DD444C"/>
    <w:rsid w:val="00DD4632"/>
    <w:rsid w:val="00DD5458"/>
    <w:rsid w:val="00DD77F3"/>
    <w:rsid w:val="00DE0DC2"/>
    <w:rsid w:val="00DE2830"/>
    <w:rsid w:val="00DF354C"/>
    <w:rsid w:val="00DF4612"/>
    <w:rsid w:val="00DF5D2F"/>
    <w:rsid w:val="00DF662E"/>
    <w:rsid w:val="00E0051B"/>
    <w:rsid w:val="00E05190"/>
    <w:rsid w:val="00E053F3"/>
    <w:rsid w:val="00E07684"/>
    <w:rsid w:val="00E10648"/>
    <w:rsid w:val="00E10E6F"/>
    <w:rsid w:val="00E116A2"/>
    <w:rsid w:val="00E15EC5"/>
    <w:rsid w:val="00E2085B"/>
    <w:rsid w:val="00E20D4B"/>
    <w:rsid w:val="00E21025"/>
    <w:rsid w:val="00E21E24"/>
    <w:rsid w:val="00E222FC"/>
    <w:rsid w:val="00E22917"/>
    <w:rsid w:val="00E250D2"/>
    <w:rsid w:val="00E25418"/>
    <w:rsid w:val="00E27203"/>
    <w:rsid w:val="00E27A61"/>
    <w:rsid w:val="00E31509"/>
    <w:rsid w:val="00E31F06"/>
    <w:rsid w:val="00E33195"/>
    <w:rsid w:val="00E35EE6"/>
    <w:rsid w:val="00E37385"/>
    <w:rsid w:val="00E37E9C"/>
    <w:rsid w:val="00E43DC8"/>
    <w:rsid w:val="00E45F4B"/>
    <w:rsid w:val="00E562BB"/>
    <w:rsid w:val="00E56A25"/>
    <w:rsid w:val="00E60DFF"/>
    <w:rsid w:val="00E61969"/>
    <w:rsid w:val="00E6382B"/>
    <w:rsid w:val="00E64B8A"/>
    <w:rsid w:val="00E663C5"/>
    <w:rsid w:val="00E673F7"/>
    <w:rsid w:val="00E73CFC"/>
    <w:rsid w:val="00E82AD3"/>
    <w:rsid w:val="00E83F51"/>
    <w:rsid w:val="00E844CC"/>
    <w:rsid w:val="00E96078"/>
    <w:rsid w:val="00E964AF"/>
    <w:rsid w:val="00EA10AC"/>
    <w:rsid w:val="00EA11C3"/>
    <w:rsid w:val="00EA7B1B"/>
    <w:rsid w:val="00EB1EDA"/>
    <w:rsid w:val="00EB6E17"/>
    <w:rsid w:val="00EB77F8"/>
    <w:rsid w:val="00EC0E15"/>
    <w:rsid w:val="00EC3B98"/>
    <w:rsid w:val="00EC7635"/>
    <w:rsid w:val="00ED0406"/>
    <w:rsid w:val="00ED35AE"/>
    <w:rsid w:val="00ED3745"/>
    <w:rsid w:val="00EE5573"/>
    <w:rsid w:val="00EE6CAD"/>
    <w:rsid w:val="00EE702E"/>
    <w:rsid w:val="00EF3034"/>
    <w:rsid w:val="00EF40BF"/>
    <w:rsid w:val="00EF4763"/>
    <w:rsid w:val="00EF6C4D"/>
    <w:rsid w:val="00EF735E"/>
    <w:rsid w:val="00F0234B"/>
    <w:rsid w:val="00F04137"/>
    <w:rsid w:val="00F12930"/>
    <w:rsid w:val="00F131E3"/>
    <w:rsid w:val="00F13496"/>
    <w:rsid w:val="00F16C55"/>
    <w:rsid w:val="00F21C4D"/>
    <w:rsid w:val="00F25157"/>
    <w:rsid w:val="00F31698"/>
    <w:rsid w:val="00F31FC2"/>
    <w:rsid w:val="00F33880"/>
    <w:rsid w:val="00F33BC6"/>
    <w:rsid w:val="00F37F4F"/>
    <w:rsid w:val="00F53507"/>
    <w:rsid w:val="00F54FE5"/>
    <w:rsid w:val="00F56E0F"/>
    <w:rsid w:val="00F65A06"/>
    <w:rsid w:val="00F679B1"/>
    <w:rsid w:val="00F720FB"/>
    <w:rsid w:val="00F7565E"/>
    <w:rsid w:val="00F77E9C"/>
    <w:rsid w:val="00F863E1"/>
    <w:rsid w:val="00F90AB2"/>
    <w:rsid w:val="00F91E97"/>
    <w:rsid w:val="00F93106"/>
    <w:rsid w:val="00FA37E1"/>
    <w:rsid w:val="00FA4B5F"/>
    <w:rsid w:val="00FA6746"/>
    <w:rsid w:val="00FB05A7"/>
    <w:rsid w:val="00FB527D"/>
    <w:rsid w:val="00FC0A61"/>
    <w:rsid w:val="00FC2A53"/>
    <w:rsid w:val="00FC4944"/>
    <w:rsid w:val="00FC4D56"/>
    <w:rsid w:val="00FC58B3"/>
    <w:rsid w:val="00FD24F2"/>
    <w:rsid w:val="00FD295B"/>
    <w:rsid w:val="00FD7ED4"/>
    <w:rsid w:val="00FE1727"/>
    <w:rsid w:val="00FE29E9"/>
    <w:rsid w:val="00FE3B25"/>
    <w:rsid w:val="00FE3B7C"/>
    <w:rsid w:val="00FE60B1"/>
    <w:rsid w:val="00FE6897"/>
    <w:rsid w:val="00FF3FE8"/>
    <w:rsid w:val="00FF41DA"/>
    <w:rsid w:val="00FF7A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92178E"/>
  <w14:defaultImageDpi w14:val="0"/>
  <w15:docId w15:val="{36220A94-0DDB-4161-919D-1257AE50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E w:val="0"/>
      <w:autoSpaceDN w:val="0"/>
      <w:adjustRightInd w:val="0"/>
      <w:spacing w:line="256" w:lineRule="auto"/>
    </w:pPr>
    <w:rPr>
      <w:rFonts w:ascii="Calibri" w:eastAsia="Times New Roman" w:hAnsi="Liberation Serif" w:cs="Calibri"/>
      <w:kern w:val="1"/>
      <w:lang w:eastAsia="en-US"/>
    </w:rPr>
  </w:style>
  <w:style w:type="paragraph" w:styleId="Nagwek1">
    <w:name w:val="heading 1"/>
    <w:basedOn w:val="Normalny"/>
    <w:next w:val="Normalny"/>
    <w:link w:val="Nagwek1Znak"/>
    <w:uiPriority w:val="9"/>
    <w:qFormat/>
    <w:rsid w:val="005E6A7A"/>
    <w:pPr>
      <w:keepNext/>
      <w:spacing w:before="240" w:after="60"/>
      <w:outlineLvl w:val="0"/>
    </w:pPr>
    <w:rPr>
      <w:rFonts w:asciiTheme="majorHAnsi" w:eastAsiaTheme="majorEastAsia" w:hAnsiTheme="majorHAnsi" w:cs="Times New Roman"/>
      <w:b/>
      <w:bCs/>
      <w:kern w:val="32"/>
      <w:sz w:val="32"/>
      <w:szCs w:val="32"/>
    </w:rPr>
  </w:style>
  <w:style w:type="paragraph" w:styleId="Nagwek2">
    <w:name w:val="heading 2"/>
    <w:basedOn w:val="Normalny"/>
    <w:next w:val="Normalny"/>
    <w:link w:val="Nagwek2Znak"/>
    <w:uiPriority w:val="9"/>
    <w:unhideWhenUsed/>
    <w:qFormat/>
    <w:rsid w:val="00B44885"/>
    <w:pPr>
      <w:keepNext/>
      <w:spacing w:before="240" w:after="60"/>
      <w:outlineLvl w:val="1"/>
    </w:pPr>
    <w:rPr>
      <w:rFonts w:asciiTheme="majorHAnsi" w:eastAsiaTheme="majorEastAsia" w:hAnsiTheme="majorHAnsi" w:cs="Times New Roman"/>
      <w:b/>
      <w:bCs/>
      <w:i/>
      <w:iCs/>
      <w:sz w:val="28"/>
      <w:szCs w:val="28"/>
    </w:rPr>
  </w:style>
  <w:style w:type="paragraph" w:styleId="Nagwek3">
    <w:name w:val="heading 3"/>
    <w:basedOn w:val="Normalny"/>
    <w:next w:val="Normalny"/>
    <w:link w:val="Nagwek3Znak"/>
    <w:uiPriority w:val="9"/>
    <w:unhideWhenUsed/>
    <w:qFormat/>
    <w:rsid w:val="00DB686C"/>
    <w:pPr>
      <w:keepNext/>
      <w:spacing w:before="240" w:after="60"/>
      <w:outlineLvl w:val="2"/>
    </w:pPr>
    <w:rPr>
      <w:rFonts w:asciiTheme="majorHAnsi" w:eastAsiaTheme="majorEastAsia" w:hAnsiTheme="majorHAnsi"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5E6A7A"/>
    <w:rPr>
      <w:rFonts w:asciiTheme="majorHAnsi" w:eastAsiaTheme="majorEastAsia" w:hAnsiTheme="majorHAnsi" w:cs="Times New Roman"/>
      <w:b/>
      <w:bCs/>
      <w:kern w:val="32"/>
      <w:sz w:val="32"/>
      <w:szCs w:val="32"/>
      <w:lang w:val="x-none" w:eastAsia="en-US"/>
    </w:rPr>
  </w:style>
  <w:style w:type="character" w:customStyle="1" w:styleId="Nagwek2Znak">
    <w:name w:val="Nagłówek 2 Znak"/>
    <w:basedOn w:val="Domylnaczcionkaakapitu"/>
    <w:link w:val="Nagwek2"/>
    <w:uiPriority w:val="9"/>
    <w:locked/>
    <w:rsid w:val="00B44885"/>
    <w:rPr>
      <w:rFonts w:asciiTheme="majorHAnsi" w:eastAsiaTheme="majorEastAsia" w:hAnsiTheme="majorHAnsi" w:cs="Times New Roman"/>
      <w:b/>
      <w:bCs/>
      <w:i/>
      <w:iCs/>
      <w:kern w:val="1"/>
      <w:sz w:val="28"/>
      <w:szCs w:val="28"/>
      <w:lang w:val="x-none" w:eastAsia="en-US"/>
    </w:rPr>
  </w:style>
  <w:style w:type="character" w:customStyle="1" w:styleId="Nagwek3Znak">
    <w:name w:val="Nagłówek 3 Znak"/>
    <w:basedOn w:val="Domylnaczcionkaakapitu"/>
    <w:link w:val="Nagwek3"/>
    <w:uiPriority w:val="9"/>
    <w:locked/>
    <w:rsid w:val="00DB686C"/>
    <w:rPr>
      <w:rFonts w:asciiTheme="majorHAnsi" w:eastAsiaTheme="majorEastAsia" w:hAnsiTheme="majorHAnsi" w:cs="Times New Roman"/>
      <w:b/>
      <w:bCs/>
      <w:kern w:val="1"/>
      <w:sz w:val="26"/>
      <w:szCs w:val="26"/>
      <w:lang w:val="x-none" w:eastAsia="en-US"/>
    </w:rPr>
  </w:style>
  <w:style w:type="paragraph" w:customStyle="1" w:styleId="Nagb3f3wek1">
    <w:name w:val="Nagłb3óf3wek 1"/>
    <w:basedOn w:val="Normalny"/>
    <w:uiPriority w:val="99"/>
    <w:pPr>
      <w:keepNext/>
      <w:keepLines/>
      <w:spacing w:before="240"/>
    </w:pPr>
    <w:rPr>
      <w:rFonts w:ascii="Calibri Light" w:cs="Calibri Light"/>
      <w:color w:val="2E74B5"/>
      <w:kern w:val="0"/>
      <w:sz w:val="32"/>
      <w:szCs w:val="32"/>
    </w:rPr>
  </w:style>
  <w:style w:type="paragraph" w:customStyle="1" w:styleId="Nagb3f3wek2">
    <w:name w:val="Nagłb3óf3wek 2"/>
    <w:basedOn w:val="Normalny"/>
    <w:uiPriority w:val="99"/>
    <w:pPr>
      <w:keepNext/>
      <w:keepLines/>
      <w:spacing w:before="40"/>
    </w:pPr>
    <w:rPr>
      <w:rFonts w:ascii="Calibri Light" w:cs="Calibri Light"/>
      <w:color w:val="2E74B5"/>
      <w:kern w:val="0"/>
      <w:sz w:val="26"/>
      <w:szCs w:val="26"/>
    </w:rPr>
  </w:style>
  <w:style w:type="paragraph" w:customStyle="1" w:styleId="Nagb3f3wek3">
    <w:name w:val="Nagłb3óf3wek 3"/>
    <w:basedOn w:val="Normalny"/>
    <w:uiPriority w:val="99"/>
    <w:pPr>
      <w:keepNext/>
      <w:keepLines/>
      <w:spacing w:before="40"/>
    </w:pPr>
    <w:rPr>
      <w:rFonts w:ascii="Calibri Light" w:cs="Calibri Light"/>
      <w:color w:val="1F4D78"/>
      <w:kern w:val="0"/>
      <w:sz w:val="24"/>
      <w:szCs w:val="24"/>
    </w:rPr>
  </w:style>
  <w:style w:type="paragraph" w:customStyle="1" w:styleId="Nagb3f3wek4">
    <w:name w:val="Nagłb3óf3wek 4"/>
    <w:basedOn w:val="Normalny"/>
    <w:uiPriority w:val="99"/>
    <w:pPr>
      <w:keepNext/>
      <w:keepLines/>
      <w:spacing w:before="40"/>
    </w:pPr>
    <w:rPr>
      <w:rFonts w:ascii="Calibri Light" w:cs="Calibri Light"/>
      <w:i/>
      <w:iCs/>
      <w:color w:val="2E74B5"/>
      <w:kern w:val="0"/>
    </w:rPr>
  </w:style>
  <w:style w:type="character" w:customStyle="1" w:styleId="Footnote">
    <w:name w:val="Footnote_"/>
    <w:basedOn w:val="Domylnaczcionkaakapitu"/>
    <w:uiPriority w:val="99"/>
    <w:rPr>
      <w:rFonts w:eastAsia="Times New Roman" w:cs="Times New Roman"/>
    </w:rPr>
  </w:style>
  <w:style w:type="character" w:customStyle="1" w:styleId="a3b9czeinternetowe">
    <w:name w:val="Ła3ąb9cze internetowe"/>
    <w:basedOn w:val="Domylnaczcionkaakapitu"/>
    <w:uiPriority w:val="99"/>
    <w:rPr>
      <w:rFonts w:eastAsia="Times New Roman" w:cs="Times New Roman"/>
      <w:color w:val="0000FF"/>
      <w:u w:val="single"/>
    </w:rPr>
  </w:style>
  <w:style w:type="character" w:customStyle="1" w:styleId="Nagb3f3wekZnak">
    <w:name w:val="Nagłb3óf3wek Znak"/>
    <w:basedOn w:val="Domylnaczcionkaakapitu"/>
    <w:uiPriority w:val="99"/>
    <w:rPr>
      <w:rFonts w:eastAsia="Times New Roman" w:cs="Times New Roman"/>
    </w:rPr>
  </w:style>
  <w:style w:type="character" w:customStyle="1" w:styleId="StopkaZnak">
    <w:name w:val="Stopka Znak"/>
    <w:basedOn w:val="Domylnaczcionkaakapitu"/>
    <w:uiPriority w:val="99"/>
    <w:rPr>
      <w:rFonts w:eastAsia="Times New Roman" w:cs="Times New Roman"/>
    </w:rPr>
  </w:style>
  <w:style w:type="character" w:customStyle="1" w:styleId="TekstprzypisudolnegoZnak">
    <w:name w:val="Tekst przypisu dolnego Znak"/>
    <w:basedOn w:val="Domylnaczcionkaakapitu"/>
    <w:uiPriority w:val="99"/>
    <w:rPr>
      <w:rFonts w:eastAsia="Times New Roman" w:cs="Times New Roman"/>
      <w:sz w:val="20"/>
      <w:szCs w:val="20"/>
    </w:rPr>
  </w:style>
  <w:style w:type="character" w:styleId="Odwoanieprzypisudolnego">
    <w:name w:val="footnote reference"/>
    <w:basedOn w:val="Domylnaczcionkaakapitu"/>
    <w:uiPriority w:val="99"/>
    <w:rPr>
      <w:rFonts w:eastAsia="Times New Roman" w:cs="Times New Roman"/>
      <w:vertAlign w:val="superscript"/>
    </w:rPr>
  </w:style>
  <w:style w:type="character" w:customStyle="1" w:styleId="Nagb3f3wek1Znak">
    <w:name w:val="Nagłb3óf3wek 1 Znak"/>
    <w:basedOn w:val="Domylnaczcionkaakapitu"/>
    <w:uiPriority w:val="99"/>
    <w:rPr>
      <w:rFonts w:ascii="Calibri Light" w:eastAsia="Times New Roman" w:cs="Calibri Light"/>
      <w:color w:val="2E74B5"/>
      <w:sz w:val="32"/>
      <w:szCs w:val="32"/>
    </w:rPr>
  </w:style>
  <w:style w:type="character" w:styleId="Odwoaniedokomentarza">
    <w:name w:val="annotation reference"/>
    <w:basedOn w:val="Domylnaczcionkaakapitu"/>
    <w:uiPriority w:val="99"/>
    <w:rPr>
      <w:rFonts w:eastAsia="Times New Roman" w:cs="Times New Roman"/>
      <w:sz w:val="16"/>
      <w:szCs w:val="16"/>
    </w:rPr>
  </w:style>
  <w:style w:type="character" w:customStyle="1" w:styleId="TekstkomentarzaZnak">
    <w:name w:val="Tekst komentarza Znak"/>
    <w:basedOn w:val="Domylnaczcionkaakapitu"/>
    <w:uiPriority w:val="99"/>
    <w:rPr>
      <w:rFonts w:eastAsia="Times New Roman" w:cs="Times New Roman"/>
      <w:sz w:val="20"/>
      <w:szCs w:val="20"/>
    </w:rPr>
  </w:style>
  <w:style w:type="character" w:customStyle="1" w:styleId="TematkomentarzaZnak">
    <w:name w:val="Temat komentarza Znak"/>
    <w:basedOn w:val="TekstkomentarzaZnak"/>
    <w:uiPriority w:val="99"/>
    <w:rPr>
      <w:rFonts w:eastAsia="Times New Roman" w:cs="Times New Roman"/>
      <w:b/>
      <w:bCs/>
      <w:sz w:val="20"/>
      <w:szCs w:val="20"/>
    </w:rPr>
  </w:style>
  <w:style w:type="character" w:customStyle="1" w:styleId="TekstdymkaZnak">
    <w:name w:val="Tekst dymka Znak"/>
    <w:basedOn w:val="Domylnaczcionkaakapitu"/>
    <w:uiPriority w:val="99"/>
    <w:rPr>
      <w:rFonts w:ascii="Segoe UI" w:eastAsia="Times New Roman" w:cs="Segoe UI"/>
      <w:sz w:val="18"/>
      <w:szCs w:val="18"/>
    </w:rPr>
  </w:style>
  <w:style w:type="character" w:customStyle="1" w:styleId="Nagb3f3wek2Znak">
    <w:name w:val="Nagłb3óf3wek 2 Znak"/>
    <w:basedOn w:val="Domylnaczcionkaakapitu"/>
    <w:uiPriority w:val="99"/>
    <w:rPr>
      <w:rFonts w:ascii="Calibri Light" w:eastAsia="Times New Roman" w:cs="Calibri Light"/>
      <w:color w:val="2E74B5"/>
      <w:sz w:val="26"/>
      <w:szCs w:val="26"/>
    </w:rPr>
  </w:style>
  <w:style w:type="character" w:customStyle="1" w:styleId="Nagb3f3wek3Znak">
    <w:name w:val="Nagłb3óf3wek 3 Znak"/>
    <w:basedOn w:val="Domylnaczcionkaakapitu"/>
    <w:uiPriority w:val="99"/>
    <w:rPr>
      <w:rFonts w:ascii="Calibri Light" w:eastAsia="Times New Roman" w:cs="Calibri Light"/>
      <w:color w:val="1F4D78"/>
    </w:rPr>
  </w:style>
  <w:style w:type="character" w:customStyle="1" w:styleId="Tekstprzypisukof1cowegoZnak">
    <w:name w:val="Tekst przypisu końf1cowego Znak"/>
    <w:basedOn w:val="Domylnaczcionkaakapitu"/>
    <w:uiPriority w:val="99"/>
    <w:rPr>
      <w:rFonts w:eastAsia="Times New Roman" w:cs="Times New Roman"/>
      <w:sz w:val="20"/>
      <w:szCs w:val="20"/>
    </w:rPr>
  </w:style>
  <w:style w:type="character" w:styleId="Odwoanieprzypisukocowego">
    <w:name w:val="endnote reference"/>
    <w:basedOn w:val="Domylnaczcionkaakapitu"/>
    <w:uiPriority w:val="99"/>
    <w:rPr>
      <w:rFonts w:eastAsia="Times New Roman" w:cs="Times New Roman"/>
      <w:vertAlign w:val="superscript"/>
    </w:rPr>
  </w:style>
  <w:style w:type="character" w:customStyle="1" w:styleId="Bodytext2Italic">
    <w:name w:val="Body text (2) + Italic"/>
    <w:basedOn w:val="Domylnaczcionkaakapitu"/>
    <w:uiPriority w:val="99"/>
    <w:rPr>
      <w:rFonts w:ascii="Times New Roman" w:eastAsia="Times New Roman" w:cs="Times New Roman"/>
      <w:i/>
      <w:iCs/>
      <w:color w:val="000000"/>
      <w:sz w:val="22"/>
      <w:szCs w:val="22"/>
    </w:rPr>
  </w:style>
  <w:style w:type="character" w:customStyle="1" w:styleId="Bodytext2">
    <w:name w:val="Body text (2)_"/>
    <w:basedOn w:val="Domylnaczcionkaakapitu"/>
    <w:uiPriority w:val="99"/>
    <w:rPr>
      <w:rFonts w:eastAsia="Times New Roman" w:cs="Times New Roman"/>
    </w:rPr>
  </w:style>
  <w:style w:type="character" w:customStyle="1" w:styleId="Bodytext3Exact">
    <w:name w:val="Body text (3) Exact"/>
    <w:basedOn w:val="Domylnaczcionkaakapitu"/>
    <w:uiPriority w:val="99"/>
    <w:rPr>
      <w:rFonts w:eastAsia="Times New Roman" w:cs="Times New Roman"/>
      <w:b/>
      <w:bCs/>
      <w:sz w:val="22"/>
      <w:szCs w:val="22"/>
    </w:rPr>
  </w:style>
  <w:style w:type="character" w:styleId="UyteHipercze">
    <w:name w:val="FollowedHyperlink"/>
    <w:basedOn w:val="Domylnaczcionkaakapitu"/>
    <w:uiPriority w:val="99"/>
    <w:rPr>
      <w:rFonts w:eastAsia="Times New Roman" w:cs="Times New Roman"/>
      <w:color w:val="954F72"/>
      <w:u w:val="single"/>
    </w:rPr>
  </w:style>
  <w:style w:type="character" w:customStyle="1" w:styleId="Nagb3f3wek4Znak">
    <w:name w:val="Nagłb3óf3wek 4 Znak"/>
    <w:basedOn w:val="Domylnaczcionkaakapitu"/>
    <w:uiPriority w:val="99"/>
    <w:rPr>
      <w:rFonts w:ascii="Calibri Light" w:eastAsia="Times New Roman" w:cs="Calibri Light"/>
      <w:i/>
      <w:iCs/>
      <w:color w:val="2E74B5"/>
    </w:rPr>
  </w:style>
  <w:style w:type="character" w:customStyle="1" w:styleId="ListLabel1">
    <w:name w:val="ListLabel 1"/>
    <w:uiPriority w:val="99"/>
    <w:rPr>
      <w:rFonts w:ascii="Calibri" w:eastAsia="Times New Roman"/>
      <w:sz w:val="22"/>
    </w:rPr>
  </w:style>
  <w:style w:type="character" w:customStyle="1" w:styleId="a3b9czeindeksu">
    <w:name w:val="Ła3ąb9cze indeksu"/>
    <w:uiPriority w:val="99"/>
  </w:style>
  <w:style w:type="character" w:customStyle="1" w:styleId="Znakiprzypisf3wdolnych">
    <w:name w:val="Znaki przypisóf3w dolnych"/>
    <w:uiPriority w:val="99"/>
  </w:style>
  <w:style w:type="character" w:customStyle="1" w:styleId="Zakotwiczenieprzypisudolnego">
    <w:name w:val="Zakotwiczenie przypisu dolnego"/>
    <w:uiPriority w:val="99"/>
    <w:rPr>
      <w:vertAlign w:val="superscript"/>
    </w:rPr>
  </w:style>
  <w:style w:type="character" w:customStyle="1" w:styleId="Zakotwiczenieprzypisukof1cowego">
    <w:name w:val="Zakotwiczenie przypisu końf1cowego"/>
    <w:uiPriority w:val="99"/>
    <w:rPr>
      <w:vertAlign w:val="superscript"/>
    </w:rPr>
  </w:style>
  <w:style w:type="character" w:customStyle="1" w:styleId="Znakiprzypisf3wkof1cowych">
    <w:name w:val="Znaki przypisóf3w końf1cowych"/>
    <w:uiPriority w:val="99"/>
  </w:style>
  <w:style w:type="paragraph" w:customStyle="1" w:styleId="Nagb3f3wek">
    <w:name w:val="Nagłb3óf3wek"/>
    <w:basedOn w:val="Normalny"/>
    <w:next w:val="Tre9ce6tekstu"/>
    <w:uiPriority w:val="99"/>
    <w:pPr>
      <w:keepNext/>
      <w:spacing w:before="240" w:after="120"/>
    </w:pPr>
    <w:rPr>
      <w:rFonts w:ascii="Liberation Sans" w:cs="Liberation Sans"/>
      <w:kern w:val="0"/>
      <w:sz w:val="28"/>
      <w:szCs w:val="28"/>
    </w:rPr>
  </w:style>
  <w:style w:type="paragraph" w:customStyle="1" w:styleId="Tre9ce6tekstu">
    <w:name w:val="Treś9cće6 tekstu"/>
    <w:basedOn w:val="Normalny"/>
    <w:uiPriority w:val="99"/>
    <w:pPr>
      <w:spacing w:after="140" w:line="288" w:lineRule="auto"/>
    </w:pPr>
    <w:rPr>
      <w:kern w:val="0"/>
    </w:rPr>
  </w:style>
  <w:style w:type="paragraph" w:styleId="Lista">
    <w:name w:val="List"/>
    <w:basedOn w:val="Tre9ce6tekstu"/>
    <w:uiPriority w:val="99"/>
  </w:style>
  <w:style w:type="paragraph" w:styleId="Podpis">
    <w:name w:val="Signature"/>
    <w:basedOn w:val="Normalny"/>
    <w:link w:val="PodpisZnak"/>
    <w:uiPriority w:val="99"/>
    <w:pPr>
      <w:suppressLineNumbers/>
      <w:spacing w:before="120" w:after="120"/>
    </w:pPr>
    <w:rPr>
      <w:i/>
      <w:iCs/>
      <w:kern w:val="0"/>
      <w:sz w:val="24"/>
      <w:szCs w:val="24"/>
    </w:rPr>
  </w:style>
  <w:style w:type="character" w:customStyle="1" w:styleId="PodpisZnak">
    <w:name w:val="Podpis Znak"/>
    <w:basedOn w:val="Domylnaczcionkaakapitu"/>
    <w:link w:val="Podpis"/>
    <w:uiPriority w:val="99"/>
    <w:semiHidden/>
    <w:locked/>
    <w:rPr>
      <w:rFonts w:ascii="Calibri" w:eastAsia="Times New Roman" w:hAnsi="Liberation Serif" w:cs="Calibri"/>
      <w:kern w:val="1"/>
      <w:lang w:val="x-none" w:eastAsia="en-US"/>
    </w:rPr>
  </w:style>
  <w:style w:type="paragraph" w:customStyle="1" w:styleId="Indeks">
    <w:name w:val="Indeks"/>
    <w:basedOn w:val="Normalny"/>
    <w:uiPriority w:val="99"/>
    <w:pPr>
      <w:suppressLineNumbers/>
    </w:pPr>
    <w:rPr>
      <w:kern w:val="0"/>
    </w:rPr>
  </w:style>
  <w:style w:type="paragraph" w:customStyle="1" w:styleId="DocumentMap">
    <w:name w:val="DocumentMap"/>
    <w:uiPriority w:val="99"/>
    <w:pPr>
      <w:autoSpaceDE w:val="0"/>
      <w:autoSpaceDN w:val="0"/>
      <w:adjustRightInd w:val="0"/>
      <w:spacing w:line="256" w:lineRule="auto"/>
    </w:pPr>
    <w:rPr>
      <w:rFonts w:ascii="Calibri" w:eastAsia="Times New Roman" w:hAnsi="Liberation Serif" w:cs="Calibri"/>
      <w:kern w:val="1"/>
      <w:lang w:eastAsia="en-US"/>
    </w:rPr>
  </w:style>
  <w:style w:type="paragraph" w:styleId="Akapitzlist">
    <w:name w:val="List Paragraph"/>
    <w:basedOn w:val="Normalny"/>
    <w:uiPriority w:val="99"/>
    <w:qFormat/>
    <w:pPr>
      <w:ind w:left="720"/>
      <w:contextualSpacing/>
    </w:pPr>
    <w:rPr>
      <w:kern w:val="0"/>
    </w:rPr>
  </w:style>
  <w:style w:type="table" w:styleId="Tabela-Siatka">
    <w:name w:val="Table Grid"/>
    <w:basedOn w:val="Standardowy"/>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0">
    <w:name w:val="Footnote"/>
    <w:basedOn w:val="Normalny"/>
    <w:uiPriority w:val="99"/>
    <w:pPr>
      <w:widowControl w:val="0"/>
      <w:shd w:val="clear" w:color="auto" w:fill="FFFFFF"/>
      <w:spacing w:line="240" w:lineRule="exact"/>
      <w:ind w:hanging="320"/>
    </w:pPr>
    <w:rPr>
      <w:kern w:val="0"/>
    </w:rPr>
  </w:style>
  <w:style w:type="paragraph" w:customStyle="1" w:styleId="Tabela-Siatka1">
    <w:name w:val="Tabela - Siatka1"/>
    <w:basedOn w:val="DocumentMap"/>
    <w:uiPriority w:val="99"/>
    <w:rPr>
      <w:kern w:val="0"/>
    </w:rPr>
  </w:style>
  <w:style w:type="paragraph" w:customStyle="1" w:styleId="Gb3f3wka">
    <w:name w:val="Głb3óf3wka"/>
    <w:basedOn w:val="Normalny"/>
    <w:uiPriority w:val="99"/>
    <w:pPr>
      <w:tabs>
        <w:tab w:val="center" w:pos="4536"/>
        <w:tab w:val="right" w:pos="9072"/>
      </w:tabs>
    </w:pPr>
    <w:rPr>
      <w:kern w:val="0"/>
    </w:rPr>
  </w:style>
  <w:style w:type="paragraph" w:styleId="Stopka">
    <w:name w:val="footer"/>
    <w:basedOn w:val="Normalny"/>
    <w:link w:val="StopkaZnak1"/>
    <w:uiPriority w:val="99"/>
    <w:pPr>
      <w:tabs>
        <w:tab w:val="center" w:pos="4536"/>
        <w:tab w:val="right" w:pos="9072"/>
      </w:tabs>
    </w:pPr>
    <w:rPr>
      <w:kern w:val="0"/>
    </w:rPr>
  </w:style>
  <w:style w:type="character" w:customStyle="1" w:styleId="StopkaZnak1">
    <w:name w:val="Stopka Znak1"/>
    <w:basedOn w:val="Domylnaczcionkaakapitu"/>
    <w:link w:val="Stopka"/>
    <w:uiPriority w:val="99"/>
    <w:semiHidden/>
    <w:locked/>
    <w:rPr>
      <w:rFonts w:ascii="Calibri" w:eastAsia="Times New Roman" w:hAnsi="Liberation Serif" w:cs="Calibri"/>
      <w:kern w:val="1"/>
      <w:lang w:val="x-none" w:eastAsia="en-US"/>
    </w:rPr>
  </w:style>
  <w:style w:type="paragraph" w:styleId="Tekstprzypisudolnego">
    <w:name w:val="footnote text"/>
    <w:basedOn w:val="Normalny"/>
    <w:link w:val="TekstprzypisudolnegoZnak1"/>
    <w:uiPriority w:val="99"/>
    <w:rPr>
      <w:kern w:val="0"/>
      <w:sz w:val="20"/>
      <w:szCs w:val="20"/>
    </w:rPr>
  </w:style>
  <w:style w:type="character" w:customStyle="1" w:styleId="TekstprzypisudolnegoZnak1">
    <w:name w:val="Tekst przypisu dolnego Znak1"/>
    <w:basedOn w:val="Domylnaczcionkaakapitu"/>
    <w:link w:val="Tekstprzypisudolnego"/>
    <w:uiPriority w:val="99"/>
    <w:semiHidden/>
    <w:locked/>
    <w:rPr>
      <w:rFonts w:ascii="Calibri" w:eastAsia="Times New Roman" w:hAnsi="Liberation Serif" w:cs="Calibri"/>
      <w:kern w:val="1"/>
      <w:sz w:val="20"/>
      <w:szCs w:val="20"/>
      <w:lang w:val="x-none" w:eastAsia="en-US"/>
    </w:rPr>
  </w:style>
  <w:style w:type="paragraph" w:styleId="Tekstkomentarza">
    <w:name w:val="annotation text"/>
    <w:basedOn w:val="Normalny"/>
    <w:link w:val="TekstkomentarzaZnak1"/>
    <w:uiPriority w:val="99"/>
    <w:rPr>
      <w:kern w:val="0"/>
      <w:sz w:val="20"/>
      <w:szCs w:val="20"/>
    </w:rPr>
  </w:style>
  <w:style w:type="character" w:customStyle="1" w:styleId="TekstkomentarzaZnak1">
    <w:name w:val="Tekst komentarza Znak1"/>
    <w:basedOn w:val="Domylnaczcionkaakapitu"/>
    <w:link w:val="Tekstkomentarza"/>
    <w:uiPriority w:val="99"/>
    <w:semiHidden/>
    <w:locked/>
    <w:rPr>
      <w:rFonts w:ascii="Calibri" w:eastAsia="Times New Roman" w:hAnsi="Liberation Serif" w:cs="Calibri"/>
      <w:kern w:val="1"/>
      <w:sz w:val="20"/>
      <w:szCs w:val="20"/>
      <w:lang w:val="x-none" w:eastAsia="en-US"/>
    </w:rPr>
  </w:style>
  <w:style w:type="paragraph" w:styleId="Tematkomentarza">
    <w:name w:val="annotation subject"/>
    <w:basedOn w:val="Tekstkomentarza"/>
    <w:link w:val="TematkomentarzaZnak1"/>
    <w:uiPriority w:val="99"/>
    <w:rPr>
      <w:b/>
      <w:bCs/>
    </w:rPr>
  </w:style>
  <w:style w:type="character" w:customStyle="1" w:styleId="TematkomentarzaZnak1">
    <w:name w:val="Temat komentarza Znak1"/>
    <w:basedOn w:val="TekstkomentarzaZnak1"/>
    <w:link w:val="Tematkomentarza"/>
    <w:uiPriority w:val="99"/>
    <w:semiHidden/>
    <w:locked/>
    <w:rPr>
      <w:rFonts w:ascii="Calibri" w:eastAsia="Times New Roman" w:hAnsi="Liberation Serif" w:cs="Calibri"/>
      <w:b/>
      <w:bCs/>
      <w:kern w:val="1"/>
      <w:sz w:val="20"/>
      <w:szCs w:val="20"/>
      <w:lang w:val="x-none" w:eastAsia="en-US"/>
    </w:rPr>
  </w:style>
  <w:style w:type="paragraph" w:styleId="Tekstdymka">
    <w:name w:val="Balloon Text"/>
    <w:basedOn w:val="Normalny"/>
    <w:link w:val="TekstdymkaZnak1"/>
    <w:uiPriority w:val="99"/>
    <w:rPr>
      <w:rFonts w:ascii="Segoe UI" w:cs="Segoe UI"/>
      <w:kern w:val="0"/>
      <w:sz w:val="18"/>
      <w:szCs w:val="18"/>
    </w:rPr>
  </w:style>
  <w:style w:type="character" w:customStyle="1" w:styleId="TekstdymkaZnak1">
    <w:name w:val="Tekst dymka Znak1"/>
    <w:basedOn w:val="Domylnaczcionkaakapitu"/>
    <w:link w:val="Tekstdymka"/>
    <w:uiPriority w:val="99"/>
    <w:semiHidden/>
    <w:locked/>
    <w:rPr>
      <w:rFonts w:ascii="Segoe UI" w:hAnsi="Segoe UI" w:cs="Segoe UI"/>
      <w:kern w:val="1"/>
      <w:sz w:val="18"/>
      <w:szCs w:val="18"/>
      <w:lang w:val="x-none" w:eastAsia="en-US"/>
    </w:rPr>
  </w:style>
  <w:style w:type="paragraph" w:styleId="Tekstprzypisukocowego">
    <w:name w:val="endnote text"/>
    <w:basedOn w:val="Normalny"/>
    <w:link w:val="TekstprzypisukocowegoZnak"/>
    <w:uiPriority w:val="99"/>
    <w:rPr>
      <w:kern w:val="0"/>
      <w:sz w:val="20"/>
      <w:szCs w:val="20"/>
    </w:rPr>
  </w:style>
  <w:style w:type="character" w:customStyle="1" w:styleId="TekstprzypisukocowegoZnak">
    <w:name w:val="Tekst przypisu końcowego Znak"/>
    <w:basedOn w:val="Domylnaczcionkaakapitu"/>
    <w:link w:val="Tekstprzypisukocowego"/>
    <w:uiPriority w:val="99"/>
    <w:semiHidden/>
    <w:locked/>
    <w:rPr>
      <w:rFonts w:ascii="Calibri" w:eastAsia="Times New Roman" w:hAnsi="Liberation Serif" w:cs="Calibri"/>
      <w:kern w:val="1"/>
      <w:sz w:val="20"/>
      <w:szCs w:val="20"/>
      <w:lang w:val="x-none" w:eastAsia="en-US"/>
    </w:rPr>
  </w:style>
  <w:style w:type="paragraph" w:customStyle="1" w:styleId="Nagb3f3wekspisutre9cci">
    <w:name w:val="Nagłb3óf3wek spisu treś9cci"/>
    <w:basedOn w:val="Nagb3f3wek1"/>
    <w:uiPriority w:val="99"/>
    <w:rPr>
      <w:lang w:eastAsia="pl-PL"/>
    </w:rPr>
  </w:style>
  <w:style w:type="paragraph" w:customStyle="1" w:styleId="Spistre9cci1">
    <w:name w:val="Spis treś9cci 1"/>
    <w:basedOn w:val="Normalny"/>
    <w:uiPriority w:val="99"/>
    <w:pPr>
      <w:spacing w:after="100"/>
    </w:pPr>
    <w:rPr>
      <w:kern w:val="0"/>
    </w:rPr>
  </w:style>
  <w:style w:type="paragraph" w:customStyle="1" w:styleId="Spistre9cci2">
    <w:name w:val="Spis treś9cci 2"/>
    <w:basedOn w:val="Normalny"/>
    <w:uiPriority w:val="99"/>
    <w:pPr>
      <w:spacing w:after="100"/>
      <w:ind w:left="220"/>
    </w:pPr>
    <w:rPr>
      <w:kern w:val="0"/>
    </w:rPr>
  </w:style>
  <w:style w:type="paragraph" w:customStyle="1" w:styleId="Spistre9cci3">
    <w:name w:val="Spis treś9cci 3"/>
    <w:basedOn w:val="Normalny"/>
    <w:uiPriority w:val="99"/>
    <w:pPr>
      <w:spacing w:after="100"/>
      <w:ind w:left="440"/>
    </w:pPr>
    <w:rPr>
      <w:kern w:val="0"/>
    </w:rPr>
  </w:style>
  <w:style w:type="paragraph" w:customStyle="1" w:styleId="Bodytext20">
    <w:name w:val="Body text (2)"/>
    <w:basedOn w:val="Normalny"/>
    <w:uiPriority w:val="99"/>
    <w:pPr>
      <w:widowControl w:val="0"/>
      <w:shd w:val="clear" w:color="auto" w:fill="FFFFFF"/>
      <w:spacing w:after="120" w:line="244" w:lineRule="exact"/>
      <w:ind w:hanging="720"/>
    </w:pPr>
    <w:rPr>
      <w:kern w:val="0"/>
    </w:rPr>
  </w:style>
  <w:style w:type="paragraph" w:customStyle="1" w:styleId="Tabela-Siatka2">
    <w:name w:val="Tabela - Siatka2"/>
    <w:basedOn w:val="DocumentMap"/>
    <w:uiPriority w:val="99"/>
    <w:rPr>
      <w:kern w:val="0"/>
    </w:rPr>
  </w:style>
  <w:style w:type="paragraph" w:customStyle="1" w:styleId="Tabela-Siatka3">
    <w:name w:val="Tabela - Siatka3"/>
    <w:basedOn w:val="DocumentMap"/>
    <w:uiPriority w:val="99"/>
    <w:rPr>
      <w:kern w:val="0"/>
    </w:rPr>
  </w:style>
  <w:style w:type="paragraph" w:styleId="Poprawka">
    <w:name w:val="Revision"/>
    <w:uiPriority w:val="99"/>
    <w:pPr>
      <w:autoSpaceDE w:val="0"/>
      <w:autoSpaceDN w:val="0"/>
      <w:adjustRightInd w:val="0"/>
      <w:spacing w:after="0" w:line="240" w:lineRule="auto"/>
    </w:pPr>
    <w:rPr>
      <w:rFonts w:ascii="Calibri" w:eastAsia="Times New Roman" w:hAnsi="Liberation Serif" w:cs="Calibri"/>
      <w:kern w:val="1"/>
      <w:lang w:eastAsia="en-US"/>
    </w:rPr>
  </w:style>
  <w:style w:type="paragraph" w:customStyle="1" w:styleId="Przypisdolny">
    <w:name w:val="Przypis dolny"/>
    <w:basedOn w:val="Normalny"/>
    <w:uiPriority w:val="99"/>
    <w:rPr>
      <w:kern w:val="0"/>
    </w:rPr>
  </w:style>
  <w:style w:type="paragraph" w:styleId="Bezodstpw">
    <w:name w:val="No Spacing"/>
    <w:uiPriority w:val="1"/>
    <w:qFormat/>
    <w:rsid w:val="00B31DE5"/>
    <w:pPr>
      <w:autoSpaceDE w:val="0"/>
      <w:autoSpaceDN w:val="0"/>
      <w:adjustRightInd w:val="0"/>
      <w:spacing w:after="0" w:line="240" w:lineRule="auto"/>
    </w:pPr>
    <w:rPr>
      <w:rFonts w:ascii="Calibri" w:eastAsia="Times New Roman" w:hAnsi="Liberation Serif" w:cs="Calibri"/>
      <w:kern w:val="1"/>
      <w:lang w:eastAsia="en-US"/>
    </w:rPr>
  </w:style>
  <w:style w:type="paragraph" w:styleId="Nagwek">
    <w:name w:val="header"/>
    <w:basedOn w:val="Normalny"/>
    <w:link w:val="NagwekZnak"/>
    <w:uiPriority w:val="99"/>
    <w:unhideWhenUsed/>
    <w:rsid w:val="009A15A2"/>
    <w:pPr>
      <w:tabs>
        <w:tab w:val="center" w:pos="4536"/>
        <w:tab w:val="right" w:pos="9072"/>
      </w:tabs>
    </w:pPr>
  </w:style>
  <w:style w:type="character" w:customStyle="1" w:styleId="NagwekZnak">
    <w:name w:val="Nagłówek Znak"/>
    <w:basedOn w:val="Domylnaczcionkaakapitu"/>
    <w:link w:val="Nagwek"/>
    <w:uiPriority w:val="99"/>
    <w:locked/>
    <w:rsid w:val="009A15A2"/>
    <w:rPr>
      <w:rFonts w:ascii="Calibri" w:eastAsia="Times New Roman" w:hAnsi="Liberation Serif" w:cs="Calibri"/>
      <w:kern w:val="1"/>
      <w:lang w:val="x-none" w:eastAsia="en-US"/>
    </w:rPr>
  </w:style>
  <w:style w:type="paragraph" w:styleId="Spistreci1">
    <w:name w:val="toc 1"/>
    <w:basedOn w:val="Normalny"/>
    <w:next w:val="Normalny"/>
    <w:autoRedefine/>
    <w:uiPriority w:val="39"/>
    <w:unhideWhenUsed/>
    <w:rsid w:val="00F33BC6"/>
    <w:pPr>
      <w:tabs>
        <w:tab w:val="right" w:leader="dot" w:pos="9062"/>
      </w:tabs>
    </w:pPr>
    <w:rPr>
      <w:rFonts w:eastAsiaTheme="majorEastAsia" w:cstheme="minorHAnsi"/>
      <w:bCs/>
      <w:noProof/>
    </w:rPr>
  </w:style>
  <w:style w:type="paragraph" w:styleId="Spistreci2">
    <w:name w:val="toc 2"/>
    <w:basedOn w:val="Normalny"/>
    <w:next w:val="Normalny"/>
    <w:autoRedefine/>
    <w:uiPriority w:val="39"/>
    <w:unhideWhenUsed/>
    <w:rsid w:val="00CF23CC"/>
    <w:pPr>
      <w:ind w:left="220"/>
    </w:pPr>
  </w:style>
  <w:style w:type="paragraph" w:styleId="Spistreci3">
    <w:name w:val="toc 3"/>
    <w:basedOn w:val="Normalny"/>
    <w:next w:val="Normalny"/>
    <w:autoRedefine/>
    <w:uiPriority w:val="39"/>
    <w:unhideWhenUsed/>
    <w:rsid w:val="00CF23CC"/>
    <w:pPr>
      <w:ind w:left="440"/>
    </w:pPr>
  </w:style>
  <w:style w:type="character" w:styleId="Hipercze">
    <w:name w:val="Hyperlink"/>
    <w:basedOn w:val="Domylnaczcionkaakapitu"/>
    <w:uiPriority w:val="99"/>
    <w:unhideWhenUsed/>
    <w:rsid w:val="00CF23CC"/>
    <w:rPr>
      <w:rFonts w:cs="Times New Roman"/>
      <w:color w:val="0563C1"/>
      <w:u w:val="single"/>
    </w:rPr>
  </w:style>
  <w:style w:type="table" w:customStyle="1" w:styleId="Tabela-Siatka4">
    <w:name w:val="Tabela - Siatka4"/>
    <w:basedOn w:val="Standardowy"/>
    <w:next w:val="Tabela-Siatka"/>
    <w:uiPriority w:val="39"/>
    <w:rsid w:val="00816A5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555A0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242573"/>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CF282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0">
    <w:name w:val="Stopka_"/>
    <w:link w:val="Stopka1"/>
    <w:locked/>
    <w:rsid w:val="004876D3"/>
    <w:rPr>
      <w:rFonts w:ascii="Arial" w:hAnsi="Arial"/>
      <w:sz w:val="13"/>
      <w:shd w:val="clear" w:color="auto" w:fill="FFFFFF"/>
    </w:rPr>
  </w:style>
  <w:style w:type="character" w:customStyle="1" w:styleId="Nagwek10">
    <w:name w:val="Nagłówek #1_"/>
    <w:link w:val="Nagwek11"/>
    <w:locked/>
    <w:rsid w:val="004876D3"/>
    <w:rPr>
      <w:rFonts w:ascii="Arial" w:hAnsi="Arial"/>
      <w:sz w:val="17"/>
      <w:shd w:val="clear" w:color="auto" w:fill="FFFFFF"/>
    </w:rPr>
  </w:style>
  <w:style w:type="character" w:customStyle="1" w:styleId="Teksttreci">
    <w:name w:val="Tekst treści_"/>
    <w:link w:val="Teksttreci0"/>
    <w:locked/>
    <w:rsid w:val="004876D3"/>
    <w:rPr>
      <w:rFonts w:ascii="Arial" w:hAnsi="Arial"/>
      <w:sz w:val="17"/>
      <w:shd w:val="clear" w:color="auto" w:fill="FFFFFF"/>
    </w:rPr>
  </w:style>
  <w:style w:type="paragraph" w:customStyle="1" w:styleId="Stopka1">
    <w:name w:val="Stopka1"/>
    <w:basedOn w:val="Normalny"/>
    <w:link w:val="Stopka0"/>
    <w:rsid w:val="004876D3"/>
    <w:pPr>
      <w:widowControl w:val="0"/>
      <w:shd w:val="clear" w:color="auto" w:fill="FFFFFF"/>
      <w:autoSpaceDE/>
      <w:autoSpaceDN/>
      <w:adjustRightInd/>
      <w:spacing w:after="0" w:line="197" w:lineRule="exact"/>
      <w:jc w:val="both"/>
    </w:pPr>
    <w:rPr>
      <w:rFonts w:ascii="Arial" w:eastAsiaTheme="minorEastAsia" w:hAnsi="Arial" w:cs="Arial"/>
      <w:kern w:val="0"/>
      <w:sz w:val="13"/>
      <w:szCs w:val="13"/>
      <w:lang w:eastAsia="pl-PL"/>
    </w:rPr>
  </w:style>
  <w:style w:type="paragraph" w:customStyle="1" w:styleId="Nagwek11">
    <w:name w:val="Nagłówek #1"/>
    <w:basedOn w:val="Normalny"/>
    <w:link w:val="Nagwek10"/>
    <w:rsid w:val="004876D3"/>
    <w:pPr>
      <w:widowControl w:val="0"/>
      <w:shd w:val="clear" w:color="auto" w:fill="FFFFFF"/>
      <w:autoSpaceDE/>
      <w:autoSpaceDN/>
      <w:adjustRightInd/>
      <w:spacing w:after="240" w:line="326" w:lineRule="exact"/>
      <w:ind w:hanging="380"/>
      <w:outlineLvl w:val="0"/>
    </w:pPr>
    <w:rPr>
      <w:rFonts w:ascii="Arial" w:eastAsiaTheme="minorEastAsia" w:hAnsi="Arial" w:cs="Arial"/>
      <w:kern w:val="0"/>
      <w:sz w:val="17"/>
      <w:szCs w:val="17"/>
      <w:lang w:eastAsia="pl-PL"/>
    </w:rPr>
  </w:style>
  <w:style w:type="paragraph" w:customStyle="1" w:styleId="Teksttreci0">
    <w:name w:val="Tekst treści"/>
    <w:basedOn w:val="Normalny"/>
    <w:link w:val="Teksttreci"/>
    <w:rsid w:val="004876D3"/>
    <w:pPr>
      <w:widowControl w:val="0"/>
      <w:shd w:val="clear" w:color="auto" w:fill="FFFFFF"/>
      <w:autoSpaceDE/>
      <w:autoSpaceDN/>
      <w:adjustRightInd/>
      <w:spacing w:after="0" w:line="307" w:lineRule="exact"/>
      <w:ind w:hanging="380"/>
      <w:jc w:val="both"/>
    </w:pPr>
    <w:rPr>
      <w:rFonts w:ascii="Arial" w:eastAsiaTheme="minorEastAsia" w:hAnsi="Arial" w:cs="Arial"/>
      <w:kern w:val="0"/>
      <w:sz w:val="17"/>
      <w:szCs w:val="17"/>
      <w:lang w:eastAsia="pl-PL"/>
    </w:rPr>
  </w:style>
  <w:style w:type="table" w:customStyle="1" w:styleId="Tabela-Siatka8">
    <w:name w:val="Tabela - Siatka8"/>
    <w:basedOn w:val="Standardowy"/>
    <w:next w:val="Tabela-Siatka"/>
    <w:uiPriority w:val="39"/>
    <w:rsid w:val="007F1AEF"/>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726909"/>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737739"/>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6212E3"/>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2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fra.europa.eu/en/publications-and-resources/data-and-maps/survey-discrimination-and-social-exclusion-roma-eu-2011" TargetMode="External"/><Relationship Id="rId13" Type="http://schemas.openxmlformats.org/officeDocument/2006/relationships/image" Target="media/image1.emf"/><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chart" Target="charts/chart27.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chart" Target="charts/chart22.xml"/><Relationship Id="rId42" Type="http://schemas.openxmlformats.org/officeDocument/2006/relationships/diagramLayout" Target="diagrams/layout1.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tat.gov.pl/obszary-tematyczne/rynek-pracy/bezrobocie-rejestrowane/stopa-bezrobocia-rejestrowanego-w-latach-1990-2019,4,1.html" TargetMode="Externa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image" Target="media/image2.png"/><Relationship Id="rId38" Type="http://schemas.openxmlformats.org/officeDocument/2006/relationships/chart" Target="charts/chart26.xm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5.xml"/><Relationship Id="rId40" Type="http://schemas.openxmlformats.org/officeDocument/2006/relationships/chart" Target="charts/chart28.xml"/><Relationship Id="rId45"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4.xml"/><Relationship Id="rId10" Type="http://schemas.openxmlformats.org/officeDocument/2006/relationships/hyperlink" Target="https://fra.europa.eu/en/publications-and-resources/data-and-maps/survey-discrimination-and-social-exclusion-roma-eu-2011" TargetMode="External"/><Relationship Id="rId19" Type="http://schemas.openxmlformats.org/officeDocument/2006/relationships/chart" Target="charts/chart8.xml"/><Relationship Id="rId31" Type="http://schemas.openxmlformats.org/officeDocument/2006/relationships/chart" Target="charts/chart20.xml"/><Relationship Id="rId44"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3.xml"/><Relationship Id="rId43" Type="http://schemas.openxmlformats.org/officeDocument/2006/relationships/diagramQuickStyle" Target="diagrams/quickStyle1.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fra.europa.eu/en/publications-and-resources/data-and-maps/survey-discrimination-and-social-exclusion-roma-eu-2011" TargetMode="External"/><Relationship Id="rId13" Type="http://schemas.openxmlformats.org/officeDocument/2006/relationships/hyperlink" Target="http://prawo.sejm.gov.pl/isap.nsf/DocDetails.xsp?id=WMP20170000260" TargetMode="External"/><Relationship Id="rId3" Type="http://schemas.openxmlformats.org/officeDocument/2006/relationships/hyperlink" Target="https://fra.europa.eu/sites/default/files/fra_uploads/fra-2016-eu-minorities-survey-roma-selected-findings_en.pdf" TargetMode="External"/><Relationship Id="rId7" Type="http://schemas.openxmlformats.org/officeDocument/2006/relationships/hyperlink" Target="http://mniejszosci.narodowe.mswia.gov.pl/mne/romowie/program-na-rzecz-spole/program-na-rzecz-spole" TargetMode="External"/><Relationship Id="rId12" Type="http://schemas.openxmlformats.org/officeDocument/2006/relationships/hyperlink" Target="http://oide.sejm.gov.pl/oide/images/files/pigulki/wrf_2021_27.pdf" TargetMode="External"/><Relationship Id="rId2" Type="http://schemas.openxmlformats.org/officeDocument/2006/relationships/hyperlink" Target="http://mniejszosci.narodowe.mswia.gov.pl/mne/romowie/program-na-rzecz-spole/program-na-rzecz-spole" TargetMode="External"/><Relationship Id="rId16" Type="http://schemas.openxmlformats.org/officeDocument/2006/relationships/hyperlink" Target="http://mniejszosci.narodowe.mswia.gov.pl/mne/romowie/program-integracji-spol/8303,Program-integracji-spolecznosci-romskiej-w-Polsce-na-lata-2014-2020.html" TargetMode="External"/><Relationship Id="rId1" Type="http://schemas.openxmlformats.org/officeDocument/2006/relationships/hyperlink" Target="http://mniejszosci.narodowe.mswia.gov.pl/mne/romowie/program-na-rzecz-spole/pilotazowy-program-rza" TargetMode="External"/><Relationship Id="rId6" Type="http://schemas.openxmlformats.org/officeDocument/2006/relationships/hyperlink" Target="https://www.nik.gov.pl/kontrole/I/16/005/LKR/" TargetMode="External"/><Relationship Id="rId11" Type="http://schemas.openxmlformats.org/officeDocument/2006/relationships/hyperlink" Target="https://www.consilium.europa.eu/pl/policies/eu-budgetary-system/multiannual-financial-framework/mff-2014-2020/" TargetMode="External"/><Relationship Id="rId5" Type="http://schemas.openxmlformats.org/officeDocument/2006/relationships/hyperlink" Target="https://fra.europa.eu/en/publications-and-resources/data-and-maps/survey-discrimination-and-social-exclusion-roma-eu-2011" TargetMode="External"/><Relationship Id="rId15" Type="http://schemas.openxmlformats.org/officeDocument/2006/relationships/hyperlink" Target="https://www.gov.pl/web/rodzina/dokumenty-programowe-i-strategiczne" TargetMode="External"/><Relationship Id="rId10" Type="http://schemas.openxmlformats.org/officeDocument/2006/relationships/hyperlink" Target="http://mniejszosci.narodowe.mswia.gov.pl/mne/prawo/konwencja-ramowa-rady/raporty-dla-sekretarza/-ivrport/10989,IV-Raport-dla-Sekretarza-Generalnego-Rady-Europy-z-realizacji-przez-Rzeczpospoli.html" TargetMode="External"/><Relationship Id="rId4" Type="http://schemas.openxmlformats.org/officeDocument/2006/relationships/hyperlink" Target="https://fra.europa.eu/sites/default/files/fra-2014-roma-pilot-survey-technical-report_en.pdf" TargetMode="External"/><Relationship Id="rId9" Type="http://schemas.openxmlformats.org/officeDocument/2006/relationships/hyperlink" Target="https://rm.coe.int/4th-op-poland-pl/1680998acb" TargetMode="External"/><Relationship Id="rId14" Type="http://schemas.openxmlformats.org/officeDocument/2006/relationships/hyperlink" Target="https://efs.men.gov.pl/wp-content/uploads/2019/08/Zintegrowana-Strategia-Umiej%C4%99tno%C5%9Bci-2030-cz%C4%99%C5%9B%C4%87-og%C3%B3lna.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Arkusz_programu_Microsoft_Excel1.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Arkusz_programu_Microsoft_Excel10.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Arkusz_programu_Microsoft_Excel11.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Arkusz_programu_Microsoft_Excel12.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Arkusz_programu_Microsoft_Excel13.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Arkusz_programu_Microsoft_Excel14.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Arkusz_programu_Microsoft_Excel15.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Arkusz_programu_Microsoft_Excel16.xlsx"/></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package" Target="../embeddings/Arkusz_programu_Microsoft_Excel17.xlsx"/></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package" Target="../embeddings/Arkusz_programu_Microsoft_Excel18.xlsx"/></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package" Target="../embeddings/Arkusz_programu_Microsoft_Excel19.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Arkusz_programu_Microsoft_Excel2.xlsx"/></Relationships>
</file>

<file path=word/charts/_rels/chart20.xml.rels><?xml version="1.0" encoding="UTF-8" standalone="yes"?>
<Relationships xmlns="http://schemas.openxmlformats.org/package/2006/relationships"><Relationship Id="rId3" Type="http://schemas.openxmlformats.org/officeDocument/2006/relationships/package" Target="../embeddings/Arkusz_programu_Microsoft_Excel20.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Arkusz_programu_Microsoft_Excel21.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package" Target="../embeddings/Arkusz_programu_Microsoft_Excel22.xlsx"/></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package" Target="../embeddings/Arkusz_programu_Microsoft_Excel23.xlsx"/></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package" Target="../embeddings/Arkusz_programu_Microsoft_Excel24.xlsx"/></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package" Target="../embeddings/Arkusz_programu_Microsoft_Excel25.xlsx"/></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package" Target="../embeddings/Arkusz_programu_Microsoft_Excel26.xlsx"/></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package" Target="../embeddings/Arkusz_programu_Microsoft_Excel27.xlsx"/></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package" Target="../embeddings/Arkusz_programu_Microsoft_Excel28.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Arkusz_programu_Microsoft_Excel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Arkusz_programu_Microsoft_Excel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Arkusz_programu_Microsoft_Excel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Arkusz_programu_Microsoft_Excel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Arkusz_programu_Microsoft_Excel7.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Arkusz_programu_Microsoft_Excel8.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Arkusz_programu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a:solidFill>
                  <a:sysClr val="windowText" lastClr="000000"/>
                </a:solidFill>
              </a:rPr>
              <a:t>Nauka</a:t>
            </a:r>
            <a:r>
              <a:rPr lang="pl-PL" sz="1100" baseline="0">
                <a:solidFill>
                  <a:sysClr val="windowText" lastClr="000000"/>
                </a:solidFill>
              </a:rPr>
              <a:t> po 16 roku życia</a:t>
            </a:r>
            <a:endParaRPr lang="pl-PL" sz="1100">
              <a:solidFill>
                <a:sysClr val="windowText" lastClr="000000"/>
              </a:solidFill>
            </a:endParaRPr>
          </a:p>
        </c:rich>
      </c:tx>
      <c:layout>
        <c:manualLayout>
          <c:xMode val="edge"/>
          <c:yMode val="edge"/>
          <c:x val="0.3420195392242637"/>
          <c:y val="2.3809523809523808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kontynuacja szkoły po 16 r. ż.</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Bułgaria</c:v>
                </c:pt>
                <c:pt idx="1">
                  <c:v>Czechy</c:v>
                </c:pt>
                <c:pt idx="2">
                  <c:v>Hiszpania</c:v>
                </c:pt>
                <c:pt idx="3">
                  <c:v>Francja</c:v>
                </c:pt>
                <c:pt idx="4">
                  <c:v>Węgry</c:v>
                </c:pt>
                <c:pt idx="5">
                  <c:v>Włochy</c:v>
                </c:pt>
                <c:pt idx="6">
                  <c:v>Polska</c:v>
                </c:pt>
                <c:pt idx="7">
                  <c:v>Rumunia</c:v>
                </c:pt>
                <c:pt idx="8">
                  <c:v>Słowacja </c:v>
                </c:pt>
                <c:pt idx="9">
                  <c:v>średnia</c:v>
                </c:pt>
              </c:strCache>
            </c:strRef>
          </c:cat>
          <c:val>
            <c:numRef>
              <c:f>Arkusz1!$B$2:$B$11</c:f>
              <c:numCache>
                <c:formatCode>General</c:formatCode>
                <c:ptCount val="10"/>
                <c:pt idx="0">
                  <c:v>24</c:v>
                </c:pt>
                <c:pt idx="1">
                  <c:v>47</c:v>
                </c:pt>
                <c:pt idx="2">
                  <c:v>18</c:v>
                </c:pt>
                <c:pt idx="3">
                  <c:v>27</c:v>
                </c:pt>
                <c:pt idx="4">
                  <c:v>44</c:v>
                </c:pt>
                <c:pt idx="5">
                  <c:v>16</c:v>
                </c:pt>
                <c:pt idx="6">
                  <c:v>41</c:v>
                </c:pt>
                <c:pt idx="7">
                  <c:v>24</c:v>
                </c:pt>
                <c:pt idx="8">
                  <c:v>41</c:v>
                </c:pt>
                <c:pt idx="9">
                  <c:v>27</c:v>
                </c:pt>
              </c:numCache>
            </c:numRef>
          </c:val>
        </c:ser>
        <c:ser>
          <c:idx val="1"/>
          <c:order val="1"/>
          <c:tx>
            <c:strRef>
              <c:f>Arkusz1!$C$1</c:f>
              <c:strCache>
                <c:ptCount val="1"/>
                <c:pt idx="0">
                  <c:v>opuszczenie szkoły przed 16 r.ż.</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Bułgaria</c:v>
                </c:pt>
                <c:pt idx="1">
                  <c:v>Czechy</c:v>
                </c:pt>
                <c:pt idx="2">
                  <c:v>Hiszpania</c:v>
                </c:pt>
                <c:pt idx="3">
                  <c:v>Francja</c:v>
                </c:pt>
                <c:pt idx="4">
                  <c:v>Węgry</c:v>
                </c:pt>
                <c:pt idx="5">
                  <c:v>Włochy</c:v>
                </c:pt>
                <c:pt idx="6">
                  <c:v>Polska</c:v>
                </c:pt>
                <c:pt idx="7">
                  <c:v>Rumunia</c:v>
                </c:pt>
                <c:pt idx="8">
                  <c:v>Słowacja </c:v>
                </c:pt>
                <c:pt idx="9">
                  <c:v>średnia</c:v>
                </c:pt>
              </c:strCache>
            </c:strRef>
          </c:cat>
          <c:val>
            <c:numRef>
              <c:f>Arkusz1!$C$2:$C$11</c:f>
              <c:numCache>
                <c:formatCode>General</c:formatCode>
                <c:ptCount val="10"/>
                <c:pt idx="0">
                  <c:v>67</c:v>
                </c:pt>
                <c:pt idx="1">
                  <c:v>52</c:v>
                </c:pt>
                <c:pt idx="2">
                  <c:v>66</c:v>
                </c:pt>
                <c:pt idx="3">
                  <c:v>49</c:v>
                </c:pt>
                <c:pt idx="4">
                  <c:v>53</c:v>
                </c:pt>
                <c:pt idx="5">
                  <c:v>63</c:v>
                </c:pt>
                <c:pt idx="6">
                  <c:v>45</c:v>
                </c:pt>
                <c:pt idx="7">
                  <c:v>52</c:v>
                </c:pt>
                <c:pt idx="8">
                  <c:v>58</c:v>
                </c:pt>
                <c:pt idx="9">
                  <c:v>56</c:v>
                </c:pt>
              </c:numCache>
            </c:numRef>
          </c:val>
        </c:ser>
        <c:ser>
          <c:idx val="2"/>
          <c:order val="2"/>
          <c:tx>
            <c:strRef>
              <c:f>Arkusz1!$D$1</c:f>
              <c:strCache>
                <c:ptCount val="1"/>
                <c:pt idx="0">
                  <c:v>nigdy w szkole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Bułgaria</c:v>
                </c:pt>
                <c:pt idx="1">
                  <c:v>Czechy</c:v>
                </c:pt>
                <c:pt idx="2">
                  <c:v>Hiszpania</c:v>
                </c:pt>
                <c:pt idx="3">
                  <c:v>Francja</c:v>
                </c:pt>
                <c:pt idx="4">
                  <c:v>Węgry</c:v>
                </c:pt>
                <c:pt idx="5">
                  <c:v>Włochy</c:v>
                </c:pt>
                <c:pt idx="6">
                  <c:v>Polska</c:v>
                </c:pt>
                <c:pt idx="7">
                  <c:v>Rumunia</c:v>
                </c:pt>
                <c:pt idx="8">
                  <c:v>Słowacja </c:v>
                </c:pt>
                <c:pt idx="9">
                  <c:v>średnia</c:v>
                </c:pt>
              </c:strCache>
            </c:strRef>
          </c:cat>
          <c:val>
            <c:numRef>
              <c:f>Arkusz1!$D$2:$D$11</c:f>
              <c:numCache>
                <c:formatCode>General</c:formatCode>
                <c:ptCount val="10"/>
                <c:pt idx="0">
                  <c:v>9</c:v>
                </c:pt>
                <c:pt idx="1">
                  <c:v>1</c:v>
                </c:pt>
                <c:pt idx="2">
                  <c:v>17</c:v>
                </c:pt>
                <c:pt idx="3">
                  <c:v>24</c:v>
                </c:pt>
                <c:pt idx="4">
                  <c:v>3</c:v>
                </c:pt>
                <c:pt idx="5">
                  <c:v>21</c:v>
                </c:pt>
                <c:pt idx="6">
                  <c:v>13</c:v>
                </c:pt>
                <c:pt idx="7">
                  <c:v>24</c:v>
                </c:pt>
                <c:pt idx="8">
                  <c:v>1</c:v>
                </c:pt>
                <c:pt idx="9">
                  <c:v>17</c:v>
                </c:pt>
              </c:numCache>
            </c:numRef>
          </c:val>
        </c:ser>
        <c:dLbls>
          <c:showLegendKey val="0"/>
          <c:showVal val="0"/>
          <c:showCatName val="0"/>
          <c:showSerName val="0"/>
          <c:showPercent val="0"/>
          <c:showBubbleSize val="0"/>
        </c:dLbls>
        <c:gapWidth val="219"/>
        <c:overlap val="-27"/>
        <c:axId val="680489416"/>
        <c:axId val="680489024"/>
      </c:barChart>
      <c:catAx>
        <c:axId val="680489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80489024"/>
        <c:crosses val="autoZero"/>
        <c:auto val="1"/>
        <c:lblAlgn val="ctr"/>
        <c:lblOffset val="100"/>
        <c:noMultiLvlLbl val="0"/>
      </c:catAx>
      <c:valAx>
        <c:axId val="680489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0489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tx2"/>
            </a:solidFill>
            <a:ln>
              <a:noFill/>
            </a:ln>
            <a:effectLst/>
          </c:spPr>
          <c:invertIfNegative val="0"/>
          <c:dPt>
            <c:idx val="6"/>
            <c:invertIfNegative val="0"/>
            <c:bubble3D val="0"/>
            <c:spPr>
              <a:solidFill>
                <a:srgbClr val="FFC00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2014 r.</c:v>
                </c:pt>
                <c:pt idx="1">
                  <c:v>2015 r.</c:v>
                </c:pt>
                <c:pt idx="2">
                  <c:v>2016 r.</c:v>
                </c:pt>
                <c:pt idx="3">
                  <c:v>2017 r.</c:v>
                </c:pt>
                <c:pt idx="4">
                  <c:v>2018 r.</c:v>
                </c:pt>
                <c:pt idx="5">
                  <c:v>2019 r. </c:v>
                </c:pt>
                <c:pt idx="6">
                  <c:v>RAZEM</c:v>
                </c:pt>
              </c:strCache>
            </c:strRef>
          </c:cat>
          <c:val>
            <c:numRef>
              <c:f>Arkusz1!$B$2:$B$8</c:f>
              <c:numCache>
                <c:formatCode>#,##0</c:formatCode>
                <c:ptCount val="7"/>
                <c:pt idx="0">
                  <c:v>4549000</c:v>
                </c:pt>
                <c:pt idx="1">
                  <c:v>7186561</c:v>
                </c:pt>
                <c:pt idx="2">
                  <c:v>6289922</c:v>
                </c:pt>
                <c:pt idx="3">
                  <c:v>6070116</c:v>
                </c:pt>
                <c:pt idx="4">
                  <c:v>6357913</c:v>
                </c:pt>
                <c:pt idx="5">
                  <c:v>5439102</c:v>
                </c:pt>
                <c:pt idx="6">
                  <c:v>35892614</c:v>
                </c:pt>
              </c:numCache>
            </c:numRef>
          </c:val>
        </c:ser>
        <c:dLbls>
          <c:showLegendKey val="0"/>
          <c:showVal val="0"/>
          <c:showCatName val="0"/>
          <c:showSerName val="0"/>
          <c:showPercent val="0"/>
          <c:showBubbleSize val="0"/>
        </c:dLbls>
        <c:gapWidth val="219"/>
        <c:overlap val="-27"/>
        <c:axId val="680421704"/>
        <c:axId val="680422096"/>
      </c:barChart>
      <c:catAx>
        <c:axId val="680421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80422096"/>
        <c:crosses val="autoZero"/>
        <c:auto val="1"/>
        <c:lblAlgn val="ctr"/>
        <c:lblOffset val="100"/>
        <c:noMultiLvlLbl val="0"/>
      </c:catAx>
      <c:valAx>
        <c:axId val="6804220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0421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Kolumna3</c:v>
                </c:pt>
              </c:strCache>
            </c:strRef>
          </c:tx>
          <c:spPr>
            <a:solidFill>
              <a:schemeClr val="tx2"/>
            </a:solidFill>
            <a:ln>
              <a:noFill/>
            </a:ln>
            <a:effectLst/>
          </c:spPr>
          <c:invertIfNegative val="0"/>
          <c:dPt>
            <c:idx val="5"/>
            <c:invertIfNegative val="0"/>
            <c:bubble3D val="0"/>
            <c:spPr>
              <a:solidFill>
                <a:schemeClr val="tx2">
                  <a:lumMod val="40000"/>
                  <a:lumOff val="60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2015 r.</c:v>
                </c:pt>
                <c:pt idx="1">
                  <c:v>2016 r. </c:v>
                </c:pt>
                <c:pt idx="2">
                  <c:v>2017 r. </c:v>
                </c:pt>
                <c:pt idx="3">
                  <c:v>2018 r. </c:v>
                </c:pt>
                <c:pt idx="4">
                  <c:v>2019 r.</c:v>
                </c:pt>
                <c:pt idx="5">
                  <c:v>dane bazowe</c:v>
                </c:pt>
              </c:strCache>
            </c:strRef>
          </c:cat>
          <c:val>
            <c:numRef>
              <c:f>Arkusz1!$B$2:$B$7</c:f>
              <c:numCache>
                <c:formatCode>General</c:formatCode>
                <c:ptCount val="6"/>
                <c:pt idx="0">
                  <c:v>174</c:v>
                </c:pt>
                <c:pt idx="1">
                  <c:v>218</c:v>
                </c:pt>
                <c:pt idx="2">
                  <c:v>171</c:v>
                </c:pt>
                <c:pt idx="3">
                  <c:v>169</c:v>
                </c:pt>
                <c:pt idx="4">
                  <c:v>109</c:v>
                </c:pt>
                <c:pt idx="5">
                  <c:v>162</c:v>
                </c:pt>
              </c:numCache>
            </c:numRef>
          </c:val>
        </c:ser>
        <c:dLbls>
          <c:showLegendKey val="0"/>
          <c:showVal val="0"/>
          <c:showCatName val="0"/>
          <c:showSerName val="0"/>
          <c:showPercent val="0"/>
          <c:showBubbleSize val="0"/>
        </c:dLbls>
        <c:gapWidth val="219"/>
        <c:overlap val="-27"/>
        <c:axId val="244955536"/>
        <c:axId val="244955928"/>
      </c:barChart>
      <c:catAx>
        <c:axId val="24495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244955928"/>
        <c:crosses val="autoZero"/>
        <c:auto val="1"/>
        <c:lblAlgn val="ctr"/>
        <c:lblOffset val="100"/>
        <c:noMultiLvlLbl val="0"/>
      </c:catAx>
      <c:valAx>
        <c:axId val="244955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44955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tx2"/>
            </a:solidFill>
            <a:ln>
              <a:noFill/>
            </a:ln>
            <a:effectLst/>
          </c:spPr>
          <c:invertIfNegative val="0"/>
          <c:dPt>
            <c:idx val="5"/>
            <c:invertIfNegative val="0"/>
            <c:bubble3D val="0"/>
            <c:spPr>
              <a:solidFill>
                <a:schemeClr val="bg1">
                  <a:lumMod val="65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2015 r.</c:v>
                </c:pt>
                <c:pt idx="1">
                  <c:v>2016 r.</c:v>
                </c:pt>
                <c:pt idx="2">
                  <c:v>2017 r.</c:v>
                </c:pt>
                <c:pt idx="3">
                  <c:v>2018 r. </c:v>
                </c:pt>
                <c:pt idx="4">
                  <c:v>2019 r. </c:v>
                </c:pt>
                <c:pt idx="5">
                  <c:v>dane bazowe</c:v>
                </c:pt>
              </c:strCache>
            </c:strRef>
          </c:cat>
          <c:val>
            <c:numRef>
              <c:f>Arkusz1!$B$2:$B$7</c:f>
              <c:numCache>
                <c:formatCode>#,##0</c:formatCode>
                <c:ptCount val="6"/>
                <c:pt idx="0">
                  <c:v>2455</c:v>
                </c:pt>
                <c:pt idx="1">
                  <c:v>1938</c:v>
                </c:pt>
                <c:pt idx="2">
                  <c:v>1344</c:v>
                </c:pt>
                <c:pt idx="3" formatCode="General">
                  <c:v>785</c:v>
                </c:pt>
                <c:pt idx="4" formatCode="General">
                  <c:v>553</c:v>
                </c:pt>
                <c:pt idx="5">
                  <c:v>2091</c:v>
                </c:pt>
              </c:numCache>
            </c:numRef>
          </c:val>
        </c:ser>
        <c:dLbls>
          <c:showLegendKey val="0"/>
          <c:showVal val="0"/>
          <c:showCatName val="0"/>
          <c:showSerName val="0"/>
          <c:showPercent val="0"/>
          <c:showBubbleSize val="0"/>
        </c:dLbls>
        <c:gapWidth val="219"/>
        <c:overlap val="-27"/>
        <c:axId val="244954360"/>
        <c:axId val="244954752"/>
      </c:barChart>
      <c:catAx>
        <c:axId val="244954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244954752"/>
        <c:crosses val="autoZero"/>
        <c:auto val="1"/>
        <c:lblAlgn val="ctr"/>
        <c:lblOffset val="100"/>
        <c:noMultiLvlLbl val="0"/>
      </c:catAx>
      <c:valAx>
        <c:axId val="244954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44954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accent6"/>
            </a:solidFill>
            <a:ln>
              <a:noFill/>
            </a:ln>
            <a:effectLst/>
          </c:spPr>
          <c:invertIfNegative val="0"/>
          <c:dPt>
            <c:idx val="5"/>
            <c:invertIfNegative val="0"/>
            <c:bubble3D val="0"/>
            <c:spPr>
              <a:solidFill>
                <a:srgbClr val="FFC00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2015 r.</c:v>
                </c:pt>
                <c:pt idx="1">
                  <c:v>2016 r.</c:v>
                </c:pt>
                <c:pt idx="2">
                  <c:v>2017 r.</c:v>
                </c:pt>
                <c:pt idx="3">
                  <c:v>2018 r. </c:v>
                </c:pt>
                <c:pt idx="4">
                  <c:v>2019 r. </c:v>
                </c:pt>
                <c:pt idx="5">
                  <c:v>RAZEM</c:v>
                </c:pt>
              </c:strCache>
            </c:strRef>
          </c:cat>
          <c:val>
            <c:numRef>
              <c:f>Arkusz1!$B$2:$B$7</c:f>
              <c:numCache>
                <c:formatCode>#,##0</c:formatCode>
                <c:ptCount val="6"/>
                <c:pt idx="0">
                  <c:v>2530601</c:v>
                </c:pt>
                <c:pt idx="1">
                  <c:v>2364302</c:v>
                </c:pt>
                <c:pt idx="2">
                  <c:v>3379536</c:v>
                </c:pt>
                <c:pt idx="3">
                  <c:v>2052778</c:v>
                </c:pt>
                <c:pt idx="4">
                  <c:v>3855744</c:v>
                </c:pt>
                <c:pt idx="5">
                  <c:v>14182961</c:v>
                </c:pt>
              </c:numCache>
            </c:numRef>
          </c:val>
        </c:ser>
        <c:dLbls>
          <c:showLegendKey val="0"/>
          <c:showVal val="0"/>
          <c:showCatName val="0"/>
          <c:showSerName val="0"/>
          <c:showPercent val="0"/>
          <c:showBubbleSize val="0"/>
        </c:dLbls>
        <c:gapWidth val="219"/>
        <c:overlap val="-27"/>
        <c:axId val="244956320"/>
        <c:axId val="244953968"/>
      </c:barChart>
      <c:catAx>
        <c:axId val="24495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244953968"/>
        <c:crosses val="autoZero"/>
        <c:auto val="1"/>
        <c:lblAlgn val="ctr"/>
        <c:lblOffset val="100"/>
        <c:noMultiLvlLbl val="0"/>
      </c:catAx>
      <c:valAx>
        <c:axId val="244953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44956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accent6"/>
            </a:solidFill>
            <a:ln>
              <a:noFill/>
            </a:ln>
            <a:effectLst/>
          </c:spPr>
          <c:invertIfNegative val="0"/>
          <c:dPt>
            <c:idx val="5"/>
            <c:invertIfNegative val="0"/>
            <c:bubble3D val="0"/>
            <c:spPr>
              <a:solidFill>
                <a:srgbClr val="FFC000"/>
              </a:solidFill>
              <a:ln>
                <a:noFill/>
              </a:ln>
              <a:effectLst/>
            </c:spPr>
          </c:dPt>
          <c:dPt>
            <c:idx val="6"/>
            <c:invertIfNegative val="0"/>
            <c:bubble3D val="0"/>
            <c:spPr>
              <a:solidFill>
                <a:schemeClr val="tx2">
                  <a:lumMod val="60000"/>
                  <a:lumOff val="40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2015 r.</c:v>
                </c:pt>
                <c:pt idx="1">
                  <c:v>2016 r. </c:v>
                </c:pt>
                <c:pt idx="2">
                  <c:v>2017 r. </c:v>
                </c:pt>
                <c:pt idx="3">
                  <c:v>2018 r. </c:v>
                </c:pt>
                <c:pt idx="4">
                  <c:v>2019 r. </c:v>
                </c:pt>
                <c:pt idx="5">
                  <c:v>RAZEM</c:v>
                </c:pt>
                <c:pt idx="6">
                  <c:v>dane bazowe</c:v>
                </c:pt>
              </c:strCache>
            </c:strRef>
          </c:cat>
          <c:val>
            <c:numRef>
              <c:f>Arkusz1!$B$2:$B$8</c:f>
              <c:numCache>
                <c:formatCode>General</c:formatCode>
                <c:ptCount val="7"/>
                <c:pt idx="0">
                  <c:v>514</c:v>
                </c:pt>
                <c:pt idx="1">
                  <c:v>385</c:v>
                </c:pt>
                <c:pt idx="2">
                  <c:v>452</c:v>
                </c:pt>
                <c:pt idx="3">
                  <c:v>515</c:v>
                </c:pt>
                <c:pt idx="4">
                  <c:v>425</c:v>
                </c:pt>
                <c:pt idx="5" formatCode="#,##0">
                  <c:v>2291</c:v>
                </c:pt>
                <c:pt idx="6">
                  <c:v>875</c:v>
                </c:pt>
              </c:numCache>
            </c:numRef>
          </c:val>
        </c:ser>
        <c:dLbls>
          <c:showLegendKey val="0"/>
          <c:showVal val="0"/>
          <c:showCatName val="0"/>
          <c:showSerName val="0"/>
          <c:showPercent val="0"/>
          <c:showBubbleSize val="0"/>
        </c:dLbls>
        <c:gapWidth val="219"/>
        <c:overlap val="-27"/>
        <c:axId val="593911920"/>
        <c:axId val="593911136"/>
      </c:barChart>
      <c:catAx>
        <c:axId val="59391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593911136"/>
        <c:crosses val="autoZero"/>
        <c:auto val="1"/>
        <c:lblAlgn val="ctr"/>
        <c:lblOffset val="100"/>
        <c:noMultiLvlLbl val="0"/>
      </c:catAx>
      <c:valAx>
        <c:axId val="593911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93911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768336249635462"/>
          <c:y val="2.1795713035870516E-2"/>
          <c:w val="0.8568536745406824"/>
          <c:h val="0.86429258842644674"/>
        </c:manualLayout>
      </c:layout>
      <c:barChart>
        <c:barDir val="col"/>
        <c:grouping val="clustered"/>
        <c:varyColors val="0"/>
        <c:ser>
          <c:idx val="0"/>
          <c:order val="0"/>
          <c:tx>
            <c:strRef>
              <c:f>Arkusz1!$B$1</c:f>
              <c:strCache>
                <c:ptCount val="1"/>
                <c:pt idx="0">
                  <c:v>Seria 1</c:v>
                </c:pt>
              </c:strCache>
            </c:strRef>
          </c:tx>
          <c:spPr>
            <a:solidFill>
              <a:srgbClr val="C00000"/>
            </a:solidFill>
            <a:ln>
              <a:noFill/>
            </a:ln>
            <a:effectLst/>
          </c:spPr>
          <c:invertIfNegative val="0"/>
          <c:dPt>
            <c:idx val="5"/>
            <c:invertIfNegative val="0"/>
            <c:bubble3D val="0"/>
            <c:spPr>
              <a:solidFill>
                <a:srgbClr val="FFC000"/>
              </a:solidFill>
              <a:ln>
                <a:noFill/>
              </a:ln>
              <a:effectLst/>
            </c:spPr>
          </c:dPt>
          <c:dLbls>
            <c:dLbl>
              <c:idx val="5"/>
              <c:tx>
                <c:rich>
                  <a:bodyPr/>
                  <a:lstStyle/>
                  <a:p>
                    <a:r>
                      <a:rPr lang="en-US"/>
                      <a:t>3</a:t>
                    </a:r>
                    <a:r>
                      <a:rPr lang="en-US" baseline="0"/>
                      <a:t> 394 054</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2015 r.</c:v>
                </c:pt>
                <c:pt idx="1">
                  <c:v>2016 r.</c:v>
                </c:pt>
                <c:pt idx="2">
                  <c:v>2017 r. </c:v>
                </c:pt>
                <c:pt idx="3">
                  <c:v>2018 r. </c:v>
                </c:pt>
                <c:pt idx="4">
                  <c:v>2019 r. </c:v>
                </c:pt>
                <c:pt idx="5">
                  <c:v>RAZEM</c:v>
                </c:pt>
              </c:strCache>
            </c:strRef>
          </c:cat>
          <c:val>
            <c:numRef>
              <c:f>Arkusz1!$B$2:$B$7</c:f>
              <c:numCache>
                <c:formatCode>#,##0</c:formatCode>
                <c:ptCount val="6"/>
                <c:pt idx="0">
                  <c:v>740676</c:v>
                </c:pt>
                <c:pt idx="1">
                  <c:v>631769</c:v>
                </c:pt>
                <c:pt idx="2">
                  <c:v>789098</c:v>
                </c:pt>
                <c:pt idx="3">
                  <c:v>827218</c:v>
                </c:pt>
                <c:pt idx="4">
                  <c:v>405293</c:v>
                </c:pt>
                <c:pt idx="5">
                  <c:v>3394053</c:v>
                </c:pt>
              </c:numCache>
            </c:numRef>
          </c:val>
        </c:ser>
        <c:dLbls>
          <c:showLegendKey val="0"/>
          <c:showVal val="0"/>
          <c:showCatName val="0"/>
          <c:showSerName val="0"/>
          <c:showPercent val="0"/>
          <c:showBubbleSize val="0"/>
        </c:dLbls>
        <c:gapWidth val="219"/>
        <c:overlap val="-27"/>
        <c:axId val="593911528"/>
        <c:axId val="593912312"/>
      </c:barChart>
      <c:catAx>
        <c:axId val="593911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593912312"/>
        <c:crosses val="autoZero"/>
        <c:auto val="1"/>
        <c:lblAlgn val="ctr"/>
        <c:lblOffset val="100"/>
        <c:noMultiLvlLbl val="0"/>
      </c:catAx>
      <c:valAx>
        <c:axId val="5939123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93911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rgbClr val="C00000"/>
            </a:solidFill>
            <a:ln>
              <a:noFill/>
            </a:ln>
            <a:effectLst/>
          </c:spPr>
          <c:invertIfNegative val="0"/>
          <c:dPt>
            <c:idx val="6"/>
            <c:invertIfNegative val="0"/>
            <c:bubble3D val="0"/>
            <c:spPr>
              <a:solidFill>
                <a:schemeClr val="tx2">
                  <a:lumMod val="60000"/>
                  <a:lumOff val="40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2015 r.</c:v>
                </c:pt>
                <c:pt idx="1">
                  <c:v>2016 r.</c:v>
                </c:pt>
                <c:pt idx="2">
                  <c:v>2017 r.</c:v>
                </c:pt>
                <c:pt idx="3">
                  <c:v>2018 r.</c:v>
                </c:pt>
                <c:pt idx="4">
                  <c:v>2019 r. </c:v>
                </c:pt>
                <c:pt idx="5">
                  <c:v>RAZEM</c:v>
                </c:pt>
                <c:pt idx="6">
                  <c:v>dane bazowe</c:v>
                </c:pt>
              </c:strCache>
            </c:strRef>
          </c:cat>
          <c:val>
            <c:numRef>
              <c:f>Arkusz1!$B$2:$B$8</c:f>
              <c:numCache>
                <c:formatCode>General</c:formatCode>
                <c:ptCount val="7"/>
                <c:pt idx="0">
                  <c:v>96</c:v>
                </c:pt>
                <c:pt idx="1">
                  <c:v>77</c:v>
                </c:pt>
                <c:pt idx="2">
                  <c:v>94</c:v>
                </c:pt>
                <c:pt idx="3">
                  <c:v>90</c:v>
                </c:pt>
                <c:pt idx="4">
                  <c:v>102</c:v>
                </c:pt>
                <c:pt idx="5">
                  <c:v>459</c:v>
                </c:pt>
                <c:pt idx="6">
                  <c:v>209</c:v>
                </c:pt>
              </c:numCache>
            </c:numRef>
          </c:val>
        </c:ser>
        <c:dLbls>
          <c:showLegendKey val="0"/>
          <c:showVal val="0"/>
          <c:showCatName val="0"/>
          <c:showSerName val="0"/>
          <c:showPercent val="0"/>
          <c:showBubbleSize val="0"/>
        </c:dLbls>
        <c:gapWidth val="219"/>
        <c:overlap val="-27"/>
        <c:axId val="593912704"/>
        <c:axId val="593910352"/>
      </c:barChart>
      <c:catAx>
        <c:axId val="593912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593910352"/>
        <c:crosses val="autoZero"/>
        <c:auto val="1"/>
        <c:lblAlgn val="ctr"/>
        <c:lblOffset val="100"/>
        <c:noMultiLvlLbl val="0"/>
      </c:catAx>
      <c:valAx>
        <c:axId val="593910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93912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tx2">
                <a:lumMod val="60000"/>
                <a:lumOff val="40000"/>
              </a:schemeClr>
            </a:solidFill>
            <a:ln>
              <a:noFill/>
            </a:ln>
            <a:effectLst/>
          </c:spPr>
          <c:invertIfNegative val="0"/>
          <c:dPt>
            <c:idx val="5"/>
            <c:invertIfNegative val="0"/>
            <c:bubble3D val="0"/>
            <c:spPr>
              <a:solidFill>
                <a:srgbClr val="FFC000"/>
              </a:solidFill>
              <a:ln>
                <a:noFill/>
              </a:ln>
              <a:effectLst/>
            </c:spPr>
          </c:dPt>
          <c:dLbls>
            <c:dLbl>
              <c:idx val="5"/>
              <c:tx>
                <c:rich>
                  <a:bodyPr/>
                  <a:lstStyle/>
                  <a:p>
                    <a:r>
                      <a:rPr lang="en-US"/>
                      <a:t>1 650 026</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2015 r.</c:v>
                </c:pt>
                <c:pt idx="1">
                  <c:v>2016 r.</c:v>
                </c:pt>
                <c:pt idx="2">
                  <c:v>2017 r.</c:v>
                </c:pt>
                <c:pt idx="3">
                  <c:v>2018 r.</c:v>
                </c:pt>
                <c:pt idx="4">
                  <c:v>2019 r.</c:v>
                </c:pt>
                <c:pt idx="5">
                  <c:v>RAZEM</c:v>
                </c:pt>
              </c:strCache>
            </c:strRef>
          </c:cat>
          <c:val>
            <c:numRef>
              <c:f>Arkusz1!$B$2:$B$7</c:f>
              <c:numCache>
                <c:formatCode>#,##0</c:formatCode>
                <c:ptCount val="6"/>
                <c:pt idx="0">
                  <c:v>328554</c:v>
                </c:pt>
                <c:pt idx="1">
                  <c:v>237808</c:v>
                </c:pt>
                <c:pt idx="2">
                  <c:v>401693</c:v>
                </c:pt>
                <c:pt idx="3">
                  <c:v>373842</c:v>
                </c:pt>
                <c:pt idx="4">
                  <c:v>308129</c:v>
                </c:pt>
                <c:pt idx="5">
                  <c:v>1650027</c:v>
                </c:pt>
              </c:numCache>
            </c:numRef>
          </c:val>
        </c:ser>
        <c:dLbls>
          <c:showLegendKey val="0"/>
          <c:showVal val="0"/>
          <c:showCatName val="0"/>
          <c:showSerName val="0"/>
          <c:showPercent val="0"/>
          <c:showBubbleSize val="0"/>
        </c:dLbls>
        <c:gapWidth val="219"/>
        <c:overlap val="-27"/>
        <c:axId val="593913096"/>
        <c:axId val="593909568"/>
      </c:barChart>
      <c:catAx>
        <c:axId val="593913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593909568"/>
        <c:crosses val="autoZero"/>
        <c:auto val="1"/>
        <c:lblAlgn val="ctr"/>
        <c:lblOffset val="100"/>
        <c:noMultiLvlLbl val="0"/>
      </c:catAx>
      <c:valAx>
        <c:axId val="5939095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93913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tx2">
                <a:lumMod val="60000"/>
                <a:lumOff val="40000"/>
              </a:schemeClr>
            </a:solidFill>
            <a:ln>
              <a:noFill/>
            </a:ln>
            <a:effectLst/>
          </c:spPr>
          <c:invertIfNegative val="0"/>
          <c:dPt>
            <c:idx val="5"/>
            <c:invertIfNegative val="0"/>
            <c:bubble3D val="0"/>
            <c:spPr>
              <a:solidFill>
                <a:srgbClr val="FFC00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2015 r.</c:v>
                </c:pt>
                <c:pt idx="1">
                  <c:v>2016 r.</c:v>
                </c:pt>
                <c:pt idx="2">
                  <c:v>2017 r.</c:v>
                </c:pt>
                <c:pt idx="3">
                  <c:v>2018 r. </c:v>
                </c:pt>
                <c:pt idx="4">
                  <c:v>2019 r.</c:v>
                </c:pt>
                <c:pt idx="5">
                  <c:v>RAZEM</c:v>
                </c:pt>
                <c:pt idx="6">
                  <c:v>dane bazowe</c:v>
                </c:pt>
              </c:strCache>
            </c:strRef>
          </c:cat>
          <c:val>
            <c:numRef>
              <c:f>Arkusz1!$B$2:$B$8</c:f>
              <c:numCache>
                <c:formatCode>#,##0</c:formatCode>
                <c:ptCount val="7"/>
                <c:pt idx="0">
                  <c:v>1604</c:v>
                </c:pt>
                <c:pt idx="1">
                  <c:v>1510</c:v>
                </c:pt>
                <c:pt idx="2" formatCode="General">
                  <c:v>881</c:v>
                </c:pt>
                <c:pt idx="3">
                  <c:v>1061</c:v>
                </c:pt>
                <c:pt idx="4">
                  <c:v>1113</c:v>
                </c:pt>
                <c:pt idx="5">
                  <c:v>6169</c:v>
                </c:pt>
                <c:pt idx="6">
                  <c:v>1981</c:v>
                </c:pt>
              </c:numCache>
            </c:numRef>
          </c:val>
        </c:ser>
        <c:dLbls>
          <c:showLegendKey val="0"/>
          <c:showVal val="0"/>
          <c:showCatName val="0"/>
          <c:showSerName val="0"/>
          <c:showPercent val="0"/>
          <c:showBubbleSize val="0"/>
        </c:dLbls>
        <c:gapWidth val="219"/>
        <c:overlap val="-27"/>
        <c:axId val="593906432"/>
        <c:axId val="593910744"/>
      </c:barChart>
      <c:catAx>
        <c:axId val="593906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593910744"/>
        <c:crosses val="autoZero"/>
        <c:auto val="1"/>
        <c:lblAlgn val="ctr"/>
        <c:lblOffset val="100"/>
        <c:noMultiLvlLbl val="0"/>
      </c:catAx>
      <c:valAx>
        <c:axId val="5939107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93906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a:solidFill>
                  <a:sysClr val="windowText" lastClr="000000"/>
                </a:solidFill>
              </a:rPr>
              <a:t>Liczba</a:t>
            </a:r>
            <a:r>
              <a:rPr lang="en-US" sz="1100">
                <a:solidFill>
                  <a:sysClr val="windowText" lastClr="000000"/>
                </a:solidFill>
              </a:rPr>
              <a:t> uczniów romskich w SIO</a:t>
            </a:r>
            <a:r>
              <a:rPr lang="pl-PL" sz="1100">
                <a:solidFill>
                  <a:sysClr val="windowText" lastClr="000000"/>
                </a:solidFill>
              </a:rPr>
              <a:t> w kolejnych latach</a:t>
            </a:r>
            <a:endParaRPr lang="en-US" sz="1100">
              <a:solidFill>
                <a:sysClr val="windowText" lastClr="000000"/>
              </a:solidFill>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l. uczniów romskich w SIO</c:v>
                </c:pt>
              </c:strCache>
            </c:strRef>
          </c:tx>
          <c:spPr>
            <a:solidFill>
              <a:schemeClr val="bg2">
                <a:lumMod val="75000"/>
              </a:schemeClr>
            </a:solidFill>
            <a:ln>
              <a:noFill/>
            </a:ln>
            <a:effectLst/>
          </c:spPr>
          <c:invertIfNegative val="0"/>
          <c:dPt>
            <c:idx val="8"/>
            <c:invertIfNegative val="0"/>
            <c:bubble3D val="0"/>
            <c:spPr>
              <a:solidFill>
                <a:schemeClr val="tx2"/>
              </a:solidFill>
              <a:ln>
                <a:noFill/>
              </a:ln>
              <a:effectLst/>
            </c:spPr>
          </c:dPt>
          <c:dPt>
            <c:idx val="9"/>
            <c:invertIfNegative val="0"/>
            <c:bubble3D val="0"/>
            <c:spPr>
              <a:solidFill>
                <a:schemeClr val="tx2"/>
              </a:solidFill>
              <a:ln>
                <a:noFill/>
              </a:ln>
              <a:effectLst/>
            </c:spPr>
          </c:dPt>
          <c:dPt>
            <c:idx val="10"/>
            <c:invertIfNegative val="0"/>
            <c:bubble3D val="0"/>
            <c:spPr>
              <a:solidFill>
                <a:schemeClr val="tx2"/>
              </a:solidFill>
              <a:ln>
                <a:noFill/>
              </a:ln>
              <a:effectLst/>
            </c:spPr>
          </c:dPt>
          <c:dPt>
            <c:idx val="11"/>
            <c:invertIfNegative val="0"/>
            <c:bubble3D val="0"/>
            <c:spPr>
              <a:solidFill>
                <a:schemeClr val="tx2"/>
              </a:solidFill>
              <a:ln>
                <a:noFill/>
              </a:ln>
              <a:effectLst/>
            </c:spPr>
          </c:dPt>
          <c:dPt>
            <c:idx val="12"/>
            <c:invertIfNegative val="0"/>
            <c:bubble3D val="0"/>
            <c:spPr>
              <a:solidFill>
                <a:schemeClr val="tx2"/>
              </a:solidFill>
              <a:ln>
                <a:noFill/>
              </a:ln>
              <a:effectLst/>
            </c:spPr>
          </c:dPt>
          <c:dPt>
            <c:idx val="13"/>
            <c:invertIfNegative val="0"/>
            <c:bubble3D val="0"/>
            <c:spPr>
              <a:solidFill>
                <a:schemeClr val="tx2"/>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Arkusz1!$A$2:$A$15</c:f>
              <c:strCache>
                <c:ptCount val="14"/>
                <c:pt idx="0">
                  <c:v>2006 r.</c:v>
                </c:pt>
                <c:pt idx="1">
                  <c:v>2007 r.</c:v>
                </c:pt>
                <c:pt idx="2">
                  <c:v>2008 r.</c:v>
                </c:pt>
                <c:pt idx="3">
                  <c:v>2009 r.</c:v>
                </c:pt>
                <c:pt idx="4">
                  <c:v>2010 r.</c:v>
                </c:pt>
                <c:pt idx="5">
                  <c:v>2011 r.</c:v>
                </c:pt>
                <c:pt idx="6">
                  <c:v>2012 r.</c:v>
                </c:pt>
                <c:pt idx="7">
                  <c:v>2013 r. </c:v>
                </c:pt>
                <c:pt idx="8">
                  <c:v>2014 r.</c:v>
                </c:pt>
                <c:pt idx="9">
                  <c:v>2015 r.</c:v>
                </c:pt>
                <c:pt idx="10">
                  <c:v>2016 r.</c:v>
                </c:pt>
                <c:pt idx="11">
                  <c:v>2017 r.</c:v>
                </c:pt>
                <c:pt idx="12">
                  <c:v>2018 r.</c:v>
                </c:pt>
                <c:pt idx="13">
                  <c:v>2019 r.</c:v>
                </c:pt>
              </c:strCache>
            </c:strRef>
          </c:cat>
          <c:val>
            <c:numRef>
              <c:f>Arkusz1!$B$2:$B$15</c:f>
              <c:numCache>
                <c:formatCode>#,##0</c:formatCode>
                <c:ptCount val="14"/>
                <c:pt idx="0">
                  <c:v>1850</c:v>
                </c:pt>
                <c:pt idx="1">
                  <c:v>2060</c:v>
                </c:pt>
                <c:pt idx="2">
                  <c:v>2354</c:v>
                </c:pt>
                <c:pt idx="3">
                  <c:v>2304</c:v>
                </c:pt>
                <c:pt idx="4">
                  <c:v>2537</c:v>
                </c:pt>
                <c:pt idx="5">
                  <c:v>2595</c:v>
                </c:pt>
                <c:pt idx="6">
                  <c:v>2575</c:v>
                </c:pt>
                <c:pt idx="7">
                  <c:v>2547</c:v>
                </c:pt>
                <c:pt idx="8">
                  <c:v>2273</c:v>
                </c:pt>
                <c:pt idx="9">
                  <c:v>2359</c:v>
                </c:pt>
                <c:pt idx="10">
                  <c:v>2348</c:v>
                </c:pt>
                <c:pt idx="11">
                  <c:v>2370</c:v>
                </c:pt>
                <c:pt idx="12">
                  <c:v>2239</c:v>
                </c:pt>
                <c:pt idx="13">
                  <c:v>1962</c:v>
                </c:pt>
              </c:numCache>
            </c:numRef>
          </c:val>
        </c:ser>
        <c:dLbls>
          <c:showLegendKey val="0"/>
          <c:showVal val="0"/>
          <c:showCatName val="0"/>
          <c:showSerName val="0"/>
          <c:showPercent val="0"/>
          <c:showBubbleSize val="0"/>
        </c:dLbls>
        <c:gapWidth val="219"/>
        <c:overlap val="-27"/>
        <c:axId val="593913488"/>
        <c:axId val="593908000"/>
      </c:barChart>
      <c:catAx>
        <c:axId val="59391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pl-PL"/>
          </a:p>
        </c:txPr>
        <c:crossAx val="593908000"/>
        <c:crosses val="autoZero"/>
        <c:auto val="1"/>
        <c:lblAlgn val="ctr"/>
        <c:lblOffset val="100"/>
        <c:noMultiLvlLbl val="0"/>
      </c:catAx>
      <c:valAx>
        <c:axId val="593908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93913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a:solidFill>
                  <a:sysClr val="windowText" lastClr="000000"/>
                </a:solidFill>
                <a:latin typeface="+mn-lt"/>
              </a:rPr>
              <a:t>Powody porzucenia nauki lub nieuczęszczania</a:t>
            </a:r>
            <a:r>
              <a:rPr lang="pl-PL" sz="1100" baseline="0">
                <a:solidFill>
                  <a:sysClr val="windowText" lastClr="000000"/>
                </a:solidFill>
                <a:latin typeface="+mn-lt"/>
              </a:rPr>
              <a:t> do szkoły</a:t>
            </a:r>
            <a:endParaRPr lang="pl-PL" sz="1100">
              <a:solidFill>
                <a:sysClr val="windowText" lastClr="000000"/>
              </a:solidFill>
              <a:latin typeface="+mn-lt"/>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ekonomiczne</c:v>
                </c:pt>
              </c:strCache>
            </c:strRef>
          </c:tx>
          <c:spPr>
            <a:solidFill>
              <a:schemeClr val="tx2"/>
            </a:solidFill>
            <a:ln>
              <a:noFill/>
            </a:ln>
            <a:effectLst/>
          </c:spPr>
          <c:invertIfNegative val="0"/>
          <c:dLbls>
            <c:dLbl>
              <c:idx val="1"/>
              <c:layout>
                <c:manualLayout>
                  <c:x val="-4.6296296296296511E-3"/>
                  <c:y val="7.9365079365079361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296296296296719E-3"/>
                  <c:y val="-7.275048233154282E-17"/>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9444444444444441E-3"/>
                  <c:y val="0"/>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3148148148148147E-3"/>
                  <c:y val="-7.275048233154282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Bułgaria</c:v>
                </c:pt>
                <c:pt idx="1">
                  <c:v>Czechy</c:v>
                </c:pt>
                <c:pt idx="2">
                  <c:v>Hiszpania</c:v>
                </c:pt>
                <c:pt idx="3">
                  <c:v>Francja</c:v>
                </c:pt>
                <c:pt idx="4">
                  <c:v>Węgry</c:v>
                </c:pt>
                <c:pt idx="5">
                  <c:v>Włochy</c:v>
                </c:pt>
                <c:pt idx="6">
                  <c:v>Polska</c:v>
                </c:pt>
                <c:pt idx="7">
                  <c:v>Rumunia</c:v>
                </c:pt>
                <c:pt idx="8">
                  <c:v>Słowacja</c:v>
                </c:pt>
                <c:pt idx="9">
                  <c:v>średnia</c:v>
                </c:pt>
              </c:strCache>
            </c:strRef>
          </c:cat>
          <c:val>
            <c:numRef>
              <c:f>Arkusz1!$B$2:$B$11</c:f>
              <c:numCache>
                <c:formatCode>General</c:formatCode>
                <c:ptCount val="10"/>
                <c:pt idx="0">
                  <c:v>40</c:v>
                </c:pt>
                <c:pt idx="1">
                  <c:v>22</c:v>
                </c:pt>
                <c:pt idx="2">
                  <c:v>44</c:v>
                </c:pt>
                <c:pt idx="3">
                  <c:v>20</c:v>
                </c:pt>
                <c:pt idx="4">
                  <c:v>40</c:v>
                </c:pt>
                <c:pt idx="5">
                  <c:v>38</c:v>
                </c:pt>
                <c:pt idx="6">
                  <c:v>29</c:v>
                </c:pt>
                <c:pt idx="7">
                  <c:v>55</c:v>
                </c:pt>
                <c:pt idx="8">
                  <c:v>27</c:v>
                </c:pt>
                <c:pt idx="9">
                  <c:v>37</c:v>
                </c:pt>
              </c:numCache>
            </c:numRef>
          </c:val>
        </c:ser>
        <c:ser>
          <c:idx val="1"/>
          <c:order val="1"/>
          <c:tx>
            <c:strRef>
              <c:f>Arkusz1!$C$1</c:f>
              <c:strCache>
                <c:ptCount val="1"/>
                <c:pt idx="0">
                  <c:v>wystarczająca</c:v>
                </c:pt>
              </c:strCache>
            </c:strRef>
          </c:tx>
          <c:spPr>
            <a:solidFill>
              <a:srgbClr val="92D050"/>
            </a:solidFill>
            <a:ln>
              <a:noFill/>
            </a:ln>
            <a:effectLst/>
          </c:spPr>
          <c:invertIfNegative val="0"/>
          <c:dLbls>
            <c:dLbl>
              <c:idx val="0"/>
              <c:layout>
                <c:manualLayout>
                  <c:x val="2.3148148148148043E-3"/>
                  <c:y val="1.190476190476190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9444444444444024E-3"/>
                  <c:y val="0"/>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6.9444444444444441E-3"/>
                  <c:y val="0"/>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6296296296295444E-3"/>
                  <c:y val="-7.275048233154282E-17"/>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4.6296296296296294E-3"/>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Bułgaria</c:v>
                </c:pt>
                <c:pt idx="1">
                  <c:v>Czechy</c:v>
                </c:pt>
                <c:pt idx="2">
                  <c:v>Hiszpania</c:v>
                </c:pt>
                <c:pt idx="3">
                  <c:v>Francja</c:v>
                </c:pt>
                <c:pt idx="4">
                  <c:v>Węgry</c:v>
                </c:pt>
                <c:pt idx="5">
                  <c:v>Włochy</c:v>
                </c:pt>
                <c:pt idx="6">
                  <c:v>Polska</c:v>
                </c:pt>
                <c:pt idx="7">
                  <c:v>Rumunia</c:v>
                </c:pt>
                <c:pt idx="8">
                  <c:v>Słowacja</c:v>
                </c:pt>
                <c:pt idx="9">
                  <c:v>średnia</c:v>
                </c:pt>
              </c:strCache>
            </c:strRef>
          </c:cat>
          <c:val>
            <c:numRef>
              <c:f>Arkusz1!$C$2:$C$11</c:f>
              <c:numCache>
                <c:formatCode>General</c:formatCode>
                <c:ptCount val="10"/>
                <c:pt idx="0">
                  <c:v>38</c:v>
                </c:pt>
                <c:pt idx="1">
                  <c:v>36</c:v>
                </c:pt>
                <c:pt idx="2">
                  <c:v>23</c:v>
                </c:pt>
                <c:pt idx="3">
                  <c:v>30</c:v>
                </c:pt>
                <c:pt idx="4">
                  <c:v>29</c:v>
                </c:pt>
                <c:pt idx="5">
                  <c:v>15</c:v>
                </c:pt>
                <c:pt idx="6">
                  <c:v>28</c:v>
                </c:pt>
                <c:pt idx="7">
                  <c:v>20</c:v>
                </c:pt>
                <c:pt idx="8">
                  <c:v>41</c:v>
                </c:pt>
                <c:pt idx="9">
                  <c:v>28</c:v>
                </c:pt>
              </c:numCache>
            </c:numRef>
          </c:val>
        </c:ser>
        <c:ser>
          <c:idx val="2"/>
          <c:order val="2"/>
          <c:tx>
            <c:strRef>
              <c:f>Arkusz1!$D$1</c:f>
              <c:strCache>
                <c:ptCount val="1"/>
                <c:pt idx="0">
                  <c:v>ograniczony dostęp</c:v>
                </c:pt>
              </c:strCache>
            </c:strRef>
          </c:tx>
          <c:spPr>
            <a:solidFill>
              <a:schemeClr val="accent2">
                <a:lumMod val="40000"/>
                <a:lumOff val="60000"/>
              </a:schemeClr>
            </a:solidFill>
            <a:ln>
              <a:noFill/>
            </a:ln>
            <a:effectLst/>
          </c:spPr>
          <c:invertIfNegative val="0"/>
          <c:dLbls>
            <c:dLbl>
              <c:idx val="1"/>
              <c:layout>
                <c:manualLayout>
                  <c:x val="9.2592592592592587E-3"/>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Bułgaria</c:v>
                </c:pt>
                <c:pt idx="1">
                  <c:v>Czechy</c:v>
                </c:pt>
                <c:pt idx="2">
                  <c:v>Hiszpania</c:v>
                </c:pt>
                <c:pt idx="3">
                  <c:v>Francja</c:v>
                </c:pt>
                <c:pt idx="4">
                  <c:v>Węgry</c:v>
                </c:pt>
                <c:pt idx="5">
                  <c:v>Włochy</c:v>
                </c:pt>
                <c:pt idx="6">
                  <c:v>Polska</c:v>
                </c:pt>
                <c:pt idx="7">
                  <c:v>Rumunia</c:v>
                </c:pt>
                <c:pt idx="8">
                  <c:v>Słowacja</c:v>
                </c:pt>
                <c:pt idx="9">
                  <c:v>średnia</c:v>
                </c:pt>
              </c:strCache>
            </c:strRef>
          </c:cat>
          <c:val>
            <c:numRef>
              <c:f>Arkusz1!$D$2:$D$11</c:f>
              <c:numCache>
                <c:formatCode>General</c:formatCode>
                <c:ptCount val="10"/>
                <c:pt idx="0">
                  <c:v>7</c:v>
                </c:pt>
                <c:pt idx="1">
                  <c:v>29</c:v>
                </c:pt>
                <c:pt idx="2">
                  <c:v>10</c:v>
                </c:pt>
                <c:pt idx="3">
                  <c:v>17</c:v>
                </c:pt>
                <c:pt idx="4">
                  <c:v>13</c:v>
                </c:pt>
                <c:pt idx="5">
                  <c:v>8</c:v>
                </c:pt>
                <c:pt idx="6">
                  <c:v>13</c:v>
                </c:pt>
                <c:pt idx="7">
                  <c:v>8</c:v>
                </c:pt>
                <c:pt idx="8">
                  <c:v>17</c:v>
                </c:pt>
                <c:pt idx="9">
                  <c:v>14</c:v>
                </c:pt>
              </c:numCache>
            </c:numRef>
          </c:val>
        </c:ser>
        <c:ser>
          <c:idx val="3"/>
          <c:order val="3"/>
          <c:tx>
            <c:strRef>
              <c:f>Arkusz1!$E$1</c:f>
              <c:strCache>
                <c:ptCount val="1"/>
                <c:pt idx="0">
                  <c:v>małżeństwo, ciąża</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Arkusz1!$A$2:$A$11</c:f>
              <c:strCache>
                <c:ptCount val="10"/>
                <c:pt idx="0">
                  <c:v>Bułgaria</c:v>
                </c:pt>
                <c:pt idx="1">
                  <c:v>Czechy</c:v>
                </c:pt>
                <c:pt idx="2">
                  <c:v>Hiszpania</c:v>
                </c:pt>
                <c:pt idx="3">
                  <c:v>Francja</c:v>
                </c:pt>
                <c:pt idx="4">
                  <c:v>Węgry</c:v>
                </c:pt>
                <c:pt idx="5">
                  <c:v>Włochy</c:v>
                </c:pt>
                <c:pt idx="6">
                  <c:v>Polska</c:v>
                </c:pt>
                <c:pt idx="7">
                  <c:v>Rumunia</c:v>
                </c:pt>
                <c:pt idx="8">
                  <c:v>Słowacja</c:v>
                </c:pt>
                <c:pt idx="9">
                  <c:v>średnia</c:v>
                </c:pt>
              </c:strCache>
            </c:strRef>
          </c:cat>
          <c:val>
            <c:numRef>
              <c:f>Arkusz1!$E$2:$E$11</c:f>
              <c:numCache>
                <c:formatCode>General</c:formatCode>
                <c:ptCount val="10"/>
                <c:pt idx="0">
                  <c:v>12</c:v>
                </c:pt>
                <c:pt idx="1">
                  <c:v>7</c:v>
                </c:pt>
                <c:pt idx="2">
                  <c:v>6</c:v>
                </c:pt>
                <c:pt idx="3">
                  <c:v>4</c:v>
                </c:pt>
                <c:pt idx="4">
                  <c:v>11</c:v>
                </c:pt>
                <c:pt idx="5">
                  <c:v>4</c:v>
                </c:pt>
                <c:pt idx="6">
                  <c:v>18</c:v>
                </c:pt>
                <c:pt idx="7">
                  <c:v>7</c:v>
                </c:pt>
                <c:pt idx="8">
                  <c:v>10</c:v>
                </c:pt>
                <c:pt idx="9">
                  <c:v>8</c:v>
                </c:pt>
              </c:numCache>
            </c:numRef>
          </c:val>
        </c:ser>
        <c:dLbls>
          <c:showLegendKey val="0"/>
          <c:showVal val="0"/>
          <c:showCatName val="0"/>
          <c:showSerName val="0"/>
          <c:showPercent val="0"/>
          <c:showBubbleSize val="0"/>
        </c:dLbls>
        <c:gapWidth val="219"/>
        <c:overlap val="-27"/>
        <c:axId val="680490984"/>
        <c:axId val="680491376"/>
      </c:barChart>
      <c:catAx>
        <c:axId val="680490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80491376"/>
        <c:crosses val="autoZero"/>
        <c:auto val="1"/>
        <c:lblAlgn val="ctr"/>
        <c:lblOffset val="100"/>
        <c:noMultiLvlLbl val="0"/>
      </c:catAx>
      <c:valAx>
        <c:axId val="680491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0490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en-US" sz="1100">
                <a:solidFill>
                  <a:sysClr val="windowText" lastClr="000000"/>
                </a:solidFill>
              </a:rPr>
              <a:t>  AER</a:t>
            </a:r>
            <a:r>
              <a:rPr lang="pl-PL" sz="1100">
                <a:solidFill>
                  <a:sysClr val="windowText" lastClr="000000"/>
                </a:solidFill>
              </a:rPr>
              <a:t> - ogółem 89 osób,</a:t>
            </a:r>
            <a:r>
              <a:rPr lang="en-US" sz="1100">
                <a:solidFill>
                  <a:sysClr val="windowText" lastClr="000000"/>
                </a:solidFill>
              </a:rPr>
              <a:t> w podziale na płeć</a:t>
            </a: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pl-PL"/>
        </a:p>
      </c:txPr>
    </c:title>
    <c:autoTitleDeleted val="0"/>
    <c:plotArea>
      <c:layout/>
      <c:pieChart>
        <c:varyColors val="1"/>
        <c:ser>
          <c:idx val="0"/>
          <c:order val="0"/>
          <c:tx>
            <c:strRef>
              <c:f>Arkusz1!$B$1</c:f>
              <c:strCache>
                <c:ptCount val="1"/>
                <c:pt idx="0">
                  <c:v> 89 AER w podziale na płeć</c:v>
                </c:pt>
              </c:strCache>
            </c:strRef>
          </c:tx>
          <c:spPr>
            <a:solidFill>
              <a:schemeClr val="accent5"/>
            </a:solidFill>
          </c:spPr>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kobiety (74%)</c:v>
                </c:pt>
                <c:pt idx="1">
                  <c:v>mężczyźni (26%)</c:v>
                </c:pt>
              </c:strCache>
            </c:strRef>
          </c:cat>
          <c:val>
            <c:numRef>
              <c:f>Arkusz1!$B$2:$B$3</c:f>
              <c:numCache>
                <c:formatCode>General</c:formatCode>
                <c:ptCount val="2"/>
                <c:pt idx="0">
                  <c:v>66</c:v>
                </c:pt>
                <c:pt idx="1">
                  <c:v>23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a:solidFill>
                  <a:sysClr val="windowText" lastClr="000000"/>
                </a:solidFill>
              </a:rPr>
              <a:t>       </a:t>
            </a:r>
          </a:p>
          <a:p>
            <a:pPr>
              <a:defRPr sz="1100">
                <a:solidFill>
                  <a:sysClr val="windowText" lastClr="000000"/>
                </a:solidFill>
              </a:defRPr>
            </a:pPr>
            <a:r>
              <a:rPr lang="pl-PL" sz="1100">
                <a:solidFill>
                  <a:sysClr val="windowText" lastClr="000000"/>
                </a:solidFill>
              </a:rPr>
              <a:t>AER - </a:t>
            </a:r>
            <a:r>
              <a:rPr lang="en-US" sz="1100">
                <a:solidFill>
                  <a:sysClr val="windowText" lastClr="000000"/>
                </a:solidFill>
              </a:rPr>
              <a:t>umowa o pracę</a:t>
            </a: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pl-PL"/>
        </a:p>
      </c:txPr>
    </c:title>
    <c:autoTitleDeleted val="0"/>
    <c:plotArea>
      <c:layout>
        <c:manualLayout>
          <c:layoutTarget val="inner"/>
          <c:xMode val="edge"/>
          <c:yMode val="edge"/>
          <c:x val="0.38521434820647421"/>
          <c:y val="0.37843033207805549"/>
          <c:w val="0.28805121947475865"/>
          <c:h val="0.42831963939290196"/>
        </c:manualLayout>
      </c:layout>
      <c:pieChart>
        <c:varyColors val="1"/>
        <c:ser>
          <c:idx val="0"/>
          <c:order val="0"/>
          <c:tx>
            <c:strRef>
              <c:f>Arkusz1!$B$1</c:f>
              <c:strCache>
                <c:ptCount val="1"/>
                <c:pt idx="0">
                  <c:v>umowa o pracę</c:v>
                </c:pt>
              </c:strCache>
            </c:strRef>
          </c:tx>
          <c:spPr>
            <a:solidFill>
              <a:schemeClr val="accent6"/>
            </a:solidFill>
          </c:spPr>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umowa stała (81%)</c:v>
                </c:pt>
                <c:pt idx="1">
                  <c:v>umowa czasowa (19%)</c:v>
                </c:pt>
              </c:strCache>
            </c:strRef>
          </c:cat>
          <c:val>
            <c:numRef>
              <c:f>Arkusz1!$B$2:$B$3</c:f>
              <c:numCache>
                <c:formatCode>General</c:formatCode>
                <c:ptCount val="2"/>
                <c:pt idx="0">
                  <c:v>72</c:v>
                </c:pt>
                <c:pt idx="1">
                  <c:v>17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Entry>
      <c:layout>
        <c:manualLayout>
          <c:xMode val="edge"/>
          <c:yMode val="edge"/>
          <c:x val="6.2257832319455052E-2"/>
          <c:y val="0.86737900046444794"/>
          <c:w val="0.90892915141460173"/>
          <c:h val="0.1326209995355518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a:solidFill>
                  <a:sysClr val="windowText" lastClr="000000"/>
                </a:solidFill>
              </a:rPr>
              <a:t>Wykształcenie Romów (pow.</a:t>
            </a:r>
            <a:r>
              <a:rPr lang="pl-PL" sz="1100" baseline="0">
                <a:solidFill>
                  <a:sysClr val="windowText" lastClr="000000"/>
                </a:solidFill>
              </a:rPr>
              <a:t> 13 r. ż.) wg NSP'02 i NSP'11</a:t>
            </a:r>
            <a:endParaRPr lang="pl-PL" sz="1100">
              <a:solidFill>
                <a:sysClr val="windowText" lastClr="000000"/>
              </a:solidFill>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NSP'02</c:v>
                </c:pt>
              </c:strCache>
            </c:strRef>
          </c:tx>
          <c:spPr>
            <a:solidFill>
              <a:srgbClr val="FF0000"/>
            </a:solidFill>
            <a:ln>
              <a:noFill/>
            </a:ln>
            <a:effectLst/>
          </c:spPr>
          <c:invertIfNegative val="0"/>
          <c:dPt>
            <c:idx val="0"/>
            <c:invertIfNegative val="0"/>
            <c:bubble3D val="0"/>
            <c:spPr>
              <a:solidFill>
                <a:schemeClr val="tx2"/>
              </a:solidFill>
              <a:ln>
                <a:noFill/>
              </a:ln>
              <a:effectLst/>
            </c:spPr>
          </c:dPt>
          <c:dPt>
            <c:idx val="2"/>
            <c:invertIfNegative val="0"/>
            <c:bubble3D val="0"/>
            <c:spPr>
              <a:solidFill>
                <a:schemeClr val="accent6"/>
              </a:solidFill>
              <a:ln>
                <a:noFill/>
              </a:ln>
              <a:effectLst/>
            </c:spPr>
          </c:dPt>
          <c:dPt>
            <c:idx val="3"/>
            <c:invertIfNegative val="0"/>
            <c:bubble3D val="0"/>
            <c:spPr>
              <a:solidFill>
                <a:srgbClr val="7030A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Nieustalone</c:v>
                </c:pt>
                <c:pt idx="1">
                  <c:v>Podstawowe</c:v>
                </c:pt>
                <c:pt idx="2">
                  <c:v>Ponadpodstawowe</c:v>
                </c:pt>
                <c:pt idx="3">
                  <c:v>Wyższe</c:v>
                </c:pt>
              </c:strCache>
            </c:strRef>
          </c:cat>
          <c:val>
            <c:numRef>
              <c:f>Arkusz1!$B$2:$B$5</c:f>
              <c:numCache>
                <c:formatCode>#,##0</c:formatCode>
                <c:ptCount val="4"/>
                <c:pt idx="0" formatCode="General">
                  <c:v>158</c:v>
                </c:pt>
                <c:pt idx="1">
                  <c:v>8542</c:v>
                </c:pt>
                <c:pt idx="2" formatCode="General">
                  <c:v>720</c:v>
                </c:pt>
                <c:pt idx="3" formatCode="General">
                  <c:v>13</c:v>
                </c:pt>
              </c:numCache>
            </c:numRef>
          </c:val>
        </c:ser>
        <c:ser>
          <c:idx val="1"/>
          <c:order val="1"/>
          <c:tx>
            <c:strRef>
              <c:f>Arkusz1!$C$1</c:f>
              <c:strCache>
                <c:ptCount val="1"/>
                <c:pt idx="0">
                  <c:v>NSP'11</c:v>
                </c:pt>
              </c:strCache>
            </c:strRef>
          </c:tx>
          <c:spPr>
            <a:solidFill>
              <a:schemeClr val="accent2"/>
            </a:solidFill>
            <a:ln>
              <a:noFill/>
            </a:ln>
            <a:effectLst/>
          </c:spPr>
          <c:invertIfNegative val="0"/>
          <c:dPt>
            <c:idx val="0"/>
            <c:invertIfNegative val="0"/>
            <c:bubble3D val="0"/>
            <c:spPr>
              <a:solidFill>
                <a:schemeClr val="tx2"/>
              </a:solidFill>
              <a:ln>
                <a:noFill/>
              </a:ln>
              <a:effectLst/>
            </c:spPr>
          </c:dPt>
          <c:dPt>
            <c:idx val="1"/>
            <c:invertIfNegative val="0"/>
            <c:bubble3D val="0"/>
            <c:spPr>
              <a:solidFill>
                <a:srgbClr val="FF0000"/>
              </a:solidFill>
              <a:ln>
                <a:noFill/>
              </a:ln>
              <a:effectLst/>
            </c:spPr>
          </c:dPt>
          <c:dPt>
            <c:idx val="2"/>
            <c:invertIfNegative val="0"/>
            <c:bubble3D val="0"/>
            <c:spPr>
              <a:solidFill>
                <a:schemeClr val="accent6"/>
              </a:solidFill>
              <a:ln>
                <a:noFill/>
              </a:ln>
              <a:effectLst/>
            </c:spPr>
          </c:dPt>
          <c:dPt>
            <c:idx val="3"/>
            <c:invertIfNegative val="0"/>
            <c:bubble3D val="0"/>
            <c:spPr>
              <a:solidFill>
                <a:srgbClr val="7030A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Nieustalone</c:v>
                </c:pt>
                <c:pt idx="1">
                  <c:v>Podstawowe</c:v>
                </c:pt>
                <c:pt idx="2">
                  <c:v>Ponadpodstawowe</c:v>
                </c:pt>
                <c:pt idx="3">
                  <c:v>Wyższe</c:v>
                </c:pt>
              </c:strCache>
            </c:strRef>
          </c:cat>
          <c:val>
            <c:numRef>
              <c:f>Arkusz1!$C$2:$C$5</c:f>
              <c:numCache>
                <c:formatCode>#,##0</c:formatCode>
                <c:ptCount val="4"/>
                <c:pt idx="0">
                  <c:v>1263</c:v>
                </c:pt>
                <c:pt idx="1">
                  <c:v>11028</c:v>
                </c:pt>
                <c:pt idx="2" formatCode="General">
                  <c:v>934</c:v>
                </c:pt>
                <c:pt idx="3" formatCode="General">
                  <c:v>272</c:v>
                </c:pt>
              </c:numCache>
            </c:numRef>
          </c:val>
        </c:ser>
        <c:ser>
          <c:idx val="2"/>
          <c:order val="2"/>
          <c:tx>
            <c:strRef>
              <c:f>Arkusz1!$D$1</c:f>
              <c:strCache>
                <c:ptCount val="1"/>
                <c:pt idx="0">
                  <c:v>Kolumna1</c:v>
                </c:pt>
              </c:strCache>
            </c:strRef>
          </c:tx>
          <c:spPr>
            <a:solidFill>
              <a:schemeClr val="accent3"/>
            </a:solidFill>
            <a:ln>
              <a:noFill/>
            </a:ln>
            <a:effectLst/>
          </c:spPr>
          <c:invertIfNegative val="0"/>
          <c:cat>
            <c:strRef>
              <c:f>Arkusz1!$A$2:$A$5</c:f>
              <c:strCache>
                <c:ptCount val="4"/>
                <c:pt idx="0">
                  <c:v>Nieustalone</c:v>
                </c:pt>
                <c:pt idx="1">
                  <c:v>Podstawowe</c:v>
                </c:pt>
                <c:pt idx="2">
                  <c:v>Ponadpodstawowe</c:v>
                </c:pt>
                <c:pt idx="3">
                  <c:v>Wyższe</c:v>
                </c:pt>
              </c:strCache>
            </c:strRef>
          </c:cat>
          <c:val>
            <c:numRef>
              <c:f>Arkusz1!$D$2:$D$5</c:f>
              <c:numCache>
                <c:formatCode>General</c:formatCode>
                <c:ptCount val="4"/>
              </c:numCache>
            </c:numRef>
          </c:val>
        </c:ser>
        <c:dLbls>
          <c:showLegendKey val="0"/>
          <c:showVal val="0"/>
          <c:showCatName val="0"/>
          <c:showSerName val="0"/>
          <c:showPercent val="0"/>
          <c:showBubbleSize val="0"/>
        </c:dLbls>
        <c:gapWidth val="219"/>
        <c:overlap val="-27"/>
        <c:axId val="244956712"/>
        <c:axId val="683651568"/>
      </c:barChart>
      <c:catAx>
        <c:axId val="244956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3651568"/>
        <c:crosses val="autoZero"/>
        <c:auto val="1"/>
        <c:lblAlgn val="ctr"/>
        <c:lblOffset val="100"/>
        <c:noMultiLvlLbl val="0"/>
      </c:catAx>
      <c:valAx>
        <c:axId val="683651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44956712"/>
        <c:crosses val="autoZero"/>
        <c:crossBetween val="between"/>
      </c:valAx>
      <c:spPr>
        <a:noFill/>
        <a:ln>
          <a:solidFill>
            <a:schemeClr val="accent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NSP'02</c:v>
                </c:pt>
              </c:strCache>
            </c:strRef>
          </c:tx>
          <c:spPr>
            <a:solidFill>
              <a:schemeClr val="tx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Wieś (ok. 8%)</c:v>
                </c:pt>
                <c:pt idx="1">
                  <c:v>Miasto (ok. 92%)</c:v>
                </c:pt>
              </c:strCache>
            </c:strRef>
          </c:cat>
          <c:val>
            <c:numRef>
              <c:f>Arkusz1!$B$2:$B$3</c:f>
              <c:numCache>
                <c:formatCode>#,##0</c:formatCode>
                <c:ptCount val="2"/>
                <c:pt idx="0" formatCode="General">
                  <c:v>949</c:v>
                </c:pt>
                <c:pt idx="1">
                  <c:v>11782</c:v>
                </c:pt>
              </c:numCache>
            </c:numRef>
          </c:val>
        </c:ser>
        <c:ser>
          <c:idx val="1"/>
          <c:order val="1"/>
          <c:tx>
            <c:strRef>
              <c:f>Arkusz1!$C$1</c:f>
              <c:strCache>
                <c:ptCount val="1"/>
                <c:pt idx="0">
                  <c:v>NSP'11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Arkusz1!$A$2:$A$3</c:f>
              <c:strCache>
                <c:ptCount val="2"/>
                <c:pt idx="0">
                  <c:v>Wieś (ok. 8%)</c:v>
                </c:pt>
                <c:pt idx="1">
                  <c:v>Miasto (ok. 92%)</c:v>
                </c:pt>
              </c:strCache>
            </c:strRef>
          </c:cat>
          <c:val>
            <c:numRef>
              <c:f>Arkusz1!$C$2:$C$3</c:f>
              <c:numCache>
                <c:formatCode>#,##0</c:formatCode>
                <c:ptCount val="2"/>
                <c:pt idx="0">
                  <c:v>1384</c:v>
                </c:pt>
                <c:pt idx="1">
                  <c:v>15339</c:v>
                </c:pt>
              </c:numCache>
            </c:numRef>
          </c:val>
        </c:ser>
        <c:dLbls>
          <c:showLegendKey val="0"/>
          <c:showVal val="0"/>
          <c:showCatName val="0"/>
          <c:showSerName val="0"/>
          <c:showPercent val="0"/>
          <c:showBubbleSize val="0"/>
        </c:dLbls>
        <c:gapWidth val="219"/>
        <c:overlap val="-27"/>
        <c:axId val="683646472"/>
        <c:axId val="683651176"/>
      </c:barChart>
      <c:catAx>
        <c:axId val="683646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83651176"/>
        <c:crosses val="autoZero"/>
        <c:auto val="1"/>
        <c:lblAlgn val="ctr"/>
        <c:lblOffset val="100"/>
        <c:noMultiLvlLbl val="0"/>
      </c:catAx>
      <c:valAx>
        <c:axId val="683651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3646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a:solidFill>
                  <a:sysClr val="windowText" lastClr="000000"/>
                </a:solidFill>
              </a:rPr>
              <a:t>Dziesięcioletnie grupy wieku wg NSP'11, %</a:t>
            </a: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Ogół populacji %</c:v>
                </c:pt>
              </c:strCache>
            </c:strRef>
          </c:tx>
          <c:spPr>
            <a:solidFill>
              <a:srgbClr val="44546A"/>
            </a:solidFill>
            <a:ln>
              <a:noFill/>
            </a:ln>
            <a:effectLst/>
          </c:spPr>
          <c:invertIfNegative val="0"/>
          <c:dLbls>
            <c:dLbl>
              <c:idx val="0"/>
              <c:layout>
                <c:manualLayout>
                  <c:x val="-1.8518518518518524E-2"/>
                  <c:y val="-7.275048233154282E-17"/>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1574074074074073E-2"/>
                  <c:y val="3.968253968253968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1574074074074073E-2"/>
                  <c:y val="1.587301587301587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9.2592592592593437E-3"/>
                  <c:y val="3.968253968253968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0-9</c:v>
                </c:pt>
                <c:pt idx="1">
                  <c:v>10-19</c:v>
                </c:pt>
                <c:pt idx="2">
                  <c:v>20-29</c:v>
                </c:pt>
                <c:pt idx="3">
                  <c:v>30-39</c:v>
                </c:pt>
                <c:pt idx="4">
                  <c:v>40-49</c:v>
                </c:pt>
                <c:pt idx="5">
                  <c:v>50-59</c:v>
                </c:pt>
                <c:pt idx="6">
                  <c:v>60-69</c:v>
                </c:pt>
                <c:pt idx="7">
                  <c:v>70-79</c:v>
                </c:pt>
                <c:pt idx="8">
                  <c:v>80+</c:v>
                </c:pt>
              </c:strCache>
            </c:strRef>
          </c:cat>
          <c:val>
            <c:numRef>
              <c:f>Arkusz1!$B$2:$B$10</c:f>
              <c:numCache>
                <c:formatCode>General</c:formatCode>
                <c:ptCount val="9"/>
                <c:pt idx="0">
                  <c:v>10.02</c:v>
                </c:pt>
                <c:pt idx="1">
                  <c:v>11.33</c:v>
                </c:pt>
                <c:pt idx="2">
                  <c:v>15.83</c:v>
                </c:pt>
                <c:pt idx="3">
                  <c:v>15.37</c:v>
                </c:pt>
                <c:pt idx="4">
                  <c:v>12.56</c:v>
                </c:pt>
                <c:pt idx="5">
                  <c:v>15.12</c:v>
                </c:pt>
                <c:pt idx="6">
                  <c:v>9.7899999999999991</c:v>
                </c:pt>
                <c:pt idx="7">
                  <c:v>6.48</c:v>
                </c:pt>
                <c:pt idx="8">
                  <c:v>3.5</c:v>
                </c:pt>
              </c:numCache>
            </c:numRef>
          </c:val>
        </c:ser>
        <c:ser>
          <c:idx val="1"/>
          <c:order val="1"/>
          <c:tx>
            <c:strRef>
              <c:f>Arkusz1!$C$1</c:f>
              <c:strCache>
                <c:ptCount val="1"/>
                <c:pt idx="0">
                  <c:v>Romowie %</c:v>
                </c:pt>
              </c:strCache>
            </c:strRef>
          </c:tx>
          <c:spPr>
            <a:solidFill>
              <a:schemeClr val="accent6"/>
            </a:solidFill>
            <a:ln>
              <a:noFill/>
            </a:ln>
            <a:effectLst/>
          </c:spPr>
          <c:invertIfNegative val="0"/>
          <c:dLbls>
            <c:dLbl>
              <c:idx val="3"/>
              <c:layout>
                <c:manualLayout>
                  <c:x val="1.1574074074073988E-2"/>
                  <c:y val="-3.637524116577141E-17"/>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9.2592592592591737E-3"/>
                  <c:y val="-3.637524116577141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Arkusz1!$A$2:$A$10</c:f>
              <c:strCache>
                <c:ptCount val="9"/>
                <c:pt idx="0">
                  <c:v>0-9</c:v>
                </c:pt>
                <c:pt idx="1">
                  <c:v>10-19</c:v>
                </c:pt>
                <c:pt idx="2">
                  <c:v>20-29</c:v>
                </c:pt>
                <c:pt idx="3">
                  <c:v>30-39</c:v>
                </c:pt>
                <c:pt idx="4">
                  <c:v>40-49</c:v>
                </c:pt>
                <c:pt idx="5">
                  <c:v>50-59</c:v>
                </c:pt>
                <c:pt idx="6">
                  <c:v>60-69</c:v>
                </c:pt>
                <c:pt idx="7">
                  <c:v>70-79</c:v>
                </c:pt>
                <c:pt idx="8">
                  <c:v>80+</c:v>
                </c:pt>
              </c:strCache>
            </c:strRef>
          </c:cat>
          <c:val>
            <c:numRef>
              <c:f>Arkusz1!$C$2:$C$10</c:f>
              <c:numCache>
                <c:formatCode>General</c:formatCode>
                <c:ptCount val="9"/>
                <c:pt idx="0">
                  <c:v>16.079999999999998</c:v>
                </c:pt>
                <c:pt idx="1">
                  <c:v>16.489999999999998</c:v>
                </c:pt>
                <c:pt idx="2">
                  <c:v>18.420000000000002</c:v>
                </c:pt>
                <c:pt idx="3">
                  <c:v>14.34</c:v>
                </c:pt>
                <c:pt idx="4">
                  <c:v>14.34</c:v>
                </c:pt>
                <c:pt idx="5">
                  <c:v>12.59</c:v>
                </c:pt>
                <c:pt idx="6">
                  <c:v>5.07</c:v>
                </c:pt>
                <c:pt idx="7">
                  <c:v>2.33</c:v>
                </c:pt>
              </c:numCache>
            </c:numRef>
          </c:val>
        </c:ser>
        <c:dLbls>
          <c:showLegendKey val="0"/>
          <c:showVal val="0"/>
          <c:showCatName val="0"/>
          <c:showSerName val="0"/>
          <c:showPercent val="0"/>
          <c:showBubbleSize val="0"/>
        </c:dLbls>
        <c:gapWidth val="219"/>
        <c:overlap val="-27"/>
        <c:axId val="683651960"/>
        <c:axId val="683646864"/>
      </c:barChart>
      <c:catAx>
        <c:axId val="683651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83646864"/>
        <c:crosses val="autoZero"/>
        <c:auto val="1"/>
        <c:lblAlgn val="ctr"/>
        <c:lblOffset val="100"/>
        <c:noMultiLvlLbl val="0"/>
      </c:catAx>
      <c:valAx>
        <c:axId val="683646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3651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i="0">
                <a:solidFill>
                  <a:sysClr val="windowText" lastClr="000000"/>
                </a:solidFill>
              </a:rPr>
              <a:t>Ekonomiczne</a:t>
            </a:r>
            <a:r>
              <a:rPr lang="pl-PL" sz="1100" i="0" baseline="0">
                <a:solidFill>
                  <a:sysClr val="windowText" lastClr="000000"/>
                </a:solidFill>
              </a:rPr>
              <a:t> grupy wieku wg NSP'02 i NSP'11 </a:t>
            </a:r>
            <a:endParaRPr lang="pl-PL" sz="1100" i="0">
              <a:solidFill>
                <a:sysClr val="windowText" lastClr="000000"/>
              </a:solidFill>
            </a:endParaRPr>
          </a:p>
        </c:rich>
      </c:tx>
      <c:overlay val="1"/>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pl-PL"/>
        </a:p>
      </c:txPr>
    </c:title>
    <c:autoTitleDeleted val="0"/>
    <c:plotArea>
      <c:layout>
        <c:manualLayout>
          <c:layoutTarget val="inner"/>
          <c:xMode val="edge"/>
          <c:yMode val="edge"/>
          <c:x val="9.4095217264508618E-2"/>
          <c:y val="0.14321428571428574"/>
          <c:w val="0.88738626421697286"/>
          <c:h val="0.57486720409948766"/>
        </c:manualLayout>
      </c:layout>
      <c:barChart>
        <c:barDir val="col"/>
        <c:grouping val="clustered"/>
        <c:varyColors val="0"/>
        <c:ser>
          <c:idx val="0"/>
          <c:order val="0"/>
          <c:tx>
            <c:strRef>
              <c:f>Arkusz1!$B$1</c:f>
              <c:strCache>
                <c:ptCount val="1"/>
                <c:pt idx="0">
                  <c:v>NSP'02</c:v>
                </c:pt>
              </c:strCache>
            </c:strRef>
          </c:tx>
          <c:spPr>
            <a:solidFill>
              <a:srgbClr val="44546A"/>
            </a:solidFill>
            <a:ln>
              <a:noFill/>
            </a:ln>
            <a:effectLst/>
          </c:spPr>
          <c:invertIfNegative val="0"/>
          <c:dLbls>
            <c:dLbl>
              <c:idx val="0"/>
              <c:layout>
                <c:manualLayout>
                  <c:x val="-9.2592592592592813E-3"/>
                  <c:y val="7.9365079365079361E-3"/>
                </c:manualLayout>
              </c:layout>
              <c:tx>
                <c:rich>
                  <a:bodyPr/>
                  <a:lstStyle/>
                  <a:p>
                    <a:r>
                      <a:rPr lang="en-US"/>
                      <a:t>4 623</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9.2592592592592587E-3"/>
                  <c:y val="-3.637524116577141E-17"/>
                </c:manualLayout>
              </c:layout>
              <c:tx>
                <c:rich>
                  <a:bodyPr/>
                  <a:lstStyle/>
                  <a:p>
                    <a:r>
                      <a:rPr lang="en-US"/>
                      <a:t>7 529</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4.6296296296296294E-3"/>
                  <c:y val="0"/>
                </c:manualLayout>
              </c:layout>
              <c:tx>
                <c:rich>
                  <a:bodyPr/>
                  <a:lstStyle/>
                  <a:p>
                    <a:r>
                      <a:rPr lang="en-US"/>
                      <a:t>5 626</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1.3888888888888888E-2"/>
                  <c:y val="7.9365079365078632E-3"/>
                </c:manualLayout>
              </c:layout>
              <c:tx>
                <c:rich>
                  <a:bodyPr/>
                  <a:lstStyle/>
                  <a:p>
                    <a:r>
                      <a:rPr lang="en-US"/>
                      <a:t>1 903</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Wiek przedprodukcyjny (0 - 17 lat)
</c:v>
                </c:pt>
                <c:pt idx="1">
                  <c:v>Wiek produkcyjny - razem (18 -59/64 lata)</c:v>
                </c:pt>
                <c:pt idx="2">
                  <c:v>wiek produkcyjny mobilny (18 - 44 lata)</c:v>
                </c:pt>
                <c:pt idx="3">
                  <c:v>wiek produkcyjny niemobilny (45 - 59/64 lata)</c:v>
                </c:pt>
                <c:pt idx="4">
                  <c:v>Wiek poprodukcyjny (60/65 lat i więcej)</c:v>
                </c:pt>
              </c:strCache>
            </c:strRef>
          </c:cat>
          <c:val>
            <c:numRef>
              <c:f>Arkusz1!$B$2:$B$6</c:f>
              <c:numCache>
                <c:formatCode>General</c:formatCode>
                <c:ptCount val="5"/>
                <c:pt idx="0" formatCode="0;\-0;\-">
                  <c:v>4623</c:v>
                </c:pt>
                <c:pt idx="1">
                  <c:v>7529</c:v>
                </c:pt>
                <c:pt idx="2" formatCode="0;\-0;\-">
                  <c:v>5626</c:v>
                </c:pt>
                <c:pt idx="3" formatCode="0;\-0;\-">
                  <c:v>1903</c:v>
                </c:pt>
                <c:pt idx="4" formatCode="0;\-0;\-">
                  <c:v>573</c:v>
                </c:pt>
              </c:numCache>
            </c:numRef>
          </c:val>
        </c:ser>
        <c:ser>
          <c:idx val="1"/>
          <c:order val="1"/>
          <c:tx>
            <c:strRef>
              <c:f>Arkusz1!$C$1</c:f>
              <c:strCache>
                <c:ptCount val="1"/>
                <c:pt idx="0">
                  <c:v>NSP'11</c:v>
                </c:pt>
              </c:strCache>
            </c:strRef>
          </c:tx>
          <c:spPr>
            <a:solidFill>
              <a:srgbClr val="70AD47"/>
            </a:solidFill>
            <a:ln>
              <a:solidFill>
                <a:srgbClr val="00B050"/>
              </a:solidFill>
            </a:ln>
            <a:effectLst/>
          </c:spPr>
          <c:invertIfNegative val="0"/>
          <c:dLbls>
            <c:dLbl>
              <c:idx val="0"/>
              <c:layout>
                <c:manualLayout>
                  <c:x val="0"/>
                  <c:y val="-1.5873015873015872E-2"/>
                </c:manualLayout>
              </c:layout>
              <c:tx>
                <c:rich>
                  <a:bodyPr/>
                  <a:lstStyle/>
                  <a:p>
                    <a:r>
                      <a:rPr lang="en-US"/>
                      <a:t>4 822</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7.9365079365079361E-3"/>
                </c:manualLayout>
              </c:layout>
              <c:tx>
                <c:rich>
                  <a:bodyPr/>
                  <a:lstStyle/>
                  <a:p>
                    <a:r>
                      <a:rPr lang="en-US"/>
                      <a:t>10 840</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7 254</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3 586</a:t>
                    </a:r>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1.388888888888872E-2"/>
                  <c:y val="3.9682539682538952E-3"/>
                </c:manualLayout>
              </c:layout>
              <c:tx>
                <c:rich>
                  <a:bodyPr/>
                  <a:lstStyle/>
                  <a:p>
                    <a:r>
                      <a:rPr lang="en-US"/>
                      <a:t>1 061</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Wiek przedprodukcyjny (0 - 17 lat)
</c:v>
                </c:pt>
                <c:pt idx="1">
                  <c:v>Wiek produkcyjny - razem (18 -59/64 lata)</c:v>
                </c:pt>
                <c:pt idx="2">
                  <c:v>wiek produkcyjny mobilny (18 - 44 lata)</c:v>
                </c:pt>
                <c:pt idx="3">
                  <c:v>wiek produkcyjny niemobilny (45 - 59/64 lata)</c:v>
                </c:pt>
                <c:pt idx="4">
                  <c:v>Wiek poprodukcyjny (60/65 lat i więcej)</c:v>
                </c:pt>
              </c:strCache>
            </c:strRef>
          </c:cat>
          <c:val>
            <c:numRef>
              <c:f>Arkusz1!$C$2:$C$6</c:f>
              <c:numCache>
                <c:formatCode>0;\-0;\-</c:formatCode>
                <c:ptCount val="5"/>
                <c:pt idx="0" formatCode="General">
                  <c:v>4822</c:v>
                </c:pt>
                <c:pt idx="1">
                  <c:v>10840</c:v>
                </c:pt>
                <c:pt idx="2" formatCode="General">
                  <c:v>7254</c:v>
                </c:pt>
                <c:pt idx="3" formatCode="General">
                  <c:v>3586</c:v>
                </c:pt>
                <c:pt idx="4">
                  <c:v>1061</c:v>
                </c:pt>
              </c:numCache>
            </c:numRef>
          </c:val>
        </c:ser>
        <c:ser>
          <c:idx val="2"/>
          <c:order val="2"/>
          <c:tx>
            <c:strRef>
              <c:f>Arkusz1!$D$1</c:f>
              <c:strCache>
                <c:ptCount val="1"/>
                <c:pt idx="0">
                  <c:v>Kolumna1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Wiek przedprodukcyjny (0 - 17 lat)
</c:v>
                </c:pt>
                <c:pt idx="1">
                  <c:v>Wiek produkcyjny - razem (18 -59/64 lata)</c:v>
                </c:pt>
                <c:pt idx="2">
                  <c:v>wiek produkcyjny mobilny (18 - 44 lata)</c:v>
                </c:pt>
                <c:pt idx="3">
                  <c:v>wiek produkcyjny niemobilny (45 - 59/64 lata)</c:v>
                </c:pt>
                <c:pt idx="4">
                  <c:v>Wiek poprodukcyjny (60/65 lat i więcej)</c:v>
                </c:pt>
              </c:strCache>
            </c:strRef>
          </c:cat>
          <c:val>
            <c:numRef>
              <c:f>Arkusz1!$D$2:$D$6</c:f>
              <c:numCache>
                <c:formatCode>General</c:formatCode>
                <c:ptCount val="5"/>
              </c:numCache>
            </c:numRef>
          </c:val>
        </c:ser>
        <c:dLbls>
          <c:dLblPos val="outEnd"/>
          <c:showLegendKey val="0"/>
          <c:showVal val="1"/>
          <c:showCatName val="0"/>
          <c:showSerName val="0"/>
          <c:showPercent val="0"/>
          <c:showBubbleSize val="0"/>
        </c:dLbls>
        <c:gapWidth val="219"/>
        <c:overlap val="-27"/>
        <c:axId val="683647256"/>
        <c:axId val="683649216"/>
      </c:barChart>
      <c:catAx>
        <c:axId val="683647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83649216"/>
        <c:crosses val="autoZero"/>
        <c:auto val="1"/>
        <c:lblAlgn val="ctr"/>
        <c:lblOffset val="100"/>
        <c:noMultiLvlLbl val="0"/>
      </c:catAx>
      <c:valAx>
        <c:axId val="6836492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3647256"/>
        <c:crosses val="autoZero"/>
        <c:crossBetween val="between"/>
      </c:valAx>
      <c:spPr>
        <a:noFill/>
        <a:ln w="25400">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ysClr val="windowText" lastClr="000000"/>
                </a:solidFill>
                <a:latin typeface="+mn-lt"/>
                <a:ea typeface="+mn-ea"/>
                <a:cs typeface="+mn-cs"/>
              </a:defRPr>
            </a:pPr>
            <a:r>
              <a:rPr lang="pl-PL" sz="1100" i="0">
                <a:solidFill>
                  <a:sysClr val="windowText" lastClr="000000"/>
                </a:solidFill>
              </a:rPr>
              <a:t>Aktywność ekonomiczna (dla osób w wieku 15 i więcej lat) </a:t>
            </a:r>
            <a:r>
              <a:rPr lang="pl-PL" sz="1100" b="0" i="0" u="none" strike="noStrike" baseline="0">
                <a:solidFill>
                  <a:sysClr val="windowText" lastClr="000000"/>
                </a:solidFill>
                <a:effectLst/>
              </a:rPr>
              <a:t>wg NSP'02 i NSP'11</a:t>
            </a:r>
            <a:endParaRPr lang="pl-PL" sz="1100" i="0">
              <a:solidFill>
                <a:sysClr val="windowText" lastClr="000000"/>
              </a:solidFill>
            </a:endParaRPr>
          </a:p>
        </c:rich>
      </c:tx>
      <c:layout>
        <c:manualLayout>
          <c:xMode val="edge"/>
          <c:yMode val="edge"/>
          <c:x val="0.12170129775444737"/>
          <c:y val="1.984126984126984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ysClr val="windowText" lastClr="000000"/>
              </a:solidFill>
              <a:latin typeface="+mn-lt"/>
              <a:ea typeface="+mn-ea"/>
              <a:cs typeface="+mn-cs"/>
            </a:defRPr>
          </a:pPr>
          <a:endParaRPr lang="pl-PL"/>
        </a:p>
      </c:txPr>
    </c:title>
    <c:autoTitleDeleted val="0"/>
    <c:plotArea>
      <c:layout>
        <c:manualLayout>
          <c:layoutTarget val="inner"/>
          <c:xMode val="edge"/>
          <c:yMode val="edge"/>
          <c:x val="7.8910032079323414E-2"/>
          <c:y val="0.19960317460317462"/>
          <c:w val="0.8979418197725284"/>
          <c:h val="0.62153418322709664"/>
        </c:manualLayout>
      </c:layout>
      <c:barChart>
        <c:barDir val="col"/>
        <c:grouping val="clustered"/>
        <c:varyColors val="0"/>
        <c:ser>
          <c:idx val="0"/>
          <c:order val="0"/>
          <c:tx>
            <c:strRef>
              <c:f>Arkusz1!$B$1</c:f>
              <c:strCache>
                <c:ptCount val="1"/>
                <c:pt idx="0">
                  <c:v>NSP'02</c:v>
                </c:pt>
              </c:strCache>
            </c:strRef>
          </c:tx>
          <c:spPr>
            <a:solidFill>
              <a:srgbClr val="44546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Pracujący (13,3%)</c:v>
                </c:pt>
                <c:pt idx="1">
                  <c:v>Bezrobotni (15,5%)</c:v>
                </c:pt>
                <c:pt idx="2">
                  <c:v>Bierni zawodowo (62,8%)</c:v>
                </c:pt>
                <c:pt idx="3">
                  <c:v>Nieustalony (8,3%)</c:v>
                </c:pt>
              </c:strCache>
            </c:strRef>
          </c:cat>
          <c:val>
            <c:numRef>
              <c:f>Arkusz1!$B$2:$B$5</c:f>
              <c:numCache>
                <c:formatCode>#,##0</c:formatCode>
                <c:ptCount val="4"/>
                <c:pt idx="0" formatCode="General">
                  <c:v>736</c:v>
                </c:pt>
                <c:pt idx="1">
                  <c:v>2751</c:v>
                </c:pt>
                <c:pt idx="2">
                  <c:v>4560</c:v>
                </c:pt>
                <c:pt idx="3" formatCode="General">
                  <c:v>834</c:v>
                </c:pt>
              </c:numCache>
            </c:numRef>
          </c:val>
        </c:ser>
        <c:ser>
          <c:idx val="1"/>
          <c:order val="1"/>
          <c:tx>
            <c:strRef>
              <c:f>Arkusz1!$C$1</c:f>
              <c:strCache>
                <c:ptCount val="1"/>
                <c:pt idx="0">
                  <c:v>NSP'11</c:v>
                </c:pt>
              </c:strCache>
            </c:strRef>
          </c:tx>
          <c:spPr>
            <a:solidFill>
              <a:srgbClr val="70AD4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Pracujący (13,3%)</c:v>
                </c:pt>
                <c:pt idx="1">
                  <c:v>Bezrobotni (15,5%)</c:v>
                </c:pt>
                <c:pt idx="2">
                  <c:v>Bierni zawodowo (62,8%)</c:v>
                </c:pt>
                <c:pt idx="3">
                  <c:v>Nieustalony (8,3%)</c:v>
                </c:pt>
              </c:strCache>
            </c:strRef>
          </c:cat>
          <c:val>
            <c:numRef>
              <c:f>Arkusz1!$C$2:$C$5</c:f>
              <c:numCache>
                <c:formatCode>#,##0</c:formatCode>
                <c:ptCount val="4"/>
                <c:pt idx="0">
                  <c:v>1700</c:v>
                </c:pt>
                <c:pt idx="1">
                  <c:v>1985</c:v>
                </c:pt>
                <c:pt idx="2">
                  <c:v>8029</c:v>
                </c:pt>
                <c:pt idx="3">
                  <c:v>1062</c:v>
                </c:pt>
              </c:numCache>
            </c:numRef>
          </c:val>
        </c:ser>
        <c:ser>
          <c:idx val="2"/>
          <c:order val="2"/>
          <c:tx>
            <c:strRef>
              <c:f>Arkusz1!$D$1</c:f>
              <c:strCache>
                <c:ptCount val="1"/>
                <c:pt idx="0">
                  <c:v>Kolumna1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Pracujący (13,3%)</c:v>
                </c:pt>
                <c:pt idx="1">
                  <c:v>Bezrobotni (15,5%)</c:v>
                </c:pt>
                <c:pt idx="2">
                  <c:v>Bierni zawodowo (62,8%)</c:v>
                </c:pt>
                <c:pt idx="3">
                  <c:v>Nieustalony (8,3%)</c:v>
                </c:pt>
              </c:strCache>
            </c:strRef>
          </c:cat>
          <c:val>
            <c:numRef>
              <c:f>Arkusz1!$D$2:$D$5</c:f>
              <c:numCache>
                <c:formatCode>General</c:formatCode>
                <c:ptCount val="4"/>
              </c:numCache>
            </c:numRef>
          </c:val>
        </c:ser>
        <c:dLbls>
          <c:dLblPos val="outEnd"/>
          <c:showLegendKey val="0"/>
          <c:showVal val="1"/>
          <c:showCatName val="0"/>
          <c:showSerName val="0"/>
          <c:showPercent val="0"/>
          <c:showBubbleSize val="0"/>
        </c:dLbls>
        <c:gapWidth val="219"/>
        <c:overlap val="-27"/>
        <c:axId val="683653920"/>
        <c:axId val="683647648"/>
      </c:barChart>
      <c:catAx>
        <c:axId val="683653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83647648"/>
        <c:crosses val="autoZero"/>
        <c:auto val="1"/>
        <c:lblAlgn val="ctr"/>
        <c:lblOffset val="100"/>
        <c:noMultiLvlLbl val="0"/>
      </c:catAx>
      <c:valAx>
        <c:axId val="683647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3653920"/>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100" b="0" i="0" u="none" strike="noStrike" kern="1200" spc="0" baseline="0">
                <a:solidFill>
                  <a:sysClr val="windowText" lastClr="000000"/>
                </a:solidFill>
                <a:latin typeface="+mn-lt"/>
                <a:ea typeface="+mn-ea"/>
                <a:cs typeface="+mn-cs"/>
              </a:defRPr>
            </a:pPr>
            <a:r>
              <a:rPr lang="pl-PL" sz="1100">
                <a:solidFill>
                  <a:sysClr val="windowText" lastClr="000000"/>
                </a:solidFill>
              </a:rPr>
              <a:t>Liczebność Romów - deklaracje NSP'02 i NSP'11</a:t>
            </a:r>
            <a:r>
              <a:rPr lang="pl-PL" sz="1100" baseline="0">
                <a:solidFill>
                  <a:sysClr val="windowText" lastClr="000000"/>
                </a:solidFill>
              </a:rPr>
              <a:t> </a:t>
            </a:r>
            <a:r>
              <a:rPr lang="pl-PL" sz="1100">
                <a:solidFill>
                  <a:sysClr val="windowText" lastClr="000000"/>
                </a:solidFill>
              </a:rPr>
              <a:t>z podziałem na płeć</a:t>
            </a:r>
          </a:p>
        </c:rich>
      </c:tx>
      <c:layout>
        <c:manualLayout>
          <c:xMode val="edge"/>
          <c:yMode val="edge"/>
          <c:x val="0.15002879848352288"/>
          <c:y val="3.968253968253968E-2"/>
        </c:manualLayout>
      </c:layout>
      <c:overlay val="0"/>
      <c:spPr>
        <a:noFill/>
        <a:ln>
          <a:noFill/>
        </a:ln>
        <a:effectLst/>
      </c:spPr>
      <c:txPr>
        <a:bodyPr rot="0" spcFirstLastPara="1" vertOverflow="ellipsis" vert="horz" wrap="square" anchor="ctr" anchorCtr="1"/>
        <a:lstStyle/>
        <a:p>
          <a:pPr algn="ctr">
            <a:defRPr sz="1100" b="0" i="0" u="none" strike="noStrike" kern="1200" spc="0" baseline="0">
              <a:solidFill>
                <a:sysClr val="windowText" lastClr="000000"/>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NSP'02</c:v>
                </c:pt>
              </c:strCache>
            </c:strRef>
          </c:tx>
          <c:spPr>
            <a:solidFill>
              <a:srgbClr val="44546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Ogółem</c:v>
                </c:pt>
                <c:pt idx="1">
                  <c:v>kobiety</c:v>
                </c:pt>
                <c:pt idx="2">
                  <c:v>mężczyźni</c:v>
                </c:pt>
              </c:strCache>
            </c:strRef>
          </c:cat>
          <c:val>
            <c:numRef>
              <c:f>Arkusz1!$B$2:$B$4</c:f>
              <c:numCache>
                <c:formatCode>#,##0</c:formatCode>
                <c:ptCount val="3"/>
                <c:pt idx="0">
                  <c:v>12731</c:v>
                </c:pt>
                <c:pt idx="1">
                  <c:v>6334</c:v>
                </c:pt>
                <c:pt idx="2">
                  <c:v>6397</c:v>
                </c:pt>
              </c:numCache>
            </c:numRef>
          </c:val>
        </c:ser>
        <c:ser>
          <c:idx val="1"/>
          <c:order val="1"/>
          <c:tx>
            <c:strRef>
              <c:f>Arkusz1!$C$1</c:f>
              <c:strCache>
                <c:ptCount val="1"/>
                <c:pt idx="0">
                  <c:v>NSP'11</c:v>
                </c:pt>
              </c:strCache>
            </c:strRef>
          </c:tx>
          <c:spPr>
            <a:solidFill>
              <a:schemeClr val="accent6"/>
            </a:solidFill>
            <a:ln>
              <a:noFill/>
            </a:ln>
            <a:effectLst/>
          </c:spPr>
          <c:invertIfNegative val="0"/>
          <c:dLbls>
            <c:dLbl>
              <c:idx val="0"/>
              <c:layout>
                <c:manualLayout>
                  <c:x val="0"/>
                  <c:y val="1.190476190476190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Arkusz1!$A$2:$A$4</c:f>
              <c:strCache>
                <c:ptCount val="3"/>
                <c:pt idx="0">
                  <c:v>Ogółem</c:v>
                </c:pt>
                <c:pt idx="1">
                  <c:v>kobiety</c:v>
                </c:pt>
                <c:pt idx="2">
                  <c:v>mężczyźni</c:v>
                </c:pt>
              </c:strCache>
            </c:strRef>
          </c:cat>
          <c:val>
            <c:numRef>
              <c:f>Arkusz1!$C$2:$C$4</c:f>
              <c:numCache>
                <c:formatCode>#,##0</c:formatCode>
                <c:ptCount val="3"/>
                <c:pt idx="0">
                  <c:v>16723</c:v>
                </c:pt>
                <c:pt idx="1">
                  <c:v>8604</c:v>
                </c:pt>
                <c:pt idx="2">
                  <c:v>8119</c:v>
                </c:pt>
              </c:numCache>
            </c:numRef>
          </c:val>
        </c:ser>
        <c:dLbls>
          <c:showLegendKey val="0"/>
          <c:showVal val="0"/>
          <c:showCatName val="0"/>
          <c:showSerName val="0"/>
          <c:showPercent val="0"/>
          <c:showBubbleSize val="0"/>
        </c:dLbls>
        <c:gapWidth val="219"/>
        <c:overlap val="-27"/>
        <c:axId val="683652744"/>
        <c:axId val="683648432"/>
      </c:barChart>
      <c:catAx>
        <c:axId val="683652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83648432"/>
        <c:crosses val="autoZero"/>
        <c:auto val="1"/>
        <c:lblAlgn val="ctr"/>
        <c:lblOffset val="100"/>
        <c:noMultiLvlLbl val="0"/>
      </c:catAx>
      <c:valAx>
        <c:axId val="683648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3652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pl-PL" sz="1100" b="0">
                <a:solidFill>
                  <a:sysClr val="windowText" lastClr="000000"/>
                </a:solidFill>
              </a:rPr>
              <a:t>CBOS</a:t>
            </a:r>
            <a:r>
              <a:rPr lang="pl-PL" sz="1100" b="0" baseline="0">
                <a:solidFill>
                  <a:sysClr val="windowText" lastClr="000000"/>
                </a:solidFill>
              </a:rPr>
              <a:t> - rozkład sympatii i niechęci wobec Romów 1994-2019</a:t>
            </a:r>
            <a:endParaRPr lang="pl-PL" sz="1100" b="0">
              <a:solidFill>
                <a:sysClr val="windowText" lastClr="000000"/>
              </a:solidFill>
            </a:endParaRPr>
          </a:p>
        </c:rich>
      </c:tx>
      <c:layout>
        <c:manualLayout>
          <c:xMode val="edge"/>
          <c:yMode val="edge"/>
          <c:x val="0.33209210052756782"/>
          <c:y val="1.2861736334405145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pl-PL"/>
        </a:p>
      </c:txPr>
    </c:title>
    <c:autoTitleDeleted val="0"/>
    <c:plotArea>
      <c:layout>
        <c:manualLayout>
          <c:layoutTarget val="inner"/>
          <c:xMode val="edge"/>
          <c:yMode val="edge"/>
          <c:x val="0.11850630711294867"/>
          <c:y val="0.10308681672025724"/>
          <c:w val="0.87788223796440157"/>
          <c:h val="0.71260095703471149"/>
        </c:manualLayout>
      </c:layout>
      <c:lineChart>
        <c:grouping val="standard"/>
        <c:varyColors val="0"/>
        <c:ser>
          <c:idx val="0"/>
          <c:order val="0"/>
          <c:tx>
            <c:strRef>
              <c:f>Arkusz1!$B$1</c:f>
              <c:strCache>
                <c:ptCount val="1"/>
                <c:pt idx="0">
                  <c:v>SYMPATIA</c:v>
                </c:pt>
              </c:strCache>
            </c:strRef>
          </c:tx>
          <c:spPr>
            <a:ln w="28575" cap="rnd">
              <a:solidFill>
                <a:schemeClr val="accent6"/>
              </a:solidFill>
              <a:round/>
            </a:ln>
            <a:effectLst/>
          </c:spPr>
          <c:marker>
            <c:symbol val="none"/>
          </c:marker>
          <c:dLbls>
            <c:dLbl>
              <c:idx val="1"/>
              <c:layout>
                <c:manualLayout>
                  <c:x val="2.9728725380899022E-3"/>
                  <c:y val="1.929260450160771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7251016793086271E-17"/>
                  <c:y val="2.357984994640943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2.357984994640943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3.0010718113612084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5.4502033586172543E-17"/>
                  <c:y val="1.9292604501607719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2.5723472668810289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5.4502033586172543E-17"/>
                  <c:y val="3.0010718113611924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1.4864362690449647E-3"/>
                  <c:y val="1.9292604501607639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1.9292604501607795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1.0900406717234509E-16"/>
                  <c:y val="1.7148981779206859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0"/>
                  <c:y val="2.7867095391211225E-2"/>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1.0900406717234509E-16"/>
                  <c:y val="1.5005359056806002E-2"/>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1.4864362690450736E-3"/>
                  <c:y val="3.8585209003215354E-2"/>
                </c:manualLayout>
              </c:layout>
              <c:showLegendKey val="0"/>
              <c:showVal val="1"/>
              <c:showCatName val="0"/>
              <c:showSerName val="0"/>
              <c:showPercent val="0"/>
              <c:showBubbleSize val="0"/>
              <c:extLst>
                <c:ext xmlns:c15="http://schemas.microsoft.com/office/drawing/2012/chart" uri="{CE6537A1-D6FC-4f65-9D91-7224C49458BB}"/>
              </c:extLst>
            </c:dLbl>
            <c:dLbl>
              <c:idx val="17"/>
              <c:layout>
                <c:manualLayout>
                  <c:x val="0"/>
                  <c:y val="1.9292604501607795E-2"/>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1.4864362690450736E-3"/>
                  <c:y val="3.215434083601286E-2"/>
                </c:manualLayout>
              </c:layout>
              <c:showLegendKey val="0"/>
              <c:showVal val="1"/>
              <c:showCatName val="0"/>
              <c:showSerName val="0"/>
              <c:showPercent val="0"/>
              <c:showBubbleSize val="0"/>
              <c:extLst>
                <c:ext xmlns:c15="http://schemas.microsoft.com/office/drawing/2012/chart" uri="{CE6537A1-D6FC-4f65-9D91-7224C49458BB}"/>
              </c:extLst>
            </c:dLbl>
            <c:dLbl>
              <c:idx val="19"/>
              <c:layout>
                <c:manualLayout>
                  <c:x val="-1.4864362690449647E-3"/>
                  <c:y val="5.1446945337620502E-2"/>
                </c:manualLayout>
              </c:layout>
              <c:showLegendKey val="0"/>
              <c:showVal val="1"/>
              <c:showCatName val="0"/>
              <c:showSerName val="0"/>
              <c:showPercent val="0"/>
              <c:showBubbleSize val="0"/>
              <c:extLst>
                <c:ext xmlns:c15="http://schemas.microsoft.com/office/drawing/2012/chart" uri="{CE6537A1-D6FC-4f65-9D91-7224C49458BB}"/>
              </c:extLst>
            </c:dLbl>
            <c:dLbl>
              <c:idx val="21"/>
              <c:layout>
                <c:manualLayout>
                  <c:x val="-2.9728725380900383E-3"/>
                  <c:y val="7.073954983922829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Arkusz1!$A$2:$A$26</c:f>
              <c:numCache>
                <c:formatCode>General</c:formatCode>
                <c:ptCount val="25"/>
                <c:pt idx="0">
                  <c:v>1994</c:v>
                </c:pt>
                <c:pt idx="1">
                  <c:v>1995</c:v>
                </c:pt>
                <c:pt idx="2">
                  <c:v>1996</c:v>
                </c:pt>
                <c:pt idx="3">
                  <c:v>1997</c:v>
                </c:pt>
                <c:pt idx="4">
                  <c:v>1998</c:v>
                </c:pt>
                <c:pt idx="5">
                  <c:v>1999</c:v>
                </c:pt>
                <c:pt idx="6">
                  <c:v>2001</c:v>
                </c:pt>
                <c:pt idx="7">
                  <c:v>2002</c:v>
                </c:pt>
                <c:pt idx="8">
                  <c:v>2003</c:v>
                </c:pt>
                <c:pt idx="9">
                  <c:v>2004</c:v>
                </c:pt>
                <c:pt idx="10">
                  <c:v>2005</c:v>
                </c:pt>
                <c:pt idx="11">
                  <c:v>2006</c:v>
                </c:pt>
                <c:pt idx="12">
                  <c:v>2007</c:v>
                </c:pt>
                <c:pt idx="13">
                  <c:v>2008</c:v>
                </c:pt>
                <c:pt idx="14">
                  <c:v>2010</c:v>
                </c:pt>
                <c:pt idx="15">
                  <c:v>2011</c:v>
                </c:pt>
                <c:pt idx="16">
                  <c:v>2012</c:v>
                </c:pt>
                <c:pt idx="17">
                  <c:v>2013</c:v>
                </c:pt>
                <c:pt idx="18">
                  <c:v>2014</c:v>
                </c:pt>
                <c:pt idx="19">
                  <c:v>2015</c:v>
                </c:pt>
                <c:pt idx="20">
                  <c:v>2016</c:v>
                </c:pt>
                <c:pt idx="21">
                  <c:v>2017</c:v>
                </c:pt>
                <c:pt idx="22">
                  <c:v>2018</c:v>
                </c:pt>
                <c:pt idx="23">
                  <c:v>2019</c:v>
                </c:pt>
                <c:pt idx="24">
                  <c:v>2020</c:v>
                </c:pt>
              </c:numCache>
            </c:numRef>
          </c:cat>
          <c:val>
            <c:numRef>
              <c:f>Arkusz1!$B$2:$B$26</c:f>
              <c:numCache>
                <c:formatCode>General</c:formatCode>
                <c:ptCount val="25"/>
                <c:pt idx="0">
                  <c:v>6</c:v>
                </c:pt>
                <c:pt idx="1">
                  <c:v>10</c:v>
                </c:pt>
                <c:pt idx="2">
                  <c:v>12</c:v>
                </c:pt>
                <c:pt idx="3">
                  <c:v>10</c:v>
                </c:pt>
                <c:pt idx="4">
                  <c:v>10</c:v>
                </c:pt>
                <c:pt idx="5">
                  <c:v>13</c:v>
                </c:pt>
                <c:pt idx="6">
                  <c:v>17</c:v>
                </c:pt>
                <c:pt idx="7">
                  <c:v>15</c:v>
                </c:pt>
                <c:pt idx="8">
                  <c:v>16</c:v>
                </c:pt>
                <c:pt idx="9">
                  <c:v>15</c:v>
                </c:pt>
                <c:pt idx="10">
                  <c:v>13</c:v>
                </c:pt>
                <c:pt idx="11">
                  <c:v>14</c:v>
                </c:pt>
                <c:pt idx="12">
                  <c:v>14</c:v>
                </c:pt>
                <c:pt idx="13">
                  <c:v>21</c:v>
                </c:pt>
                <c:pt idx="14">
                  <c:v>23</c:v>
                </c:pt>
                <c:pt idx="15">
                  <c:v>22</c:v>
                </c:pt>
                <c:pt idx="16">
                  <c:v>24</c:v>
                </c:pt>
                <c:pt idx="17">
                  <c:v>20</c:v>
                </c:pt>
                <c:pt idx="18">
                  <c:v>20</c:v>
                </c:pt>
                <c:pt idx="19">
                  <c:v>18</c:v>
                </c:pt>
                <c:pt idx="20">
                  <c:v>11</c:v>
                </c:pt>
                <c:pt idx="21">
                  <c:v>21</c:v>
                </c:pt>
                <c:pt idx="22">
                  <c:v>12</c:v>
                </c:pt>
                <c:pt idx="23">
                  <c:v>17</c:v>
                </c:pt>
                <c:pt idx="24">
                  <c:v>20</c:v>
                </c:pt>
              </c:numCache>
            </c:numRef>
          </c:val>
          <c:smooth val="0"/>
        </c:ser>
        <c:ser>
          <c:idx val="1"/>
          <c:order val="1"/>
          <c:tx>
            <c:strRef>
              <c:f>Arkusz1!$C$1</c:f>
              <c:strCache>
                <c:ptCount val="1"/>
                <c:pt idx="0">
                  <c:v>NIECHĘĆ</c:v>
                </c:pt>
              </c:strCache>
            </c:strRef>
          </c:tx>
          <c:spPr>
            <a:ln w="28575" cap="rnd">
              <a:solidFill>
                <a:schemeClr val="accent5"/>
              </a:solidFill>
              <a:round/>
            </a:ln>
            <a:effectLst/>
          </c:spPr>
          <c:marker>
            <c:symbol val="none"/>
          </c:marker>
          <c:dLbls>
            <c:dLbl>
              <c:idx val="0"/>
              <c:layout>
                <c:manualLayout>
                  <c:x val="0"/>
                  <c:y val="-2.143622722400857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4864362690449374E-3"/>
                  <c:y val="-3.21543408360128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1.2861736334405145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4.5016077170418008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5.4502033586172543E-17"/>
                  <c:y val="-2.5723472668810327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5.4502033586172543E-17"/>
                  <c:y val="-5.3590568060021437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1.4864362690449647E-3"/>
                  <c:y val="-3.0010718113612004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0"/>
                  <c:y val="-3.6441586280814578E-2"/>
                </c:manualLayout>
              </c:layout>
              <c:showLegendKey val="0"/>
              <c:showVal val="1"/>
              <c:showCatName val="0"/>
              <c:showSerName val="0"/>
              <c:showPercent val="0"/>
              <c:showBubbleSize val="0"/>
              <c:extLst>
                <c:ext xmlns:c15="http://schemas.microsoft.com/office/drawing/2012/chart" uri="{CE6537A1-D6FC-4f65-9D91-7224C49458BB}"/>
              </c:extLst>
            </c:dLbl>
            <c:dLbl>
              <c:idx val="15"/>
              <c:layout>
                <c:manualLayout>
                  <c:x val="-1.0900406717234509E-16"/>
                  <c:y val="-2.5723472668810289E-2"/>
                </c:manualLayout>
              </c:layout>
              <c:showLegendKey val="0"/>
              <c:showVal val="1"/>
              <c:showCatName val="0"/>
              <c:showSerName val="0"/>
              <c:showPercent val="0"/>
              <c:showBubbleSize val="0"/>
              <c:extLst>
                <c:ext xmlns:c15="http://schemas.microsoft.com/office/drawing/2012/chart" uri="{CE6537A1-D6FC-4f65-9D91-7224C49458BB}"/>
              </c:extLst>
            </c:dLbl>
            <c:dLbl>
              <c:idx val="16"/>
              <c:layout>
                <c:manualLayout>
                  <c:x val="-1.4864362690450736E-3"/>
                  <c:y val="-2.7867095391211107E-2"/>
                </c:manualLayout>
              </c:layout>
              <c:showLegendKey val="0"/>
              <c:showVal val="1"/>
              <c:showCatName val="0"/>
              <c:showSerName val="0"/>
              <c:showPercent val="0"/>
              <c:showBubbleSize val="0"/>
              <c:extLst>
                <c:ext xmlns:c15="http://schemas.microsoft.com/office/drawing/2012/chart" uri="{CE6537A1-D6FC-4f65-9D91-7224C49458BB}"/>
              </c:extLst>
            </c:dLbl>
            <c:dLbl>
              <c:idx val="17"/>
              <c:layout>
                <c:manualLayout>
                  <c:x val="-2.9728725380899295E-3"/>
                  <c:y val="-3.0010718113612004E-2"/>
                </c:manualLayout>
              </c:layout>
              <c:showLegendKey val="0"/>
              <c:showVal val="1"/>
              <c:showCatName val="0"/>
              <c:showSerName val="0"/>
              <c:showPercent val="0"/>
              <c:showBubbleSize val="0"/>
              <c:extLst>
                <c:ext xmlns:c15="http://schemas.microsoft.com/office/drawing/2012/chart" uri="{CE6537A1-D6FC-4f65-9D91-7224C49458BB}"/>
              </c:extLst>
            </c:dLbl>
            <c:dLbl>
              <c:idx val="18"/>
              <c:layout>
                <c:manualLayout>
                  <c:x val="-2.9728725380900383E-3"/>
                  <c:y val="-3.215434083601286E-2"/>
                </c:manualLayout>
              </c:layout>
              <c:showLegendKey val="0"/>
              <c:showVal val="1"/>
              <c:showCatName val="0"/>
              <c:showSerName val="0"/>
              <c:showPercent val="0"/>
              <c:showBubbleSize val="0"/>
              <c:extLst>
                <c:ext xmlns:c15="http://schemas.microsoft.com/office/drawing/2012/chart" uri="{CE6537A1-D6FC-4f65-9D91-7224C49458BB}"/>
              </c:extLst>
            </c:dLbl>
            <c:dLbl>
              <c:idx val="19"/>
              <c:layout>
                <c:manualLayout>
                  <c:x val="-4.459308807134894E-3"/>
                  <c:y val="-5.1446945337620578E-2"/>
                </c:manualLayout>
              </c:layout>
              <c:showLegendKey val="0"/>
              <c:showVal val="1"/>
              <c:showCatName val="0"/>
              <c:showSerName val="0"/>
              <c:showPercent val="0"/>
              <c:showBubbleSize val="0"/>
              <c:extLst>
                <c:ext xmlns:c15="http://schemas.microsoft.com/office/drawing/2012/chart" uri="{CE6537A1-D6FC-4f65-9D91-7224C49458BB}"/>
              </c:extLst>
            </c:dLbl>
            <c:dLbl>
              <c:idx val="21"/>
              <c:layout>
                <c:manualLayout>
                  <c:x val="-1.4864362690448557E-3"/>
                  <c:y val="-4.5016077170418008E-2"/>
                </c:manualLayout>
              </c:layout>
              <c:showLegendKey val="0"/>
              <c:showVal val="1"/>
              <c:showCatName val="0"/>
              <c:showSerName val="0"/>
              <c:showPercent val="0"/>
              <c:showBubbleSize val="0"/>
              <c:extLst>
                <c:ext xmlns:c15="http://schemas.microsoft.com/office/drawing/2012/chart" uri="{CE6537A1-D6FC-4f65-9D91-7224C49458BB}"/>
              </c:extLst>
            </c:dLbl>
            <c:dLbl>
              <c:idx val="22"/>
              <c:layout>
                <c:manualLayout>
                  <c:x val="0"/>
                  <c:y val="-1.929260450160775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Arkusz1!$A$2:$A$26</c:f>
              <c:numCache>
                <c:formatCode>General</c:formatCode>
                <c:ptCount val="25"/>
                <c:pt idx="0">
                  <c:v>1994</c:v>
                </c:pt>
                <c:pt idx="1">
                  <c:v>1995</c:v>
                </c:pt>
                <c:pt idx="2">
                  <c:v>1996</c:v>
                </c:pt>
                <c:pt idx="3">
                  <c:v>1997</c:v>
                </c:pt>
                <c:pt idx="4">
                  <c:v>1998</c:v>
                </c:pt>
                <c:pt idx="5">
                  <c:v>1999</c:v>
                </c:pt>
                <c:pt idx="6">
                  <c:v>2001</c:v>
                </c:pt>
                <c:pt idx="7">
                  <c:v>2002</c:v>
                </c:pt>
                <c:pt idx="8">
                  <c:v>2003</c:v>
                </c:pt>
                <c:pt idx="9">
                  <c:v>2004</c:v>
                </c:pt>
                <c:pt idx="10">
                  <c:v>2005</c:v>
                </c:pt>
                <c:pt idx="11">
                  <c:v>2006</c:v>
                </c:pt>
                <c:pt idx="12">
                  <c:v>2007</c:v>
                </c:pt>
                <c:pt idx="13">
                  <c:v>2008</c:v>
                </c:pt>
                <c:pt idx="14">
                  <c:v>2010</c:v>
                </c:pt>
                <c:pt idx="15">
                  <c:v>2011</c:v>
                </c:pt>
                <c:pt idx="16">
                  <c:v>2012</c:v>
                </c:pt>
                <c:pt idx="17">
                  <c:v>2013</c:v>
                </c:pt>
                <c:pt idx="18">
                  <c:v>2014</c:v>
                </c:pt>
                <c:pt idx="19">
                  <c:v>2015</c:v>
                </c:pt>
                <c:pt idx="20">
                  <c:v>2016</c:v>
                </c:pt>
                <c:pt idx="21">
                  <c:v>2017</c:v>
                </c:pt>
                <c:pt idx="22">
                  <c:v>2018</c:v>
                </c:pt>
                <c:pt idx="23">
                  <c:v>2019</c:v>
                </c:pt>
                <c:pt idx="24">
                  <c:v>2020</c:v>
                </c:pt>
              </c:numCache>
            </c:numRef>
          </c:cat>
          <c:val>
            <c:numRef>
              <c:f>Arkusz1!$C$2:$C$26</c:f>
              <c:numCache>
                <c:formatCode>General</c:formatCode>
                <c:ptCount val="25"/>
                <c:pt idx="0">
                  <c:v>75</c:v>
                </c:pt>
                <c:pt idx="1">
                  <c:v>73</c:v>
                </c:pt>
                <c:pt idx="2">
                  <c:v>70</c:v>
                </c:pt>
                <c:pt idx="3">
                  <c:v>71</c:v>
                </c:pt>
                <c:pt idx="4">
                  <c:v>69</c:v>
                </c:pt>
                <c:pt idx="5">
                  <c:v>64</c:v>
                </c:pt>
                <c:pt idx="6">
                  <c:v>56</c:v>
                </c:pt>
                <c:pt idx="7">
                  <c:v>60</c:v>
                </c:pt>
                <c:pt idx="8">
                  <c:v>61</c:v>
                </c:pt>
                <c:pt idx="9">
                  <c:v>56</c:v>
                </c:pt>
                <c:pt idx="10">
                  <c:v>65</c:v>
                </c:pt>
                <c:pt idx="11">
                  <c:v>58</c:v>
                </c:pt>
                <c:pt idx="12">
                  <c:v>59</c:v>
                </c:pt>
                <c:pt idx="13">
                  <c:v>51</c:v>
                </c:pt>
                <c:pt idx="14">
                  <c:v>47</c:v>
                </c:pt>
                <c:pt idx="15">
                  <c:v>49</c:v>
                </c:pt>
                <c:pt idx="16">
                  <c:v>50</c:v>
                </c:pt>
                <c:pt idx="17">
                  <c:v>52</c:v>
                </c:pt>
                <c:pt idx="18">
                  <c:v>55</c:v>
                </c:pt>
                <c:pt idx="19">
                  <c:v>58</c:v>
                </c:pt>
                <c:pt idx="20">
                  <c:v>67</c:v>
                </c:pt>
                <c:pt idx="21">
                  <c:v>50</c:v>
                </c:pt>
                <c:pt idx="22">
                  <c:v>59</c:v>
                </c:pt>
                <c:pt idx="23">
                  <c:v>57</c:v>
                </c:pt>
                <c:pt idx="24">
                  <c:v>46</c:v>
                </c:pt>
              </c:numCache>
            </c:numRef>
          </c:val>
          <c:smooth val="0"/>
        </c:ser>
        <c:dLbls>
          <c:showLegendKey val="0"/>
          <c:showVal val="0"/>
          <c:showCatName val="0"/>
          <c:showSerName val="0"/>
          <c:showPercent val="0"/>
          <c:showBubbleSize val="0"/>
        </c:dLbl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smooth val="0"/>
        <c:axId val="683650784"/>
        <c:axId val="683653136"/>
      </c:lineChart>
      <c:catAx>
        <c:axId val="683650784"/>
        <c:scaling>
          <c:orientation val="minMax"/>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pl-PL" sz="800">
                    <a:solidFill>
                      <a:sysClr val="windowText" lastClr="000000"/>
                    </a:solidFill>
                  </a:rPr>
                  <a:t>lata</a:t>
                </a:r>
              </a:p>
            </c:rich>
          </c:tx>
          <c:layout>
            <c:manualLayout>
              <c:xMode val="edge"/>
              <c:yMode val="edge"/>
              <c:x val="9.0486774946489629E-2"/>
              <c:y val="0.85877309342811625"/>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pl-P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3653136"/>
        <c:crosses val="autoZero"/>
        <c:auto val="1"/>
        <c:lblAlgn val="ctr"/>
        <c:lblOffset val="100"/>
        <c:noMultiLvlLbl val="0"/>
      </c:catAx>
      <c:valAx>
        <c:axId val="68365313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pl-PL">
                    <a:solidFill>
                      <a:sysClr val="windowText" lastClr="000000"/>
                    </a:solidFill>
                  </a:rPr>
                  <a:t>procent respondentow</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36507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ysClr val="windowText" lastClr="000000"/>
                </a:solidFill>
                <a:latin typeface="+mn-lt"/>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Kolumna1</c:v>
                </c:pt>
              </c:strCache>
            </c:strRef>
          </c:tx>
          <c:spPr>
            <a:solidFill>
              <a:schemeClr val="accent5"/>
            </a:solidFill>
            <a:ln>
              <a:noFill/>
            </a:ln>
            <a:effectLst/>
          </c:spPr>
          <c:invertIfNegative val="0"/>
          <c:dPt>
            <c:idx val="0"/>
            <c:invertIfNegative val="0"/>
            <c:bubble3D val="0"/>
            <c:spPr>
              <a:solidFill>
                <a:srgbClr val="44546A"/>
              </a:solidFill>
              <a:ln>
                <a:noFill/>
              </a:ln>
              <a:effectLst/>
            </c:spPr>
          </c:dPt>
          <c:dPt>
            <c:idx val="1"/>
            <c:invertIfNegative val="0"/>
            <c:bubble3D val="0"/>
            <c:spPr>
              <a:solidFill>
                <a:schemeClr val="accent6"/>
              </a:solidFill>
              <a:ln>
                <a:noFill/>
              </a:ln>
              <a:effectLst/>
            </c:spPr>
          </c:dPt>
          <c:dPt>
            <c:idx val="2"/>
            <c:invertIfNegative val="0"/>
            <c:bubble3D val="0"/>
            <c:spPr>
              <a:solidFill>
                <a:srgbClr val="C00000"/>
              </a:solidFill>
              <a:ln>
                <a:noFill/>
              </a:ln>
              <a:effectLst/>
            </c:spPr>
          </c:dPt>
          <c:dPt>
            <c:idx val="3"/>
            <c:invertIfNegative val="0"/>
            <c:bubble3D val="0"/>
            <c:spPr>
              <a:solidFill>
                <a:schemeClr val="accent4"/>
              </a:solidFill>
              <a:ln>
                <a:noFill/>
              </a:ln>
              <a:effectLst/>
            </c:spPr>
          </c:dPt>
          <c:dLbls>
            <c:dLbl>
              <c:idx val="0"/>
              <c:dLblPos val="outEnd"/>
              <c:showLegendKey val="0"/>
              <c:showVal val="1"/>
              <c:showCatName val="0"/>
              <c:showSerName val="0"/>
              <c:showPercent val="0"/>
              <c:showBubbleSize val="0"/>
              <c:extLst>
                <c:ext xmlns:c15="http://schemas.microsoft.com/office/drawing/2012/chart" uri="{CE6537A1-D6FC-4f65-9D91-7224C49458BB}"/>
              </c:extLst>
            </c:dLbl>
            <c:dLbl>
              <c:idx val="1"/>
              <c:dLblPos val="outEnd"/>
              <c:showLegendKey val="0"/>
              <c:showVal val="1"/>
              <c:showCatName val="0"/>
              <c:showSerName val="0"/>
              <c:showPercent val="0"/>
              <c:showBubbleSize val="0"/>
              <c:extLst>
                <c:ext xmlns:c15="http://schemas.microsoft.com/office/drawing/2012/chart" uri="{CE6537A1-D6FC-4f65-9D91-7224C49458BB}"/>
              </c:extLst>
            </c:dLbl>
            <c:dLbl>
              <c:idx val="2"/>
              <c:dLblPos val="outEnd"/>
              <c:showLegendKey val="0"/>
              <c:showVal val="1"/>
              <c:showCatName val="0"/>
              <c:showSerName val="0"/>
              <c:showPercent val="0"/>
              <c:showBubbleSize val="0"/>
              <c:extLst>
                <c:ext xmlns:c15="http://schemas.microsoft.com/office/drawing/2012/chart" uri="{CE6537A1-D6FC-4f65-9D91-7224C49458BB}"/>
              </c:extLst>
            </c:dLbl>
            <c:dLbl>
              <c:idx val="3"/>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dLblPos val="outEnd"/>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JST</c:v>
                </c:pt>
                <c:pt idx="1">
                  <c:v>NGO</c:v>
                </c:pt>
                <c:pt idx="2">
                  <c:v>w tym romskie NGO</c:v>
                </c:pt>
                <c:pt idx="3">
                  <c:v>RAZEM</c:v>
                </c:pt>
              </c:strCache>
            </c:strRef>
          </c:cat>
          <c:val>
            <c:numRef>
              <c:f>Arkusz1!$B$2:$B$5</c:f>
              <c:numCache>
                <c:formatCode>General</c:formatCode>
                <c:ptCount val="4"/>
                <c:pt idx="0">
                  <c:v>529</c:v>
                </c:pt>
                <c:pt idx="1">
                  <c:v>413</c:v>
                </c:pt>
                <c:pt idx="2">
                  <c:v>292</c:v>
                </c:pt>
                <c:pt idx="3">
                  <c:v>942</c:v>
                </c:pt>
              </c:numCache>
            </c:numRef>
          </c:val>
        </c:ser>
        <c:dLbls>
          <c:showLegendKey val="0"/>
          <c:showVal val="0"/>
          <c:showCatName val="0"/>
          <c:showSerName val="0"/>
          <c:showPercent val="0"/>
          <c:showBubbleSize val="0"/>
        </c:dLbls>
        <c:gapWidth val="219"/>
        <c:overlap val="-27"/>
        <c:axId val="680490200"/>
        <c:axId val="680491768"/>
      </c:barChart>
      <c:catAx>
        <c:axId val="680490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80491768"/>
        <c:crosses val="autoZero"/>
        <c:auto val="1"/>
        <c:lblAlgn val="ctr"/>
        <c:lblOffset val="100"/>
        <c:noMultiLvlLbl val="0"/>
      </c:catAx>
      <c:valAx>
        <c:axId val="680491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0490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tx2"/>
            </a:solidFill>
            <a:ln>
              <a:noFill/>
            </a:ln>
            <a:effectLst/>
          </c:spPr>
          <c:invertIfNegative val="0"/>
          <c:dPt>
            <c:idx val="1"/>
            <c:invertIfNegative val="0"/>
            <c:bubble3D val="0"/>
            <c:spPr>
              <a:solidFill>
                <a:srgbClr val="70AD47"/>
              </a:solidFill>
              <a:ln>
                <a:noFill/>
              </a:ln>
              <a:effectLst/>
            </c:spPr>
          </c:dPt>
          <c:dPt>
            <c:idx val="2"/>
            <c:invertIfNegative val="0"/>
            <c:bubble3D val="0"/>
            <c:spPr>
              <a:solidFill>
                <a:srgbClr val="C00000"/>
              </a:solidFill>
              <a:ln>
                <a:noFill/>
              </a:ln>
              <a:effectLst/>
            </c:spPr>
          </c:dPt>
          <c:dPt>
            <c:idx val="3"/>
            <c:invertIfNegative val="0"/>
            <c:bubble3D val="0"/>
            <c:spPr>
              <a:solidFill>
                <a:srgbClr val="FFC000"/>
              </a:solidFill>
              <a:ln>
                <a:noFill/>
              </a:ln>
              <a:effectLst/>
            </c:spPr>
          </c:dPt>
          <c:dLbls>
            <c:dLbl>
              <c:idx val="3"/>
              <c:layout>
                <c:manualLayout>
                  <c:x val="-2.3148148148148147E-3"/>
                  <c:y val="1.984126984126983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JST</c:v>
                </c:pt>
                <c:pt idx="1">
                  <c:v>NGO</c:v>
                </c:pt>
                <c:pt idx="2">
                  <c:v>w tym romskie NGO</c:v>
                </c:pt>
                <c:pt idx="3">
                  <c:v>RAZEM</c:v>
                </c:pt>
              </c:strCache>
            </c:strRef>
          </c:cat>
          <c:val>
            <c:numRef>
              <c:f>Arkusz1!$B$2:$B$5</c:f>
              <c:numCache>
                <c:formatCode>General</c:formatCode>
                <c:ptCount val="4"/>
                <c:pt idx="0" formatCode="#,##0">
                  <c:v>1043</c:v>
                </c:pt>
                <c:pt idx="1">
                  <c:v>663</c:v>
                </c:pt>
                <c:pt idx="2">
                  <c:v>498</c:v>
                </c:pt>
                <c:pt idx="3" formatCode="#,##0">
                  <c:v>1706</c:v>
                </c:pt>
              </c:numCache>
            </c:numRef>
          </c:val>
        </c:ser>
        <c:dLbls>
          <c:showLegendKey val="0"/>
          <c:showVal val="0"/>
          <c:showCatName val="0"/>
          <c:showSerName val="0"/>
          <c:showPercent val="0"/>
          <c:showBubbleSize val="0"/>
        </c:dLbls>
        <c:gapWidth val="219"/>
        <c:overlap val="-27"/>
        <c:axId val="680490592"/>
        <c:axId val="470771856"/>
      </c:barChart>
      <c:catAx>
        <c:axId val="68049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470771856"/>
        <c:crosses val="autoZero"/>
        <c:auto val="1"/>
        <c:lblAlgn val="ctr"/>
        <c:lblOffset val="100"/>
        <c:noMultiLvlLbl val="0"/>
      </c:catAx>
      <c:valAx>
        <c:axId val="4707718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0490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Kolumna3</c:v>
                </c:pt>
              </c:strCache>
            </c:strRef>
          </c:tx>
          <c:spPr>
            <a:solidFill>
              <a:schemeClr val="tx2"/>
            </a:solidFill>
            <a:ln>
              <a:noFill/>
            </a:ln>
            <a:effectLst/>
          </c:spPr>
          <c:invertIfNegative val="0"/>
          <c:dPt>
            <c:idx val="1"/>
            <c:invertIfNegative val="0"/>
            <c:bubble3D val="0"/>
            <c:spPr>
              <a:solidFill>
                <a:schemeClr val="accent6"/>
              </a:solidFill>
              <a:ln>
                <a:noFill/>
              </a:ln>
              <a:effectLst/>
            </c:spPr>
          </c:dPt>
          <c:dPt>
            <c:idx val="2"/>
            <c:invertIfNegative val="0"/>
            <c:bubble3D val="0"/>
            <c:spPr>
              <a:solidFill>
                <a:srgbClr val="C00000"/>
              </a:solidFill>
              <a:ln>
                <a:noFill/>
              </a:ln>
              <a:effectLst/>
            </c:spPr>
          </c:dPt>
          <c:dPt>
            <c:idx val="3"/>
            <c:invertIfNegative val="0"/>
            <c:bubble3D val="0"/>
            <c:spPr>
              <a:solidFill>
                <a:schemeClr val="tx2">
                  <a:lumMod val="60000"/>
                  <a:lumOff val="40000"/>
                </a:schemeClr>
              </a:solidFill>
              <a:ln>
                <a:noFill/>
              </a:ln>
              <a:effectLst/>
            </c:spPr>
          </c:dPt>
          <c:dPt>
            <c:idx val="4"/>
            <c:invertIfNegative val="0"/>
            <c:bubble3D val="0"/>
            <c:spPr>
              <a:solidFill>
                <a:srgbClr val="FFC00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Edukacja</c:v>
                </c:pt>
                <c:pt idx="1">
                  <c:v>Mieszkalnictwo</c:v>
                </c:pt>
                <c:pt idx="2">
                  <c:v>Praca</c:v>
                </c:pt>
                <c:pt idx="3">
                  <c:v>Zdrowie</c:v>
                </c:pt>
                <c:pt idx="4">
                  <c:v>RAZEM</c:v>
                </c:pt>
              </c:strCache>
            </c:strRef>
          </c:cat>
          <c:val>
            <c:numRef>
              <c:f>Arkusz1!$B$2:$B$6</c:f>
              <c:numCache>
                <c:formatCode>#,##0</c:formatCode>
                <c:ptCount val="5"/>
                <c:pt idx="0">
                  <c:v>35892961</c:v>
                </c:pt>
                <c:pt idx="1">
                  <c:v>14182961</c:v>
                </c:pt>
                <c:pt idx="2">
                  <c:v>3394054</c:v>
                </c:pt>
                <c:pt idx="3">
                  <c:v>1650026</c:v>
                </c:pt>
                <c:pt idx="4">
                  <c:v>55119655</c:v>
                </c:pt>
              </c:numCache>
            </c:numRef>
          </c:val>
        </c:ser>
        <c:dLbls>
          <c:showLegendKey val="0"/>
          <c:showVal val="0"/>
          <c:showCatName val="0"/>
          <c:showSerName val="0"/>
          <c:showPercent val="0"/>
          <c:showBubbleSize val="0"/>
        </c:dLbls>
        <c:gapWidth val="219"/>
        <c:overlap val="-27"/>
        <c:axId val="470772640"/>
        <c:axId val="470773816"/>
      </c:barChart>
      <c:catAx>
        <c:axId val="470772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470773816"/>
        <c:crosses val="autoZero"/>
        <c:auto val="1"/>
        <c:lblAlgn val="ctr"/>
        <c:lblOffset val="100"/>
        <c:noMultiLvlLbl val="0"/>
      </c:catAx>
      <c:valAx>
        <c:axId val="470773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0772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Edukacja</c:v>
                </c:pt>
              </c:strCache>
            </c:strRef>
          </c:tx>
          <c:spPr>
            <a:solidFill>
              <a:schemeClr val="tx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2014 r.</c:v>
                </c:pt>
                <c:pt idx="1">
                  <c:v>2015 r. </c:v>
                </c:pt>
                <c:pt idx="2">
                  <c:v>2016 r.</c:v>
                </c:pt>
                <c:pt idx="3">
                  <c:v>2017 r.</c:v>
                </c:pt>
                <c:pt idx="4">
                  <c:v>2018 r. </c:v>
                </c:pt>
                <c:pt idx="5">
                  <c:v>2019 r.</c:v>
                </c:pt>
              </c:strCache>
            </c:strRef>
          </c:cat>
          <c:val>
            <c:numRef>
              <c:f>Arkusz1!$B$2:$B$7</c:f>
              <c:numCache>
                <c:formatCode>General</c:formatCode>
                <c:ptCount val="6"/>
                <c:pt idx="0">
                  <c:v>100</c:v>
                </c:pt>
                <c:pt idx="1">
                  <c:v>67</c:v>
                </c:pt>
                <c:pt idx="2">
                  <c:v>66</c:v>
                </c:pt>
                <c:pt idx="3">
                  <c:v>57</c:v>
                </c:pt>
                <c:pt idx="4">
                  <c:v>66</c:v>
                </c:pt>
                <c:pt idx="5">
                  <c:v>54</c:v>
                </c:pt>
              </c:numCache>
            </c:numRef>
          </c:val>
        </c:ser>
        <c:ser>
          <c:idx val="1"/>
          <c:order val="1"/>
          <c:tx>
            <c:strRef>
              <c:f>Arkusz1!$C$1</c:f>
              <c:strCache>
                <c:ptCount val="1"/>
                <c:pt idx="0">
                  <c:v>Mieszkalnictwo</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2014 r.</c:v>
                </c:pt>
                <c:pt idx="1">
                  <c:v>2015 r. </c:v>
                </c:pt>
                <c:pt idx="2">
                  <c:v>2016 r.</c:v>
                </c:pt>
                <c:pt idx="3">
                  <c:v>2017 r.</c:v>
                </c:pt>
                <c:pt idx="4">
                  <c:v>2018 r. </c:v>
                </c:pt>
                <c:pt idx="5">
                  <c:v>2019 r.</c:v>
                </c:pt>
              </c:strCache>
            </c:strRef>
          </c:cat>
          <c:val>
            <c:numRef>
              <c:f>Arkusz1!$C$2:$C$7</c:f>
              <c:numCache>
                <c:formatCode>General</c:formatCode>
                <c:ptCount val="6"/>
                <c:pt idx="0">
                  <c:v>0</c:v>
                </c:pt>
                <c:pt idx="1">
                  <c:v>23</c:v>
                </c:pt>
                <c:pt idx="2">
                  <c:v>25</c:v>
                </c:pt>
                <c:pt idx="3">
                  <c:v>32</c:v>
                </c:pt>
                <c:pt idx="4">
                  <c:v>21</c:v>
                </c:pt>
                <c:pt idx="5">
                  <c:v>39</c:v>
                </c:pt>
              </c:numCache>
            </c:numRef>
          </c:val>
        </c:ser>
        <c:ser>
          <c:idx val="2"/>
          <c:order val="2"/>
          <c:tx>
            <c:strRef>
              <c:f>Arkusz1!$D$1</c:f>
              <c:strCache>
                <c:ptCount val="1"/>
                <c:pt idx="0">
                  <c:v>Praca</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2014 r.</c:v>
                </c:pt>
                <c:pt idx="1">
                  <c:v>2015 r. </c:v>
                </c:pt>
                <c:pt idx="2">
                  <c:v>2016 r.</c:v>
                </c:pt>
                <c:pt idx="3">
                  <c:v>2017 r.</c:v>
                </c:pt>
                <c:pt idx="4">
                  <c:v>2018 r. </c:v>
                </c:pt>
                <c:pt idx="5">
                  <c:v>2019 r.</c:v>
                </c:pt>
              </c:strCache>
            </c:strRef>
          </c:cat>
          <c:val>
            <c:numRef>
              <c:f>Arkusz1!$D$2:$D$7</c:f>
              <c:numCache>
                <c:formatCode>General</c:formatCode>
                <c:ptCount val="6"/>
                <c:pt idx="0">
                  <c:v>0</c:v>
                </c:pt>
                <c:pt idx="1">
                  <c:v>7</c:v>
                </c:pt>
                <c:pt idx="2">
                  <c:v>7</c:v>
                </c:pt>
                <c:pt idx="3">
                  <c:v>7</c:v>
                </c:pt>
                <c:pt idx="4">
                  <c:v>9</c:v>
                </c:pt>
                <c:pt idx="5">
                  <c:v>4</c:v>
                </c:pt>
              </c:numCache>
            </c:numRef>
          </c:val>
        </c:ser>
        <c:ser>
          <c:idx val="3"/>
          <c:order val="3"/>
          <c:tx>
            <c:strRef>
              <c:f>Arkusz1!$E$1</c:f>
              <c:strCache>
                <c:ptCount val="1"/>
                <c:pt idx="0">
                  <c:v>Zdrowie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2014 r.</c:v>
                </c:pt>
                <c:pt idx="1">
                  <c:v>2015 r. </c:v>
                </c:pt>
                <c:pt idx="2">
                  <c:v>2016 r.</c:v>
                </c:pt>
                <c:pt idx="3">
                  <c:v>2017 r.</c:v>
                </c:pt>
                <c:pt idx="4">
                  <c:v>2018 r. </c:v>
                </c:pt>
                <c:pt idx="5">
                  <c:v>2019 r.</c:v>
                </c:pt>
              </c:strCache>
            </c:strRef>
          </c:cat>
          <c:val>
            <c:numRef>
              <c:f>Arkusz1!$E$2:$E$7</c:f>
              <c:numCache>
                <c:formatCode>General</c:formatCode>
                <c:ptCount val="6"/>
                <c:pt idx="0">
                  <c:v>0</c:v>
                </c:pt>
                <c:pt idx="1">
                  <c:v>3</c:v>
                </c:pt>
                <c:pt idx="2">
                  <c:v>2</c:v>
                </c:pt>
                <c:pt idx="3">
                  <c:v>4</c:v>
                </c:pt>
                <c:pt idx="4">
                  <c:v>4</c:v>
                </c:pt>
                <c:pt idx="5">
                  <c:v>3</c:v>
                </c:pt>
              </c:numCache>
            </c:numRef>
          </c:val>
        </c:ser>
        <c:dLbls>
          <c:showLegendKey val="0"/>
          <c:showVal val="0"/>
          <c:showCatName val="0"/>
          <c:showSerName val="0"/>
          <c:showPercent val="0"/>
          <c:showBubbleSize val="0"/>
        </c:dLbls>
        <c:gapWidth val="219"/>
        <c:overlap val="-27"/>
        <c:axId val="470773032"/>
        <c:axId val="470773424"/>
      </c:barChart>
      <c:catAx>
        <c:axId val="470773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470773424"/>
        <c:crosses val="autoZero"/>
        <c:auto val="1"/>
        <c:lblAlgn val="ctr"/>
        <c:lblOffset val="100"/>
        <c:noMultiLvlLbl val="0"/>
      </c:catAx>
      <c:valAx>
        <c:axId val="470773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0773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tx2"/>
            </a:solidFill>
            <a:ln>
              <a:noFill/>
            </a:ln>
            <a:effectLst/>
          </c:spPr>
          <c:invertIfNegative val="0"/>
          <c:dPt>
            <c:idx val="1"/>
            <c:invertIfNegative val="0"/>
            <c:bubble3D val="0"/>
            <c:spPr>
              <a:solidFill>
                <a:schemeClr val="accent6"/>
              </a:solidFill>
              <a:ln>
                <a:noFill/>
              </a:ln>
              <a:effectLst/>
            </c:spPr>
          </c:dPt>
          <c:dPt>
            <c:idx val="2"/>
            <c:invertIfNegative val="0"/>
            <c:bubble3D val="0"/>
            <c:spPr>
              <a:solidFill>
                <a:srgbClr val="C00000"/>
              </a:solidFill>
              <a:ln>
                <a:noFill/>
              </a:ln>
              <a:effectLst/>
            </c:spPr>
          </c:dPt>
          <c:dPt>
            <c:idx val="3"/>
            <c:invertIfNegative val="0"/>
            <c:bubble3D val="0"/>
            <c:spPr>
              <a:solidFill>
                <a:schemeClr val="tx2">
                  <a:lumMod val="60000"/>
                  <a:lumOff val="40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Edukacja</c:v>
                </c:pt>
                <c:pt idx="1">
                  <c:v>Mieszkalnictwo</c:v>
                </c:pt>
                <c:pt idx="2">
                  <c:v>Praca</c:v>
                </c:pt>
                <c:pt idx="3">
                  <c:v>Zdrowie</c:v>
                </c:pt>
              </c:strCache>
            </c:strRef>
          </c:cat>
          <c:val>
            <c:numRef>
              <c:f>Arkusz1!$B$2:$B$5</c:f>
              <c:numCache>
                <c:formatCode>0.00%</c:formatCode>
                <c:ptCount val="4"/>
                <c:pt idx="0">
                  <c:v>0.68300000000000005</c:v>
                </c:pt>
                <c:pt idx="1">
                  <c:v>0.23300000000000001</c:v>
                </c:pt>
                <c:pt idx="2">
                  <c:v>5.6000000000000001E-2</c:v>
                </c:pt>
                <c:pt idx="3">
                  <c:v>2.5999999999999999E-2</c:v>
                </c:pt>
              </c:numCache>
            </c:numRef>
          </c:val>
        </c:ser>
        <c:dLbls>
          <c:showLegendKey val="0"/>
          <c:showVal val="0"/>
          <c:showCatName val="0"/>
          <c:showSerName val="0"/>
          <c:showPercent val="0"/>
          <c:showBubbleSize val="0"/>
        </c:dLbls>
        <c:gapWidth val="219"/>
        <c:overlap val="-27"/>
        <c:axId val="470771072"/>
        <c:axId val="470771464"/>
      </c:barChart>
      <c:catAx>
        <c:axId val="47077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470771464"/>
        <c:crosses val="autoZero"/>
        <c:auto val="1"/>
        <c:lblAlgn val="ctr"/>
        <c:lblOffset val="100"/>
        <c:noMultiLvlLbl val="0"/>
      </c:catAx>
      <c:valAx>
        <c:axId val="4707714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70771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Kolumna3</c:v>
                </c:pt>
              </c:strCache>
            </c:strRef>
          </c:tx>
          <c:spPr>
            <a:solidFill>
              <a:schemeClr val="accent1"/>
            </a:solidFill>
            <a:ln>
              <a:noFill/>
            </a:ln>
            <a:effectLst/>
          </c:spPr>
          <c:invertIfNegative val="0"/>
          <c:dPt>
            <c:idx val="0"/>
            <c:invertIfNegative val="0"/>
            <c:bubble3D val="0"/>
            <c:spPr>
              <a:solidFill>
                <a:schemeClr val="tx2"/>
              </a:solidFill>
              <a:ln>
                <a:noFill/>
              </a:ln>
              <a:effectLst/>
            </c:spPr>
          </c:dPt>
          <c:dPt>
            <c:idx val="1"/>
            <c:invertIfNegative val="0"/>
            <c:bubble3D val="0"/>
            <c:spPr>
              <a:solidFill>
                <a:schemeClr val="accent6"/>
              </a:solidFill>
              <a:ln>
                <a:noFill/>
              </a:ln>
              <a:effectLst/>
            </c:spPr>
          </c:dPt>
          <c:dPt>
            <c:idx val="2"/>
            <c:invertIfNegative val="0"/>
            <c:bubble3D val="0"/>
            <c:spPr>
              <a:solidFill>
                <a:srgbClr val="C00000"/>
              </a:solidFill>
              <a:ln>
                <a:noFill/>
              </a:ln>
              <a:effectLst/>
            </c:spPr>
          </c:dPt>
          <c:dPt>
            <c:idx val="3"/>
            <c:invertIfNegative val="0"/>
            <c:bubble3D val="0"/>
            <c:spPr>
              <a:solidFill>
                <a:schemeClr val="tx2">
                  <a:lumMod val="60000"/>
                  <a:lumOff val="40000"/>
                </a:schemeClr>
              </a:solidFill>
              <a:ln>
                <a:noFill/>
              </a:ln>
              <a:effectLst/>
            </c:spPr>
          </c:dPt>
          <c:dPt>
            <c:idx val="4"/>
            <c:invertIfNegative val="0"/>
            <c:bubble3D val="0"/>
            <c:spPr>
              <a:solidFill>
                <a:srgbClr val="FFC000"/>
              </a:solidFill>
              <a:ln>
                <a:noFill/>
              </a:ln>
              <a:effectLst/>
            </c:spPr>
          </c:dPt>
          <c:dLbls>
            <c:dLbl>
              <c:idx val="0"/>
              <c:layout>
                <c:manualLayout>
                  <c:x val="-2.3148148148148147E-3"/>
                  <c:y val="7.9365079365079361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1.190476190476190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Edukacja</c:v>
                </c:pt>
                <c:pt idx="1">
                  <c:v>Mieszkalnictwo</c:v>
                </c:pt>
                <c:pt idx="2">
                  <c:v>Praca</c:v>
                </c:pt>
                <c:pt idx="3">
                  <c:v>Zdrowie</c:v>
                </c:pt>
                <c:pt idx="4">
                  <c:v>RAZEM</c:v>
                </c:pt>
              </c:strCache>
            </c:strRef>
          </c:cat>
          <c:val>
            <c:numRef>
              <c:f>Arkusz1!$B$2:$B$6</c:f>
              <c:numCache>
                <c:formatCode>General</c:formatCode>
                <c:ptCount val="5"/>
                <c:pt idx="0" formatCode="#,##0">
                  <c:v>1297</c:v>
                </c:pt>
                <c:pt idx="1">
                  <c:v>188</c:v>
                </c:pt>
                <c:pt idx="2">
                  <c:v>112</c:v>
                </c:pt>
                <c:pt idx="3">
                  <c:v>109</c:v>
                </c:pt>
                <c:pt idx="4" formatCode="#,##0">
                  <c:v>1706</c:v>
                </c:pt>
              </c:numCache>
            </c:numRef>
          </c:val>
        </c:ser>
        <c:dLbls>
          <c:showLegendKey val="0"/>
          <c:showVal val="0"/>
          <c:showCatName val="0"/>
          <c:showSerName val="0"/>
          <c:showPercent val="0"/>
          <c:showBubbleSize val="0"/>
        </c:dLbls>
        <c:gapWidth val="219"/>
        <c:overlap val="-27"/>
        <c:axId val="680420528"/>
        <c:axId val="680419352"/>
      </c:barChart>
      <c:catAx>
        <c:axId val="68042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80419352"/>
        <c:crosses val="autoZero"/>
        <c:auto val="1"/>
        <c:lblAlgn val="ctr"/>
        <c:lblOffset val="100"/>
        <c:noMultiLvlLbl val="0"/>
      </c:catAx>
      <c:valAx>
        <c:axId val="6804193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0420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Seria 1</c:v>
                </c:pt>
              </c:strCache>
            </c:strRef>
          </c:tx>
          <c:spPr>
            <a:solidFill>
              <a:schemeClr val="tx2"/>
            </a:solidFill>
            <a:ln>
              <a:noFill/>
            </a:ln>
            <a:effectLst/>
          </c:spPr>
          <c:invertIfNegative val="0"/>
          <c:dPt>
            <c:idx val="1"/>
            <c:invertIfNegative val="0"/>
            <c:bubble3D val="0"/>
            <c:spPr>
              <a:solidFill>
                <a:schemeClr val="accent6"/>
              </a:solidFill>
              <a:ln>
                <a:noFill/>
              </a:ln>
              <a:effectLst/>
            </c:spPr>
          </c:dPt>
          <c:dPt>
            <c:idx val="2"/>
            <c:invertIfNegative val="0"/>
            <c:bubble3D val="0"/>
            <c:spPr>
              <a:solidFill>
                <a:srgbClr val="C00000"/>
              </a:solidFill>
              <a:ln>
                <a:noFill/>
              </a:ln>
              <a:effectLst/>
            </c:spPr>
          </c:dPt>
          <c:dPt>
            <c:idx val="3"/>
            <c:invertIfNegative val="0"/>
            <c:bubble3D val="0"/>
            <c:spPr>
              <a:solidFill>
                <a:schemeClr val="tx2">
                  <a:lumMod val="60000"/>
                  <a:lumOff val="40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Edukacja</c:v>
                </c:pt>
                <c:pt idx="1">
                  <c:v>Mieszkalnictwo</c:v>
                </c:pt>
                <c:pt idx="2">
                  <c:v>Praca</c:v>
                </c:pt>
                <c:pt idx="3">
                  <c:v>Zdrowie</c:v>
                </c:pt>
              </c:strCache>
            </c:strRef>
          </c:cat>
          <c:val>
            <c:numRef>
              <c:f>Arkusz1!$B$2:$B$5</c:f>
              <c:numCache>
                <c:formatCode>General</c:formatCode>
                <c:ptCount val="4"/>
                <c:pt idx="0">
                  <c:v>587</c:v>
                </c:pt>
                <c:pt idx="1">
                  <c:v>153</c:v>
                </c:pt>
                <c:pt idx="2">
                  <c:v>103</c:v>
                </c:pt>
                <c:pt idx="3">
                  <c:v>99</c:v>
                </c:pt>
              </c:numCache>
            </c:numRef>
          </c:val>
        </c:ser>
        <c:dLbls>
          <c:showLegendKey val="0"/>
          <c:showVal val="0"/>
          <c:showCatName val="0"/>
          <c:showSerName val="0"/>
          <c:showPercent val="0"/>
          <c:showBubbleSize val="0"/>
        </c:dLbls>
        <c:gapWidth val="219"/>
        <c:overlap val="-27"/>
        <c:axId val="680420920"/>
        <c:axId val="680420136"/>
      </c:barChart>
      <c:catAx>
        <c:axId val="680420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680420136"/>
        <c:crosses val="autoZero"/>
        <c:auto val="1"/>
        <c:lblAlgn val="ctr"/>
        <c:lblOffset val="100"/>
        <c:noMultiLvlLbl val="0"/>
      </c:catAx>
      <c:valAx>
        <c:axId val="680420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80420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4CED7B-6DAB-444D-897D-15437296C466}" type="doc">
      <dgm:prSet loTypeId="urn:microsoft.com/office/officeart/2005/8/layout/orgChart1" loCatId="hierarchy" qsTypeId="urn:microsoft.com/office/officeart/2005/8/quickstyle/simple1" qsCatId="simple" csTypeId="urn:microsoft.com/office/officeart/2005/8/colors/accent1_2" csCatId="accent1" phldr="1"/>
      <dgm:spPr/>
    </dgm:pt>
    <dgm:pt modelId="{6126218C-EB07-4C2E-832C-D79440DB3EA8}">
      <dgm:prSet/>
      <dgm:spPr>
        <a:xfrm>
          <a:off x="2273868" y="242640"/>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smtClean="0">
              <a:solidFill>
                <a:sysClr val="window" lastClr="FFFFFF"/>
              </a:solidFill>
              <a:latin typeface="Calibri" panose="020F0502020204030204" pitchFamily="34" charset="0"/>
              <a:ea typeface="+mn-ea"/>
              <a:cs typeface="+mn-cs"/>
            </a:rPr>
            <a:t>MSWiA</a:t>
          </a:r>
        </a:p>
        <a:p>
          <a:pPr marR="0" algn="ctr" rtl="0"/>
          <a:r>
            <a:rPr lang="pl-PL" b="0" i="0" u="none" strike="noStrike" baseline="0" smtClean="0">
              <a:solidFill>
                <a:sysClr val="window" lastClr="FFFFFF"/>
              </a:solidFill>
              <a:latin typeface="Calibri" panose="020F0502020204030204" pitchFamily="34" charset="0"/>
              <a:ea typeface="+mn-ea"/>
              <a:cs typeface="+mn-cs"/>
            </a:rPr>
            <a:t>(Koordynator Programu)</a:t>
          </a:r>
          <a:endParaRPr lang="pl-PL" smtClean="0">
            <a:solidFill>
              <a:sysClr val="window" lastClr="FFFFFF"/>
            </a:solidFill>
            <a:latin typeface="Calibri" panose="020F0502020204030204"/>
            <a:ea typeface="+mn-ea"/>
            <a:cs typeface="+mn-cs"/>
          </a:endParaRPr>
        </a:p>
      </dgm:t>
    </dgm:pt>
    <dgm:pt modelId="{53D69B64-44A9-4B02-9620-7AD0F6F032E4}" type="parTrans" cxnId="{5CCB3E7A-853A-41C8-99C0-4DA615F58A8F}">
      <dgm:prSet/>
      <dgm:spPr/>
      <dgm:t>
        <a:bodyPr/>
        <a:lstStyle/>
        <a:p>
          <a:endParaRPr lang="pl-PL"/>
        </a:p>
      </dgm:t>
    </dgm:pt>
    <dgm:pt modelId="{91378A63-40D6-4C16-858C-3F4701ED6760}" type="sibTrans" cxnId="{5CCB3E7A-853A-41C8-99C0-4DA615F58A8F}">
      <dgm:prSet/>
      <dgm:spPr/>
      <dgm:t>
        <a:bodyPr/>
        <a:lstStyle/>
        <a:p>
          <a:endParaRPr lang="pl-PL"/>
        </a:p>
      </dgm:t>
    </dgm:pt>
    <dgm:pt modelId="{D1A7D6DC-F6D9-4EA8-92FE-6C923E7EB69C}" type="asst">
      <dgm:prSet/>
      <dgm:spPr>
        <a:xfrm>
          <a:off x="1819554" y="775801"/>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smtClean="0">
              <a:solidFill>
                <a:sysClr val="window" lastClr="FFFFFF"/>
              </a:solidFill>
              <a:latin typeface="Calibri" panose="020F0502020204030204" pitchFamily="34" charset="0"/>
              <a:ea typeface="+mn-ea"/>
              <a:cs typeface="+mn-cs"/>
            </a:rPr>
            <a:t>MEN</a:t>
          </a:r>
        </a:p>
        <a:p>
          <a:pPr marR="0" algn="ctr" rtl="0"/>
          <a:r>
            <a:rPr lang="pl-PL" b="0" i="0" u="none" strike="noStrike" baseline="0" smtClean="0">
              <a:solidFill>
                <a:sysClr val="window" lastClr="FFFFFF"/>
              </a:solidFill>
              <a:latin typeface="Calibri" panose="020F0502020204030204" pitchFamily="34" charset="0"/>
              <a:ea typeface="+mn-ea"/>
              <a:cs typeface="+mn-cs"/>
            </a:rPr>
            <a:t>(Koordynator zadań edukacyjnych)</a:t>
          </a:r>
          <a:endParaRPr lang="pl-PL" smtClean="0">
            <a:solidFill>
              <a:sysClr val="window" lastClr="FFFFFF"/>
            </a:solidFill>
            <a:latin typeface="Calibri" panose="020F0502020204030204"/>
            <a:ea typeface="+mn-ea"/>
            <a:cs typeface="+mn-cs"/>
          </a:endParaRPr>
        </a:p>
      </dgm:t>
    </dgm:pt>
    <dgm:pt modelId="{634E2404-81C8-4E19-80A5-D2DFFDFCB6FB}" type="parTrans" cxnId="{389E53E6-BC33-4149-BFC8-49C7A7BC5A70}">
      <dgm:prSet/>
      <dgm:spPr>
        <a:xfrm>
          <a:off x="2524765" y="618105"/>
          <a:ext cx="91440" cy="345428"/>
        </a:xfr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95D73125-047C-4902-AD5F-AF882AD0DF68}" type="sibTrans" cxnId="{389E53E6-BC33-4149-BFC8-49C7A7BC5A70}">
      <dgm:prSet/>
      <dgm:spPr/>
      <dgm:t>
        <a:bodyPr/>
        <a:lstStyle/>
        <a:p>
          <a:endParaRPr lang="pl-PL"/>
        </a:p>
      </dgm:t>
    </dgm:pt>
    <dgm:pt modelId="{758B8159-F176-4085-8309-85B8367C2C47}">
      <dgm:prSet/>
      <dgm:spPr>
        <a:xfrm>
          <a:off x="456615" y="1308962"/>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smtClean="0">
              <a:solidFill>
                <a:sysClr val="window" lastClr="FFFFFF"/>
              </a:solidFill>
              <a:latin typeface="Calibri" panose="020F0502020204030204" pitchFamily="34" charset="0"/>
              <a:ea typeface="+mn-ea"/>
              <a:cs typeface="+mn-cs"/>
            </a:rPr>
            <a:t>Wojewoda</a:t>
          </a:r>
        </a:p>
        <a:p>
          <a:pPr marR="0" algn="ctr" rtl="0"/>
          <a:r>
            <a:rPr lang="pl-PL" b="0" i="0" u="none" strike="noStrike" baseline="0" smtClean="0">
              <a:solidFill>
                <a:sysClr val="window" lastClr="FFFFFF"/>
              </a:solidFill>
              <a:latin typeface="Calibri" panose="020F0502020204030204" pitchFamily="34" charset="0"/>
              <a:ea typeface="+mn-ea"/>
              <a:cs typeface="+mn-cs"/>
            </a:rPr>
            <a:t> (Koordynator regionalny)</a:t>
          </a:r>
          <a:endParaRPr lang="pl-PL" smtClean="0">
            <a:solidFill>
              <a:sysClr val="window" lastClr="FFFFFF"/>
            </a:solidFill>
            <a:latin typeface="Calibri" panose="020F0502020204030204"/>
            <a:ea typeface="+mn-ea"/>
            <a:cs typeface="+mn-cs"/>
          </a:endParaRPr>
        </a:p>
      </dgm:t>
    </dgm:pt>
    <dgm:pt modelId="{A8009DC6-C8F8-43E3-99B4-555BD8BBA05A}" type="parTrans" cxnId="{A743E46A-3EDE-4950-8B35-1E6B52527D18}">
      <dgm:prSet/>
      <dgm:spPr>
        <a:xfrm>
          <a:off x="832080" y="618105"/>
          <a:ext cx="1817252" cy="690856"/>
        </a:xfr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5084CB1E-C63F-4367-904C-4C29E3C87860}" type="sibTrans" cxnId="{A743E46A-3EDE-4950-8B35-1E6B52527D18}">
      <dgm:prSet/>
      <dgm:spPr/>
      <dgm:t>
        <a:bodyPr/>
        <a:lstStyle/>
        <a:p>
          <a:endParaRPr lang="pl-PL"/>
        </a:p>
      </dgm:t>
    </dgm:pt>
    <dgm:pt modelId="{E8695669-46A5-4686-8236-77B094324FA2}">
      <dgm:prSet/>
      <dgm:spPr>
        <a:xfrm>
          <a:off x="2302" y="1842123"/>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0" i="0" u="none" strike="noStrike" baseline="0" smtClean="0">
              <a:solidFill>
                <a:sysClr val="window" lastClr="FFFFFF"/>
              </a:solidFill>
              <a:latin typeface="Calibri" panose="020F0502020204030204" pitchFamily="34" charset="0"/>
              <a:ea typeface="+mn-ea"/>
              <a:cs typeface="+mn-cs"/>
            </a:rPr>
            <a:t> Wykonawca zadania</a:t>
          </a:r>
        </a:p>
      </dgm:t>
    </dgm:pt>
    <dgm:pt modelId="{AA531C32-8A1B-4895-8B16-E81E643A3ADD}" type="parTrans" cxnId="{D96341AF-E95F-44C7-AA75-6E9502CC0C5C}">
      <dgm:prSet/>
      <dgm:spPr>
        <a:xfrm>
          <a:off x="377767" y="1684427"/>
          <a:ext cx="454313" cy="157695"/>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D74E35AF-71D5-4B1F-8570-C6C2EF43CD86}" type="sibTrans" cxnId="{D96341AF-E95F-44C7-AA75-6E9502CC0C5C}">
      <dgm:prSet/>
      <dgm:spPr/>
      <dgm:t>
        <a:bodyPr/>
        <a:lstStyle/>
        <a:p>
          <a:endParaRPr lang="pl-PL"/>
        </a:p>
      </dgm:t>
    </dgm:pt>
    <dgm:pt modelId="{5CF5091E-3F2C-4095-9E62-AEC3A8BEE942}">
      <dgm:prSet/>
      <dgm:spPr>
        <a:xfrm>
          <a:off x="190034" y="2375284"/>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smtClean="0">
              <a:solidFill>
                <a:sysClr val="window" lastClr="FFFFFF"/>
              </a:solidFill>
              <a:latin typeface="Calibri" panose="020F0502020204030204" pitchFamily="34" charset="0"/>
              <a:ea typeface="+mn-ea"/>
              <a:cs typeface="+mn-cs"/>
            </a:rPr>
            <a:t>Beneficjenci Programu</a:t>
          </a:r>
          <a:endParaRPr lang="pl-PL" smtClean="0">
            <a:solidFill>
              <a:sysClr val="window" lastClr="FFFFFF"/>
            </a:solidFill>
            <a:latin typeface="Calibri" panose="020F0502020204030204"/>
            <a:ea typeface="+mn-ea"/>
            <a:cs typeface="+mn-cs"/>
          </a:endParaRPr>
        </a:p>
      </dgm:t>
    </dgm:pt>
    <dgm:pt modelId="{E46F1953-D39F-45D2-A0C0-44D8A60079B4}" type="parTrans" cxnId="{9B4D0479-DD04-43DC-8EC7-829058F052DA}">
      <dgm:prSet/>
      <dgm:spPr>
        <a:xfrm>
          <a:off x="77395" y="2217588"/>
          <a:ext cx="112639" cy="345428"/>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78E08849-E9D1-4EAA-94D6-5C0894F6239A}" type="sibTrans" cxnId="{9B4D0479-DD04-43DC-8EC7-829058F052DA}">
      <dgm:prSet/>
      <dgm:spPr/>
      <dgm:t>
        <a:bodyPr/>
        <a:lstStyle/>
        <a:p>
          <a:endParaRPr lang="pl-PL"/>
        </a:p>
      </dgm:t>
    </dgm:pt>
    <dgm:pt modelId="{11EBB632-38FD-402C-B96A-F1D86FF5114F}">
      <dgm:prSet/>
      <dgm:spPr>
        <a:xfrm>
          <a:off x="910928" y="1842123"/>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0" i="0" u="none" strike="noStrike" baseline="0" smtClean="0">
              <a:solidFill>
                <a:sysClr val="window" lastClr="FFFFFF"/>
              </a:solidFill>
              <a:latin typeface="Calibri" panose="020F0502020204030204" pitchFamily="34" charset="0"/>
              <a:ea typeface="+mn-ea"/>
              <a:cs typeface="+mn-cs"/>
            </a:rPr>
            <a:t> Wykonawca zadania</a:t>
          </a:r>
        </a:p>
      </dgm:t>
    </dgm:pt>
    <dgm:pt modelId="{267CA9AC-C348-4D52-9697-E131CF6F2E2A}" type="parTrans" cxnId="{A1F90185-58A7-47A9-9FEF-34F0ECF38CC2}">
      <dgm:prSet/>
      <dgm:spPr>
        <a:xfrm>
          <a:off x="832080" y="1684427"/>
          <a:ext cx="454313" cy="157695"/>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92E9C263-2EC6-4AF0-AE61-FC560903320A}" type="sibTrans" cxnId="{A1F90185-58A7-47A9-9FEF-34F0ECF38CC2}">
      <dgm:prSet/>
      <dgm:spPr/>
      <dgm:t>
        <a:bodyPr/>
        <a:lstStyle/>
        <a:p>
          <a:endParaRPr lang="pl-PL"/>
        </a:p>
      </dgm:t>
    </dgm:pt>
    <dgm:pt modelId="{6235C19C-8863-4CC9-9E01-4A6E0CCFA5E1}">
      <dgm:prSet/>
      <dgm:spPr>
        <a:xfrm>
          <a:off x="1098661" y="2375284"/>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smtClean="0">
              <a:solidFill>
                <a:sysClr val="window" lastClr="FFFFFF"/>
              </a:solidFill>
              <a:latin typeface="Calibri" panose="020F0502020204030204" pitchFamily="34" charset="0"/>
              <a:ea typeface="+mn-ea"/>
              <a:cs typeface="+mn-cs"/>
            </a:rPr>
            <a:t>Beneficjenci Programu</a:t>
          </a:r>
          <a:endParaRPr lang="pl-PL" b="0" i="0" u="none" strike="noStrike" baseline="0" smtClean="0">
            <a:solidFill>
              <a:sysClr val="window" lastClr="FFFFFF"/>
            </a:solidFill>
            <a:latin typeface="Times New Roman" panose="02020603050405020304" pitchFamily="18" charset="0"/>
            <a:ea typeface="+mn-ea"/>
            <a:cs typeface="+mn-cs"/>
          </a:endParaRPr>
        </a:p>
      </dgm:t>
    </dgm:pt>
    <dgm:pt modelId="{A544386B-0E20-4193-8B98-7A06865B37C6}" type="parTrans" cxnId="{BDB86117-255B-4A0B-9220-4F3650D00093}">
      <dgm:prSet/>
      <dgm:spPr>
        <a:xfrm>
          <a:off x="986021" y="2217588"/>
          <a:ext cx="112639" cy="345428"/>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06BD62DC-8AC0-41D0-943B-346E2A490ED8}" type="sibTrans" cxnId="{BDB86117-255B-4A0B-9220-4F3650D00093}">
      <dgm:prSet/>
      <dgm:spPr/>
      <dgm:t>
        <a:bodyPr/>
        <a:lstStyle/>
        <a:p>
          <a:endParaRPr lang="pl-PL"/>
        </a:p>
      </dgm:t>
    </dgm:pt>
    <dgm:pt modelId="{9AAD1660-F24D-4538-92E7-C1B1A4B1E4FB}">
      <dgm:prSet/>
      <dgm:spPr>
        <a:xfrm>
          <a:off x="2273868" y="1308962"/>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smtClean="0">
              <a:solidFill>
                <a:sysClr val="window" lastClr="FFFFFF"/>
              </a:solidFill>
              <a:latin typeface="Calibri" panose="020F0502020204030204" pitchFamily="34" charset="0"/>
              <a:ea typeface="+mn-ea"/>
              <a:cs typeface="+mn-cs"/>
            </a:rPr>
            <a:t>Wojewoda</a:t>
          </a:r>
        </a:p>
        <a:p>
          <a:pPr marR="0" algn="ctr" rtl="0"/>
          <a:r>
            <a:rPr lang="pl-PL" b="0" i="0" u="none" strike="noStrike" baseline="0" smtClean="0">
              <a:solidFill>
                <a:sysClr val="window" lastClr="FFFFFF"/>
              </a:solidFill>
              <a:latin typeface="Calibri" panose="020F0502020204030204" pitchFamily="34" charset="0"/>
              <a:ea typeface="+mn-ea"/>
              <a:cs typeface="+mn-cs"/>
            </a:rPr>
            <a:t> (Koordynator regionalny)</a:t>
          </a:r>
        </a:p>
      </dgm:t>
    </dgm:pt>
    <dgm:pt modelId="{D8C86F87-D004-444F-BFC6-AA8E247DCFD1}" type="parTrans" cxnId="{E105AB14-41A6-400A-96C4-0449056FB3F8}">
      <dgm:prSet/>
      <dgm:spPr>
        <a:xfrm>
          <a:off x="2603613" y="618105"/>
          <a:ext cx="91440" cy="690856"/>
        </a:xfr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072EC785-66D9-4C17-8CC8-EEBFD256F65D}" type="sibTrans" cxnId="{E105AB14-41A6-400A-96C4-0449056FB3F8}">
      <dgm:prSet/>
      <dgm:spPr/>
      <dgm:t>
        <a:bodyPr/>
        <a:lstStyle/>
        <a:p>
          <a:endParaRPr lang="pl-PL"/>
        </a:p>
      </dgm:t>
    </dgm:pt>
    <dgm:pt modelId="{B0B051F6-CE54-46D0-8458-F70404D4DB51}">
      <dgm:prSet/>
      <dgm:spPr>
        <a:xfrm>
          <a:off x="1819554" y="1842123"/>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0" i="0" u="none" strike="noStrike" baseline="0" smtClean="0">
              <a:solidFill>
                <a:sysClr val="window" lastClr="FFFFFF"/>
              </a:solidFill>
              <a:latin typeface="Calibri" panose="020F0502020204030204" pitchFamily="34" charset="0"/>
              <a:ea typeface="+mn-ea"/>
              <a:cs typeface="+mn-cs"/>
            </a:rPr>
            <a:t> Wykonawca zadania </a:t>
          </a:r>
        </a:p>
      </dgm:t>
    </dgm:pt>
    <dgm:pt modelId="{E78468FF-CCAE-4C27-B110-CD6843E9E2D2}" type="parTrans" cxnId="{DF25F1BB-987B-4ED3-B989-55A684EB5F07}">
      <dgm:prSet/>
      <dgm:spPr>
        <a:xfrm>
          <a:off x="2195020" y="1684427"/>
          <a:ext cx="454313" cy="157695"/>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26D81AD9-E38D-4E2D-A1C4-9692E7BD50B9}" type="sibTrans" cxnId="{DF25F1BB-987B-4ED3-B989-55A684EB5F07}">
      <dgm:prSet/>
      <dgm:spPr/>
      <dgm:t>
        <a:bodyPr/>
        <a:lstStyle/>
        <a:p>
          <a:endParaRPr lang="pl-PL"/>
        </a:p>
      </dgm:t>
    </dgm:pt>
    <dgm:pt modelId="{B3DCB8BC-B9C5-421C-B65A-53EC3A737416}">
      <dgm:prSet/>
      <dgm:spPr>
        <a:xfrm>
          <a:off x="2007287" y="2375284"/>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smtClean="0">
              <a:solidFill>
                <a:sysClr val="window" lastClr="FFFFFF"/>
              </a:solidFill>
              <a:latin typeface="Calibri" panose="020F0502020204030204" pitchFamily="34" charset="0"/>
              <a:ea typeface="+mn-ea"/>
              <a:cs typeface="+mn-cs"/>
            </a:rPr>
            <a:t>Beneficjenci Programu</a:t>
          </a:r>
        </a:p>
      </dgm:t>
    </dgm:pt>
    <dgm:pt modelId="{BE52CA51-F158-4C6D-9DBF-CA09A7D0DDFC}" type="parTrans" cxnId="{37CEEB50-B360-4785-825C-B2F22EECFE4A}">
      <dgm:prSet/>
      <dgm:spPr>
        <a:xfrm>
          <a:off x="1894648" y="2217588"/>
          <a:ext cx="112639" cy="345428"/>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F2070ECA-9235-401E-950B-7C77D1E96471}" type="sibTrans" cxnId="{37CEEB50-B360-4785-825C-B2F22EECFE4A}">
      <dgm:prSet/>
      <dgm:spPr/>
      <dgm:t>
        <a:bodyPr/>
        <a:lstStyle/>
        <a:p>
          <a:endParaRPr lang="pl-PL"/>
        </a:p>
      </dgm:t>
    </dgm:pt>
    <dgm:pt modelId="{50BF9F64-463B-486A-B9C4-44C689BEED39}">
      <dgm:prSet/>
      <dgm:spPr>
        <a:xfrm>
          <a:off x="2728181" y="1842123"/>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0" i="0" u="none" strike="noStrike" baseline="0" smtClean="0">
              <a:solidFill>
                <a:sysClr val="window" lastClr="FFFFFF"/>
              </a:solidFill>
              <a:latin typeface="Calibri" panose="020F0502020204030204" pitchFamily="34" charset="0"/>
              <a:ea typeface="+mn-ea"/>
              <a:cs typeface="+mn-cs"/>
            </a:rPr>
            <a:t> Wykonawca zadania)</a:t>
          </a:r>
        </a:p>
      </dgm:t>
    </dgm:pt>
    <dgm:pt modelId="{556F547E-6C4E-44DD-A40D-E7F79979DA1B}" type="parTrans" cxnId="{8840182C-4F45-4456-B463-B481A118446A}">
      <dgm:prSet/>
      <dgm:spPr>
        <a:xfrm>
          <a:off x="2649333" y="1684427"/>
          <a:ext cx="454313" cy="157695"/>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9BCD4EBD-C8A2-4FCD-AF1F-A4BD83F1A234}" type="sibTrans" cxnId="{8840182C-4F45-4456-B463-B481A118446A}">
      <dgm:prSet/>
      <dgm:spPr/>
      <dgm:t>
        <a:bodyPr/>
        <a:lstStyle/>
        <a:p>
          <a:endParaRPr lang="pl-PL"/>
        </a:p>
      </dgm:t>
    </dgm:pt>
    <dgm:pt modelId="{D88D2C1E-B29D-4202-A5B7-F693B97A5CEA}">
      <dgm:prSet/>
      <dgm:spPr>
        <a:xfrm>
          <a:off x="2915914" y="2375284"/>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smtClean="0">
              <a:solidFill>
                <a:sysClr val="window" lastClr="FFFFFF"/>
              </a:solidFill>
              <a:latin typeface="Calibri" panose="020F0502020204030204" pitchFamily="34" charset="0"/>
              <a:ea typeface="+mn-ea"/>
              <a:cs typeface="+mn-cs"/>
            </a:rPr>
            <a:t>Beneficjenci Programu</a:t>
          </a:r>
        </a:p>
      </dgm:t>
    </dgm:pt>
    <dgm:pt modelId="{4923983E-D03C-4371-A56F-183E2DDE6E4B}" type="parTrans" cxnId="{1C3A9776-2C22-4EBB-B90F-79577EA75F3E}">
      <dgm:prSet/>
      <dgm:spPr>
        <a:xfrm>
          <a:off x="2803274" y="2217588"/>
          <a:ext cx="112639" cy="345428"/>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FA03BF70-8D05-4715-B08E-0F1EE31F1FEF}" type="sibTrans" cxnId="{1C3A9776-2C22-4EBB-B90F-79577EA75F3E}">
      <dgm:prSet/>
      <dgm:spPr/>
      <dgm:t>
        <a:bodyPr/>
        <a:lstStyle/>
        <a:p>
          <a:endParaRPr lang="pl-PL"/>
        </a:p>
      </dgm:t>
    </dgm:pt>
    <dgm:pt modelId="{135FAF26-828A-4CDC-8B64-A42E8B741113}">
      <dgm:prSet/>
      <dgm:spPr>
        <a:xfrm>
          <a:off x="4091120" y="1308962"/>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smtClean="0">
              <a:solidFill>
                <a:sysClr val="window" lastClr="FFFFFF"/>
              </a:solidFill>
              <a:latin typeface="Calibri" panose="020F0502020204030204" pitchFamily="34" charset="0"/>
              <a:ea typeface="+mn-ea"/>
              <a:cs typeface="+mn-cs"/>
            </a:rPr>
            <a:t>Wojewoda</a:t>
          </a:r>
        </a:p>
        <a:p>
          <a:pPr marR="0" algn="ctr" rtl="0"/>
          <a:r>
            <a:rPr lang="pl-PL" b="0" i="0" u="none" strike="noStrike" baseline="0" smtClean="0">
              <a:solidFill>
                <a:sysClr val="window" lastClr="FFFFFF"/>
              </a:solidFill>
              <a:latin typeface="Calibri" panose="020F0502020204030204" pitchFamily="34" charset="0"/>
              <a:ea typeface="+mn-ea"/>
              <a:cs typeface="+mn-cs"/>
            </a:rPr>
            <a:t>(Koordynator regionalny)</a:t>
          </a:r>
        </a:p>
      </dgm:t>
    </dgm:pt>
    <dgm:pt modelId="{9348449A-508F-42AF-A22F-B80A1141E645}" type="parTrans" cxnId="{E25C28C9-015E-4541-B335-C322BF1A1E8B}">
      <dgm:prSet/>
      <dgm:spPr>
        <a:xfrm>
          <a:off x="2649333" y="618105"/>
          <a:ext cx="1817252" cy="690856"/>
        </a:xfr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285213B2-4B6E-4FB4-BDBF-B59739790F05}" type="sibTrans" cxnId="{E25C28C9-015E-4541-B335-C322BF1A1E8B}">
      <dgm:prSet/>
      <dgm:spPr/>
      <dgm:t>
        <a:bodyPr/>
        <a:lstStyle/>
        <a:p>
          <a:endParaRPr lang="pl-PL"/>
        </a:p>
      </dgm:t>
    </dgm:pt>
    <dgm:pt modelId="{BF184D46-4A51-46D1-BFDD-AC5D616B016A}">
      <dgm:prSet/>
      <dgm:spPr>
        <a:xfrm>
          <a:off x="3636807" y="1842123"/>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0" i="0" u="none" strike="noStrike" baseline="0" smtClean="0">
              <a:solidFill>
                <a:sysClr val="window" lastClr="FFFFFF"/>
              </a:solidFill>
              <a:latin typeface="Calibri" panose="020F0502020204030204" pitchFamily="34" charset="0"/>
              <a:ea typeface="+mn-ea"/>
              <a:cs typeface="+mn-cs"/>
            </a:rPr>
            <a:t> Wykonawca zadania)</a:t>
          </a:r>
        </a:p>
      </dgm:t>
    </dgm:pt>
    <dgm:pt modelId="{A5CE1413-71BF-4D11-B1CD-3D4E97ACB578}" type="parTrans" cxnId="{F29FE8BD-26F3-449F-A3FF-4C684DD7C60B}">
      <dgm:prSet/>
      <dgm:spPr>
        <a:xfrm>
          <a:off x="4012273" y="1684427"/>
          <a:ext cx="454313" cy="157695"/>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525C43DC-0C61-47B1-8C10-550D9F0A75C4}" type="sibTrans" cxnId="{F29FE8BD-26F3-449F-A3FF-4C684DD7C60B}">
      <dgm:prSet/>
      <dgm:spPr/>
      <dgm:t>
        <a:bodyPr/>
        <a:lstStyle/>
        <a:p>
          <a:endParaRPr lang="pl-PL"/>
        </a:p>
      </dgm:t>
    </dgm:pt>
    <dgm:pt modelId="{6A87C2F0-216D-4C85-981E-75D71F6C5416}">
      <dgm:prSet/>
      <dgm:spPr>
        <a:xfrm>
          <a:off x="3824540" y="2375284"/>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smtClean="0">
              <a:solidFill>
                <a:sysClr val="window" lastClr="FFFFFF"/>
              </a:solidFill>
              <a:latin typeface="Calibri" panose="020F0502020204030204" pitchFamily="34" charset="0"/>
              <a:ea typeface="+mn-ea"/>
              <a:cs typeface="+mn-cs"/>
            </a:rPr>
            <a:t>Beneficjenci Programu</a:t>
          </a:r>
        </a:p>
      </dgm:t>
    </dgm:pt>
    <dgm:pt modelId="{39086AE1-F2AD-4827-A0EB-3FD51D90465E}" type="parTrans" cxnId="{8227D4BD-36E7-4467-96FE-CFC85CF233F0}">
      <dgm:prSet/>
      <dgm:spPr>
        <a:xfrm>
          <a:off x="3711900" y="2217588"/>
          <a:ext cx="112639" cy="345428"/>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66A12490-5C36-4504-91EE-C7F17313499E}" type="sibTrans" cxnId="{8227D4BD-36E7-4467-96FE-CFC85CF233F0}">
      <dgm:prSet/>
      <dgm:spPr/>
      <dgm:t>
        <a:bodyPr/>
        <a:lstStyle/>
        <a:p>
          <a:endParaRPr lang="pl-PL"/>
        </a:p>
      </dgm:t>
    </dgm:pt>
    <dgm:pt modelId="{2F1F52B8-0AFC-4F89-8268-98D4D82E7A54}">
      <dgm:prSet/>
      <dgm:spPr>
        <a:xfrm>
          <a:off x="4545434" y="1842123"/>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0" i="0" u="none" strike="noStrike" baseline="0" smtClean="0">
              <a:solidFill>
                <a:sysClr val="window" lastClr="FFFFFF"/>
              </a:solidFill>
              <a:latin typeface="Calibri" panose="020F0502020204030204" pitchFamily="34" charset="0"/>
              <a:ea typeface="+mn-ea"/>
              <a:cs typeface="+mn-cs"/>
            </a:rPr>
            <a:t> Wykonawca zadania </a:t>
          </a:r>
        </a:p>
      </dgm:t>
    </dgm:pt>
    <dgm:pt modelId="{7EED606D-0359-4E59-AE33-68E3975510C5}" type="parTrans" cxnId="{8636CEEF-1AF9-42AE-BE14-7BE30852DFAD}">
      <dgm:prSet/>
      <dgm:spPr>
        <a:xfrm>
          <a:off x="4466586" y="1684427"/>
          <a:ext cx="454313" cy="157695"/>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B0627432-16DB-4D3A-B4DA-65CD47192519}" type="sibTrans" cxnId="{8636CEEF-1AF9-42AE-BE14-7BE30852DFAD}">
      <dgm:prSet/>
      <dgm:spPr/>
      <dgm:t>
        <a:bodyPr/>
        <a:lstStyle/>
        <a:p>
          <a:endParaRPr lang="pl-PL"/>
        </a:p>
      </dgm:t>
    </dgm:pt>
    <dgm:pt modelId="{5E1E293F-DFE3-4A08-A736-1B233B269C09}">
      <dgm:prSet/>
      <dgm:spPr>
        <a:xfrm>
          <a:off x="4733166" y="2375284"/>
          <a:ext cx="750930" cy="37546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pl-PL" b="1" i="0" u="none" strike="noStrike" baseline="0" smtClean="0">
              <a:solidFill>
                <a:sysClr val="window" lastClr="FFFFFF"/>
              </a:solidFill>
              <a:latin typeface="Calibri" panose="020F0502020204030204" pitchFamily="34" charset="0"/>
              <a:ea typeface="+mn-ea"/>
              <a:cs typeface="+mn-cs"/>
            </a:rPr>
            <a:t>Beneficjenci Programu</a:t>
          </a:r>
        </a:p>
      </dgm:t>
    </dgm:pt>
    <dgm:pt modelId="{3D02147F-4F60-4C74-8C97-865F3D3949AA}" type="parTrans" cxnId="{F8913620-84C6-455A-AF12-6890DE1AE766}">
      <dgm:prSet/>
      <dgm:spPr>
        <a:xfrm>
          <a:off x="4620527" y="2217588"/>
          <a:ext cx="112639" cy="345428"/>
        </a:xfr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3AF00386-9E51-4002-9B61-45BA3016594E}" type="sibTrans" cxnId="{F8913620-84C6-455A-AF12-6890DE1AE766}">
      <dgm:prSet/>
      <dgm:spPr/>
      <dgm:t>
        <a:bodyPr/>
        <a:lstStyle/>
        <a:p>
          <a:endParaRPr lang="pl-PL"/>
        </a:p>
      </dgm:t>
    </dgm:pt>
    <dgm:pt modelId="{84358932-5638-4DCD-815F-A6FFF2DAFDF4}" type="pres">
      <dgm:prSet presAssocID="{4D4CED7B-6DAB-444D-897D-15437296C466}" presName="hierChild1" presStyleCnt="0">
        <dgm:presLayoutVars>
          <dgm:orgChart val="1"/>
          <dgm:chPref val="1"/>
          <dgm:dir/>
          <dgm:animOne val="branch"/>
          <dgm:animLvl val="lvl"/>
          <dgm:resizeHandles/>
        </dgm:presLayoutVars>
      </dgm:prSet>
      <dgm:spPr/>
    </dgm:pt>
    <dgm:pt modelId="{63B32AFC-2B73-49E4-98EC-1276140917BF}" type="pres">
      <dgm:prSet presAssocID="{6126218C-EB07-4C2E-832C-D79440DB3EA8}" presName="hierRoot1" presStyleCnt="0">
        <dgm:presLayoutVars>
          <dgm:hierBranch/>
        </dgm:presLayoutVars>
      </dgm:prSet>
      <dgm:spPr/>
    </dgm:pt>
    <dgm:pt modelId="{F692C3DC-1F05-4E68-9492-FA3B19A09E19}" type="pres">
      <dgm:prSet presAssocID="{6126218C-EB07-4C2E-832C-D79440DB3EA8}" presName="rootComposite1" presStyleCnt="0"/>
      <dgm:spPr/>
    </dgm:pt>
    <dgm:pt modelId="{99D9C3B8-6F9E-42C1-A8F0-BBA683E634A3}" type="pres">
      <dgm:prSet presAssocID="{6126218C-EB07-4C2E-832C-D79440DB3EA8}" presName="rootText1" presStyleLbl="node0" presStyleIdx="0" presStyleCnt="1">
        <dgm:presLayoutVars>
          <dgm:chPref val="3"/>
        </dgm:presLayoutVars>
      </dgm:prSet>
      <dgm:spPr>
        <a:prstGeom prst="rect">
          <a:avLst/>
        </a:prstGeom>
      </dgm:spPr>
      <dgm:t>
        <a:bodyPr/>
        <a:lstStyle/>
        <a:p>
          <a:endParaRPr lang="pl-PL"/>
        </a:p>
      </dgm:t>
    </dgm:pt>
    <dgm:pt modelId="{F704B33D-AE87-40A9-84F4-3749DA23391C}" type="pres">
      <dgm:prSet presAssocID="{6126218C-EB07-4C2E-832C-D79440DB3EA8}" presName="rootConnector1" presStyleLbl="node1" presStyleIdx="0" presStyleCnt="0"/>
      <dgm:spPr/>
      <dgm:t>
        <a:bodyPr/>
        <a:lstStyle/>
        <a:p>
          <a:endParaRPr lang="pl-PL"/>
        </a:p>
      </dgm:t>
    </dgm:pt>
    <dgm:pt modelId="{EBE940E9-DFDD-4282-8C4F-31F3E5027644}" type="pres">
      <dgm:prSet presAssocID="{6126218C-EB07-4C2E-832C-D79440DB3EA8}" presName="hierChild2" presStyleCnt="0"/>
      <dgm:spPr/>
    </dgm:pt>
    <dgm:pt modelId="{50B82A54-C402-4106-9BAB-13A6CB94CD29}" type="pres">
      <dgm:prSet presAssocID="{A8009DC6-C8F8-43E3-99B4-555BD8BBA05A}" presName="Name35" presStyleLbl="parChTrans1D2" presStyleIdx="0" presStyleCnt="4"/>
      <dgm:spPr>
        <a:custGeom>
          <a:avLst/>
          <a:gdLst/>
          <a:ahLst/>
          <a:cxnLst/>
          <a:rect l="0" t="0" r="0" b="0"/>
          <a:pathLst>
            <a:path>
              <a:moveTo>
                <a:pt x="1817252" y="0"/>
              </a:moveTo>
              <a:lnTo>
                <a:pt x="1817252" y="612008"/>
              </a:lnTo>
              <a:lnTo>
                <a:pt x="0" y="612008"/>
              </a:lnTo>
              <a:lnTo>
                <a:pt x="0" y="690856"/>
              </a:lnTo>
            </a:path>
          </a:pathLst>
        </a:custGeom>
      </dgm:spPr>
      <dgm:t>
        <a:bodyPr/>
        <a:lstStyle/>
        <a:p>
          <a:endParaRPr lang="pl-PL"/>
        </a:p>
      </dgm:t>
    </dgm:pt>
    <dgm:pt modelId="{0B0A1331-1334-4FCA-9208-5B25C3703B38}" type="pres">
      <dgm:prSet presAssocID="{758B8159-F176-4085-8309-85B8367C2C47}" presName="hierRoot2" presStyleCnt="0">
        <dgm:presLayoutVars>
          <dgm:hierBranch/>
        </dgm:presLayoutVars>
      </dgm:prSet>
      <dgm:spPr/>
    </dgm:pt>
    <dgm:pt modelId="{37A3DF23-B8E6-4C99-B5F4-EAA1DAD2863D}" type="pres">
      <dgm:prSet presAssocID="{758B8159-F176-4085-8309-85B8367C2C47}" presName="rootComposite" presStyleCnt="0"/>
      <dgm:spPr/>
    </dgm:pt>
    <dgm:pt modelId="{A44523E3-ED2E-40F0-969F-2E23C17EBCD6}" type="pres">
      <dgm:prSet presAssocID="{758B8159-F176-4085-8309-85B8367C2C47}" presName="rootText" presStyleLbl="node2" presStyleIdx="0" presStyleCnt="3">
        <dgm:presLayoutVars>
          <dgm:chPref val="3"/>
        </dgm:presLayoutVars>
      </dgm:prSet>
      <dgm:spPr>
        <a:prstGeom prst="rect">
          <a:avLst/>
        </a:prstGeom>
      </dgm:spPr>
      <dgm:t>
        <a:bodyPr/>
        <a:lstStyle/>
        <a:p>
          <a:endParaRPr lang="pl-PL"/>
        </a:p>
      </dgm:t>
    </dgm:pt>
    <dgm:pt modelId="{3D137CBC-CE4F-4884-B472-8ECFA785848C}" type="pres">
      <dgm:prSet presAssocID="{758B8159-F176-4085-8309-85B8367C2C47}" presName="rootConnector" presStyleLbl="node2" presStyleIdx="0" presStyleCnt="3"/>
      <dgm:spPr/>
      <dgm:t>
        <a:bodyPr/>
        <a:lstStyle/>
        <a:p>
          <a:endParaRPr lang="pl-PL"/>
        </a:p>
      </dgm:t>
    </dgm:pt>
    <dgm:pt modelId="{E2F16E24-338D-4DFD-9885-94B426D51D14}" type="pres">
      <dgm:prSet presAssocID="{758B8159-F176-4085-8309-85B8367C2C47}" presName="hierChild4" presStyleCnt="0"/>
      <dgm:spPr/>
    </dgm:pt>
    <dgm:pt modelId="{F77C3BDD-8E0D-4AF0-8C8F-036F3FFB214E}" type="pres">
      <dgm:prSet presAssocID="{AA531C32-8A1B-4895-8B16-E81E643A3ADD}" presName="Name35" presStyleLbl="parChTrans1D3" presStyleIdx="0" presStyleCnt="6"/>
      <dgm:spPr>
        <a:custGeom>
          <a:avLst/>
          <a:gdLst/>
          <a:ahLst/>
          <a:cxnLst/>
          <a:rect l="0" t="0" r="0" b="0"/>
          <a:pathLst>
            <a:path>
              <a:moveTo>
                <a:pt x="454313" y="0"/>
              </a:moveTo>
              <a:lnTo>
                <a:pt x="454313" y="78847"/>
              </a:lnTo>
              <a:lnTo>
                <a:pt x="0" y="78847"/>
              </a:lnTo>
              <a:lnTo>
                <a:pt x="0" y="157695"/>
              </a:lnTo>
            </a:path>
          </a:pathLst>
        </a:custGeom>
      </dgm:spPr>
      <dgm:t>
        <a:bodyPr/>
        <a:lstStyle/>
        <a:p>
          <a:endParaRPr lang="pl-PL"/>
        </a:p>
      </dgm:t>
    </dgm:pt>
    <dgm:pt modelId="{D2009257-6FA5-48AF-AFAD-844165AA8256}" type="pres">
      <dgm:prSet presAssocID="{E8695669-46A5-4686-8236-77B094324FA2}" presName="hierRoot2" presStyleCnt="0">
        <dgm:presLayoutVars>
          <dgm:hierBranch val="r"/>
        </dgm:presLayoutVars>
      </dgm:prSet>
      <dgm:spPr/>
    </dgm:pt>
    <dgm:pt modelId="{82176E59-2FC4-4E01-932A-F11AB1B377B8}" type="pres">
      <dgm:prSet presAssocID="{E8695669-46A5-4686-8236-77B094324FA2}" presName="rootComposite" presStyleCnt="0"/>
      <dgm:spPr/>
    </dgm:pt>
    <dgm:pt modelId="{8571F5A3-60E6-4B30-9AB5-86C3108DE377}" type="pres">
      <dgm:prSet presAssocID="{E8695669-46A5-4686-8236-77B094324FA2}" presName="rootText" presStyleLbl="node3" presStyleIdx="0" presStyleCnt="6">
        <dgm:presLayoutVars>
          <dgm:chPref val="3"/>
        </dgm:presLayoutVars>
      </dgm:prSet>
      <dgm:spPr>
        <a:prstGeom prst="rect">
          <a:avLst/>
        </a:prstGeom>
      </dgm:spPr>
      <dgm:t>
        <a:bodyPr/>
        <a:lstStyle/>
        <a:p>
          <a:endParaRPr lang="pl-PL"/>
        </a:p>
      </dgm:t>
    </dgm:pt>
    <dgm:pt modelId="{0B532D12-3E61-43FD-861A-447F6379BAB0}" type="pres">
      <dgm:prSet presAssocID="{E8695669-46A5-4686-8236-77B094324FA2}" presName="rootConnector" presStyleLbl="node3" presStyleIdx="0" presStyleCnt="6"/>
      <dgm:spPr/>
      <dgm:t>
        <a:bodyPr/>
        <a:lstStyle/>
        <a:p>
          <a:endParaRPr lang="pl-PL"/>
        </a:p>
      </dgm:t>
    </dgm:pt>
    <dgm:pt modelId="{CFD3C083-FAE8-447A-AD68-F5D99F76A9FD}" type="pres">
      <dgm:prSet presAssocID="{E8695669-46A5-4686-8236-77B094324FA2}" presName="hierChild4" presStyleCnt="0"/>
      <dgm:spPr/>
    </dgm:pt>
    <dgm:pt modelId="{115D0963-B0A7-4C94-BEE2-D26BFCE23BC9}" type="pres">
      <dgm:prSet presAssocID="{E46F1953-D39F-45D2-A0C0-44D8A60079B4}" presName="Name50" presStyleLbl="parChTrans1D4" presStyleIdx="0" presStyleCnt="6"/>
      <dgm:spPr>
        <a:custGeom>
          <a:avLst/>
          <a:gdLst/>
          <a:ahLst/>
          <a:cxnLst/>
          <a:rect l="0" t="0" r="0" b="0"/>
          <a:pathLst>
            <a:path>
              <a:moveTo>
                <a:pt x="0" y="0"/>
              </a:moveTo>
              <a:lnTo>
                <a:pt x="0" y="345428"/>
              </a:lnTo>
              <a:lnTo>
                <a:pt x="112639" y="345428"/>
              </a:lnTo>
            </a:path>
          </a:pathLst>
        </a:custGeom>
      </dgm:spPr>
      <dgm:t>
        <a:bodyPr/>
        <a:lstStyle/>
        <a:p>
          <a:endParaRPr lang="pl-PL"/>
        </a:p>
      </dgm:t>
    </dgm:pt>
    <dgm:pt modelId="{512D1A7A-FCFC-4D8D-B589-228724EE1286}" type="pres">
      <dgm:prSet presAssocID="{5CF5091E-3F2C-4095-9E62-AEC3A8BEE942}" presName="hierRoot2" presStyleCnt="0">
        <dgm:presLayoutVars>
          <dgm:hierBranch val="r"/>
        </dgm:presLayoutVars>
      </dgm:prSet>
      <dgm:spPr/>
    </dgm:pt>
    <dgm:pt modelId="{76FE5020-5269-4E5D-B430-73E88CFF97CA}" type="pres">
      <dgm:prSet presAssocID="{5CF5091E-3F2C-4095-9E62-AEC3A8BEE942}" presName="rootComposite" presStyleCnt="0"/>
      <dgm:spPr/>
    </dgm:pt>
    <dgm:pt modelId="{633015DC-4A2E-4BF9-93E0-3CF14C997868}" type="pres">
      <dgm:prSet presAssocID="{5CF5091E-3F2C-4095-9E62-AEC3A8BEE942}" presName="rootText" presStyleLbl="node4" presStyleIdx="0" presStyleCnt="6">
        <dgm:presLayoutVars>
          <dgm:chPref val="3"/>
        </dgm:presLayoutVars>
      </dgm:prSet>
      <dgm:spPr>
        <a:prstGeom prst="rect">
          <a:avLst/>
        </a:prstGeom>
      </dgm:spPr>
      <dgm:t>
        <a:bodyPr/>
        <a:lstStyle/>
        <a:p>
          <a:endParaRPr lang="pl-PL"/>
        </a:p>
      </dgm:t>
    </dgm:pt>
    <dgm:pt modelId="{C6AE4C21-8B97-4A68-852B-2F050109A569}" type="pres">
      <dgm:prSet presAssocID="{5CF5091E-3F2C-4095-9E62-AEC3A8BEE942}" presName="rootConnector" presStyleLbl="node4" presStyleIdx="0" presStyleCnt="6"/>
      <dgm:spPr/>
      <dgm:t>
        <a:bodyPr/>
        <a:lstStyle/>
        <a:p>
          <a:endParaRPr lang="pl-PL"/>
        </a:p>
      </dgm:t>
    </dgm:pt>
    <dgm:pt modelId="{883B5F73-4395-497A-95A2-112F101CBAD8}" type="pres">
      <dgm:prSet presAssocID="{5CF5091E-3F2C-4095-9E62-AEC3A8BEE942}" presName="hierChild4" presStyleCnt="0"/>
      <dgm:spPr/>
    </dgm:pt>
    <dgm:pt modelId="{1F8E8DBC-7D02-4877-9F27-592336288903}" type="pres">
      <dgm:prSet presAssocID="{5CF5091E-3F2C-4095-9E62-AEC3A8BEE942}" presName="hierChild5" presStyleCnt="0"/>
      <dgm:spPr/>
    </dgm:pt>
    <dgm:pt modelId="{FC980B2F-58A6-444C-9631-3007B0FD1439}" type="pres">
      <dgm:prSet presAssocID="{E8695669-46A5-4686-8236-77B094324FA2}" presName="hierChild5" presStyleCnt="0"/>
      <dgm:spPr/>
    </dgm:pt>
    <dgm:pt modelId="{E7D38798-FC7C-4B76-83DA-68FBAE0844D6}" type="pres">
      <dgm:prSet presAssocID="{267CA9AC-C348-4D52-9697-E131CF6F2E2A}" presName="Name35" presStyleLbl="parChTrans1D3" presStyleIdx="1" presStyleCnt="6"/>
      <dgm:spPr>
        <a:custGeom>
          <a:avLst/>
          <a:gdLst/>
          <a:ahLst/>
          <a:cxnLst/>
          <a:rect l="0" t="0" r="0" b="0"/>
          <a:pathLst>
            <a:path>
              <a:moveTo>
                <a:pt x="0" y="0"/>
              </a:moveTo>
              <a:lnTo>
                <a:pt x="0" y="78847"/>
              </a:lnTo>
              <a:lnTo>
                <a:pt x="454313" y="78847"/>
              </a:lnTo>
              <a:lnTo>
                <a:pt x="454313" y="157695"/>
              </a:lnTo>
            </a:path>
          </a:pathLst>
        </a:custGeom>
      </dgm:spPr>
      <dgm:t>
        <a:bodyPr/>
        <a:lstStyle/>
        <a:p>
          <a:endParaRPr lang="pl-PL"/>
        </a:p>
      </dgm:t>
    </dgm:pt>
    <dgm:pt modelId="{FEC2E7BE-6F24-4535-B62A-99B65E373346}" type="pres">
      <dgm:prSet presAssocID="{11EBB632-38FD-402C-B96A-F1D86FF5114F}" presName="hierRoot2" presStyleCnt="0">
        <dgm:presLayoutVars>
          <dgm:hierBranch val="r"/>
        </dgm:presLayoutVars>
      </dgm:prSet>
      <dgm:spPr/>
    </dgm:pt>
    <dgm:pt modelId="{01E0CDDE-1523-4CAA-9742-DD08A7CC88C5}" type="pres">
      <dgm:prSet presAssocID="{11EBB632-38FD-402C-B96A-F1D86FF5114F}" presName="rootComposite" presStyleCnt="0"/>
      <dgm:spPr/>
    </dgm:pt>
    <dgm:pt modelId="{D22F8D4A-DA7D-4601-B13A-7CE3EEACE66C}" type="pres">
      <dgm:prSet presAssocID="{11EBB632-38FD-402C-B96A-F1D86FF5114F}" presName="rootText" presStyleLbl="node3" presStyleIdx="1" presStyleCnt="6">
        <dgm:presLayoutVars>
          <dgm:chPref val="3"/>
        </dgm:presLayoutVars>
      </dgm:prSet>
      <dgm:spPr>
        <a:prstGeom prst="rect">
          <a:avLst/>
        </a:prstGeom>
      </dgm:spPr>
      <dgm:t>
        <a:bodyPr/>
        <a:lstStyle/>
        <a:p>
          <a:endParaRPr lang="pl-PL"/>
        </a:p>
      </dgm:t>
    </dgm:pt>
    <dgm:pt modelId="{DF03701A-A23A-4968-904F-C634AFBD3E6D}" type="pres">
      <dgm:prSet presAssocID="{11EBB632-38FD-402C-B96A-F1D86FF5114F}" presName="rootConnector" presStyleLbl="node3" presStyleIdx="1" presStyleCnt="6"/>
      <dgm:spPr/>
      <dgm:t>
        <a:bodyPr/>
        <a:lstStyle/>
        <a:p>
          <a:endParaRPr lang="pl-PL"/>
        </a:p>
      </dgm:t>
    </dgm:pt>
    <dgm:pt modelId="{18146EF8-CE60-44B7-89F4-E7B9197C8191}" type="pres">
      <dgm:prSet presAssocID="{11EBB632-38FD-402C-B96A-F1D86FF5114F}" presName="hierChild4" presStyleCnt="0"/>
      <dgm:spPr/>
    </dgm:pt>
    <dgm:pt modelId="{0FD6221C-A573-4A24-B1FE-A512E74122A5}" type="pres">
      <dgm:prSet presAssocID="{A544386B-0E20-4193-8B98-7A06865B37C6}" presName="Name50" presStyleLbl="parChTrans1D4" presStyleIdx="1" presStyleCnt="6"/>
      <dgm:spPr>
        <a:custGeom>
          <a:avLst/>
          <a:gdLst/>
          <a:ahLst/>
          <a:cxnLst/>
          <a:rect l="0" t="0" r="0" b="0"/>
          <a:pathLst>
            <a:path>
              <a:moveTo>
                <a:pt x="0" y="0"/>
              </a:moveTo>
              <a:lnTo>
                <a:pt x="0" y="345428"/>
              </a:lnTo>
              <a:lnTo>
                <a:pt x="112639" y="345428"/>
              </a:lnTo>
            </a:path>
          </a:pathLst>
        </a:custGeom>
      </dgm:spPr>
      <dgm:t>
        <a:bodyPr/>
        <a:lstStyle/>
        <a:p>
          <a:endParaRPr lang="pl-PL"/>
        </a:p>
      </dgm:t>
    </dgm:pt>
    <dgm:pt modelId="{B814252B-9C2D-45D6-AE0F-853FB0DB8FD7}" type="pres">
      <dgm:prSet presAssocID="{6235C19C-8863-4CC9-9E01-4A6E0CCFA5E1}" presName="hierRoot2" presStyleCnt="0">
        <dgm:presLayoutVars>
          <dgm:hierBranch val="r"/>
        </dgm:presLayoutVars>
      </dgm:prSet>
      <dgm:spPr/>
    </dgm:pt>
    <dgm:pt modelId="{767D31F8-DAC1-4281-A14B-8BD92236C5BA}" type="pres">
      <dgm:prSet presAssocID="{6235C19C-8863-4CC9-9E01-4A6E0CCFA5E1}" presName="rootComposite" presStyleCnt="0"/>
      <dgm:spPr/>
    </dgm:pt>
    <dgm:pt modelId="{1E364F8B-CE6F-462E-9432-5337F0F2DE46}" type="pres">
      <dgm:prSet presAssocID="{6235C19C-8863-4CC9-9E01-4A6E0CCFA5E1}" presName="rootText" presStyleLbl="node4" presStyleIdx="1" presStyleCnt="6">
        <dgm:presLayoutVars>
          <dgm:chPref val="3"/>
        </dgm:presLayoutVars>
      </dgm:prSet>
      <dgm:spPr>
        <a:prstGeom prst="rect">
          <a:avLst/>
        </a:prstGeom>
      </dgm:spPr>
      <dgm:t>
        <a:bodyPr/>
        <a:lstStyle/>
        <a:p>
          <a:endParaRPr lang="pl-PL"/>
        </a:p>
      </dgm:t>
    </dgm:pt>
    <dgm:pt modelId="{6E47CE4D-6362-4C76-8F01-62B6791B0B2B}" type="pres">
      <dgm:prSet presAssocID="{6235C19C-8863-4CC9-9E01-4A6E0CCFA5E1}" presName="rootConnector" presStyleLbl="node4" presStyleIdx="1" presStyleCnt="6"/>
      <dgm:spPr/>
      <dgm:t>
        <a:bodyPr/>
        <a:lstStyle/>
        <a:p>
          <a:endParaRPr lang="pl-PL"/>
        </a:p>
      </dgm:t>
    </dgm:pt>
    <dgm:pt modelId="{D438E298-2799-48F1-88DC-8229D532236B}" type="pres">
      <dgm:prSet presAssocID="{6235C19C-8863-4CC9-9E01-4A6E0CCFA5E1}" presName="hierChild4" presStyleCnt="0"/>
      <dgm:spPr/>
    </dgm:pt>
    <dgm:pt modelId="{7C27D723-32F8-4468-9627-EA94D86A9205}" type="pres">
      <dgm:prSet presAssocID="{6235C19C-8863-4CC9-9E01-4A6E0CCFA5E1}" presName="hierChild5" presStyleCnt="0"/>
      <dgm:spPr/>
    </dgm:pt>
    <dgm:pt modelId="{CC40D714-C998-4D37-8781-A33DE361FD61}" type="pres">
      <dgm:prSet presAssocID="{11EBB632-38FD-402C-B96A-F1D86FF5114F}" presName="hierChild5" presStyleCnt="0"/>
      <dgm:spPr/>
    </dgm:pt>
    <dgm:pt modelId="{925F049B-6C50-4A0D-9E9D-59CF32096D5A}" type="pres">
      <dgm:prSet presAssocID="{758B8159-F176-4085-8309-85B8367C2C47}" presName="hierChild5" presStyleCnt="0"/>
      <dgm:spPr/>
    </dgm:pt>
    <dgm:pt modelId="{6BD1B308-23E6-49DC-86C8-010B98240602}" type="pres">
      <dgm:prSet presAssocID="{D8C86F87-D004-444F-BFC6-AA8E247DCFD1}" presName="Name35" presStyleLbl="parChTrans1D2" presStyleIdx="1" presStyleCnt="4"/>
      <dgm:spPr>
        <a:custGeom>
          <a:avLst/>
          <a:gdLst/>
          <a:ahLst/>
          <a:cxnLst/>
          <a:rect l="0" t="0" r="0" b="0"/>
          <a:pathLst>
            <a:path>
              <a:moveTo>
                <a:pt x="45720" y="0"/>
              </a:moveTo>
              <a:lnTo>
                <a:pt x="45720" y="690856"/>
              </a:lnTo>
            </a:path>
          </a:pathLst>
        </a:custGeom>
      </dgm:spPr>
      <dgm:t>
        <a:bodyPr/>
        <a:lstStyle/>
        <a:p>
          <a:endParaRPr lang="pl-PL"/>
        </a:p>
      </dgm:t>
    </dgm:pt>
    <dgm:pt modelId="{5732E467-75F1-4FC0-9EEF-0232391DFF86}" type="pres">
      <dgm:prSet presAssocID="{9AAD1660-F24D-4538-92E7-C1B1A4B1E4FB}" presName="hierRoot2" presStyleCnt="0">
        <dgm:presLayoutVars>
          <dgm:hierBranch/>
        </dgm:presLayoutVars>
      </dgm:prSet>
      <dgm:spPr/>
    </dgm:pt>
    <dgm:pt modelId="{0896ADB6-934D-4A73-B593-AC1D60AD5C4C}" type="pres">
      <dgm:prSet presAssocID="{9AAD1660-F24D-4538-92E7-C1B1A4B1E4FB}" presName="rootComposite" presStyleCnt="0"/>
      <dgm:spPr/>
    </dgm:pt>
    <dgm:pt modelId="{809BA6AF-319C-48CC-93F8-2A015B66D0C4}" type="pres">
      <dgm:prSet presAssocID="{9AAD1660-F24D-4538-92E7-C1B1A4B1E4FB}" presName="rootText" presStyleLbl="node2" presStyleIdx="1" presStyleCnt="3">
        <dgm:presLayoutVars>
          <dgm:chPref val="3"/>
        </dgm:presLayoutVars>
      </dgm:prSet>
      <dgm:spPr>
        <a:prstGeom prst="rect">
          <a:avLst/>
        </a:prstGeom>
      </dgm:spPr>
      <dgm:t>
        <a:bodyPr/>
        <a:lstStyle/>
        <a:p>
          <a:endParaRPr lang="pl-PL"/>
        </a:p>
      </dgm:t>
    </dgm:pt>
    <dgm:pt modelId="{21CBFCE9-1F6E-4811-88B7-CEE6AC002730}" type="pres">
      <dgm:prSet presAssocID="{9AAD1660-F24D-4538-92E7-C1B1A4B1E4FB}" presName="rootConnector" presStyleLbl="node2" presStyleIdx="1" presStyleCnt="3"/>
      <dgm:spPr/>
      <dgm:t>
        <a:bodyPr/>
        <a:lstStyle/>
        <a:p>
          <a:endParaRPr lang="pl-PL"/>
        </a:p>
      </dgm:t>
    </dgm:pt>
    <dgm:pt modelId="{0F0E2041-D165-4B3B-988A-DBFD8862659B}" type="pres">
      <dgm:prSet presAssocID="{9AAD1660-F24D-4538-92E7-C1B1A4B1E4FB}" presName="hierChild4" presStyleCnt="0"/>
      <dgm:spPr/>
    </dgm:pt>
    <dgm:pt modelId="{4C84F167-3325-4DE4-B1EC-DF99A3546B9A}" type="pres">
      <dgm:prSet presAssocID="{E78468FF-CCAE-4C27-B110-CD6843E9E2D2}" presName="Name35" presStyleLbl="parChTrans1D3" presStyleIdx="2" presStyleCnt="6"/>
      <dgm:spPr>
        <a:custGeom>
          <a:avLst/>
          <a:gdLst/>
          <a:ahLst/>
          <a:cxnLst/>
          <a:rect l="0" t="0" r="0" b="0"/>
          <a:pathLst>
            <a:path>
              <a:moveTo>
                <a:pt x="454313" y="0"/>
              </a:moveTo>
              <a:lnTo>
                <a:pt x="454313" y="78847"/>
              </a:lnTo>
              <a:lnTo>
                <a:pt x="0" y="78847"/>
              </a:lnTo>
              <a:lnTo>
                <a:pt x="0" y="157695"/>
              </a:lnTo>
            </a:path>
          </a:pathLst>
        </a:custGeom>
      </dgm:spPr>
      <dgm:t>
        <a:bodyPr/>
        <a:lstStyle/>
        <a:p>
          <a:endParaRPr lang="pl-PL"/>
        </a:p>
      </dgm:t>
    </dgm:pt>
    <dgm:pt modelId="{7D200F36-9FCB-4F67-B5AB-D9941B7515E9}" type="pres">
      <dgm:prSet presAssocID="{B0B051F6-CE54-46D0-8458-F70404D4DB51}" presName="hierRoot2" presStyleCnt="0">
        <dgm:presLayoutVars>
          <dgm:hierBranch val="r"/>
        </dgm:presLayoutVars>
      </dgm:prSet>
      <dgm:spPr/>
    </dgm:pt>
    <dgm:pt modelId="{927F79B4-8FB9-4873-A696-D5A7B0010552}" type="pres">
      <dgm:prSet presAssocID="{B0B051F6-CE54-46D0-8458-F70404D4DB51}" presName="rootComposite" presStyleCnt="0"/>
      <dgm:spPr/>
    </dgm:pt>
    <dgm:pt modelId="{067236EF-8644-4CED-995E-4408B32D0B1B}" type="pres">
      <dgm:prSet presAssocID="{B0B051F6-CE54-46D0-8458-F70404D4DB51}" presName="rootText" presStyleLbl="node3" presStyleIdx="2" presStyleCnt="6">
        <dgm:presLayoutVars>
          <dgm:chPref val="3"/>
        </dgm:presLayoutVars>
      </dgm:prSet>
      <dgm:spPr>
        <a:prstGeom prst="rect">
          <a:avLst/>
        </a:prstGeom>
      </dgm:spPr>
      <dgm:t>
        <a:bodyPr/>
        <a:lstStyle/>
        <a:p>
          <a:endParaRPr lang="pl-PL"/>
        </a:p>
      </dgm:t>
    </dgm:pt>
    <dgm:pt modelId="{A7FBBFB3-9641-4503-825F-CA374BC6892D}" type="pres">
      <dgm:prSet presAssocID="{B0B051F6-CE54-46D0-8458-F70404D4DB51}" presName="rootConnector" presStyleLbl="node3" presStyleIdx="2" presStyleCnt="6"/>
      <dgm:spPr/>
      <dgm:t>
        <a:bodyPr/>
        <a:lstStyle/>
        <a:p>
          <a:endParaRPr lang="pl-PL"/>
        </a:p>
      </dgm:t>
    </dgm:pt>
    <dgm:pt modelId="{F1BB9196-F389-4AEC-BA8F-BD1C9EF2F09A}" type="pres">
      <dgm:prSet presAssocID="{B0B051F6-CE54-46D0-8458-F70404D4DB51}" presName="hierChild4" presStyleCnt="0"/>
      <dgm:spPr/>
    </dgm:pt>
    <dgm:pt modelId="{C7F9F8FF-9B3E-41CF-9574-9FA34B485711}" type="pres">
      <dgm:prSet presAssocID="{BE52CA51-F158-4C6D-9DBF-CA09A7D0DDFC}" presName="Name50" presStyleLbl="parChTrans1D4" presStyleIdx="2" presStyleCnt="6"/>
      <dgm:spPr>
        <a:custGeom>
          <a:avLst/>
          <a:gdLst/>
          <a:ahLst/>
          <a:cxnLst/>
          <a:rect l="0" t="0" r="0" b="0"/>
          <a:pathLst>
            <a:path>
              <a:moveTo>
                <a:pt x="0" y="0"/>
              </a:moveTo>
              <a:lnTo>
                <a:pt x="0" y="345428"/>
              </a:lnTo>
              <a:lnTo>
                <a:pt x="112639" y="345428"/>
              </a:lnTo>
            </a:path>
          </a:pathLst>
        </a:custGeom>
      </dgm:spPr>
      <dgm:t>
        <a:bodyPr/>
        <a:lstStyle/>
        <a:p>
          <a:endParaRPr lang="pl-PL"/>
        </a:p>
      </dgm:t>
    </dgm:pt>
    <dgm:pt modelId="{D65ECAE3-7711-4ECD-88FC-F818CF7BFB68}" type="pres">
      <dgm:prSet presAssocID="{B3DCB8BC-B9C5-421C-B65A-53EC3A737416}" presName="hierRoot2" presStyleCnt="0">
        <dgm:presLayoutVars>
          <dgm:hierBranch val="r"/>
        </dgm:presLayoutVars>
      </dgm:prSet>
      <dgm:spPr/>
    </dgm:pt>
    <dgm:pt modelId="{179060A5-46A3-4E60-A26C-241690642053}" type="pres">
      <dgm:prSet presAssocID="{B3DCB8BC-B9C5-421C-B65A-53EC3A737416}" presName="rootComposite" presStyleCnt="0"/>
      <dgm:spPr/>
    </dgm:pt>
    <dgm:pt modelId="{4AA6BD8D-27AD-4D32-A249-B833DF930B45}" type="pres">
      <dgm:prSet presAssocID="{B3DCB8BC-B9C5-421C-B65A-53EC3A737416}" presName="rootText" presStyleLbl="node4" presStyleIdx="2" presStyleCnt="6">
        <dgm:presLayoutVars>
          <dgm:chPref val="3"/>
        </dgm:presLayoutVars>
      </dgm:prSet>
      <dgm:spPr>
        <a:prstGeom prst="rect">
          <a:avLst/>
        </a:prstGeom>
      </dgm:spPr>
      <dgm:t>
        <a:bodyPr/>
        <a:lstStyle/>
        <a:p>
          <a:endParaRPr lang="pl-PL"/>
        </a:p>
      </dgm:t>
    </dgm:pt>
    <dgm:pt modelId="{43EA1633-B9D2-47F6-87B3-2159CFAEF7E4}" type="pres">
      <dgm:prSet presAssocID="{B3DCB8BC-B9C5-421C-B65A-53EC3A737416}" presName="rootConnector" presStyleLbl="node4" presStyleIdx="2" presStyleCnt="6"/>
      <dgm:spPr/>
      <dgm:t>
        <a:bodyPr/>
        <a:lstStyle/>
        <a:p>
          <a:endParaRPr lang="pl-PL"/>
        </a:p>
      </dgm:t>
    </dgm:pt>
    <dgm:pt modelId="{524E965C-D27D-40B8-81C0-2DDFEF0C3C85}" type="pres">
      <dgm:prSet presAssocID="{B3DCB8BC-B9C5-421C-B65A-53EC3A737416}" presName="hierChild4" presStyleCnt="0"/>
      <dgm:spPr/>
    </dgm:pt>
    <dgm:pt modelId="{A1B57DE3-49C9-4BA9-A89D-E4F858393C73}" type="pres">
      <dgm:prSet presAssocID="{B3DCB8BC-B9C5-421C-B65A-53EC3A737416}" presName="hierChild5" presStyleCnt="0"/>
      <dgm:spPr/>
    </dgm:pt>
    <dgm:pt modelId="{75DF0002-CC47-438A-AF22-F4C627DE2CDD}" type="pres">
      <dgm:prSet presAssocID="{B0B051F6-CE54-46D0-8458-F70404D4DB51}" presName="hierChild5" presStyleCnt="0"/>
      <dgm:spPr/>
    </dgm:pt>
    <dgm:pt modelId="{17660CDB-625D-4D66-853A-6C9CC0C2837B}" type="pres">
      <dgm:prSet presAssocID="{556F547E-6C4E-44DD-A40D-E7F79979DA1B}" presName="Name35" presStyleLbl="parChTrans1D3" presStyleIdx="3" presStyleCnt="6"/>
      <dgm:spPr>
        <a:custGeom>
          <a:avLst/>
          <a:gdLst/>
          <a:ahLst/>
          <a:cxnLst/>
          <a:rect l="0" t="0" r="0" b="0"/>
          <a:pathLst>
            <a:path>
              <a:moveTo>
                <a:pt x="0" y="0"/>
              </a:moveTo>
              <a:lnTo>
                <a:pt x="0" y="78847"/>
              </a:lnTo>
              <a:lnTo>
                <a:pt x="454313" y="78847"/>
              </a:lnTo>
              <a:lnTo>
                <a:pt x="454313" y="157695"/>
              </a:lnTo>
            </a:path>
          </a:pathLst>
        </a:custGeom>
      </dgm:spPr>
      <dgm:t>
        <a:bodyPr/>
        <a:lstStyle/>
        <a:p>
          <a:endParaRPr lang="pl-PL"/>
        </a:p>
      </dgm:t>
    </dgm:pt>
    <dgm:pt modelId="{D083281A-27D2-4C35-80D2-BF6578E403E3}" type="pres">
      <dgm:prSet presAssocID="{50BF9F64-463B-486A-B9C4-44C689BEED39}" presName="hierRoot2" presStyleCnt="0">
        <dgm:presLayoutVars>
          <dgm:hierBranch val="r"/>
        </dgm:presLayoutVars>
      </dgm:prSet>
      <dgm:spPr/>
    </dgm:pt>
    <dgm:pt modelId="{E49CA6A1-0377-4F40-AFE2-D5D333108B77}" type="pres">
      <dgm:prSet presAssocID="{50BF9F64-463B-486A-B9C4-44C689BEED39}" presName="rootComposite" presStyleCnt="0"/>
      <dgm:spPr/>
    </dgm:pt>
    <dgm:pt modelId="{9E47A545-5703-4A8B-A98E-50405DD84853}" type="pres">
      <dgm:prSet presAssocID="{50BF9F64-463B-486A-B9C4-44C689BEED39}" presName="rootText" presStyleLbl="node3" presStyleIdx="3" presStyleCnt="6">
        <dgm:presLayoutVars>
          <dgm:chPref val="3"/>
        </dgm:presLayoutVars>
      </dgm:prSet>
      <dgm:spPr>
        <a:prstGeom prst="rect">
          <a:avLst/>
        </a:prstGeom>
      </dgm:spPr>
      <dgm:t>
        <a:bodyPr/>
        <a:lstStyle/>
        <a:p>
          <a:endParaRPr lang="pl-PL"/>
        </a:p>
      </dgm:t>
    </dgm:pt>
    <dgm:pt modelId="{8A642F47-87F1-4B37-B1D6-6C3FD860414F}" type="pres">
      <dgm:prSet presAssocID="{50BF9F64-463B-486A-B9C4-44C689BEED39}" presName="rootConnector" presStyleLbl="node3" presStyleIdx="3" presStyleCnt="6"/>
      <dgm:spPr/>
      <dgm:t>
        <a:bodyPr/>
        <a:lstStyle/>
        <a:p>
          <a:endParaRPr lang="pl-PL"/>
        </a:p>
      </dgm:t>
    </dgm:pt>
    <dgm:pt modelId="{478B06D7-A768-48F5-9D24-7F3A59D66EED}" type="pres">
      <dgm:prSet presAssocID="{50BF9F64-463B-486A-B9C4-44C689BEED39}" presName="hierChild4" presStyleCnt="0"/>
      <dgm:spPr/>
    </dgm:pt>
    <dgm:pt modelId="{C9357825-D7EB-4CEF-8BB1-B0EBC25B9A0C}" type="pres">
      <dgm:prSet presAssocID="{4923983E-D03C-4371-A56F-183E2DDE6E4B}" presName="Name50" presStyleLbl="parChTrans1D4" presStyleIdx="3" presStyleCnt="6"/>
      <dgm:spPr>
        <a:custGeom>
          <a:avLst/>
          <a:gdLst/>
          <a:ahLst/>
          <a:cxnLst/>
          <a:rect l="0" t="0" r="0" b="0"/>
          <a:pathLst>
            <a:path>
              <a:moveTo>
                <a:pt x="0" y="0"/>
              </a:moveTo>
              <a:lnTo>
                <a:pt x="0" y="345428"/>
              </a:lnTo>
              <a:lnTo>
                <a:pt x="112639" y="345428"/>
              </a:lnTo>
            </a:path>
          </a:pathLst>
        </a:custGeom>
      </dgm:spPr>
      <dgm:t>
        <a:bodyPr/>
        <a:lstStyle/>
        <a:p>
          <a:endParaRPr lang="pl-PL"/>
        </a:p>
      </dgm:t>
    </dgm:pt>
    <dgm:pt modelId="{25BADA48-32E3-4A58-AB2E-BE61FDF13262}" type="pres">
      <dgm:prSet presAssocID="{D88D2C1E-B29D-4202-A5B7-F693B97A5CEA}" presName="hierRoot2" presStyleCnt="0">
        <dgm:presLayoutVars>
          <dgm:hierBranch val="r"/>
        </dgm:presLayoutVars>
      </dgm:prSet>
      <dgm:spPr/>
    </dgm:pt>
    <dgm:pt modelId="{CD39F22D-B69B-4A1C-B284-1B209DD50C7E}" type="pres">
      <dgm:prSet presAssocID="{D88D2C1E-B29D-4202-A5B7-F693B97A5CEA}" presName="rootComposite" presStyleCnt="0"/>
      <dgm:spPr/>
    </dgm:pt>
    <dgm:pt modelId="{07ABCF74-B666-4CA6-8BD0-0FD169A4D96E}" type="pres">
      <dgm:prSet presAssocID="{D88D2C1E-B29D-4202-A5B7-F693B97A5CEA}" presName="rootText" presStyleLbl="node4" presStyleIdx="3" presStyleCnt="6">
        <dgm:presLayoutVars>
          <dgm:chPref val="3"/>
        </dgm:presLayoutVars>
      </dgm:prSet>
      <dgm:spPr>
        <a:prstGeom prst="rect">
          <a:avLst/>
        </a:prstGeom>
      </dgm:spPr>
      <dgm:t>
        <a:bodyPr/>
        <a:lstStyle/>
        <a:p>
          <a:endParaRPr lang="pl-PL"/>
        </a:p>
      </dgm:t>
    </dgm:pt>
    <dgm:pt modelId="{4EEC6D28-895D-4A6F-9161-48CFA54EA79B}" type="pres">
      <dgm:prSet presAssocID="{D88D2C1E-B29D-4202-A5B7-F693B97A5CEA}" presName="rootConnector" presStyleLbl="node4" presStyleIdx="3" presStyleCnt="6"/>
      <dgm:spPr/>
      <dgm:t>
        <a:bodyPr/>
        <a:lstStyle/>
        <a:p>
          <a:endParaRPr lang="pl-PL"/>
        </a:p>
      </dgm:t>
    </dgm:pt>
    <dgm:pt modelId="{6E591028-CA24-4E3B-B0CE-614B5CCB081D}" type="pres">
      <dgm:prSet presAssocID="{D88D2C1E-B29D-4202-A5B7-F693B97A5CEA}" presName="hierChild4" presStyleCnt="0"/>
      <dgm:spPr/>
    </dgm:pt>
    <dgm:pt modelId="{2994548B-BE14-483D-BCFF-162289B8EC55}" type="pres">
      <dgm:prSet presAssocID="{D88D2C1E-B29D-4202-A5B7-F693B97A5CEA}" presName="hierChild5" presStyleCnt="0"/>
      <dgm:spPr/>
    </dgm:pt>
    <dgm:pt modelId="{16590934-2E15-4BBE-A4DE-0C98B664B9BF}" type="pres">
      <dgm:prSet presAssocID="{50BF9F64-463B-486A-B9C4-44C689BEED39}" presName="hierChild5" presStyleCnt="0"/>
      <dgm:spPr/>
    </dgm:pt>
    <dgm:pt modelId="{78E7DDC2-3070-42A2-BCDC-A64B4166CABA}" type="pres">
      <dgm:prSet presAssocID="{9AAD1660-F24D-4538-92E7-C1B1A4B1E4FB}" presName="hierChild5" presStyleCnt="0"/>
      <dgm:spPr/>
    </dgm:pt>
    <dgm:pt modelId="{CF92AF73-A1DA-44E2-87C2-19D8D87C2B55}" type="pres">
      <dgm:prSet presAssocID="{9348449A-508F-42AF-A22F-B80A1141E645}" presName="Name35" presStyleLbl="parChTrans1D2" presStyleIdx="2" presStyleCnt="4"/>
      <dgm:spPr>
        <a:custGeom>
          <a:avLst/>
          <a:gdLst/>
          <a:ahLst/>
          <a:cxnLst/>
          <a:rect l="0" t="0" r="0" b="0"/>
          <a:pathLst>
            <a:path>
              <a:moveTo>
                <a:pt x="0" y="0"/>
              </a:moveTo>
              <a:lnTo>
                <a:pt x="0" y="612008"/>
              </a:lnTo>
              <a:lnTo>
                <a:pt x="1817252" y="612008"/>
              </a:lnTo>
              <a:lnTo>
                <a:pt x="1817252" y="690856"/>
              </a:lnTo>
            </a:path>
          </a:pathLst>
        </a:custGeom>
      </dgm:spPr>
      <dgm:t>
        <a:bodyPr/>
        <a:lstStyle/>
        <a:p>
          <a:endParaRPr lang="pl-PL"/>
        </a:p>
      </dgm:t>
    </dgm:pt>
    <dgm:pt modelId="{C9DD5955-D67E-4444-90E3-F673C5A945D8}" type="pres">
      <dgm:prSet presAssocID="{135FAF26-828A-4CDC-8B64-A42E8B741113}" presName="hierRoot2" presStyleCnt="0">
        <dgm:presLayoutVars>
          <dgm:hierBranch/>
        </dgm:presLayoutVars>
      </dgm:prSet>
      <dgm:spPr/>
    </dgm:pt>
    <dgm:pt modelId="{DBCD9F78-207D-4CAD-9B75-05890466034F}" type="pres">
      <dgm:prSet presAssocID="{135FAF26-828A-4CDC-8B64-A42E8B741113}" presName="rootComposite" presStyleCnt="0"/>
      <dgm:spPr/>
    </dgm:pt>
    <dgm:pt modelId="{167A6A47-DB5B-4570-A667-02818046E973}" type="pres">
      <dgm:prSet presAssocID="{135FAF26-828A-4CDC-8B64-A42E8B741113}" presName="rootText" presStyleLbl="node2" presStyleIdx="2" presStyleCnt="3">
        <dgm:presLayoutVars>
          <dgm:chPref val="3"/>
        </dgm:presLayoutVars>
      </dgm:prSet>
      <dgm:spPr>
        <a:prstGeom prst="rect">
          <a:avLst/>
        </a:prstGeom>
      </dgm:spPr>
      <dgm:t>
        <a:bodyPr/>
        <a:lstStyle/>
        <a:p>
          <a:endParaRPr lang="pl-PL"/>
        </a:p>
      </dgm:t>
    </dgm:pt>
    <dgm:pt modelId="{D6249A4F-85BE-4086-8669-95C2C0887CAB}" type="pres">
      <dgm:prSet presAssocID="{135FAF26-828A-4CDC-8B64-A42E8B741113}" presName="rootConnector" presStyleLbl="node2" presStyleIdx="2" presStyleCnt="3"/>
      <dgm:spPr/>
      <dgm:t>
        <a:bodyPr/>
        <a:lstStyle/>
        <a:p>
          <a:endParaRPr lang="pl-PL"/>
        </a:p>
      </dgm:t>
    </dgm:pt>
    <dgm:pt modelId="{ED66B8E9-BD77-4572-B5E0-705386C8748D}" type="pres">
      <dgm:prSet presAssocID="{135FAF26-828A-4CDC-8B64-A42E8B741113}" presName="hierChild4" presStyleCnt="0"/>
      <dgm:spPr/>
    </dgm:pt>
    <dgm:pt modelId="{971D45BF-71AA-4143-B64B-04CF10DA0F68}" type="pres">
      <dgm:prSet presAssocID="{A5CE1413-71BF-4D11-B1CD-3D4E97ACB578}" presName="Name35" presStyleLbl="parChTrans1D3" presStyleIdx="4" presStyleCnt="6"/>
      <dgm:spPr>
        <a:custGeom>
          <a:avLst/>
          <a:gdLst/>
          <a:ahLst/>
          <a:cxnLst/>
          <a:rect l="0" t="0" r="0" b="0"/>
          <a:pathLst>
            <a:path>
              <a:moveTo>
                <a:pt x="454313" y="0"/>
              </a:moveTo>
              <a:lnTo>
                <a:pt x="454313" y="78847"/>
              </a:lnTo>
              <a:lnTo>
                <a:pt x="0" y="78847"/>
              </a:lnTo>
              <a:lnTo>
                <a:pt x="0" y="157695"/>
              </a:lnTo>
            </a:path>
          </a:pathLst>
        </a:custGeom>
      </dgm:spPr>
      <dgm:t>
        <a:bodyPr/>
        <a:lstStyle/>
        <a:p>
          <a:endParaRPr lang="pl-PL"/>
        </a:p>
      </dgm:t>
    </dgm:pt>
    <dgm:pt modelId="{10791470-1BA7-4827-8B22-93BB35D68CA2}" type="pres">
      <dgm:prSet presAssocID="{BF184D46-4A51-46D1-BFDD-AC5D616B016A}" presName="hierRoot2" presStyleCnt="0">
        <dgm:presLayoutVars>
          <dgm:hierBranch val="r"/>
        </dgm:presLayoutVars>
      </dgm:prSet>
      <dgm:spPr/>
    </dgm:pt>
    <dgm:pt modelId="{F77A0F2F-CE51-44A1-95E0-AAF21908856C}" type="pres">
      <dgm:prSet presAssocID="{BF184D46-4A51-46D1-BFDD-AC5D616B016A}" presName="rootComposite" presStyleCnt="0"/>
      <dgm:spPr/>
    </dgm:pt>
    <dgm:pt modelId="{7EB777ED-2399-4828-89FF-E73C8DD68968}" type="pres">
      <dgm:prSet presAssocID="{BF184D46-4A51-46D1-BFDD-AC5D616B016A}" presName="rootText" presStyleLbl="node3" presStyleIdx="4" presStyleCnt="6">
        <dgm:presLayoutVars>
          <dgm:chPref val="3"/>
        </dgm:presLayoutVars>
      </dgm:prSet>
      <dgm:spPr>
        <a:prstGeom prst="rect">
          <a:avLst/>
        </a:prstGeom>
      </dgm:spPr>
      <dgm:t>
        <a:bodyPr/>
        <a:lstStyle/>
        <a:p>
          <a:endParaRPr lang="pl-PL"/>
        </a:p>
      </dgm:t>
    </dgm:pt>
    <dgm:pt modelId="{23090219-D74C-47BF-91D9-8E81F601A9F0}" type="pres">
      <dgm:prSet presAssocID="{BF184D46-4A51-46D1-BFDD-AC5D616B016A}" presName="rootConnector" presStyleLbl="node3" presStyleIdx="4" presStyleCnt="6"/>
      <dgm:spPr/>
      <dgm:t>
        <a:bodyPr/>
        <a:lstStyle/>
        <a:p>
          <a:endParaRPr lang="pl-PL"/>
        </a:p>
      </dgm:t>
    </dgm:pt>
    <dgm:pt modelId="{6E536D1D-AAD0-4727-A43F-3EF51FA55F35}" type="pres">
      <dgm:prSet presAssocID="{BF184D46-4A51-46D1-BFDD-AC5D616B016A}" presName="hierChild4" presStyleCnt="0"/>
      <dgm:spPr/>
    </dgm:pt>
    <dgm:pt modelId="{89688CA7-58B8-41C0-8E07-7A40384A8526}" type="pres">
      <dgm:prSet presAssocID="{39086AE1-F2AD-4827-A0EB-3FD51D90465E}" presName="Name50" presStyleLbl="parChTrans1D4" presStyleIdx="4" presStyleCnt="6"/>
      <dgm:spPr>
        <a:custGeom>
          <a:avLst/>
          <a:gdLst/>
          <a:ahLst/>
          <a:cxnLst/>
          <a:rect l="0" t="0" r="0" b="0"/>
          <a:pathLst>
            <a:path>
              <a:moveTo>
                <a:pt x="0" y="0"/>
              </a:moveTo>
              <a:lnTo>
                <a:pt x="0" y="345428"/>
              </a:lnTo>
              <a:lnTo>
                <a:pt x="112639" y="345428"/>
              </a:lnTo>
            </a:path>
          </a:pathLst>
        </a:custGeom>
      </dgm:spPr>
      <dgm:t>
        <a:bodyPr/>
        <a:lstStyle/>
        <a:p>
          <a:endParaRPr lang="pl-PL"/>
        </a:p>
      </dgm:t>
    </dgm:pt>
    <dgm:pt modelId="{6848D76E-ABFF-4668-801F-345995F49C40}" type="pres">
      <dgm:prSet presAssocID="{6A87C2F0-216D-4C85-981E-75D71F6C5416}" presName="hierRoot2" presStyleCnt="0">
        <dgm:presLayoutVars>
          <dgm:hierBranch val="r"/>
        </dgm:presLayoutVars>
      </dgm:prSet>
      <dgm:spPr/>
    </dgm:pt>
    <dgm:pt modelId="{935EB0CA-6190-4A51-B56A-DD6C68BFDDFA}" type="pres">
      <dgm:prSet presAssocID="{6A87C2F0-216D-4C85-981E-75D71F6C5416}" presName="rootComposite" presStyleCnt="0"/>
      <dgm:spPr/>
    </dgm:pt>
    <dgm:pt modelId="{599E4AD0-F429-44AA-A25E-55FE8FD3B378}" type="pres">
      <dgm:prSet presAssocID="{6A87C2F0-216D-4C85-981E-75D71F6C5416}" presName="rootText" presStyleLbl="node4" presStyleIdx="4" presStyleCnt="6">
        <dgm:presLayoutVars>
          <dgm:chPref val="3"/>
        </dgm:presLayoutVars>
      </dgm:prSet>
      <dgm:spPr>
        <a:prstGeom prst="rect">
          <a:avLst/>
        </a:prstGeom>
      </dgm:spPr>
      <dgm:t>
        <a:bodyPr/>
        <a:lstStyle/>
        <a:p>
          <a:endParaRPr lang="pl-PL"/>
        </a:p>
      </dgm:t>
    </dgm:pt>
    <dgm:pt modelId="{5ADBD769-7424-443C-99BE-52B5BDB69362}" type="pres">
      <dgm:prSet presAssocID="{6A87C2F0-216D-4C85-981E-75D71F6C5416}" presName="rootConnector" presStyleLbl="node4" presStyleIdx="4" presStyleCnt="6"/>
      <dgm:spPr/>
      <dgm:t>
        <a:bodyPr/>
        <a:lstStyle/>
        <a:p>
          <a:endParaRPr lang="pl-PL"/>
        </a:p>
      </dgm:t>
    </dgm:pt>
    <dgm:pt modelId="{3C6ACBF9-B3E5-45EC-94D9-DE587D4B585B}" type="pres">
      <dgm:prSet presAssocID="{6A87C2F0-216D-4C85-981E-75D71F6C5416}" presName="hierChild4" presStyleCnt="0"/>
      <dgm:spPr/>
    </dgm:pt>
    <dgm:pt modelId="{971F0754-1C60-4FCD-A46F-5E5FAF61AAB1}" type="pres">
      <dgm:prSet presAssocID="{6A87C2F0-216D-4C85-981E-75D71F6C5416}" presName="hierChild5" presStyleCnt="0"/>
      <dgm:spPr/>
    </dgm:pt>
    <dgm:pt modelId="{21C73192-4F73-462D-AD17-E3F826414D42}" type="pres">
      <dgm:prSet presAssocID="{BF184D46-4A51-46D1-BFDD-AC5D616B016A}" presName="hierChild5" presStyleCnt="0"/>
      <dgm:spPr/>
    </dgm:pt>
    <dgm:pt modelId="{3B3A8EED-E851-4DDA-9E96-D106EA9E5A5B}" type="pres">
      <dgm:prSet presAssocID="{7EED606D-0359-4E59-AE33-68E3975510C5}" presName="Name35" presStyleLbl="parChTrans1D3" presStyleIdx="5" presStyleCnt="6"/>
      <dgm:spPr>
        <a:custGeom>
          <a:avLst/>
          <a:gdLst/>
          <a:ahLst/>
          <a:cxnLst/>
          <a:rect l="0" t="0" r="0" b="0"/>
          <a:pathLst>
            <a:path>
              <a:moveTo>
                <a:pt x="0" y="0"/>
              </a:moveTo>
              <a:lnTo>
                <a:pt x="0" y="78847"/>
              </a:lnTo>
              <a:lnTo>
                <a:pt x="454313" y="78847"/>
              </a:lnTo>
              <a:lnTo>
                <a:pt x="454313" y="157695"/>
              </a:lnTo>
            </a:path>
          </a:pathLst>
        </a:custGeom>
      </dgm:spPr>
      <dgm:t>
        <a:bodyPr/>
        <a:lstStyle/>
        <a:p>
          <a:endParaRPr lang="pl-PL"/>
        </a:p>
      </dgm:t>
    </dgm:pt>
    <dgm:pt modelId="{965BAA2E-81D3-4206-AA21-2DEF0116F71D}" type="pres">
      <dgm:prSet presAssocID="{2F1F52B8-0AFC-4F89-8268-98D4D82E7A54}" presName="hierRoot2" presStyleCnt="0">
        <dgm:presLayoutVars>
          <dgm:hierBranch val="r"/>
        </dgm:presLayoutVars>
      </dgm:prSet>
      <dgm:spPr/>
    </dgm:pt>
    <dgm:pt modelId="{9031AAEF-6D7C-4FB0-B125-39EE390330E0}" type="pres">
      <dgm:prSet presAssocID="{2F1F52B8-0AFC-4F89-8268-98D4D82E7A54}" presName="rootComposite" presStyleCnt="0"/>
      <dgm:spPr/>
    </dgm:pt>
    <dgm:pt modelId="{BD660F1C-7EBC-4D45-A26B-C0AC9CC3E3AB}" type="pres">
      <dgm:prSet presAssocID="{2F1F52B8-0AFC-4F89-8268-98D4D82E7A54}" presName="rootText" presStyleLbl="node3" presStyleIdx="5" presStyleCnt="6">
        <dgm:presLayoutVars>
          <dgm:chPref val="3"/>
        </dgm:presLayoutVars>
      </dgm:prSet>
      <dgm:spPr>
        <a:prstGeom prst="rect">
          <a:avLst/>
        </a:prstGeom>
      </dgm:spPr>
      <dgm:t>
        <a:bodyPr/>
        <a:lstStyle/>
        <a:p>
          <a:endParaRPr lang="pl-PL"/>
        </a:p>
      </dgm:t>
    </dgm:pt>
    <dgm:pt modelId="{7DB20785-227A-4BCE-8505-A61E88C369BA}" type="pres">
      <dgm:prSet presAssocID="{2F1F52B8-0AFC-4F89-8268-98D4D82E7A54}" presName="rootConnector" presStyleLbl="node3" presStyleIdx="5" presStyleCnt="6"/>
      <dgm:spPr/>
      <dgm:t>
        <a:bodyPr/>
        <a:lstStyle/>
        <a:p>
          <a:endParaRPr lang="pl-PL"/>
        </a:p>
      </dgm:t>
    </dgm:pt>
    <dgm:pt modelId="{62B3DD30-E02B-493A-AE0B-8E172ED39201}" type="pres">
      <dgm:prSet presAssocID="{2F1F52B8-0AFC-4F89-8268-98D4D82E7A54}" presName="hierChild4" presStyleCnt="0"/>
      <dgm:spPr/>
    </dgm:pt>
    <dgm:pt modelId="{3A6C6AA6-A371-4F33-8DF7-D8CB2B3BBE00}" type="pres">
      <dgm:prSet presAssocID="{3D02147F-4F60-4C74-8C97-865F3D3949AA}" presName="Name50" presStyleLbl="parChTrans1D4" presStyleIdx="5" presStyleCnt="6"/>
      <dgm:spPr>
        <a:custGeom>
          <a:avLst/>
          <a:gdLst/>
          <a:ahLst/>
          <a:cxnLst/>
          <a:rect l="0" t="0" r="0" b="0"/>
          <a:pathLst>
            <a:path>
              <a:moveTo>
                <a:pt x="0" y="0"/>
              </a:moveTo>
              <a:lnTo>
                <a:pt x="0" y="345428"/>
              </a:lnTo>
              <a:lnTo>
                <a:pt x="112639" y="345428"/>
              </a:lnTo>
            </a:path>
          </a:pathLst>
        </a:custGeom>
      </dgm:spPr>
      <dgm:t>
        <a:bodyPr/>
        <a:lstStyle/>
        <a:p>
          <a:endParaRPr lang="pl-PL"/>
        </a:p>
      </dgm:t>
    </dgm:pt>
    <dgm:pt modelId="{6A3A3021-BF34-4CD0-BA55-615E7207A9A7}" type="pres">
      <dgm:prSet presAssocID="{5E1E293F-DFE3-4A08-A736-1B233B269C09}" presName="hierRoot2" presStyleCnt="0">
        <dgm:presLayoutVars>
          <dgm:hierBranch val="r"/>
        </dgm:presLayoutVars>
      </dgm:prSet>
      <dgm:spPr/>
    </dgm:pt>
    <dgm:pt modelId="{547EC248-2FBE-44D6-8001-682F6B2A2E61}" type="pres">
      <dgm:prSet presAssocID="{5E1E293F-DFE3-4A08-A736-1B233B269C09}" presName="rootComposite" presStyleCnt="0"/>
      <dgm:spPr/>
    </dgm:pt>
    <dgm:pt modelId="{856CDA30-0E6A-4BF9-B62B-BED8EAEDFC61}" type="pres">
      <dgm:prSet presAssocID="{5E1E293F-DFE3-4A08-A736-1B233B269C09}" presName="rootText" presStyleLbl="node4" presStyleIdx="5" presStyleCnt="6">
        <dgm:presLayoutVars>
          <dgm:chPref val="3"/>
        </dgm:presLayoutVars>
      </dgm:prSet>
      <dgm:spPr>
        <a:prstGeom prst="rect">
          <a:avLst/>
        </a:prstGeom>
      </dgm:spPr>
      <dgm:t>
        <a:bodyPr/>
        <a:lstStyle/>
        <a:p>
          <a:endParaRPr lang="pl-PL"/>
        </a:p>
      </dgm:t>
    </dgm:pt>
    <dgm:pt modelId="{00FD386D-BECC-4BA4-9B3F-06E7A7744F00}" type="pres">
      <dgm:prSet presAssocID="{5E1E293F-DFE3-4A08-A736-1B233B269C09}" presName="rootConnector" presStyleLbl="node4" presStyleIdx="5" presStyleCnt="6"/>
      <dgm:spPr/>
      <dgm:t>
        <a:bodyPr/>
        <a:lstStyle/>
        <a:p>
          <a:endParaRPr lang="pl-PL"/>
        </a:p>
      </dgm:t>
    </dgm:pt>
    <dgm:pt modelId="{3AA38C91-60A7-4C87-8784-4B8771CB18AE}" type="pres">
      <dgm:prSet presAssocID="{5E1E293F-DFE3-4A08-A736-1B233B269C09}" presName="hierChild4" presStyleCnt="0"/>
      <dgm:spPr/>
    </dgm:pt>
    <dgm:pt modelId="{4E04D668-B363-444A-8277-7C58E1F3EF1C}" type="pres">
      <dgm:prSet presAssocID="{5E1E293F-DFE3-4A08-A736-1B233B269C09}" presName="hierChild5" presStyleCnt="0"/>
      <dgm:spPr/>
    </dgm:pt>
    <dgm:pt modelId="{3B7C65BA-EE19-4D5D-89F6-0E45D0310591}" type="pres">
      <dgm:prSet presAssocID="{2F1F52B8-0AFC-4F89-8268-98D4D82E7A54}" presName="hierChild5" presStyleCnt="0"/>
      <dgm:spPr/>
    </dgm:pt>
    <dgm:pt modelId="{AF994D0D-CC62-4FA8-A789-C0B5321CDA50}" type="pres">
      <dgm:prSet presAssocID="{135FAF26-828A-4CDC-8B64-A42E8B741113}" presName="hierChild5" presStyleCnt="0"/>
      <dgm:spPr/>
    </dgm:pt>
    <dgm:pt modelId="{658FE984-438F-4296-8FC1-F3B2CAD5C23F}" type="pres">
      <dgm:prSet presAssocID="{6126218C-EB07-4C2E-832C-D79440DB3EA8}" presName="hierChild3" presStyleCnt="0"/>
      <dgm:spPr/>
    </dgm:pt>
    <dgm:pt modelId="{A855B27C-721F-4A74-A60D-31D62739AA6B}" type="pres">
      <dgm:prSet presAssocID="{634E2404-81C8-4E19-80A5-D2DFFDFCB6FB}" presName="Name111" presStyleLbl="parChTrans1D2" presStyleIdx="3" presStyleCnt="4"/>
      <dgm:spPr>
        <a:custGeom>
          <a:avLst/>
          <a:gdLst/>
          <a:ahLst/>
          <a:cxnLst/>
          <a:rect l="0" t="0" r="0" b="0"/>
          <a:pathLst>
            <a:path>
              <a:moveTo>
                <a:pt x="124567" y="0"/>
              </a:moveTo>
              <a:lnTo>
                <a:pt x="124567" y="345428"/>
              </a:lnTo>
              <a:lnTo>
                <a:pt x="45720" y="345428"/>
              </a:lnTo>
            </a:path>
          </a:pathLst>
        </a:custGeom>
      </dgm:spPr>
      <dgm:t>
        <a:bodyPr/>
        <a:lstStyle/>
        <a:p>
          <a:endParaRPr lang="pl-PL"/>
        </a:p>
      </dgm:t>
    </dgm:pt>
    <dgm:pt modelId="{65AB382B-FA53-4AB9-B014-FD5766ECC6FF}" type="pres">
      <dgm:prSet presAssocID="{D1A7D6DC-F6D9-4EA8-92FE-6C923E7EB69C}" presName="hierRoot3" presStyleCnt="0">
        <dgm:presLayoutVars>
          <dgm:hierBranch/>
        </dgm:presLayoutVars>
      </dgm:prSet>
      <dgm:spPr/>
    </dgm:pt>
    <dgm:pt modelId="{86BCE687-FFCB-43DF-8BE1-99E65997BD4B}" type="pres">
      <dgm:prSet presAssocID="{D1A7D6DC-F6D9-4EA8-92FE-6C923E7EB69C}" presName="rootComposite3" presStyleCnt="0"/>
      <dgm:spPr/>
    </dgm:pt>
    <dgm:pt modelId="{EA1C087F-5320-4E75-865B-58BFB27A0E24}" type="pres">
      <dgm:prSet presAssocID="{D1A7D6DC-F6D9-4EA8-92FE-6C923E7EB69C}" presName="rootText3" presStyleLbl="asst1" presStyleIdx="0" presStyleCnt="1">
        <dgm:presLayoutVars>
          <dgm:chPref val="3"/>
        </dgm:presLayoutVars>
      </dgm:prSet>
      <dgm:spPr>
        <a:prstGeom prst="rect">
          <a:avLst/>
        </a:prstGeom>
      </dgm:spPr>
      <dgm:t>
        <a:bodyPr/>
        <a:lstStyle/>
        <a:p>
          <a:endParaRPr lang="pl-PL"/>
        </a:p>
      </dgm:t>
    </dgm:pt>
    <dgm:pt modelId="{B7AE59D0-EEDD-4274-8823-BF8C82BA768E}" type="pres">
      <dgm:prSet presAssocID="{D1A7D6DC-F6D9-4EA8-92FE-6C923E7EB69C}" presName="rootConnector3" presStyleLbl="asst1" presStyleIdx="0" presStyleCnt="1"/>
      <dgm:spPr/>
      <dgm:t>
        <a:bodyPr/>
        <a:lstStyle/>
        <a:p>
          <a:endParaRPr lang="pl-PL"/>
        </a:p>
      </dgm:t>
    </dgm:pt>
    <dgm:pt modelId="{187C2C90-D683-4C2E-8E54-F66FD63303C8}" type="pres">
      <dgm:prSet presAssocID="{D1A7D6DC-F6D9-4EA8-92FE-6C923E7EB69C}" presName="hierChild6" presStyleCnt="0"/>
      <dgm:spPr/>
    </dgm:pt>
    <dgm:pt modelId="{B8181C93-9DD8-4C6B-B2D4-22C963A01273}" type="pres">
      <dgm:prSet presAssocID="{D1A7D6DC-F6D9-4EA8-92FE-6C923E7EB69C}" presName="hierChild7" presStyleCnt="0"/>
      <dgm:spPr/>
    </dgm:pt>
  </dgm:ptLst>
  <dgm:cxnLst>
    <dgm:cxn modelId="{12DC1236-9BB2-4655-84B8-9EB77AAB5900}" type="presOf" srcId="{E78468FF-CCAE-4C27-B110-CD6843E9E2D2}" destId="{4C84F167-3325-4DE4-B1EC-DF99A3546B9A}" srcOrd="0" destOrd="0" presId="urn:microsoft.com/office/officeart/2005/8/layout/orgChart1"/>
    <dgm:cxn modelId="{8840182C-4F45-4456-B463-B481A118446A}" srcId="{9AAD1660-F24D-4538-92E7-C1B1A4B1E4FB}" destId="{50BF9F64-463B-486A-B9C4-44C689BEED39}" srcOrd="1" destOrd="0" parTransId="{556F547E-6C4E-44DD-A40D-E7F79979DA1B}" sibTransId="{9BCD4EBD-C8A2-4FCD-AF1F-A4BD83F1A234}"/>
    <dgm:cxn modelId="{F8913620-84C6-455A-AF12-6890DE1AE766}" srcId="{2F1F52B8-0AFC-4F89-8268-98D4D82E7A54}" destId="{5E1E293F-DFE3-4A08-A736-1B233B269C09}" srcOrd="0" destOrd="0" parTransId="{3D02147F-4F60-4C74-8C97-865F3D3949AA}" sibTransId="{3AF00386-9E51-4002-9B61-45BA3016594E}"/>
    <dgm:cxn modelId="{6F3E4C1F-377B-455F-ADD0-046DC9B7D2F6}" type="presOf" srcId="{9348449A-508F-42AF-A22F-B80A1141E645}" destId="{CF92AF73-A1DA-44E2-87C2-19D8D87C2B55}" srcOrd="0" destOrd="0" presId="urn:microsoft.com/office/officeart/2005/8/layout/orgChart1"/>
    <dgm:cxn modelId="{5CCB3E7A-853A-41C8-99C0-4DA615F58A8F}" srcId="{4D4CED7B-6DAB-444D-897D-15437296C466}" destId="{6126218C-EB07-4C2E-832C-D79440DB3EA8}" srcOrd="0" destOrd="0" parTransId="{53D69B64-44A9-4B02-9620-7AD0F6F032E4}" sibTransId="{91378A63-40D6-4C16-858C-3F4701ED6760}"/>
    <dgm:cxn modelId="{E105AB14-41A6-400A-96C4-0449056FB3F8}" srcId="{6126218C-EB07-4C2E-832C-D79440DB3EA8}" destId="{9AAD1660-F24D-4538-92E7-C1B1A4B1E4FB}" srcOrd="2" destOrd="0" parTransId="{D8C86F87-D004-444F-BFC6-AA8E247DCFD1}" sibTransId="{072EC785-66D9-4C17-8CC8-EEBFD256F65D}"/>
    <dgm:cxn modelId="{2C8E800D-DF38-4EED-A1A6-8F01E87B0059}" type="presOf" srcId="{E8695669-46A5-4686-8236-77B094324FA2}" destId="{8571F5A3-60E6-4B30-9AB5-86C3108DE377}" srcOrd="0" destOrd="0" presId="urn:microsoft.com/office/officeart/2005/8/layout/orgChart1"/>
    <dgm:cxn modelId="{AC8F6592-A148-4FC2-9804-1340B159D036}" type="presOf" srcId="{6A87C2F0-216D-4C85-981E-75D71F6C5416}" destId="{599E4AD0-F429-44AA-A25E-55FE8FD3B378}" srcOrd="0" destOrd="0" presId="urn:microsoft.com/office/officeart/2005/8/layout/orgChart1"/>
    <dgm:cxn modelId="{7F33DA6D-22EA-4900-9FB2-DE5B61233AC1}" type="presOf" srcId="{B0B051F6-CE54-46D0-8458-F70404D4DB51}" destId="{A7FBBFB3-9641-4503-825F-CA374BC6892D}" srcOrd="1" destOrd="0" presId="urn:microsoft.com/office/officeart/2005/8/layout/orgChart1"/>
    <dgm:cxn modelId="{DF25F1BB-987B-4ED3-B989-55A684EB5F07}" srcId="{9AAD1660-F24D-4538-92E7-C1B1A4B1E4FB}" destId="{B0B051F6-CE54-46D0-8458-F70404D4DB51}" srcOrd="0" destOrd="0" parTransId="{E78468FF-CCAE-4C27-B110-CD6843E9E2D2}" sibTransId="{26D81AD9-E38D-4E2D-A1C4-9692E7BD50B9}"/>
    <dgm:cxn modelId="{68344C24-07AD-43CF-863D-1669939FD752}" type="presOf" srcId="{9AAD1660-F24D-4538-92E7-C1B1A4B1E4FB}" destId="{809BA6AF-319C-48CC-93F8-2A015B66D0C4}" srcOrd="0" destOrd="0" presId="urn:microsoft.com/office/officeart/2005/8/layout/orgChart1"/>
    <dgm:cxn modelId="{AF46ECAB-B11A-44D8-BF94-84F24501819F}" type="presOf" srcId="{5E1E293F-DFE3-4A08-A736-1B233B269C09}" destId="{00FD386D-BECC-4BA4-9B3F-06E7A7744F00}" srcOrd="1" destOrd="0" presId="urn:microsoft.com/office/officeart/2005/8/layout/orgChart1"/>
    <dgm:cxn modelId="{581C2583-55EA-4F0C-8953-7CEBBC6E2DEC}" type="presOf" srcId="{BF184D46-4A51-46D1-BFDD-AC5D616B016A}" destId="{7EB777ED-2399-4828-89FF-E73C8DD68968}" srcOrd="0" destOrd="0" presId="urn:microsoft.com/office/officeart/2005/8/layout/orgChart1"/>
    <dgm:cxn modelId="{D836EF34-07A9-4158-804E-3D1C5314AA57}" type="presOf" srcId="{B3DCB8BC-B9C5-421C-B65A-53EC3A737416}" destId="{43EA1633-B9D2-47F6-87B3-2159CFAEF7E4}" srcOrd="1" destOrd="0" presId="urn:microsoft.com/office/officeart/2005/8/layout/orgChart1"/>
    <dgm:cxn modelId="{DCBA311E-03EE-4269-B259-884A2D2B7D39}" type="presOf" srcId="{39086AE1-F2AD-4827-A0EB-3FD51D90465E}" destId="{89688CA7-58B8-41C0-8E07-7A40384A8526}" srcOrd="0" destOrd="0" presId="urn:microsoft.com/office/officeart/2005/8/layout/orgChart1"/>
    <dgm:cxn modelId="{0841B31A-64F6-429E-8BDA-D25B0BCE0A56}" type="presOf" srcId="{BF184D46-4A51-46D1-BFDD-AC5D616B016A}" destId="{23090219-D74C-47BF-91D9-8E81F601A9F0}" srcOrd="1" destOrd="0" presId="urn:microsoft.com/office/officeart/2005/8/layout/orgChart1"/>
    <dgm:cxn modelId="{58C82754-A7BE-4C98-BB8A-D96B71229A29}" type="presOf" srcId="{11EBB632-38FD-402C-B96A-F1D86FF5114F}" destId="{D22F8D4A-DA7D-4601-B13A-7CE3EEACE66C}" srcOrd="0" destOrd="0" presId="urn:microsoft.com/office/officeart/2005/8/layout/orgChart1"/>
    <dgm:cxn modelId="{A1F90185-58A7-47A9-9FEF-34F0ECF38CC2}" srcId="{758B8159-F176-4085-8309-85B8367C2C47}" destId="{11EBB632-38FD-402C-B96A-F1D86FF5114F}" srcOrd="1" destOrd="0" parTransId="{267CA9AC-C348-4D52-9697-E131CF6F2E2A}" sibTransId="{92E9C263-2EC6-4AF0-AE61-FC560903320A}"/>
    <dgm:cxn modelId="{D6866DFB-B97E-4895-B754-46B482E1B7F4}" type="presOf" srcId="{B3DCB8BC-B9C5-421C-B65A-53EC3A737416}" destId="{4AA6BD8D-27AD-4D32-A249-B833DF930B45}" srcOrd="0" destOrd="0" presId="urn:microsoft.com/office/officeart/2005/8/layout/orgChart1"/>
    <dgm:cxn modelId="{42839A9D-9840-4B23-91E4-4BC9A3B3DA85}" type="presOf" srcId="{758B8159-F176-4085-8309-85B8367C2C47}" destId="{A44523E3-ED2E-40F0-969F-2E23C17EBCD6}" srcOrd="0" destOrd="0" presId="urn:microsoft.com/office/officeart/2005/8/layout/orgChart1"/>
    <dgm:cxn modelId="{4AEC1C55-8648-4C2A-9336-C24CB0AB47F5}" type="presOf" srcId="{6235C19C-8863-4CC9-9E01-4A6E0CCFA5E1}" destId="{1E364F8B-CE6F-462E-9432-5337F0F2DE46}" srcOrd="0" destOrd="0" presId="urn:microsoft.com/office/officeart/2005/8/layout/orgChart1"/>
    <dgm:cxn modelId="{7D4AB6CF-0E1A-4BF9-9872-3AC092AA1953}" type="presOf" srcId="{3D02147F-4F60-4C74-8C97-865F3D3949AA}" destId="{3A6C6AA6-A371-4F33-8DF7-D8CB2B3BBE00}" srcOrd="0" destOrd="0" presId="urn:microsoft.com/office/officeart/2005/8/layout/orgChart1"/>
    <dgm:cxn modelId="{326C9EC4-9621-45E0-AF0B-54E45332362C}" type="presOf" srcId="{D88D2C1E-B29D-4202-A5B7-F693B97A5CEA}" destId="{07ABCF74-B666-4CA6-8BD0-0FD169A4D96E}" srcOrd="0" destOrd="0" presId="urn:microsoft.com/office/officeart/2005/8/layout/orgChart1"/>
    <dgm:cxn modelId="{0D0256B6-20FE-4403-8670-BF3BDE1DD778}" type="presOf" srcId="{E8695669-46A5-4686-8236-77B094324FA2}" destId="{0B532D12-3E61-43FD-861A-447F6379BAB0}" srcOrd="1" destOrd="0" presId="urn:microsoft.com/office/officeart/2005/8/layout/orgChart1"/>
    <dgm:cxn modelId="{3BE3536C-FC5D-480F-9AB8-54DF90CD8175}" type="presOf" srcId="{6A87C2F0-216D-4C85-981E-75D71F6C5416}" destId="{5ADBD769-7424-443C-99BE-52B5BDB69362}" srcOrd="1" destOrd="0" presId="urn:microsoft.com/office/officeart/2005/8/layout/orgChart1"/>
    <dgm:cxn modelId="{D80CCE47-65CB-40D6-8796-7E503E98F4DF}" type="presOf" srcId="{6235C19C-8863-4CC9-9E01-4A6E0CCFA5E1}" destId="{6E47CE4D-6362-4C76-8F01-62B6791B0B2B}" srcOrd="1" destOrd="0" presId="urn:microsoft.com/office/officeart/2005/8/layout/orgChart1"/>
    <dgm:cxn modelId="{BEAE4728-B4AE-4AF5-84A0-72F38821E1D4}" type="presOf" srcId="{135FAF26-828A-4CDC-8B64-A42E8B741113}" destId="{167A6A47-DB5B-4570-A667-02818046E973}" srcOrd="0" destOrd="0" presId="urn:microsoft.com/office/officeart/2005/8/layout/orgChart1"/>
    <dgm:cxn modelId="{1C3A9776-2C22-4EBB-B90F-79577EA75F3E}" srcId="{50BF9F64-463B-486A-B9C4-44C689BEED39}" destId="{D88D2C1E-B29D-4202-A5B7-F693B97A5CEA}" srcOrd="0" destOrd="0" parTransId="{4923983E-D03C-4371-A56F-183E2DDE6E4B}" sibTransId="{FA03BF70-8D05-4715-B08E-0F1EE31F1FEF}"/>
    <dgm:cxn modelId="{C4CF21B0-608A-49FA-9CBC-78821AA8645D}" type="presOf" srcId="{634E2404-81C8-4E19-80A5-D2DFFDFCB6FB}" destId="{A855B27C-721F-4A74-A60D-31D62739AA6B}" srcOrd="0" destOrd="0" presId="urn:microsoft.com/office/officeart/2005/8/layout/orgChart1"/>
    <dgm:cxn modelId="{389E53E6-BC33-4149-BFC8-49C7A7BC5A70}" srcId="{6126218C-EB07-4C2E-832C-D79440DB3EA8}" destId="{D1A7D6DC-F6D9-4EA8-92FE-6C923E7EB69C}" srcOrd="0" destOrd="0" parTransId="{634E2404-81C8-4E19-80A5-D2DFFDFCB6FB}" sibTransId="{95D73125-047C-4902-AD5F-AF882AD0DF68}"/>
    <dgm:cxn modelId="{567A5BF9-7621-4281-944C-0D4B129BA43F}" type="presOf" srcId="{135FAF26-828A-4CDC-8B64-A42E8B741113}" destId="{D6249A4F-85BE-4086-8669-95C2C0887CAB}" srcOrd="1" destOrd="0" presId="urn:microsoft.com/office/officeart/2005/8/layout/orgChart1"/>
    <dgm:cxn modelId="{8227D4BD-36E7-4467-96FE-CFC85CF233F0}" srcId="{BF184D46-4A51-46D1-BFDD-AC5D616B016A}" destId="{6A87C2F0-216D-4C85-981E-75D71F6C5416}" srcOrd="0" destOrd="0" parTransId="{39086AE1-F2AD-4827-A0EB-3FD51D90465E}" sibTransId="{66A12490-5C36-4504-91EE-C7F17313499E}"/>
    <dgm:cxn modelId="{37CEEB50-B360-4785-825C-B2F22EECFE4A}" srcId="{B0B051F6-CE54-46D0-8458-F70404D4DB51}" destId="{B3DCB8BC-B9C5-421C-B65A-53EC3A737416}" srcOrd="0" destOrd="0" parTransId="{BE52CA51-F158-4C6D-9DBF-CA09A7D0DDFC}" sibTransId="{F2070ECA-9235-401E-950B-7C77D1E96471}"/>
    <dgm:cxn modelId="{111AA65B-8894-43C5-99A5-11A67782F32A}" type="presOf" srcId="{A8009DC6-C8F8-43E3-99B4-555BD8BBA05A}" destId="{50B82A54-C402-4106-9BAB-13A6CB94CD29}" srcOrd="0" destOrd="0" presId="urn:microsoft.com/office/officeart/2005/8/layout/orgChart1"/>
    <dgm:cxn modelId="{19501CCA-E8C5-4AAE-9F4B-6DDEB099B4E1}" type="presOf" srcId="{5E1E293F-DFE3-4A08-A736-1B233B269C09}" destId="{856CDA30-0E6A-4BF9-B62B-BED8EAEDFC61}" srcOrd="0" destOrd="0" presId="urn:microsoft.com/office/officeart/2005/8/layout/orgChart1"/>
    <dgm:cxn modelId="{F29FE8BD-26F3-449F-A3FF-4C684DD7C60B}" srcId="{135FAF26-828A-4CDC-8B64-A42E8B741113}" destId="{BF184D46-4A51-46D1-BFDD-AC5D616B016A}" srcOrd="0" destOrd="0" parTransId="{A5CE1413-71BF-4D11-B1CD-3D4E97ACB578}" sibTransId="{525C43DC-0C61-47B1-8C10-550D9F0A75C4}"/>
    <dgm:cxn modelId="{883D8DEB-4C23-4C35-A73A-13C0C1DD8576}" type="presOf" srcId="{9AAD1660-F24D-4538-92E7-C1B1A4B1E4FB}" destId="{21CBFCE9-1F6E-4811-88B7-CEE6AC002730}" srcOrd="1" destOrd="0" presId="urn:microsoft.com/office/officeart/2005/8/layout/orgChart1"/>
    <dgm:cxn modelId="{E25C28C9-015E-4541-B335-C322BF1A1E8B}" srcId="{6126218C-EB07-4C2E-832C-D79440DB3EA8}" destId="{135FAF26-828A-4CDC-8B64-A42E8B741113}" srcOrd="3" destOrd="0" parTransId="{9348449A-508F-42AF-A22F-B80A1141E645}" sibTransId="{285213B2-4B6E-4FB4-BDBF-B59739790F05}"/>
    <dgm:cxn modelId="{904C1478-AFCD-4A98-9C98-572E8B80685B}" type="presOf" srcId="{AA531C32-8A1B-4895-8B16-E81E643A3ADD}" destId="{F77C3BDD-8E0D-4AF0-8C8F-036F3FFB214E}" srcOrd="0" destOrd="0" presId="urn:microsoft.com/office/officeart/2005/8/layout/orgChart1"/>
    <dgm:cxn modelId="{0471F32E-1E37-4C66-861A-DB482A4BEA75}" type="presOf" srcId="{11EBB632-38FD-402C-B96A-F1D86FF5114F}" destId="{DF03701A-A23A-4968-904F-C634AFBD3E6D}" srcOrd="1" destOrd="0" presId="urn:microsoft.com/office/officeart/2005/8/layout/orgChart1"/>
    <dgm:cxn modelId="{6DE2372E-35EE-46BD-BAB5-45017B3C563E}" type="presOf" srcId="{D1A7D6DC-F6D9-4EA8-92FE-6C923E7EB69C}" destId="{EA1C087F-5320-4E75-865B-58BFB27A0E24}" srcOrd="0" destOrd="0" presId="urn:microsoft.com/office/officeart/2005/8/layout/orgChart1"/>
    <dgm:cxn modelId="{73CB3BE5-F2B1-4879-A257-C9A5E2D87825}" type="presOf" srcId="{267CA9AC-C348-4D52-9697-E131CF6F2E2A}" destId="{E7D38798-FC7C-4B76-83DA-68FBAE0844D6}" srcOrd="0" destOrd="0" presId="urn:microsoft.com/office/officeart/2005/8/layout/orgChart1"/>
    <dgm:cxn modelId="{211C73BD-8198-4786-9EF7-E29502BF9E54}" type="presOf" srcId="{6126218C-EB07-4C2E-832C-D79440DB3EA8}" destId="{99D9C3B8-6F9E-42C1-A8F0-BBA683E634A3}" srcOrd="0" destOrd="0" presId="urn:microsoft.com/office/officeart/2005/8/layout/orgChart1"/>
    <dgm:cxn modelId="{4D9B1322-2245-4B6D-905B-E16816ED4A28}" type="presOf" srcId="{A5CE1413-71BF-4D11-B1CD-3D4E97ACB578}" destId="{971D45BF-71AA-4143-B64B-04CF10DA0F68}" srcOrd="0" destOrd="0" presId="urn:microsoft.com/office/officeart/2005/8/layout/orgChart1"/>
    <dgm:cxn modelId="{666DD1C2-8F5B-4EF8-9B41-4BC5C915CB48}" type="presOf" srcId="{D8C86F87-D004-444F-BFC6-AA8E247DCFD1}" destId="{6BD1B308-23E6-49DC-86C8-010B98240602}" srcOrd="0" destOrd="0" presId="urn:microsoft.com/office/officeart/2005/8/layout/orgChart1"/>
    <dgm:cxn modelId="{ED1B93D2-E1BD-4F13-AFC2-7D0C6D89BA4E}" type="presOf" srcId="{5CF5091E-3F2C-4095-9E62-AEC3A8BEE942}" destId="{C6AE4C21-8B97-4A68-852B-2F050109A569}" srcOrd="1" destOrd="0" presId="urn:microsoft.com/office/officeart/2005/8/layout/orgChart1"/>
    <dgm:cxn modelId="{859FF2FC-C166-4A71-81BF-80E45EC6A312}" type="presOf" srcId="{2F1F52B8-0AFC-4F89-8268-98D4D82E7A54}" destId="{BD660F1C-7EBC-4D45-A26B-C0AC9CC3E3AB}" srcOrd="0" destOrd="0" presId="urn:microsoft.com/office/officeart/2005/8/layout/orgChart1"/>
    <dgm:cxn modelId="{8636CEEF-1AF9-42AE-BE14-7BE30852DFAD}" srcId="{135FAF26-828A-4CDC-8B64-A42E8B741113}" destId="{2F1F52B8-0AFC-4F89-8268-98D4D82E7A54}" srcOrd="1" destOrd="0" parTransId="{7EED606D-0359-4E59-AE33-68E3975510C5}" sibTransId="{B0627432-16DB-4D3A-B4DA-65CD47192519}"/>
    <dgm:cxn modelId="{280EF6BB-5FDA-40CB-A716-D6C50B4042E8}" type="presOf" srcId="{556F547E-6C4E-44DD-A40D-E7F79979DA1B}" destId="{17660CDB-625D-4D66-853A-6C9CC0C2837B}" srcOrd="0" destOrd="0" presId="urn:microsoft.com/office/officeart/2005/8/layout/orgChart1"/>
    <dgm:cxn modelId="{323A72DD-7DBC-41EF-869B-46FF3DA8C717}" type="presOf" srcId="{4D4CED7B-6DAB-444D-897D-15437296C466}" destId="{84358932-5638-4DCD-815F-A6FFF2DAFDF4}" srcOrd="0" destOrd="0" presId="urn:microsoft.com/office/officeart/2005/8/layout/orgChart1"/>
    <dgm:cxn modelId="{D92F52DC-4ECF-4ACE-8CC5-7655EE76368B}" type="presOf" srcId="{D1A7D6DC-F6D9-4EA8-92FE-6C923E7EB69C}" destId="{B7AE59D0-EEDD-4274-8823-BF8C82BA768E}" srcOrd="1" destOrd="0" presId="urn:microsoft.com/office/officeart/2005/8/layout/orgChart1"/>
    <dgm:cxn modelId="{E393F6C3-4FDE-4318-9110-77146F19E524}" type="presOf" srcId="{50BF9F64-463B-486A-B9C4-44C689BEED39}" destId="{9E47A545-5703-4A8B-A98E-50405DD84853}" srcOrd="0" destOrd="0" presId="urn:microsoft.com/office/officeart/2005/8/layout/orgChart1"/>
    <dgm:cxn modelId="{CC96F4ED-6586-4CCE-A91F-475990DD2DB3}" type="presOf" srcId="{D88D2C1E-B29D-4202-A5B7-F693B97A5CEA}" destId="{4EEC6D28-895D-4A6F-9161-48CFA54EA79B}" srcOrd="1" destOrd="0" presId="urn:microsoft.com/office/officeart/2005/8/layout/orgChart1"/>
    <dgm:cxn modelId="{9B4D0479-DD04-43DC-8EC7-829058F052DA}" srcId="{E8695669-46A5-4686-8236-77B094324FA2}" destId="{5CF5091E-3F2C-4095-9E62-AEC3A8BEE942}" srcOrd="0" destOrd="0" parTransId="{E46F1953-D39F-45D2-A0C0-44D8A60079B4}" sibTransId="{78E08849-E9D1-4EAA-94D6-5C0894F6239A}"/>
    <dgm:cxn modelId="{BDB86117-255B-4A0B-9220-4F3650D00093}" srcId="{11EBB632-38FD-402C-B96A-F1D86FF5114F}" destId="{6235C19C-8863-4CC9-9E01-4A6E0CCFA5E1}" srcOrd="0" destOrd="0" parTransId="{A544386B-0E20-4193-8B98-7A06865B37C6}" sibTransId="{06BD62DC-8AC0-41D0-943B-346E2A490ED8}"/>
    <dgm:cxn modelId="{A9912AA7-CD6E-4A0B-9796-1236D67FDE00}" type="presOf" srcId="{B0B051F6-CE54-46D0-8458-F70404D4DB51}" destId="{067236EF-8644-4CED-995E-4408B32D0B1B}" srcOrd="0" destOrd="0" presId="urn:microsoft.com/office/officeart/2005/8/layout/orgChart1"/>
    <dgm:cxn modelId="{0D25B475-9FA1-42E0-AB35-34E854CAF8E0}" type="presOf" srcId="{4923983E-D03C-4371-A56F-183E2DDE6E4B}" destId="{C9357825-D7EB-4CEF-8BB1-B0EBC25B9A0C}" srcOrd="0" destOrd="0" presId="urn:microsoft.com/office/officeart/2005/8/layout/orgChart1"/>
    <dgm:cxn modelId="{B345A528-E425-4811-A277-00EE43903633}" type="presOf" srcId="{E46F1953-D39F-45D2-A0C0-44D8A60079B4}" destId="{115D0963-B0A7-4C94-BEE2-D26BFCE23BC9}" srcOrd="0" destOrd="0" presId="urn:microsoft.com/office/officeart/2005/8/layout/orgChart1"/>
    <dgm:cxn modelId="{A65BD211-F277-43E9-A227-C21801844C4B}" type="presOf" srcId="{2F1F52B8-0AFC-4F89-8268-98D4D82E7A54}" destId="{7DB20785-227A-4BCE-8505-A61E88C369BA}" srcOrd="1" destOrd="0" presId="urn:microsoft.com/office/officeart/2005/8/layout/orgChart1"/>
    <dgm:cxn modelId="{A743E46A-3EDE-4950-8B35-1E6B52527D18}" srcId="{6126218C-EB07-4C2E-832C-D79440DB3EA8}" destId="{758B8159-F176-4085-8309-85B8367C2C47}" srcOrd="1" destOrd="0" parTransId="{A8009DC6-C8F8-43E3-99B4-555BD8BBA05A}" sibTransId="{5084CB1E-C63F-4367-904C-4C29E3C87860}"/>
    <dgm:cxn modelId="{5C6D12C6-66A5-4FB6-A4AB-43B724164A25}" type="presOf" srcId="{6126218C-EB07-4C2E-832C-D79440DB3EA8}" destId="{F704B33D-AE87-40A9-84F4-3749DA23391C}" srcOrd="1" destOrd="0" presId="urn:microsoft.com/office/officeart/2005/8/layout/orgChart1"/>
    <dgm:cxn modelId="{C8F22CF5-D67B-4DDA-B4E8-324E5F6CDD34}" type="presOf" srcId="{A544386B-0E20-4193-8B98-7A06865B37C6}" destId="{0FD6221C-A573-4A24-B1FE-A512E74122A5}" srcOrd="0" destOrd="0" presId="urn:microsoft.com/office/officeart/2005/8/layout/orgChart1"/>
    <dgm:cxn modelId="{5747DEED-175D-4AF5-85FF-0D881D123A91}" type="presOf" srcId="{BE52CA51-F158-4C6D-9DBF-CA09A7D0DDFC}" destId="{C7F9F8FF-9B3E-41CF-9574-9FA34B485711}" srcOrd="0" destOrd="0" presId="urn:microsoft.com/office/officeart/2005/8/layout/orgChart1"/>
    <dgm:cxn modelId="{42C2A0B4-88B9-4E17-8D3F-3CCD3022BBF8}" type="presOf" srcId="{50BF9F64-463B-486A-B9C4-44C689BEED39}" destId="{8A642F47-87F1-4B37-B1D6-6C3FD860414F}" srcOrd="1" destOrd="0" presId="urn:microsoft.com/office/officeart/2005/8/layout/orgChart1"/>
    <dgm:cxn modelId="{2D676521-1FBD-4CB5-BEE3-06F9E59C73D7}" type="presOf" srcId="{758B8159-F176-4085-8309-85B8367C2C47}" destId="{3D137CBC-CE4F-4884-B472-8ECFA785848C}" srcOrd="1" destOrd="0" presId="urn:microsoft.com/office/officeart/2005/8/layout/orgChart1"/>
    <dgm:cxn modelId="{6E5C21E3-1322-4CDB-9BB3-D047BB8AC72A}" type="presOf" srcId="{5CF5091E-3F2C-4095-9E62-AEC3A8BEE942}" destId="{633015DC-4A2E-4BF9-93E0-3CF14C997868}" srcOrd="0" destOrd="0" presId="urn:microsoft.com/office/officeart/2005/8/layout/orgChart1"/>
    <dgm:cxn modelId="{D96341AF-E95F-44C7-AA75-6E9502CC0C5C}" srcId="{758B8159-F176-4085-8309-85B8367C2C47}" destId="{E8695669-46A5-4686-8236-77B094324FA2}" srcOrd="0" destOrd="0" parTransId="{AA531C32-8A1B-4895-8B16-E81E643A3ADD}" sibTransId="{D74E35AF-71D5-4B1F-8570-C6C2EF43CD86}"/>
    <dgm:cxn modelId="{FD23E048-C4A8-4AB3-B7F7-E88B5FA9B306}" type="presOf" srcId="{7EED606D-0359-4E59-AE33-68E3975510C5}" destId="{3B3A8EED-E851-4DDA-9E96-D106EA9E5A5B}" srcOrd="0" destOrd="0" presId="urn:microsoft.com/office/officeart/2005/8/layout/orgChart1"/>
    <dgm:cxn modelId="{47EF0937-C8EA-4947-A834-EEFFC65CC065}" type="presParOf" srcId="{84358932-5638-4DCD-815F-A6FFF2DAFDF4}" destId="{63B32AFC-2B73-49E4-98EC-1276140917BF}" srcOrd="0" destOrd="0" presId="urn:microsoft.com/office/officeart/2005/8/layout/orgChart1"/>
    <dgm:cxn modelId="{7ECBECA3-D14B-4D64-B4D9-B0F0A780EB82}" type="presParOf" srcId="{63B32AFC-2B73-49E4-98EC-1276140917BF}" destId="{F692C3DC-1F05-4E68-9492-FA3B19A09E19}" srcOrd="0" destOrd="0" presId="urn:microsoft.com/office/officeart/2005/8/layout/orgChart1"/>
    <dgm:cxn modelId="{D237EB9A-6359-4A37-92D4-2810CD183011}" type="presParOf" srcId="{F692C3DC-1F05-4E68-9492-FA3B19A09E19}" destId="{99D9C3B8-6F9E-42C1-A8F0-BBA683E634A3}" srcOrd="0" destOrd="0" presId="urn:microsoft.com/office/officeart/2005/8/layout/orgChart1"/>
    <dgm:cxn modelId="{7950F854-5245-42EE-87BD-7D99CA801570}" type="presParOf" srcId="{F692C3DC-1F05-4E68-9492-FA3B19A09E19}" destId="{F704B33D-AE87-40A9-84F4-3749DA23391C}" srcOrd="1" destOrd="0" presId="urn:microsoft.com/office/officeart/2005/8/layout/orgChart1"/>
    <dgm:cxn modelId="{FB1AA0BF-757E-4EB6-AE4F-D4DE235C3C78}" type="presParOf" srcId="{63B32AFC-2B73-49E4-98EC-1276140917BF}" destId="{EBE940E9-DFDD-4282-8C4F-31F3E5027644}" srcOrd="1" destOrd="0" presId="urn:microsoft.com/office/officeart/2005/8/layout/orgChart1"/>
    <dgm:cxn modelId="{D687AED5-6845-4643-889E-261B50EF04DE}" type="presParOf" srcId="{EBE940E9-DFDD-4282-8C4F-31F3E5027644}" destId="{50B82A54-C402-4106-9BAB-13A6CB94CD29}" srcOrd="0" destOrd="0" presId="urn:microsoft.com/office/officeart/2005/8/layout/orgChart1"/>
    <dgm:cxn modelId="{C86A53EF-2672-4F16-8CA4-EB0B874E0E60}" type="presParOf" srcId="{EBE940E9-DFDD-4282-8C4F-31F3E5027644}" destId="{0B0A1331-1334-4FCA-9208-5B25C3703B38}" srcOrd="1" destOrd="0" presId="urn:microsoft.com/office/officeart/2005/8/layout/orgChart1"/>
    <dgm:cxn modelId="{6BDEE6AF-7DD9-452D-BDD8-70F69B1D10D2}" type="presParOf" srcId="{0B0A1331-1334-4FCA-9208-5B25C3703B38}" destId="{37A3DF23-B8E6-4C99-B5F4-EAA1DAD2863D}" srcOrd="0" destOrd="0" presId="urn:microsoft.com/office/officeart/2005/8/layout/orgChart1"/>
    <dgm:cxn modelId="{4CD97FC8-93C6-4841-A06A-3CBA948D8AE3}" type="presParOf" srcId="{37A3DF23-B8E6-4C99-B5F4-EAA1DAD2863D}" destId="{A44523E3-ED2E-40F0-969F-2E23C17EBCD6}" srcOrd="0" destOrd="0" presId="urn:microsoft.com/office/officeart/2005/8/layout/orgChart1"/>
    <dgm:cxn modelId="{8B92AFFF-B008-4DF9-B43A-1E4E022937C9}" type="presParOf" srcId="{37A3DF23-B8E6-4C99-B5F4-EAA1DAD2863D}" destId="{3D137CBC-CE4F-4884-B472-8ECFA785848C}" srcOrd="1" destOrd="0" presId="urn:microsoft.com/office/officeart/2005/8/layout/orgChart1"/>
    <dgm:cxn modelId="{997EB127-B8AB-422C-88CA-94614BCA2910}" type="presParOf" srcId="{0B0A1331-1334-4FCA-9208-5B25C3703B38}" destId="{E2F16E24-338D-4DFD-9885-94B426D51D14}" srcOrd="1" destOrd="0" presId="urn:microsoft.com/office/officeart/2005/8/layout/orgChart1"/>
    <dgm:cxn modelId="{2EBDC541-24B3-4161-AD1D-6D5A18C118AD}" type="presParOf" srcId="{E2F16E24-338D-4DFD-9885-94B426D51D14}" destId="{F77C3BDD-8E0D-4AF0-8C8F-036F3FFB214E}" srcOrd="0" destOrd="0" presId="urn:microsoft.com/office/officeart/2005/8/layout/orgChart1"/>
    <dgm:cxn modelId="{D4802D72-8C04-4ABE-B667-55779B871346}" type="presParOf" srcId="{E2F16E24-338D-4DFD-9885-94B426D51D14}" destId="{D2009257-6FA5-48AF-AFAD-844165AA8256}" srcOrd="1" destOrd="0" presId="urn:microsoft.com/office/officeart/2005/8/layout/orgChart1"/>
    <dgm:cxn modelId="{E985A37E-20EE-4600-9FFF-A4736D4556C6}" type="presParOf" srcId="{D2009257-6FA5-48AF-AFAD-844165AA8256}" destId="{82176E59-2FC4-4E01-932A-F11AB1B377B8}" srcOrd="0" destOrd="0" presId="urn:microsoft.com/office/officeart/2005/8/layout/orgChart1"/>
    <dgm:cxn modelId="{1A57A496-E8A7-44A5-BC8B-033853D664D6}" type="presParOf" srcId="{82176E59-2FC4-4E01-932A-F11AB1B377B8}" destId="{8571F5A3-60E6-4B30-9AB5-86C3108DE377}" srcOrd="0" destOrd="0" presId="urn:microsoft.com/office/officeart/2005/8/layout/orgChart1"/>
    <dgm:cxn modelId="{4CEB6FBF-1AB0-475E-A466-75ACF8F76824}" type="presParOf" srcId="{82176E59-2FC4-4E01-932A-F11AB1B377B8}" destId="{0B532D12-3E61-43FD-861A-447F6379BAB0}" srcOrd="1" destOrd="0" presId="urn:microsoft.com/office/officeart/2005/8/layout/orgChart1"/>
    <dgm:cxn modelId="{CDB6DEDC-92EE-4C21-BBD9-CC77427F7F53}" type="presParOf" srcId="{D2009257-6FA5-48AF-AFAD-844165AA8256}" destId="{CFD3C083-FAE8-447A-AD68-F5D99F76A9FD}" srcOrd="1" destOrd="0" presId="urn:microsoft.com/office/officeart/2005/8/layout/orgChart1"/>
    <dgm:cxn modelId="{EC170F1F-5D3A-4DEE-9BDF-3EB8335EB4A3}" type="presParOf" srcId="{CFD3C083-FAE8-447A-AD68-F5D99F76A9FD}" destId="{115D0963-B0A7-4C94-BEE2-D26BFCE23BC9}" srcOrd="0" destOrd="0" presId="urn:microsoft.com/office/officeart/2005/8/layout/orgChart1"/>
    <dgm:cxn modelId="{B9B2902D-ACB9-43C0-A26D-F1B5482600BF}" type="presParOf" srcId="{CFD3C083-FAE8-447A-AD68-F5D99F76A9FD}" destId="{512D1A7A-FCFC-4D8D-B589-228724EE1286}" srcOrd="1" destOrd="0" presId="urn:microsoft.com/office/officeart/2005/8/layout/orgChart1"/>
    <dgm:cxn modelId="{00553EE5-60B2-40A4-93EC-9054CDBDCE21}" type="presParOf" srcId="{512D1A7A-FCFC-4D8D-B589-228724EE1286}" destId="{76FE5020-5269-4E5D-B430-73E88CFF97CA}" srcOrd="0" destOrd="0" presId="urn:microsoft.com/office/officeart/2005/8/layout/orgChart1"/>
    <dgm:cxn modelId="{7382D17F-4E91-4FDA-A657-DE4A1FFF158A}" type="presParOf" srcId="{76FE5020-5269-4E5D-B430-73E88CFF97CA}" destId="{633015DC-4A2E-4BF9-93E0-3CF14C997868}" srcOrd="0" destOrd="0" presId="urn:microsoft.com/office/officeart/2005/8/layout/orgChart1"/>
    <dgm:cxn modelId="{19FBB96D-E622-46D7-B009-38EF4FE03DD9}" type="presParOf" srcId="{76FE5020-5269-4E5D-B430-73E88CFF97CA}" destId="{C6AE4C21-8B97-4A68-852B-2F050109A569}" srcOrd="1" destOrd="0" presId="urn:microsoft.com/office/officeart/2005/8/layout/orgChart1"/>
    <dgm:cxn modelId="{D2AC7B67-C994-43FC-9633-6362DFE4AD02}" type="presParOf" srcId="{512D1A7A-FCFC-4D8D-B589-228724EE1286}" destId="{883B5F73-4395-497A-95A2-112F101CBAD8}" srcOrd="1" destOrd="0" presId="urn:microsoft.com/office/officeart/2005/8/layout/orgChart1"/>
    <dgm:cxn modelId="{FCCA01A8-EFF8-4C6C-9A6D-049630F1B860}" type="presParOf" srcId="{512D1A7A-FCFC-4D8D-B589-228724EE1286}" destId="{1F8E8DBC-7D02-4877-9F27-592336288903}" srcOrd="2" destOrd="0" presId="urn:microsoft.com/office/officeart/2005/8/layout/orgChart1"/>
    <dgm:cxn modelId="{F8AE4F43-0DBE-47E4-B3EC-2E2648CBA6DA}" type="presParOf" srcId="{D2009257-6FA5-48AF-AFAD-844165AA8256}" destId="{FC980B2F-58A6-444C-9631-3007B0FD1439}" srcOrd="2" destOrd="0" presId="urn:microsoft.com/office/officeart/2005/8/layout/orgChart1"/>
    <dgm:cxn modelId="{B28D771F-64E1-4BBE-AEE8-4AFFE761739A}" type="presParOf" srcId="{E2F16E24-338D-4DFD-9885-94B426D51D14}" destId="{E7D38798-FC7C-4B76-83DA-68FBAE0844D6}" srcOrd="2" destOrd="0" presId="urn:microsoft.com/office/officeart/2005/8/layout/orgChart1"/>
    <dgm:cxn modelId="{E306725F-13B0-4B63-8A62-DA2D2BF8EA98}" type="presParOf" srcId="{E2F16E24-338D-4DFD-9885-94B426D51D14}" destId="{FEC2E7BE-6F24-4535-B62A-99B65E373346}" srcOrd="3" destOrd="0" presId="urn:microsoft.com/office/officeart/2005/8/layout/orgChart1"/>
    <dgm:cxn modelId="{582EEB6B-8B11-49CD-AE52-48482613DE48}" type="presParOf" srcId="{FEC2E7BE-6F24-4535-B62A-99B65E373346}" destId="{01E0CDDE-1523-4CAA-9742-DD08A7CC88C5}" srcOrd="0" destOrd="0" presId="urn:microsoft.com/office/officeart/2005/8/layout/orgChart1"/>
    <dgm:cxn modelId="{03D5D1DE-1B90-4C75-8997-C7DFA99D37BC}" type="presParOf" srcId="{01E0CDDE-1523-4CAA-9742-DD08A7CC88C5}" destId="{D22F8D4A-DA7D-4601-B13A-7CE3EEACE66C}" srcOrd="0" destOrd="0" presId="urn:microsoft.com/office/officeart/2005/8/layout/orgChart1"/>
    <dgm:cxn modelId="{ED43483F-4755-4DFE-B643-89504F9085A5}" type="presParOf" srcId="{01E0CDDE-1523-4CAA-9742-DD08A7CC88C5}" destId="{DF03701A-A23A-4968-904F-C634AFBD3E6D}" srcOrd="1" destOrd="0" presId="urn:microsoft.com/office/officeart/2005/8/layout/orgChart1"/>
    <dgm:cxn modelId="{99CAE389-725D-46EA-8B85-331A3B1F5F6C}" type="presParOf" srcId="{FEC2E7BE-6F24-4535-B62A-99B65E373346}" destId="{18146EF8-CE60-44B7-89F4-E7B9197C8191}" srcOrd="1" destOrd="0" presId="urn:microsoft.com/office/officeart/2005/8/layout/orgChart1"/>
    <dgm:cxn modelId="{4D2E3CCB-D931-44B6-A324-E5297FC94EA3}" type="presParOf" srcId="{18146EF8-CE60-44B7-89F4-E7B9197C8191}" destId="{0FD6221C-A573-4A24-B1FE-A512E74122A5}" srcOrd="0" destOrd="0" presId="urn:microsoft.com/office/officeart/2005/8/layout/orgChart1"/>
    <dgm:cxn modelId="{29FEC0EF-DFB4-4769-90BA-244E655FDFAB}" type="presParOf" srcId="{18146EF8-CE60-44B7-89F4-E7B9197C8191}" destId="{B814252B-9C2D-45D6-AE0F-853FB0DB8FD7}" srcOrd="1" destOrd="0" presId="urn:microsoft.com/office/officeart/2005/8/layout/orgChart1"/>
    <dgm:cxn modelId="{501844C6-46DA-4FA4-9ACE-79202788AEB7}" type="presParOf" srcId="{B814252B-9C2D-45D6-AE0F-853FB0DB8FD7}" destId="{767D31F8-DAC1-4281-A14B-8BD92236C5BA}" srcOrd="0" destOrd="0" presId="urn:microsoft.com/office/officeart/2005/8/layout/orgChart1"/>
    <dgm:cxn modelId="{2CBA6C88-FB55-40EE-84D5-C66361659F98}" type="presParOf" srcId="{767D31F8-DAC1-4281-A14B-8BD92236C5BA}" destId="{1E364F8B-CE6F-462E-9432-5337F0F2DE46}" srcOrd="0" destOrd="0" presId="urn:microsoft.com/office/officeart/2005/8/layout/orgChart1"/>
    <dgm:cxn modelId="{D035FCCA-A928-4922-B5B9-BC0276E4A483}" type="presParOf" srcId="{767D31F8-DAC1-4281-A14B-8BD92236C5BA}" destId="{6E47CE4D-6362-4C76-8F01-62B6791B0B2B}" srcOrd="1" destOrd="0" presId="urn:microsoft.com/office/officeart/2005/8/layout/orgChart1"/>
    <dgm:cxn modelId="{BB06E2BE-D349-4B6C-88F2-A6F7D99F7180}" type="presParOf" srcId="{B814252B-9C2D-45D6-AE0F-853FB0DB8FD7}" destId="{D438E298-2799-48F1-88DC-8229D532236B}" srcOrd="1" destOrd="0" presId="urn:microsoft.com/office/officeart/2005/8/layout/orgChart1"/>
    <dgm:cxn modelId="{9D047188-32BC-4873-83AC-0FFB0B724E2D}" type="presParOf" srcId="{B814252B-9C2D-45D6-AE0F-853FB0DB8FD7}" destId="{7C27D723-32F8-4468-9627-EA94D86A9205}" srcOrd="2" destOrd="0" presId="urn:microsoft.com/office/officeart/2005/8/layout/orgChart1"/>
    <dgm:cxn modelId="{80B14EEA-6C94-4FB3-8431-AFD1742161FC}" type="presParOf" srcId="{FEC2E7BE-6F24-4535-B62A-99B65E373346}" destId="{CC40D714-C998-4D37-8781-A33DE361FD61}" srcOrd="2" destOrd="0" presId="urn:microsoft.com/office/officeart/2005/8/layout/orgChart1"/>
    <dgm:cxn modelId="{05DC71E9-8C1D-4A36-B4E5-4804FA87D651}" type="presParOf" srcId="{0B0A1331-1334-4FCA-9208-5B25C3703B38}" destId="{925F049B-6C50-4A0D-9E9D-59CF32096D5A}" srcOrd="2" destOrd="0" presId="urn:microsoft.com/office/officeart/2005/8/layout/orgChart1"/>
    <dgm:cxn modelId="{B4E9A5F1-2BE2-4730-8228-2053C021882B}" type="presParOf" srcId="{EBE940E9-DFDD-4282-8C4F-31F3E5027644}" destId="{6BD1B308-23E6-49DC-86C8-010B98240602}" srcOrd="2" destOrd="0" presId="urn:microsoft.com/office/officeart/2005/8/layout/orgChart1"/>
    <dgm:cxn modelId="{BE624B70-B68C-499F-8429-C3F414472293}" type="presParOf" srcId="{EBE940E9-DFDD-4282-8C4F-31F3E5027644}" destId="{5732E467-75F1-4FC0-9EEF-0232391DFF86}" srcOrd="3" destOrd="0" presId="urn:microsoft.com/office/officeart/2005/8/layout/orgChart1"/>
    <dgm:cxn modelId="{308C0C14-7C6D-4E3E-8B0C-B2B277F7ABCA}" type="presParOf" srcId="{5732E467-75F1-4FC0-9EEF-0232391DFF86}" destId="{0896ADB6-934D-4A73-B593-AC1D60AD5C4C}" srcOrd="0" destOrd="0" presId="urn:microsoft.com/office/officeart/2005/8/layout/orgChart1"/>
    <dgm:cxn modelId="{270B9B7F-4285-4F3E-8797-0D547AFEA8C5}" type="presParOf" srcId="{0896ADB6-934D-4A73-B593-AC1D60AD5C4C}" destId="{809BA6AF-319C-48CC-93F8-2A015B66D0C4}" srcOrd="0" destOrd="0" presId="urn:microsoft.com/office/officeart/2005/8/layout/orgChart1"/>
    <dgm:cxn modelId="{13B7806F-5349-4D65-B0DA-93B901BB7D9E}" type="presParOf" srcId="{0896ADB6-934D-4A73-B593-AC1D60AD5C4C}" destId="{21CBFCE9-1F6E-4811-88B7-CEE6AC002730}" srcOrd="1" destOrd="0" presId="urn:microsoft.com/office/officeart/2005/8/layout/orgChart1"/>
    <dgm:cxn modelId="{900F2632-D640-4D50-893B-7F535DA2A374}" type="presParOf" srcId="{5732E467-75F1-4FC0-9EEF-0232391DFF86}" destId="{0F0E2041-D165-4B3B-988A-DBFD8862659B}" srcOrd="1" destOrd="0" presId="urn:microsoft.com/office/officeart/2005/8/layout/orgChart1"/>
    <dgm:cxn modelId="{D8A4033C-A03D-4E0F-A6AC-ECD427FCCA49}" type="presParOf" srcId="{0F0E2041-D165-4B3B-988A-DBFD8862659B}" destId="{4C84F167-3325-4DE4-B1EC-DF99A3546B9A}" srcOrd="0" destOrd="0" presId="urn:microsoft.com/office/officeart/2005/8/layout/orgChart1"/>
    <dgm:cxn modelId="{28B6B1A2-D2DD-4496-BDC8-9DF719907814}" type="presParOf" srcId="{0F0E2041-D165-4B3B-988A-DBFD8862659B}" destId="{7D200F36-9FCB-4F67-B5AB-D9941B7515E9}" srcOrd="1" destOrd="0" presId="urn:microsoft.com/office/officeart/2005/8/layout/orgChart1"/>
    <dgm:cxn modelId="{E84CA5C7-407B-4BB1-8EC5-9EDD8B5B49ED}" type="presParOf" srcId="{7D200F36-9FCB-4F67-B5AB-D9941B7515E9}" destId="{927F79B4-8FB9-4873-A696-D5A7B0010552}" srcOrd="0" destOrd="0" presId="urn:microsoft.com/office/officeart/2005/8/layout/orgChart1"/>
    <dgm:cxn modelId="{91B76769-B62B-49DF-834B-F12C0408226E}" type="presParOf" srcId="{927F79B4-8FB9-4873-A696-D5A7B0010552}" destId="{067236EF-8644-4CED-995E-4408B32D0B1B}" srcOrd="0" destOrd="0" presId="urn:microsoft.com/office/officeart/2005/8/layout/orgChart1"/>
    <dgm:cxn modelId="{E2577DBF-541F-4D25-9FF3-CDFC189ECE61}" type="presParOf" srcId="{927F79B4-8FB9-4873-A696-D5A7B0010552}" destId="{A7FBBFB3-9641-4503-825F-CA374BC6892D}" srcOrd="1" destOrd="0" presId="urn:microsoft.com/office/officeart/2005/8/layout/orgChart1"/>
    <dgm:cxn modelId="{09EFFA14-F129-4B80-8A72-656A34BCA3A3}" type="presParOf" srcId="{7D200F36-9FCB-4F67-B5AB-D9941B7515E9}" destId="{F1BB9196-F389-4AEC-BA8F-BD1C9EF2F09A}" srcOrd="1" destOrd="0" presId="urn:microsoft.com/office/officeart/2005/8/layout/orgChart1"/>
    <dgm:cxn modelId="{113D6897-A720-4395-8D7D-55B15AE8BE29}" type="presParOf" srcId="{F1BB9196-F389-4AEC-BA8F-BD1C9EF2F09A}" destId="{C7F9F8FF-9B3E-41CF-9574-9FA34B485711}" srcOrd="0" destOrd="0" presId="urn:microsoft.com/office/officeart/2005/8/layout/orgChart1"/>
    <dgm:cxn modelId="{4A83E18C-D54F-40DD-B949-C90D8EAC8969}" type="presParOf" srcId="{F1BB9196-F389-4AEC-BA8F-BD1C9EF2F09A}" destId="{D65ECAE3-7711-4ECD-88FC-F818CF7BFB68}" srcOrd="1" destOrd="0" presId="urn:microsoft.com/office/officeart/2005/8/layout/orgChart1"/>
    <dgm:cxn modelId="{D018B2FB-D0ED-4FA4-A270-1A12AA6E1911}" type="presParOf" srcId="{D65ECAE3-7711-4ECD-88FC-F818CF7BFB68}" destId="{179060A5-46A3-4E60-A26C-241690642053}" srcOrd="0" destOrd="0" presId="urn:microsoft.com/office/officeart/2005/8/layout/orgChart1"/>
    <dgm:cxn modelId="{7200B09E-FB08-4532-BCF6-D38D7DAC1BB6}" type="presParOf" srcId="{179060A5-46A3-4E60-A26C-241690642053}" destId="{4AA6BD8D-27AD-4D32-A249-B833DF930B45}" srcOrd="0" destOrd="0" presId="urn:microsoft.com/office/officeart/2005/8/layout/orgChart1"/>
    <dgm:cxn modelId="{4701162D-74E7-47CE-A091-9A60E45A427E}" type="presParOf" srcId="{179060A5-46A3-4E60-A26C-241690642053}" destId="{43EA1633-B9D2-47F6-87B3-2159CFAEF7E4}" srcOrd="1" destOrd="0" presId="urn:microsoft.com/office/officeart/2005/8/layout/orgChart1"/>
    <dgm:cxn modelId="{5C1BC615-BE13-40BC-AD33-A531D0705EC3}" type="presParOf" srcId="{D65ECAE3-7711-4ECD-88FC-F818CF7BFB68}" destId="{524E965C-D27D-40B8-81C0-2DDFEF0C3C85}" srcOrd="1" destOrd="0" presId="urn:microsoft.com/office/officeart/2005/8/layout/orgChart1"/>
    <dgm:cxn modelId="{FE4BBA8F-840E-4E35-A14A-85FB61E16BE6}" type="presParOf" srcId="{D65ECAE3-7711-4ECD-88FC-F818CF7BFB68}" destId="{A1B57DE3-49C9-4BA9-A89D-E4F858393C73}" srcOrd="2" destOrd="0" presId="urn:microsoft.com/office/officeart/2005/8/layout/orgChart1"/>
    <dgm:cxn modelId="{E95754C3-995F-4853-AE32-082FF3414BE7}" type="presParOf" srcId="{7D200F36-9FCB-4F67-B5AB-D9941B7515E9}" destId="{75DF0002-CC47-438A-AF22-F4C627DE2CDD}" srcOrd="2" destOrd="0" presId="urn:microsoft.com/office/officeart/2005/8/layout/orgChart1"/>
    <dgm:cxn modelId="{68ACE067-4CC8-40F8-8137-89DEEDC3B779}" type="presParOf" srcId="{0F0E2041-D165-4B3B-988A-DBFD8862659B}" destId="{17660CDB-625D-4D66-853A-6C9CC0C2837B}" srcOrd="2" destOrd="0" presId="urn:microsoft.com/office/officeart/2005/8/layout/orgChart1"/>
    <dgm:cxn modelId="{6762D6D9-E95B-4A36-B673-631EE3DA633E}" type="presParOf" srcId="{0F0E2041-D165-4B3B-988A-DBFD8862659B}" destId="{D083281A-27D2-4C35-80D2-BF6578E403E3}" srcOrd="3" destOrd="0" presId="urn:microsoft.com/office/officeart/2005/8/layout/orgChart1"/>
    <dgm:cxn modelId="{E4F33131-5F1F-44BD-B7F5-B1ED53814FA2}" type="presParOf" srcId="{D083281A-27D2-4C35-80D2-BF6578E403E3}" destId="{E49CA6A1-0377-4F40-AFE2-D5D333108B77}" srcOrd="0" destOrd="0" presId="urn:microsoft.com/office/officeart/2005/8/layout/orgChart1"/>
    <dgm:cxn modelId="{07822E5F-B598-4139-8E08-9BD3867ADC5B}" type="presParOf" srcId="{E49CA6A1-0377-4F40-AFE2-D5D333108B77}" destId="{9E47A545-5703-4A8B-A98E-50405DD84853}" srcOrd="0" destOrd="0" presId="urn:microsoft.com/office/officeart/2005/8/layout/orgChart1"/>
    <dgm:cxn modelId="{6FE20B7F-C1E2-4D64-BFA0-5AB19AD1E105}" type="presParOf" srcId="{E49CA6A1-0377-4F40-AFE2-D5D333108B77}" destId="{8A642F47-87F1-4B37-B1D6-6C3FD860414F}" srcOrd="1" destOrd="0" presId="urn:microsoft.com/office/officeart/2005/8/layout/orgChart1"/>
    <dgm:cxn modelId="{02AB6CAA-B3CD-4954-8E03-A8C7050C6BEE}" type="presParOf" srcId="{D083281A-27D2-4C35-80D2-BF6578E403E3}" destId="{478B06D7-A768-48F5-9D24-7F3A59D66EED}" srcOrd="1" destOrd="0" presId="urn:microsoft.com/office/officeart/2005/8/layout/orgChart1"/>
    <dgm:cxn modelId="{8C058E5D-4886-4399-B11D-F5819FB3201A}" type="presParOf" srcId="{478B06D7-A768-48F5-9D24-7F3A59D66EED}" destId="{C9357825-D7EB-4CEF-8BB1-B0EBC25B9A0C}" srcOrd="0" destOrd="0" presId="urn:microsoft.com/office/officeart/2005/8/layout/orgChart1"/>
    <dgm:cxn modelId="{7C3216D0-1671-42F5-B8AD-5C047CB1E7A2}" type="presParOf" srcId="{478B06D7-A768-48F5-9D24-7F3A59D66EED}" destId="{25BADA48-32E3-4A58-AB2E-BE61FDF13262}" srcOrd="1" destOrd="0" presId="urn:microsoft.com/office/officeart/2005/8/layout/orgChart1"/>
    <dgm:cxn modelId="{FE3E6412-C474-4791-8047-2938C19799B2}" type="presParOf" srcId="{25BADA48-32E3-4A58-AB2E-BE61FDF13262}" destId="{CD39F22D-B69B-4A1C-B284-1B209DD50C7E}" srcOrd="0" destOrd="0" presId="urn:microsoft.com/office/officeart/2005/8/layout/orgChart1"/>
    <dgm:cxn modelId="{4A4C3D69-E3F5-4AA7-9123-C84AA900D0DA}" type="presParOf" srcId="{CD39F22D-B69B-4A1C-B284-1B209DD50C7E}" destId="{07ABCF74-B666-4CA6-8BD0-0FD169A4D96E}" srcOrd="0" destOrd="0" presId="urn:microsoft.com/office/officeart/2005/8/layout/orgChart1"/>
    <dgm:cxn modelId="{703E6C8E-099B-4862-8BFA-4E609F384DBD}" type="presParOf" srcId="{CD39F22D-B69B-4A1C-B284-1B209DD50C7E}" destId="{4EEC6D28-895D-4A6F-9161-48CFA54EA79B}" srcOrd="1" destOrd="0" presId="urn:microsoft.com/office/officeart/2005/8/layout/orgChart1"/>
    <dgm:cxn modelId="{F007E18A-3625-4E4E-A400-E81349EF04F0}" type="presParOf" srcId="{25BADA48-32E3-4A58-AB2E-BE61FDF13262}" destId="{6E591028-CA24-4E3B-B0CE-614B5CCB081D}" srcOrd="1" destOrd="0" presId="urn:microsoft.com/office/officeart/2005/8/layout/orgChart1"/>
    <dgm:cxn modelId="{60D9C1BE-4BBC-42FD-88DF-9251C4ED9912}" type="presParOf" srcId="{25BADA48-32E3-4A58-AB2E-BE61FDF13262}" destId="{2994548B-BE14-483D-BCFF-162289B8EC55}" srcOrd="2" destOrd="0" presId="urn:microsoft.com/office/officeart/2005/8/layout/orgChart1"/>
    <dgm:cxn modelId="{32532F4A-B149-496B-9EAC-952C2222FA25}" type="presParOf" srcId="{D083281A-27D2-4C35-80D2-BF6578E403E3}" destId="{16590934-2E15-4BBE-A4DE-0C98B664B9BF}" srcOrd="2" destOrd="0" presId="urn:microsoft.com/office/officeart/2005/8/layout/orgChart1"/>
    <dgm:cxn modelId="{549169F2-C1AB-4541-A491-F8F662543E9D}" type="presParOf" srcId="{5732E467-75F1-4FC0-9EEF-0232391DFF86}" destId="{78E7DDC2-3070-42A2-BCDC-A64B4166CABA}" srcOrd="2" destOrd="0" presId="urn:microsoft.com/office/officeart/2005/8/layout/orgChart1"/>
    <dgm:cxn modelId="{BE8D7D83-87FF-4B97-A2CF-AFA4B6A1566B}" type="presParOf" srcId="{EBE940E9-DFDD-4282-8C4F-31F3E5027644}" destId="{CF92AF73-A1DA-44E2-87C2-19D8D87C2B55}" srcOrd="4" destOrd="0" presId="urn:microsoft.com/office/officeart/2005/8/layout/orgChart1"/>
    <dgm:cxn modelId="{6B81E520-A6A5-44F9-8152-579445438863}" type="presParOf" srcId="{EBE940E9-DFDD-4282-8C4F-31F3E5027644}" destId="{C9DD5955-D67E-4444-90E3-F673C5A945D8}" srcOrd="5" destOrd="0" presId="urn:microsoft.com/office/officeart/2005/8/layout/orgChart1"/>
    <dgm:cxn modelId="{346190F2-042E-4C74-8ECE-DF3F6CCFE937}" type="presParOf" srcId="{C9DD5955-D67E-4444-90E3-F673C5A945D8}" destId="{DBCD9F78-207D-4CAD-9B75-05890466034F}" srcOrd="0" destOrd="0" presId="urn:microsoft.com/office/officeart/2005/8/layout/orgChart1"/>
    <dgm:cxn modelId="{A7E4AB27-CB4A-484E-89B0-F277E2B251E7}" type="presParOf" srcId="{DBCD9F78-207D-4CAD-9B75-05890466034F}" destId="{167A6A47-DB5B-4570-A667-02818046E973}" srcOrd="0" destOrd="0" presId="urn:microsoft.com/office/officeart/2005/8/layout/orgChart1"/>
    <dgm:cxn modelId="{864ABA5E-A41D-4BDA-8D45-697068DEDD11}" type="presParOf" srcId="{DBCD9F78-207D-4CAD-9B75-05890466034F}" destId="{D6249A4F-85BE-4086-8669-95C2C0887CAB}" srcOrd="1" destOrd="0" presId="urn:microsoft.com/office/officeart/2005/8/layout/orgChart1"/>
    <dgm:cxn modelId="{E2588F3B-19EA-4602-902D-075F2908CF4C}" type="presParOf" srcId="{C9DD5955-D67E-4444-90E3-F673C5A945D8}" destId="{ED66B8E9-BD77-4572-B5E0-705386C8748D}" srcOrd="1" destOrd="0" presId="urn:microsoft.com/office/officeart/2005/8/layout/orgChart1"/>
    <dgm:cxn modelId="{B2F5014C-E8F6-470D-AF61-175C8A06B989}" type="presParOf" srcId="{ED66B8E9-BD77-4572-B5E0-705386C8748D}" destId="{971D45BF-71AA-4143-B64B-04CF10DA0F68}" srcOrd="0" destOrd="0" presId="urn:microsoft.com/office/officeart/2005/8/layout/orgChart1"/>
    <dgm:cxn modelId="{CA6BAC0B-542E-40BE-A4B6-EC7DD191EB14}" type="presParOf" srcId="{ED66B8E9-BD77-4572-B5E0-705386C8748D}" destId="{10791470-1BA7-4827-8B22-93BB35D68CA2}" srcOrd="1" destOrd="0" presId="urn:microsoft.com/office/officeart/2005/8/layout/orgChart1"/>
    <dgm:cxn modelId="{B53EF658-543C-409E-B013-5A2BDB595FB5}" type="presParOf" srcId="{10791470-1BA7-4827-8B22-93BB35D68CA2}" destId="{F77A0F2F-CE51-44A1-95E0-AAF21908856C}" srcOrd="0" destOrd="0" presId="urn:microsoft.com/office/officeart/2005/8/layout/orgChart1"/>
    <dgm:cxn modelId="{7087CDE5-EB6F-47BD-BE4A-D235927666C3}" type="presParOf" srcId="{F77A0F2F-CE51-44A1-95E0-AAF21908856C}" destId="{7EB777ED-2399-4828-89FF-E73C8DD68968}" srcOrd="0" destOrd="0" presId="urn:microsoft.com/office/officeart/2005/8/layout/orgChart1"/>
    <dgm:cxn modelId="{20F72204-2D3E-45D4-87E1-3943D443070B}" type="presParOf" srcId="{F77A0F2F-CE51-44A1-95E0-AAF21908856C}" destId="{23090219-D74C-47BF-91D9-8E81F601A9F0}" srcOrd="1" destOrd="0" presId="urn:microsoft.com/office/officeart/2005/8/layout/orgChart1"/>
    <dgm:cxn modelId="{036F9506-2880-49E4-86B2-9A371D85D3DD}" type="presParOf" srcId="{10791470-1BA7-4827-8B22-93BB35D68CA2}" destId="{6E536D1D-AAD0-4727-A43F-3EF51FA55F35}" srcOrd="1" destOrd="0" presId="urn:microsoft.com/office/officeart/2005/8/layout/orgChart1"/>
    <dgm:cxn modelId="{3E117336-1986-4796-BC3C-DB013AC43357}" type="presParOf" srcId="{6E536D1D-AAD0-4727-A43F-3EF51FA55F35}" destId="{89688CA7-58B8-41C0-8E07-7A40384A8526}" srcOrd="0" destOrd="0" presId="urn:microsoft.com/office/officeart/2005/8/layout/orgChart1"/>
    <dgm:cxn modelId="{896A04E6-0CC1-4843-9272-CC6FF60C742D}" type="presParOf" srcId="{6E536D1D-AAD0-4727-A43F-3EF51FA55F35}" destId="{6848D76E-ABFF-4668-801F-345995F49C40}" srcOrd="1" destOrd="0" presId="urn:microsoft.com/office/officeart/2005/8/layout/orgChart1"/>
    <dgm:cxn modelId="{81A2BD1E-58D9-410F-82E5-2B420E09737D}" type="presParOf" srcId="{6848D76E-ABFF-4668-801F-345995F49C40}" destId="{935EB0CA-6190-4A51-B56A-DD6C68BFDDFA}" srcOrd="0" destOrd="0" presId="urn:microsoft.com/office/officeart/2005/8/layout/orgChart1"/>
    <dgm:cxn modelId="{E20A1D83-EB3F-4E52-B0B1-3B47DD9998F3}" type="presParOf" srcId="{935EB0CA-6190-4A51-B56A-DD6C68BFDDFA}" destId="{599E4AD0-F429-44AA-A25E-55FE8FD3B378}" srcOrd="0" destOrd="0" presId="urn:microsoft.com/office/officeart/2005/8/layout/orgChart1"/>
    <dgm:cxn modelId="{CBD71CDF-72E3-4946-80C5-E45166898197}" type="presParOf" srcId="{935EB0CA-6190-4A51-B56A-DD6C68BFDDFA}" destId="{5ADBD769-7424-443C-99BE-52B5BDB69362}" srcOrd="1" destOrd="0" presId="urn:microsoft.com/office/officeart/2005/8/layout/orgChart1"/>
    <dgm:cxn modelId="{958AA809-DDB0-4CA0-B2A3-ECD573AF70EC}" type="presParOf" srcId="{6848D76E-ABFF-4668-801F-345995F49C40}" destId="{3C6ACBF9-B3E5-45EC-94D9-DE587D4B585B}" srcOrd="1" destOrd="0" presId="urn:microsoft.com/office/officeart/2005/8/layout/orgChart1"/>
    <dgm:cxn modelId="{BC7C9B4C-2CFA-4971-A71A-D5A367E5B315}" type="presParOf" srcId="{6848D76E-ABFF-4668-801F-345995F49C40}" destId="{971F0754-1C60-4FCD-A46F-5E5FAF61AAB1}" srcOrd="2" destOrd="0" presId="urn:microsoft.com/office/officeart/2005/8/layout/orgChart1"/>
    <dgm:cxn modelId="{D993E22E-5DF6-457E-A81A-696D420AC262}" type="presParOf" srcId="{10791470-1BA7-4827-8B22-93BB35D68CA2}" destId="{21C73192-4F73-462D-AD17-E3F826414D42}" srcOrd="2" destOrd="0" presId="urn:microsoft.com/office/officeart/2005/8/layout/orgChart1"/>
    <dgm:cxn modelId="{DC30BBE7-7CAF-4316-BFE9-1BDC8C61661D}" type="presParOf" srcId="{ED66B8E9-BD77-4572-B5E0-705386C8748D}" destId="{3B3A8EED-E851-4DDA-9E96-D106EA9E5A5B}" srcOrd="2" destOrd="0" presId="urn:microsoft.com/office/officeart/2005/8/layout/orgChart1"/>
    <dgm:cxn modelId="{2DB26873-F7CF-4C10-8814-C62F015C5F2B}" type="presParOf" srcId="{ED66B8E9-BD77-4572-B5E0-705386C8748D}" destId="{965BAA2E-81D3-4206-AA21-2DEF0116F71D}" srcOrd="3" destOrd="0" presId="urn:microsoft.com/office/officeart/2005/8/layout/orgChart1"/>
    <dgm:cxn modelId="{4BEF8283-2D4E-48DD-BCF4-344714CB2200}" type="presParOf" srcId="{965BAA2E-81D3-4206-AA21-2DEF0116F71D}" destId="{9031AAEF-6D7C-4FB0-B125-39EE390330E0}" srcOrd="0" destOrd="0" presId="urn:microsoft.com/office/officeart/2005/8/layout/orgChart1"/>
    <dgm:cxn modelId="{0C451BF2-ABD8-46E9-ACDD-9DF3262E1AE3}" type="presParOf" srcId="{9031AAEF-6D7C-4FB0-B125-39EE390330E0}" destId="{BD660F1C-7EBC-4D45-A26B-C0AC9CC3E3AB}" srcOrd="0" destOrd="0" presId="urn:microsoft.com/office/officeart/2005/8/layout/orgChart1"/>
    <dgm:cxn modelId="{CE5BF5F8-2AEA-4E96-BCC4-C47844D5309A}" type="presParOf" srcId="{9031AAEF-6D7C-4FB0-B125-39EE390330E0}" destId="{7DB20785-227A-4BCE-8505-A61E88C369BA}" srcOrd="1" destOrd="0" presId="urn:microsoft.com/office/officeart/2005/8/layout/orgChart1"/>
    <dgm:cxn modelId="{10D0196A-B667-4BE4-A272-B8645F5D553E}" type="presParOf" srcId="{965BAA2E-81D3-4206-AA21-2DEF0116F71D}" destId="{62B3DD30-E02B-493A-AE0B-8E172ED39201}" srcOrd="1" destOrd="0" presId="urn:microsoft.com/office/officeart/2005/8/layout/orgChart1"/>
    <dgm:cxn modelId="{B992DFB6-DB06-4FAA-8D59-029132D5137E}" type="presParOf" srcId="{62B3DD30-E02B-493A-AE0B-8E172ED39201}" destId="{3A6C6AA6-A371-4F33-8DF7-D8CB2B3BBE00}" srcOrd="0" destOrd="0" presId="urn:microsoft.com/office/officeart/2005/8/layout/orgChart1"/>
    <dgm:cxn modelId="{EC05E72A-C2E7-4077-814B-1E748F0DCFE5}" type="presParOf" srcId="{62B3DD30-E02B-493A-AE0B-8E172ED39201}" destId="{6A3A3021-BF34-4CD0-BA55-615E7207A9A7}" srcOrd="1" destOrd="0" presId="urn:microsoft.com/office/officeart/2005/8/layout/orgChart1"/>
    <dgm:cxn modelId="{1CF4BCFB-FA61-45D2-84C0-9F71510E0D08}" type="presParOf" srcId="{6A3A3021-BF34-4CD0-BA55-615E7207A9A7}" destId="{547EC248-2FBE-44D6-8001-682F6B2A2E61}" srcOrd="0" destOrd="0" presId="urn:microsoft.com/office/officeart/2005/8/layout/orgChart1"/>
    <dgm:cxn modelId="{4BDCEA69-D37E-4568-A3C5-B898BE10CC19}" type="presParOf" srcId="{547EC248-2FBE-44D6-8001-682F6B2A2E61}" destId="{856CDA30-0E6A-4BF9-B62B-BED8EAEDFC61}" srcOrd="0" destOrd="0" presId="urn:microsoft.com/office/officeart/2005/8/layout/orgChart1"/>
    <dgm:cxn modelId="{4448E4CB-58D7-46F1-97B9-AA09D276B93B}" type="presParOf" srcId="{547EC248-2FBE-44D6-8001-682F6B2A2E61}" destId="{00FD386D-BECC-4BA4-9B3F-06E7A7744F00}" srcOrd="1" destOrd="0" presId="urn:microsoft.com/office/officeart/2005/8/layout/orgChart1"/>
    <dgm:cxn modelId="{424F1089-0BD9-4C66-A29E-BED9C542BC53}" type="presParOf" srcId="{6A3A3021-BF34-4CD0-BA55-615E7207A9A7}" destId="{3AA38C91-60A7-4C87-8784-4B8771CB18AE}" srcOrd="1" destOrd="0" presId="urn:microsoft.com/office/officeart/2005/8/layout/orgChart1"/>
    <dgm:cxn modelId="{EBD331C4-1285-4F36-9A3C-4733528913AA}" type="presParOf" srcId="{6A3A3021-BF34-4CD0-BA55-615E7207A9A7}" destId="{4E04D668-B363-444A-8277-7C58E1F3EF1C}" srcOrd="2" destOrd="0" presId="urn:microsoft.com/office/officeart/2005/8/layout/orgChart1"/>
    <dgm:cxn modelId="{BF092F50-9823-4F09-96DC-34BA9EBFCFA9}" type="presParOf" srcId="{965BAA2E-81D3-4206-AA21-2DEF0116F71D}" destId="{3B7C65BA-EE19-4D5D-89F6-0E45D0310591}" srcOrd="2" destOrd="0" presId="urn:microsoft.com/office/officeart/2005/8/layout/orgChart1"/>
    <dgm:cxn modelId="{B147F166-AB43-44E9-9B53-71DE60EA56CE}" type="presParOf" srcId="{C9DD5955-D67E-4444-90E3-F673C5A945D8}" destId="{AF994D0D-CC62-4FA8-A789-C0B5321CDA50}" srcOrd="2" destOrd="0" presId="urn:microsoft.com/office/officeart/2005/8/layout/orgChart1"/>
    <dgm:cxn modelId="{B79C7884-76B0-4E7A-92C4-247E190FC9A6}" type="presParOf" srcId="{63B32AFC-2B73-49E4-98EC-1276140917BF}" destId="{658FE984-438F-4296-8FC1-F3B2CAD5C23F}" srcOrd="2" destOrd="0" presId="urn:microsoft.com/office/officeart/2005/8/layout/orgChart1"/>
    <dgm:cxn modelId="{BA587948-D512-4C6A-A1BA-1C9D80BD4200}" type="presParOf" srcId="{658FE984-438F-4296-8FC1-F3B2CAD5C23F}" destId="{A855B27C-721F-4A74-A60D-31D62739AA6B}" srcOrd="0" destOrd="0" presId="urn:microsoft.com/office/officeart/2005/8/layout/orgChart1"/>
    <dgm:cxn modelId="{D94001AF-83B5-4AA1-A798-49131C9B33F7}" type="presParOf" srcId="{658FE984-438F-4296-8FC1-F3B2CAD5C23F}" destId="{65AB382B-FA53-4AB9-B014-FD5766ECC6FF}" srcOrd="1" destOrd="0" presId="urn:microsoft.com/office/officeart/2005/8/layout/orgChart1"/>
    <dgm:cxn modelId="{2444A2C8-CE04-43B0-A67D-8C206153DC71}" type="presParOf" srcId="{65AB382B-FA53-4AB9-B014-FD5766ECC6FF}" destId="{86BCE687-FFCB-43DF-8BE1-99E65997BD4B}" srcOrd="0" destOrd="0" presId="urn:microsoft.com/office/officeart/2005/8/layout/orgChart1"/>
    <dgm:cxn modelId="{4FFB0931-C7D6-4FF3-A348-EE8F625B880B}" type="presParOf" srcId="{86BCE687-FFCB-43DF-8BE1-99E65997BD4B}" destId="{EA1C087F-5320-4E75-865B-58BFB27A0E24}" srcOrd="0" destOrd="0" presId="urn:microsoft.com/office/officeart/2005/8/layout/orgChart1"/>
    <dgm:cxn modelId="{F1E80298-6AFD-4CF6-972B-477552BE884A}" type="presParOf" srcId="{86BCE687-FFCB-43DF-8BE1-99E65997BD4B}" destId="{B7AE59D0-EEDD-4274-8823-BF8C82BA768E}" srcOrd="1" destOrd="0" presId="urn:microsoft.com/office/officeart/2005/8/layout/orgChart1"/>
    <dgm:cxn modelId="{FB28F0C8-99EB-40EF-B39F-504266A946B3}" type="presParOf" srcId="{65AB382B-FA53-4AB9-B014-FD5766ECC6FF}" destId="{187C2C90-D683-4C2E-8E54-F66FD63303C8}" srcOrd="1" destOrd="0" presId="urn:microsoft.com/office/officeart/2005/8/layout/orgChart1"/>
    <dgm:cxn modelId="{9C0F2DD9-B32A-41B3-B459-4F7FD68AEB10}" type="presParOf" srcId="{65AB382B-FA53-4AB9-B014-FD5766ECC6FF}" destId="{B8181C93-9DD8-4C6B-B2D4-22C963A01273}" srcOrd="2" destOrd="0" presId="urn:microsoft.com/office/officeart/2005/8/layout/orgChart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55B27C-721F-4A74-A60D-31D62739AA6B}">
      <dsp:nvSpPr>
        <dsp:cNvPr id="0" name=""/>
        <dsp:cNvSpPr/>
      </dsp:nvSpPr>
      <dsp:spPr>
        <a:xfrm>
          <a:off x="2524765" y="618105"/>
          <a:ext cx="91440" cy="345428"/>
        </a:xfrm>
        <a:custGeom>
          <a:avLst/>
          <a:gdLst/>
          <a:ahLst/>
          <a:cxnLst/>
          <a:rect l="0" t="0" r="0" b="0"/>
          <a:pathLst>
            <a:path>
              <a:moveTo>
                <a:pt x="124567" y="0"/>
              </a:moveTo>
              <a:lnTo>
                <a:pt x="124567" y="345428"/>
              </a:lnTo>
              <a:lnTo>
                <a:pt x="45720" y="345428"/>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A6C6AA6-A371-4F33-8DF7-D8CB2B3BBE00}">
      <dsp:nvSpPr>
        <dsp:cNvPr id="0" name=""/>
        <dsp:cNvSpPr/>
      </dsp:nvSpPr>
      <dsp:spPr>
        <a:xfrm>
          <a:off x="4620527" y="2217588"/>
          <a:ext cx="112639" cy="345428"/>
        </a:xfrm>
        <a:custGeom>
          <a:avLst/>
          <a:gdLst/>
          <a:ahLst/>
          <a:cxnLst/>
          <a:rect l="0" t="0" r="0" b="0"/>
          <a:pathLst>
            <a:path>
              <a:moveTo>
                <a:pt x="0" y="0"/>
              </a:moveTo>
              <a:lnTo>
                <a:pt x="0" y="345428"/>
              </a:lnTo>
              <a:lnTo>
                <a:pt x="112639" y="34542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B3A8EED-E851-4DDA-9E96-D106EA9E5A5B}">
      <dsp:nvSpPr>
        <dsp:cNvPr id="0" name=""/>
        <dsp:cNvSpPr/>
      </dsp:nvSpPr>
      <dsp:spPr>
        <a:xfrm>
          <a:off x="4466586" y="1684427"/>
          <a:ext cx="454313" cy="157695"/>
        </a:xfrm>
        <a:custGeom>
          <a:avLst/>
          <a:gdLst/>
          <a:ahLst/>
          <a:cxnLst/>
          <a:rect l="0" t="0" r="0" b="0"/>
          <a:pathLst>
            <a:path>
              <a:moveTo>
                <a:pt x="0" y="0"/>
              </a:moveTo>
              <a:lnTo>
                <a:pt x="0" y="78847"/>
              </a:lnTo>
              <a:lnTo>
                <a:pt x="454313" y="78847"/>
              </a:lnTo>
              <a:lnTo>
                <a:pt x="454313" y="15769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9688CA7-58B8-41C0-8E07-7A40384A8526}">
      <dsp:nvSpPr>
        <dsp:cNvPr id="0" name=""/>
        <dsp:cNvSpPr/>
      </dsp:nvSpPr>
      <dsp:spPr>
        <a:xfrm>
          <a:off x="3711900" y="2217588"/>
          <a:ext cx="112639" cy="345428"/>
        </a:xfrm>
        <a:custGeom>
          <a:avLst/>
          <a:gdLst/>
          <a:ahLst/>
          <a:cxnLst/>
          <a:rect l="0" t="0" r="0" b="0"/>
          <a:pathLst>
            <a:path>
              <a:moveTo>
                <a:pt x="0" y="0"/>
              </a:moveTo>
              <a:lnTo>
                <a:pt x="0" y="345428"/>
              </a:lnTo>
              <a:lnTo>
                <a:pt x="112639" y="34542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1D45BF-71AA-4143-B64B-04CF10DA0F68}">
      <dsp:nvSpPr>
        <dsp:cNvPr id="0" name=""/>
        <dsp:cNvSpPr/>
      </dsp:nvSpPr>
      <dsp:spPr>
        <a:xfrm>
          <a:off x="4012273" y="1684427"/>
          <a:ext cx="454313" cy="157695"/>
        </a:xfrm>
        <a:custGeom>
          <a:avLst/>
          <a:gdLst/>
          <a:ahLst/>
          <a:cxnLst/>
          <a:rect l="0" t="0" r="0" b="0"/>
          <a:pathLst>
            <a:path>
              <a:moveTo>
                <a:pt x="454313" y="0"/>
              </a:moveTo>
              <a:lnTo>
                <a:pt x="454313" y="78847"/>
              </a:lnTo>
              <a:lnTo>
                <a:pt x="0" y="78847"/>
              </a:lnTo>
              <a:lnTo>
                <a:pt x="0" y="15769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F92AF73-A1DA-44E2-87C2-19D8D87C2B55}">
      <dsp:nvSpPr>
        <dsp:cNvPr id="0" name=""/>
        <dsp:cNvSpPr/>
      </dsp:nvSpPr>
      <dsp:spPr>
        <a:xfrm>
          <a:off x="2649333" y="618105"/>
          <a:ext cx="1817252" cy="690856"/>
        </a:xfrm>
        <a:custGeom>
          <a:avLst/>
          <a:gdLst/>
          <a:ahLst/>
          <a:cxnLst/>
          <a:rect l="0" t="0" r="0" b="0"/>
          <a:pathLst>
            <a:path>
              <a:moveTo>
                <a:pt x="0" y="0"/>
              </a:moveTo>
              <a:lnTo>
                <a:pt x="0" y="612008"/>
              </a:lnTo>
              <a:lnTo>
                <a:pt x="1817252" y="612008"/>
              </a:lnTo>
              <a:lnTo>
                <a:pt x="1817252" y="69085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9357825-D7EB-4CEF-8BB1-B0EBC25B9A0C}">
      <dsp:nvSpPr>
        <dsp:cNvPr id="0" name=""/>
        <dsp:cNvSpPr/>
      </dsp:nvSpPr>
      <dsp:spPr>
        <a:xfrm>
          <a:off x="2803274" y="2217588"/>
          <a:ext cx="112639" cy="345428"/>
        </a:xfrm>
        <a:custGeom>
          <a:avLst/>
          <a:gdLst/>
          <a:ahLst/>
          <a:cxnLst/>
          <a:rect l="0" t="0" r="0" b="0"/>
          <a:pathLst>
            <a:path>
              <a:moveTo>
                <a:pt x="0" y="0"/>
              </a:moveTo>
              <a:lnTo>
                <a:pt x="0" y="345428"/>
              </a:lnTo>
              <a:lnTo>
                <a:pt x="112639" y="34542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7660CDB-625D-4D66-853A-6C9CC0C2837B}">
      <dsp:nvSpPr>
        <dsp:cNvPr id="0" name=""/>
        <dsp:cNvSpPr/>
      </dsp:nvSpPr>
      <dsp:spPr>
        <a:xfrm>
          <a:off x="2649333" y="1684427"/>
          <a:ext cx="454313" cy="157695"/>
        </a:xfrm>
        <a:custGeom>
          <a:avLst/>
          <a:gdLst/>
          <a:ahLst/>
          <a:cxnLst/>
          <a:rect l="0" t="0" r="0" b="0"/>
          <a:pathLst>
            <a:path>
              <a:moveTo>
                <a:pt x="0" y="0"/>
              </a:moveTo>
              <a:lnTo>
                <a:pt x="0" y="78847"/>
              </a:lnTo>
              <a:lnTo>
                <a:pt x="454313" y="78847"/>
              </a:lnTo>
              <a:lnTo>
                <a:pt x="454313" y="15769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7F9F8FF-9B3E-41CF-9574-9FA34B485711}">
      <dsp:nvSpPr>
        <dsp:cNvPr id="0" name=""/>
        <dsp:cNvSpPr/>
      </dsp:nvSpPr>
      <dsp:spPr>
        <a:xfrm>
          <a:off x="1894648" y="2217588"/>
          <a:ext cx="112639" cy="345428"/>
        </a:xfrm>
        <a:custGeom>
          <a:avLst/>
          <a:gdLst/>
          <a:ahLst/>
          <a:cxnLst/>
          <a:rect l="0" t="0" r="0" b="0"/>
          <a:pathLst>
            <a:path>
              <a:moveTo>
                <a:pt x="0" y="0"/>
              </a:moveTo>
              <a:lnTo>
                <a:pt x="0" y="345428"/>
              </a:lnTo>
              <a:lnTo>
                <a:pt x="112639" y="34542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C84F167-3325-4DE4-B1EC-DF99A3546B9A}">
      <dsp:nvSpPr>
        <dsp:cNvPr id="0" name=""/>
        <dsp:cNvSpPr/>
      </dsp:nvSpPr>
      <dsp:spPr>
        <a:xfrm>
          <a:off x="2195020" y="1684427"/>
          <a:ext cx="454313" cy="157695"/>
        </a:xfrm>
        <a:custGeom>
          <a:avLst/>
          <a:gdLst/>
          <a:ahLst/>
          <a:cxnLst/>
          <a:rect l="0" t="0" r="0" b="0"/>
          <a:pathLst>
            <a:path>
              <a:moveTo>
                <a:pt x="454313" y="0"/>
              </a:moveTo>
              <a:lnTo>
                <a:pt x="454313" y="78847"/>
              </a:lnTo>
              <a:lnTo>
                <a:pt x="0" y="78847"/>
              </a:lnTo>
              <a:lnTo>
                <a:pt x="0" y="15769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BD1B308-23E6-49DC-86C8-010B98240602}">
      <dsp:nvSpPr>
        <dsp:cNvPr id="0" name=""/>
        <dsp:cNvSpPr/>
      </dsp:nvSpPr>
      <dsp:spPr>
        <a:xfrm>
          <a:off x="2603613" y="618105"/>
          <a:ext cx="91440" cy="690856"/>
        </a:xfrm>
        <a:custGeom>
          <a:avLst/>
          <a:gdLst/>
          <a:ahLst/>
          <a:cxnLst/>
          <a:rect l="0" t="0" r="0" b="0"/>
          <a:pathLst>
            <a:path>
              <a:moveTo>
                <a:pt x="45720" y="0"/>
              </a:moveTo>
              <a:lnTo>
                <a:pt x="45720" y="69085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FD6221C-A573-4A24-B1FE-A512E74122A5}">
      <dsp:nvSpPr>
        <dsp:cNvPr id="0" name=""/>
        <dsp:cNvSpPr/>
      </dsp:nvSpPr>
      <dsp:spPr>
        <a:xfrm>
          <a:off x="986021" y="2217588"/>
          <a:ext cx="112639" cy="345428"/>
        </a:xfrm>
        <a:custGeom>
          <a:avLst/>
          <a:gdLst/>
          <a:ahLst/>
          <a:cxnLst/>
          <a:rect l="0" t="0" r="0" b="0"/>
          <a:pathLst>
            <a:path>
              <a:moveTo>
                <a:pt x="0" y="0"/>
              </a:moveTo>
              <a:lnTo>
                <a:pt x="0" y="345428"/>
              </a:lnTo>
              <a:lnTo>
                <a:pt x="112639" y="34542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7D38798-FC7C-4B76-83DA-68FBAE0844D6}">
      <dsp:nvSpPr>
        <dsp:cNvPr id="0" name=""/>
        <dsp:cNvSpPr/>
      </dsp:nvSpPr>
      <dsp:spPr>
        <a:xfrm>
          <a:off x="832080" y="1684427"/>
          <a:ext cx="454313" cy="157695"/>
        </a:xfrm>
        <a:custGeom>
          <a:avLst/>
          <a:gdLst/>
          <a:ahLst/>
          <a:cxnLst/>
          <a:rect l="0" t="0" r="0" b="0"/>
          <a:pathLst>
            <a:path>
              <a:moveTo>
                <a:pt x="0" y="0"/>
              </a:moveTo>
              <a:lnTo>
                <a:pt x="0" y="78847"/>
              </a:lnTo>
              <a:lnTo>
                <a:pt x="454313" y="78847"/>
              </a:lnTo>
              <a:lnTo>
                <a:pt x="454313" y="15769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15D0963-B0A7-4C94-BEE2-D26BFCE23BC9}">
      <dsp:nvSpPr>
        <dsp:cNvPr id="0" name=""/>
        <dsp:cNvSpPr/>
      </dsp:nvSpPr>
      <dsp:spPr>
        <a:xfrm>
          <a:off x="77395" y="2217588"/>
          <a:ext cx="112639" cy="345428"/>
        </a:xfrm>
        <a:custGeom>
          <a:avLst/>
          <a:gdLst/>
          <a:ahLst/>
          <a:cxnLst/>
          <a:rect l="0" t="0" r="0" b="0"/>
          <a:pathLst>
            <a:path>
              <a:moveTo>
                <a:pt x="0" y="0"/>
              </a:moveTo>
              <a:lnTo>
                <a:pt x="0" y="345428"/>
              </a:lnTo>
              <a:lnTo>
                <a:pt x="112639" y="34542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77C3BDD-8E0D-4AF0-8C8F-036F3FFB214E}">
      <dsp:nvSpPr>
        <dsp:cNvPr id="0" name=""/>
        <dsp:cNvSpPr/>
      </dsp:nvSpPr>
      <dsp:spPr>
        <a:xfrm>
          <a:off x="377767" y="1684427"/>
          <a:ext cx="454313" cy="157695"/>
        </a:xfrm>
        <a:custGeom>
          <a:avLst/>
          <a:gdLst/>
          <a:ahLst/>
          <a:cxnLst/>
          <a:rect l="0" t="0" r="0" b="0"/>
          <a:pathLst>
            <a:path>
              <a:moveTo>
                <a:pt x="454313" y="0"/>
              </a:moveTo>
              <a:lnTo>
                <a:pt x="454313" y="78847"/>
              </a:lnTo>
              <a:lnTo>
                <a:pt x="0" y="78847"/>
              </a:lnTo>
              <a:lnTo>
                <a:pt x="0" y="15769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0B82A54-C402-4106-9BAB-13A6CB94CD29}">
      <dsp:nvSpPr>
        <dsp:cNvPr id="0" name=""/>
        <dsp:cNvSpPr/>
      </dsp:nvSpPr>
      <dsp:spPr>
        <a:xfrm>
          <a:off x="832080" y="618105"/>
          <a:ext cx="1817252" cy="690856"/>
        </a:xfrm>
        <a:custGeom>
          <a:avLst/>
          <a:gdLst/>
          <a:ahLst/>
          <a:cxnLst/>
          <a:rect l="0" t="0" r="0" b="0"/>
          <a:pathLst>
            <a:path>
              <a:moveTo>
                <a:pt x="1817252" y="0"/>
              </a:moveTo>
              <a:lnTo>
                <a:pt x="1817252" y="612008"/>
              </a:lnTo>
              <a:lnTo>
                <a:pt x="0" y="612008"/>
              </a:lnTo>
              <a:lnTo>
                <a:pt x="0" y="69085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D9C3B8-6F9E-42C1-A8F0-BBA683E634A3}">
      <dsp:nvSpPr>
        <dsp:cNvPr id="0" name=""/>
        <dsp:cNvSpPr/>
      </dsp:nvSpPr>
      <dsp:spPr>
        <a:xfrm>
          <a:off x="2273868" y="242640"/>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smtClean="0">
              <a:solidFill>
                <a:sysClr val="window" lastClr="FFFFFF"/>
              </a:solidFill>
              <a:latin typeface="Calibri" panose="020F0502020204030204" pitchFamily="34" charset="0"/>
              <a:ea typeface="+mn-ea"/>
              <a:cs typeface="+mn-cs"/>
            </a:rPr>
            <a:t>MSWiA</a:t>
          </a:r>
        </a:p>
        <a:p>
          <a:pPr marR="0" lvl="0" algn="ctr" defTabSz="311150" rtl="0">
            <a:lnSpc>
              <a:spcPct val="90000"/>
            </a:lnSpc>
            <a:spcBef>
              <a:spcPct val="0"/>
            </a:spcBef>
            <a:spcAft>
              <a:spcPct val="35000"/>
            </a:spcAft>
          </a:pPr>
          <a:r>
            <a:rPr lang="pl-PL" sz="700" b="0" i="0" u="none" strike="noStrike" kern="1200" baseline="0" smtClean="0">
              <a:solidFill>
                <a:sysClr val="window" lastClr="FFFFFF"/>
              </a:solidFill>
              <a:latin typeface="Calibri" panose="020F0502020204030204" pitchFamily="34" charset="0"/>
              <a:ea typeface="+mn-ea"/>
              <a:cs typeface="+mn-cs"/>
            </a:rPr>
            <a:t>(Koordynator Programu)</a:t>
          </a:r>
          <a:endParaRPr lang="pl-PL" sz="700" kern="1200" smtClean="0">
            <a:solidFill>
              <a:sysClr val="window" lastClr="FFFFFF"/>
            </a:solidFill>
            <a:latin typeface="Calibri" panose="020F0502020204030204"/>
            <a:ea typeface="+mn-ea"/>
            <a:cs typeface="+mn-cs"/>
          </a:endParaRPr>
        </a:p>
      </dsp:txBody>
      <dsp:txXfrm>
        <a:off x="2273868" y="242640"/>
        <a:ext cx="750930" cy="375465"/>
      </dsp:txXfrm>
    </dsp:sp>
    <dsp:sp modelId="{A44523E3-ED2E-40F0-969F-2E23C17EBCD6}">
      <dsp:nvSpPr>
        <dsp:cNvPr id="0" name=""/>
        <dsp:cNvSpPr/>
      </dsp:nvSpPr>
      <dsp:spPr>
        <a:xfrm>
          <a:off x="456615" y="1308962"/>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smtClean="0">
              <a:solidFill>
                <a:sysClr val="window" lastClr="FFFFFF"/>
              </a:solidFill>
              <a:latin typeface="Calibri" panose="020F0502020204030204" pitchFamily="34" charset="0"/>
              <a:ea typeface="+mn-ea"/>
              <a:cs typeface="+mn-cs"/>
            </a:rPr>
            <a:t>Wojewoda</a:t>
          </a:r>
        </a:p>
        <a:p>
          <a:pPr marR="0" lvl="0" algn="ctr" defTabSz="311150" rtl="0">
            <a:lnSpc>
              <a:spcPct val="90000"/>
            </a:lnSpc>
            <a:spcBef>
              <a:spcPct val="0"/>
            </a:spcBef>
            <a:spcAft>
              <a:spcPct val="35000"/>
            </a:spcAft>
          </a:pPr>
          <a:r>
            <a:rPr lang="pl-PL" sz="700" b="0" i="0" u="none" strike="noStrike" kern="1200" baseline="0" smtClean="0">
              <a:solidFill>
                <a:sysClr val="window" lastClr="FFFFFF"/>
              </a:solidFill>
              <a:latin typeface="Calibri" panose="020F0502020204030204" pitchFamily="34" charset="0"/>
              <a:ea typeface="+mn-ea"/>
              <a:cs typeface="+mn-cs"/>
            </a:rPr>
            <a:t> (Koordynator regionalny)</a:t>
          </a:r>
          <a:endParaRPr lang="pl-PL" sz="700" kern="1200" smtClean="0">
            <a:solidFill>
              <a:sysClr val="window" lastClr="FFFFFF"/>
            </a:solidFill>
            <a:latin typeface="Calibri" panose="020F0502020204030204"/>
            <a:ea typeface="+mn-ea"/>
            <a:cs typeface="+mn-cs"/>
          </a:endParaRPr>
        </a:p>
      </dsp:txBody>
      <dsp:txXfrm>
        <a:off x="456615" y="1308962"/>
        <a:ext cx="750930" cy="375465"/>
      </dsp:txXfrm>
    </dsp:sp>
    <dsp:sp modelId="{8571F5A3-60E6-4B30-9AB5-86C3108DE377}">
      <dsp:nvSpPr>
        <dsp:cNvPr id="0" name=""/>
        <dsp:cNvSpPr/>
      </dsp:nvSpPr>
      <dsp:spPr>
        <a:xfrm>
          <a:off x="2302" y="1842123"/>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smtClean="0">
              <a:solidFill>
                <a:sysClr val="window" lastClr="FFFFFF"/>
              </a:solidFill>
              <a:latin typeface="Calibri" panose="020F0502020204030204" pitchFamily="34" charset="0"/>
              <a:ea typeface="+mn-ea"/>
              <a:cs typeface="+mn-cs"/>
            </a:rPr>
            <a:t> Wykonawca zadania</a:t>
          </a:r>
        </a:p>
      </dsp:txBody>
      <dsp:txXfrm>
        <a:off x="2302" y="1842123"/>
        <a:ext cx="750930" cy="375465"/>
      </dsp:txXfrm>
    </dsp:sp>
    <dsp:sp modelId="{633015DC-4A2E-4BF9-93E0-3CF14C997868}">
      <dsp:nvSpPr>
        <dsp:cNvPr id="0" name=""/>
        <dsp:cNvSpPr/>
      </dsp:nvSpPr>
      <dsp:spPr>
        <a:xfrm>
          <a:off x="190034" y="2375284"/>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smtClean="0">
              <a:solidFill>
                <a:sysClr val="window" lastClr="FFFFFF"/>
              </a:solidFill>
              <a:latin typeface="Calibri" panose="020F0502020204030204" pitchFamily="34" charset="0"/>
              <a:ea typeface="+mn-ea"/>
              <a:cs typeface="+mn-cs"/>
            </a:rPr>
            <a:t>Beneficjenci Programu</a:t>
          </a:r>
          <a:endParaRPr lang="pl-PL" sz="700" kern="1200" smtClean="0">
            <a:solidFill>
              <a:sysClr val="window" lastClr="FFFFFF"/>
            </a:solidFill>
            <a:latin typeface="Calibri" panose="020F0502020204030204"/>
            <a:ea typeface="+mn-ea"/>
            <a:cs typeface="+mn-cs"/>
          </a:endParaRPr>
        </a:p>
      </dsp:txBody>
      <dsp:txXfrm>
        <a:off x="190034" y="2375284"/>
        <a:ext cx="750930" cy="375465"/>
      </dsp:txXfrm>
    </dsp:sp>
    <dsp:sp modelId="{D22F8D4A-DA7D-4601-B13A-7CE3EEACE66C}">
      <dsp:nvSpPr>
        <dsp:cNvPr id="0" name=""/>
        <dsp:cNvSpPr/>
      </dsp:nvSpPr>
      <dsp:spPr>
        <a:xfrm>
          <a:off x="910928" y="1842123"/>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smtClean="0">
              <a:solidFill>
                <a:sysClr val="window" lastClr="FFFFFF"/>
              </a:solidFill>
              <a:latin typeface="Calibri" panose="020F0502020204030204" pitchFamily="34" charset="0"/>
              <a:ea typeface="+mn-ea"/>
              <a:cs typeface="+mn-cs"/>
            </a:rPr>
            <a:t> Wykonawca zadania</a:t>
          </a:r>
        </a:p>
      </dsp:txBody>
      <dsp:txXfrm>
        <a:off x="910928" y="1842123"/>
        <a:ext cx="750930" cy="375465"/>
      </dsp:txXfrm>
    </dsp:sp>
    <dsp:sp modelId="{1E364F8B-CE6F-462E-9432-5337F0F2DE46}">
      <dsp:nvSpPr>
        <dsp:cNvPr id="0" name=""/>
        <dsp:cNvSpPr/>
      </dsp:nvSpPr>
      <dsp:spPr>
        <a:xfrm>
          <a:off x="1098661" y="2375284"/>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smtClean="0">
              <a:solidFill>
                <a:sysClr val="window" lastClr="FFFFFF"/>
              </a:solidFill>
              <a:latin typeface="Calibri" panose="020F0502020204030204" pitchFamily="34" charset="0"/>
              <a:ea typeface="+mn-ea"/>
              <a:cs typeface="+mn-cs"/>
            </a:rPr>
            <a:t>Beneficjenci Programu</a:t>
          </a:r>
          <a:endParaRPr lang="pl-PL" sz="700" b="0" i="0" u="none" strike="noStrike" kern="1200" baseline="0" smtClean="0">
            <a:solidFill>
              <a:sysClr val="window" lastClr="FFFFFF"/>
            </a:solidFill>
            <a:latin typeface="Times New Roman" panose="02020603050405020304" pitchFamily="18" charset="0"/>
            <a:ea typeface="+mn-ea"/>
            <a:cs typeface="+mn-cs"/>
          </a:endParaRPr>
        </a:p>
      </dsp:txBody>
      <dsp:txXfrm>
        <a:off x="1098661" y="2375284"/>
        <a:ext cx="750930" cy="375465"/>
      </dsp:txXfrm>
    </dsp:sp>
    <dsp:sp modelId="{809BA6AF-319C-48CC-93F8-2A015B66D0C4}">
      <dsp:nvSpPr>
        <dsp:cNvPr id="0" name=""/>
        <dsp:cNvSpPr/>
      </dsp:nvSpPr>
      <dsp:spPr>
        <a:xfrm>
          <a:off x="2273868" y="1308962"/>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smtClean="0">
              <a:solidFill>
                <a:sysClr val="window" lastClr="FFFFFF"/>
              </a:solidFill>
              <a:latin typeface="Calibri" panose="020F0502020204030204" pitchFamily="34" charset="0"/>
              <a:ea typeface="+mn-ea"/>
              <a:cs typeface="+mn-cs"/>
            </a:rPr>
            <a:t>Wojewoda</a:t>
          </a:r>
        </a:p>
        <a:p>
          <a:pPr marR="0" lvl="0" algn="ctr" defTabSz="311150" rtl="0">
            <a:lnSpc>
              <a:spcPct val="90000"/>
            </a:lnSpc>
            <a:spcBef>
              <a:spcPct val="0"/>
            </a:spcBef>
            <a:spcAft>
              <a:spcPct val="35000"/>
            </a:spcAft>
          </a:pPr>
          <a:r>
            <a:rPr lang="pl-PL" sz="700" b="0" i="0" u="none" strike="noStrike" kern="1200" baseline="0" smtClean="0">
              <a:solidFill>
                <a:sysClr val="window" lastClr="FFFFFF"/>
              </a:solidFill>
              <a:latin typeface="Calibri" panose="020F0502020204030204" pitchFamily="34" charset="0"/>
              <a:ea typeface="+mn-ea"/>
              <a:cs typeface="+mn-cs"/>
            </a:rPr>
            <a:t> (Koordynator regionalny)</a:t>
          </a:r>
        </a:p>
      </dsp:txBody>
      <dsp:txXfrm>
        <a:off x="2273868" y="1308962"/>
        <a:ext cx="750930" cy="375465"/>
      </dsp:txXfrm>
    </dsp:sp>
    <dsp:sp modelId="{067236EF-8644-4CED-995E-4408B32D0B1B}">
      <dsp:nvSpPr>
        <dsp:cNvPr id="0" name=""/>
        <dsp:cNvSpPr/>
      </dsp:nvSpPr>
      <dsp:spPr>
        <a:xfrm>
          <a:off x="1819554" y="1842123"/>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smtClean="0">
              <a:solidFill>
                <a:sysClr val="window" lastClr="FFFFFF"/>
              </a:solidFill>
              <a:latin typeface="Calibri" panose="020F0502020204030204" pitchFamily="34" charset="0"/>
              <a:ea typeface="+mn-ea"/>
              <a:cs typeface="+mn-cs"/>
            </a:rPr>
            <a:t> Wykonawca zadania </a:t>
          </a:r>
        </a:p>
      </dsp:txBody>
      <dsp:txXfrm>
        <a:off x="1819554" y="1842123"/>
        <a:ext cx="750930" cy="375465"/>
      </dsp:txXfrm>
    </dsp:sp>
    <dsp:sp modelId="{4AA6BD8D-27AD-4D32-A249-B833DF930B45}">
      <dsp:nvSpPr>
        <dsp:cNvPr id="0" name=""/>
        <dsp:cNvSpPr/>
      </dsp:nvSpPr>
      <dsp:spPr>
        <a:xfrm>
          <a:off x="2007287" y="2375284"/>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smtClean="0">
              <a:solidFill>
                <a:sysClr val="window" lastClr="FFFFFF"/>
              </a:solidFill>
              <a:latin typeface="Calibri" panose="020F0502020204030204" pitchFamily="34" charset="0"/>
              <a:ea typeface="+mn-ea"/>
              <a:cs typeface="+mn-cs"/>
            </a:rPr>
            <a:t>Beneficjenci Programu</a:t>
          </a:r>
        </a:p>
      </dsp:txBody>
      <dsp:txXfrm>
        <a:off x="2007287" y="2375284"/>
        <a:ext cx="750930" cy="375465"/>
      </dsp:txXfrm>
    </dsp:sp>
    <dsp:sp modelId="{9E47A545-5703-4A8B-A98E-50405DD84853}">
      <dsp:nvSpPr>
        <dsp:cNvPr id="0" name=""/>
        <dsp:cNvSpPr/>
      </dsp:nvSpPr>
      <dsp:spPr>
        <a:xfrm>
          <a:off x="2728181" y="1842123"/>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smtClean="0">
              <a:solidFill>
                <a:sysClr val="window" lastClr="FFFFFF"/>
              </a:solidFill>
              <a:latin typeface="Calibri" panose="020F0502020204030204" pitchFamily="34" charset="0"/>
              <a:ea typeface="+mn-ea"/>
              <a:cs typeface="+mn-cs"/>
            </a:rPr>
            <a:t> Wykonawca zadania)</a:t>
          </a:r>
        </a:p>
      </dsp:txBody>
      <dsp:txXfrm>
        <a:off x="2728181" y="1842123"/>
        <a:ext cx="750930" cy="375465"/>
      </dsp:txXfrm>
    </dsp:sp>
    <dsp:sp modelId="{07ABCF74-B666-4CA6-8BD0-0FD169A4D96E}">
      <dsp:nvSpPr>
        <dsp:cNvPr id="0" name=""/>
        <dsp:cNvSpPr/>
      </dsp:nvSpPr>
      <dsp:spPr>
        <a:xfrm>
          <a:off x="2915914" y="2375284"/>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smtClean="0">
              <a:solidFill>
                <a:sysClr val="window" lastClr="FFFFFF"/>
              </a:solidFill>
              <a:latin typeface="Calibri" panose="020F0502020204030204" pitchFamily="34" charset="0"/>
              <a:ea typeface="+mn-ea"/>
              <a:cs typeface="+mn-cs"/>
            </a:rPr>
            <a:t>Beneficjenci Programu</a:t>
          </a:r>
        </a:p>
      </dsp:txBody>
      <dsp:txXfrm>
        <a:off x="2915914" y="2375284"/>
        <a:ext cx="750930" cy="375465"/>
      </dsp:txXfrm>
    </dsp:sp>
    <dsp:sp modelId="{167A6A47-DB5B-4570-A667-02818046E973}">
      <dsp:nvSpPr>
        <dsp:cNvPr id="0" name=""/>
        <dsp:cNvSpPr/>
      </dsp:nvSpPr>
      <dsp:spPr>
        <a:xfrm>
          <a:off x="4091120" y="1308962"/>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smtClean="0">
              <a:solidFill>
                <a:sysClr val="window" lastClr="FFFFFF"/>
              </a:solidFill>
              <a:latin typeface="Calibri" panose="020F0502020204030204" pitchFamily="34" charset="0"/>
              <a:ea typeface="+mn-ea"/>
              <a:cs typeface="+mn-cs"/>
            </a:rPr>
            <a:t>Wojewoda</a:t>
          </a:r>
        </a:p>
        <a:p>
          <a:pPr marR="0" lvl="0" algn="ctr" defTabSz="311150" rtl="0">
            <a:lnSpc>
              <a:spcPct val="90000"/>
            </a:lnSpc>
            <a:spcBef>
              <a:spcPct val="0"/>
            </a:spcBef>
            <a:spcAft>
              <a:spcPct val="35000"/>
            </a:spcAft>
          </a:pPr>
          <a:r>
            <a:rPr lang="pl-PL" sz="700" b="0" i="0" u="none" strike="noStrike" kern="1200" baseline="0" smtClean="0">
              <a:solidFill>
                <a:sysClr val="window" lastClr="FFFFFF"/>
              </a:solidFill>
              <a:latin typeface="Calibri" panose="020F0502020204030204" pitchFamily="34" charset="0"/>
              <a:ea typeface="+mn-ea"/>
              <a:cs typeface="+mn-cs"/>
            </a:rPr>
            <a:t>(Koordynator regionalny)</a:t>
          </a:r>
        </a:p>
      </dsp:txBody>
      <dsp:txXfrm>
        <a:off x="4091120" y="1308962"/>
        <a:ext cx="750930" cy="375465"/>
      </dsp:txXfrm>
    </dsp:sp>
    <dsp:sp modelId="{7EB777ED-2399-4828-89FF-E73C8DD68968}">
      <dsp:nvSpPr>
        <dsp:cNvPr id="0" name=""/>
        <dsp:cNvSpPr/>
      </dsp:nvSpPr>
      <dsp:spPr>
        <a:xfrm>
          <a:off x="3636807" y="1842123"/>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smtClean="0">
              <a:solidFill>
                <a:sysClr val="window" lastClr="FFFFFF"/>
              </a:solidFill>
              <a:latin typeface="Calibri" panose="020F0502020204030204" pitchFamily="34" charset="0"/>
              <a:ea typeface="+mn-ea"/>
              <a:cs typeface="+mn-cs"/>
            </a:rPr>
            <a:t> Wykonawca zadania)</a:t>
          </a:r>
        </a:p>
      </dsp:txBody>
      <dsp:txXfrm>
        <a:off x="3636807" y="1842123"/>
        <a:ext cx="750930" cy="375465"/>
      </dsp:txXfrm>
    </dsp:sp>
    <dsp:sp modelId="{599E4AD0-F429-44AA-A25E-55FE8FD3B378}">
      <dsp:nvSpPr>
        <dsp:cNvPr id="0" name=""/>
        <dsp:cNvSpPr/>
      </dsp:nvSpPr>
      <dsp:spPr>
        <a:xfrm>
          <a:off x="3824540" y="2375284"/>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smtClean="0">
              <a:solidFill>
                <a:sysClr val="window" lastClr="FFFFFF"/>
              </a:solidFill>
              <a:latin typeface="Calibri" panose="020F0502020204030204" pitchFamily="34" charset="0"/>
              <a:ea typeface="+mn-ea"/>
              <a:cs typeface="+mn-cs"/>
            </a:rPr>
            <a:t>Beneficjenci Programu</a:t>
          </a:r>
        </a:p>
      </dsp:txBody>
      <dsp:txXfrm>
        <a:off x="3824540" y="2375284"/>
        <a:ext cx="750930" cy="375465"/>
      </dsp:txXfrm>
    </dsp:sp>
    <dsp:sp modelId="{BD660F1C-7EBC-4D45-A26B-C0AC9CC3E3AB}">
      <dsp:nvSpPr>
        <dsp:cNvPr id="0" name=""/>
        <dsp:cNvSpPr/>
      </dsp:nvSpPr>
      <dsp:spPr>
        <a:xfrm>
          <a:off x="4545434" y="1842123"/>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0" i="0" u="none" strike="noStrike" kern="1200" baseline="0" smtClean="0">
              <a:solidFill>
                <a:sysClr val="window" lastClr="FFFFFF"/>
              </a:solidFill>
              <a:latin typeface="Calibri" panose="020F0502020204030204" pitchFamily="34" charset="0"/>
              <a:ea typeface="+mn-ea"/>
              <a:cs typeface="+mn-cs"/>
            </a:rPr>
            <a:t> Wykonawca zadania </a:t>
          </a:r>
        </a:p>
      </dsp:txBody>
      <dsp:txXfrm>
        <a:off x="4545434" y="1842123"/>
        <a:ext cx="750930" cy="375465"/>
      </dsp:txXfrm>
    </dsp:sp>
    <dsp:sp modelId="{856CDA30-0E6A-4BF9-B62B-BED8EAEDFC61}">
      <dsp:nvSpPr>
        <dsp:cNvPr id="0" name=""/>
        <dsp:cNvSpPr/>
      </dsp:nvSpPr>
      <dsp:spPr>
        <a:xfrm>
          <a:off x="4733166" y="2375284"/>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smtClean="0">
              <a:solidFill>
                <a:sysClr val="window" lastClr="FFFFFF"/>
              </a:solidFill>
              <a:latin typeface="Calibri" panose="020F0502020204030204" pitchFamily="34" charset="0"/>
              <a:ea typeface="+mn-ea"/>
              <a:cs typeface="+mn-cs"/>
            </a:rPr>
            <a:t>Beneficjenci Programu</a:t>
          </a:r>
        </a:p>
      </dsp:txBody>
      <dsp:txXfrm>
        <a:off x="4733166" y="2375284"/>
        <a:ext cx="750930" cy="375465"/>
      </dsp:txXfrm>
    </dsp:sp>
    <dsp:sp modelId="{EA1C087F-5320-4E75-865B-58BFB27A0E24}">
      <dsp:nvSpPr>
        <dsp:cNvPr id="0" name=""/>
        <dsp:cNvSpPr/>
      </dsp:nvSpPr>
      <dsp:spPr>
        <a:xfrm>
          <a:off x="1819554" y="775801"/>
          <a:ext cx="750930" cy="37546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pl-PL" sz="700" b="1" i="0" u="none" strike="noStrike" kern="1200" baseline="0" smtClean="0">
              <a:solidFill>
                <a:sysClr val="window" lastClr="FFFFFF"/>
              </a:solidFill>
              <a:latin typeface="Calibri" panose="020F0502020204030204" pitchFamily="34" charset="0"/>
              <a:ea typeface="+mn-ea"/>
              <a:cs typeface="+mn-cs"/>
            </a:rPr>
            <a:t>MEN</a:t>
          </a:r>
        </a:p>
        <a:p>
          <a:pPr marR="0" lvl="0" algn="ctr" defTabSz="311150" rtl="0">
            <a:lnSpc>
              <a:spcPct val="90000"/>
            </a:lnSpc>
            <a:spcBef>
              <a:spcPct val="0"/>
            </a:spcBef>
            <a:spcAft>
              <a:spcPct val="35000"/>
            </a:spcAft>
          </a:pPr>
          <a:r>
            <a:rPr lang="pl-PL" sz="700" b="0" i="0" u="none" strike="noStrike" kern="1200" baseline="0" smtClean="0">
              <a:solidFill>
                <a:sysClr val="window" lastClr="FFFFFF"/>
              </a:solidFill>
              <a:latin typeface="Calibri" panose="020F0502020204030204" pitchFamily="34" charset="0"/>
              <a:ea typeface="+mn-ea"/>
              <a:cs typeface="+mn-cs"/>
            </a:rPr>
            <a:t>(Koordynator zadań edukacyjnych)</a:t>
          </a:r>
          <a:endParaRPr lang="pl-PL" sz="700" kern="1200" smtClean="0">
            <a:solidFill>
              <a:sysClr val="window" lastClr="FFFFFF"/>
            </a:solidFill>
            <a:latin typeface="Calibri" panose="020F0502020204030204"/>
            <a:ea typeface="+mn-ea"/>
            <a:cs typeface="+mn-cs"/>
          </a:endParaRPr>
        </a:p>
      </dsp:txBody>
      <dsp:txXfrm>
        <a:off x="1819554" y="775801"/>
        <a:ext cx="750930" cy="3754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E8012-5FE9-470E-AA48-BD154274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21844</Words>
  <Characters>131069</Characters>
  <Application>Microsoft Office Word</Application>
  <DocSecurity>0</DocSecurity>
  <Lines>1092</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Różycka Małgorzata</dc:creator>
  <cp:keywords/>
  <dc:description/>
  <cp:lastModifiedBy>Jakubiak Magdalena</cp:lastModifiedBy>
  <cp:revision>2</cp:revision>
  <cp:lastPrinted>2020-01-23T08:15:00Z</cp:lastPrinted>
  <dcterms:created xsi:type="dcterms:W3CDTF">2020-08-18T13:15:00Z</dcterms:created>
  <dcterms:modified xsi:type="dcterms:W3CDTF">2020-08-18T13:15:00Z</dcterms:modified>
</cp:coreProperties>
</file>