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0A691" w14:textId="0A46FE29" w:rsidR="00205D3A" w:rsidRPr="004B795A" w:rsidRDefault="60D6BF66" w:rsidP="00642ED7">
      <w:pPr>
        <w:spacing w:after="8520" w:line="240" w:lineRule="auto"/>
        <w:rPr>
          <w:rFonts w:ascii="Arial" w:hAnsi="Arial" w:cs="Arial"/>
          <w:b/>
          <w:bCs/>
          <w:sz w:val="36"/>
          <w:szCs w:val="36"/>
        </w:rPr>
      </w:pPr>
      <w:r w:rsidRPr="00113D9B">
        <w:rPr>
          <w:rFonts w:ascii="Arial" w:hAnsi="Arial" w:cs="Arial"/>
          <w:b/>
          <w:bCs/>
          <w:sz w:val="36"/>
          <w:szCs w:val="36"/>
        </w:rPr>
        <w:t>Zasady</w:t>
      </w:r>
      <w:r w:rsidR="00637AEA" w:rsidRPr="00113D9B">
        <w:rPr>
          <w:rFonts w:ascii="Arial" w:hAnsi="Arial" w:cs="Arial"/>
          <w:b/>
          <w:bCs/>
          <w:sz w:val="36"/>
          <w:szCs w:val="36"/>
        </w:rPr>
        <w:t xml:space="preserve"> w zakresie </w:t>
      </w:r>
      <w:r w:rsidR="00BA5F36" w:rsidRPr="00113D9B">
        <w:rPr>
          <w:rFonts w:ascii="Arial" w:hAnsi="Arial" w:cs="Arial"/>
          <w:b/>
          <w:bCs/>
          <w:sz w:val="36"/>
          <w:szCs w:val="36"/>
        </w:rPr>
        <w:t xml:space="preserve">wydatków </w:t>
      </w:r>
      <w:r w:rsidR="00637AEA" w:rsidRPr="00113D9B">
        <w:rPr>
          <w:rFonts w:ascii="Arial" w:hAnsi="Arial" w:cs="Arial"/>
          <w:b/>
          <w:bCs/>
          <w:sz w:val="36"/>
          <w:szCs w:val="36"/>
        </w:rPr>
        <w:t>kwalifikowa</w:t>
      </w:r>
      <w:r w:rsidR="3EA869A3" w:rsidRPr="00113D9B">
        <w:rPr>
          <w:rFonts w:ascii="Arial" w:hAnsi="Arial" w:cs="Arial"/>
          <w:b/>
          <w:bCs/>
          <w:sz w:val="36"/>
          <w:szCs w:val="36"/>
        </w:rPr>
        <w:t>l</w:t>
      </w:r>
      <w:r w:rsidR="00637AEA" w:rsidRPr="00113D9B">
        <w:rPr>
          <w:rFonts w:ascii="Arial" w:hAnsi="Arial" w:cs="Arial"/>
          <w:b/>
          <w:bCs/>
          <w:sz w:val="36"/>
          <w:szCs w:val="36"/>
        </w:rPr>
        <w:t xml:space="preserve">nych </w:t>
      </w:r>
      <w:r w:rsidR="00205D3A" w:rsidRPr="00113D9B">
        <w:rPr>
          <w:rFonts w:ascii="Arial" w:hAnsi="Arial" w:cs="Arial"/>
          <w:b/>
          <w:bCs/>
          <w:sz w:val="36"/>
          <w:szCs w:val="36"/>
        </w:rPr>
        <w:t xml:space="preserve">w ramach programów </w:t>
      </w:r>
      <w:r w:rsidR="00F25A21" w:rsidRPr="00113D9B">
        <w:rPr>
          <w:rFonts w:ascii="Arial" w:hAnsi="Arial" w:cs="Arial"/>
          <w:b/>
          <w:bCs/>
          <w:sz w:val="36"/>
          <w:szCs w:val="36"/>
        </w:rPr>
        <w:t>objętych wsparciem</w:t>
      </w:r>
      <w:r w:rsidR="00205D3A" w:rsidRPr="00113D9B">
        <w:rPr>
          <w:rFonts w:ascii="Arial" w:hAnsi="Arial" w:cs="Arial"/>
          <w:b/>
          <w:bCs/>
          <w:sz w:val="36"/>
          <w:szCs w:val="36"/>
        </w:rPr>
        <w:t xml:space="preserve"> ze środków Krajowego Planu </w:t>
      </w:r>
      <w:r w:rsidR="005B601C" w:rsidRPr="00113D9B">
        <w:rPr>
          <w:rFonts w:ascii="Arial" w:hAnsi="Arial" w:cs="Arial"/>
          <w:b/>
          <w:bCs/>
          <w:sz w:val="36"/>
          <w:szCs w:val="36"/>
        </w:rPr>
        <w:t>Odbudowy</w:t>
      </w:r>
      <w:r w:rsidR="00205D3A" w:rsidRPr="00113D9B">
        <w:rPr>
          <w:rFonts w:ascii="Arial" w:hAnsi="Arial" w:cs="Arial"/>
          <w:b/>
          <w:bCs/>
          <w:sz w:val="36"/>
          <w:szCs w:val="36"/>
        </w:rPr>
        <w:t xml:space="preserve"> i Zwiększania Odporności (KPO)</w:t>
      </w:r>
    </w:p>
    <w:p w14:paraId="213A37AA" w14:textId="63A17A03" w:rsidR="004B795A" w:rsidRDefault="398FBFC3" w:rsidP="00113D9B">
      <w:pPr>
        <w:rPr>
          <w:rFonts w:ascii="Arial" w:hAnsi="Arial" w:cs="Arial"/>
          <w:b/>
          <w:bCs/>
          <w:noProof/>
          <w:lang w:eastAsia="pl-PL"/>
        </w:rPr>
      </w:pPr>
      <w:r w:rsidRPr="00113D9B">
        <w:rPr>
          <w:rFonts w:ascii="Arial" w:hAnsi="Arial" w:cs="Arial"/>
          <w:b/>
          <w:bCs/>
          <w:noProof/>
          <w:lang w:eastAsia="pl-PL"/>
        </w:rPr>
        <w:t>lipiec</w:t>
      </w:r>
      <w:r w:rsidR="00DD45A0" w:rsidRPr="00113D9B">
        <w:rPr>
          <w:rFonts w:ascii="Arial" w:hAnsi="Arial" w:cs="Arial"/>
          <w:b/>
          <w:bCs/>
          <w:noProof/>
          <w:lang w:eastAsia="pl-PL"/>
        </w:rPr>
        <w:t xml:space="preserve"> 2024</w:t>
      </w:r>
    </w:p>
    <w:p w14:paraId="44D29EB4" w14:textId="77777777" w:rsidR="004B795A" w:rsidRDefault="004B795A">
      <w:pPr>
        <w:spacing w:after="0" w:line="240" w:lineRule="auto"/>
        <w:rPr>
          <w:rFonts w:ascii="Arial" w:hAnsi="Arial" w:cs="Arial"/>
          <w:b/>
          <w:bCs/>
          <w:noProof/>
          <w:lang w:eastAsia="pl-PL"/>
        </w:rPr>
      </w:pPr>
      <w:r>
        <w:rPr>
          <w:rFonts w:ascii="Arial" w:hAnsi="Arial" w:cs="Arial"/>
          <w:b/>
          <w:bCs/>
          <w:noProof/>
          <w:lang w:eastAsia="pl-PL"/>
        </w:rPr>
        <w:br w:type="page"/>
      </w:r>
    </w:p>
    <w:p w14:paraId="397E0553" w14:textId="77777777" w:rsidR="00637AEA" w:rsidRPr="00113D9B" w:rsidRDefault="00637AEA" w:rsidP="00113D9B">
      <w:pPr>
        <w:spacing w:line="480" w:lineRule="auto"/>
        <w:rPr>
          <w:rFonts w:ascii="Arial" w:hAnsi="Arial" w:cs="Arial"/>
          <w:b/>
          <w:bCs/>
          <w:iCs/>
          <w:sz w:val="28"/>
          <w:szCs w:val="28"/>
        </w:rPr>
      </w:pPr>
      <w:r w:rsidRPr="00113D9B">
        <w:rPr>
          <w:rFonts w:ascii="Arial" w:hAnsi="Arial" w:cs="Arial"/>
          <w:b/>
          <w:bCs/>
          <w:iCs/>
          <w:sz w:val="28"/>
          <w:szCs w:val="28"/>
        </w:rPr>
        <w:lastRenderedPageBreak/>
        <w:t>SPIS TREŚCI</w:t>
      </w:r>
    </w:p>
    <w:p w14:paraId="15CD7D70" w14:textId="3A759C5D" w:rsidR="005C0CFF" w:rsidRPr="00113D9B" w:rsidRDefault="009A487B" w:rsidP="00113D9B">
      <w:pPr>
        <w:pStyle w:val="Spistreci1"/>
        <w:rPr>
          <w:rFonts w:ascii="Arial" w:eastAsiaTheme="minorEastAsia" w:hAnsi="Arial" w:cs="Arial"/>
          <w:i/>
          <w:iCs/>
          <w:kern w:val="2"/>
          <w:sz w:val="24"/>
          <w:szCs w:val="24"/>
          <w:lang w:eastAsia="pl-PL"/>
          <w14:ligatures w14:val="standardContextual"/>
        </w:rPr>
      </w:pPr>
      <w:r w:rsidRPr="00113D9B">
        <w:rPr>
          <w:rFonts w:ascii="Arial" w:hAnsi="Arial" w:cs="Arial"/>
          <w:i/>
          <w:iCs/>
          <w:sz w:val="24"/>
        </w:rPr>
        <w:fldChar w:fldCharType="begin"/>
      </w:r>
      <w:r w:rsidR="00637AEA" w:rsidRPr="00113D9B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113D9B">
        <w:rPr>
          <w:rFonts w:ascii="Arial" w:hAnsi="Arial" w:cs="Arial"/>
          <w:i/>
          <w:iCs/>
          <w:sz w:val="24"/>
        </w:rPr>
        <w:fldChar w:fldCharType="separate"/>
      </w:r>
      <w:hyperlink w:anchor="_Toc173483818" w:history="1">
        <w:r w:rsidR="005C0CFF" w:rsidRPr="00113D9B">
          <w:rPr>
            <w:rStyle w:val="Hipercze"/>
            <w:rFonts w:ascii="Arial" w:hAnsi="Arial" w:cs="Arial"/>
          </w:rPr>
          <w:t>1. WSTĘP</w:t>
        </w:r>
        <w:r w:rsidR="005C0CFF" w:rsidRPr="00113D9B">
          <w:rPr>
            <w:rFonts w:ascii="Arial" w:hAnsi="Arial" w:cs="Arial"/>
            <w:webHidden/>
          </w:rPr>
          <w:tab/>
        </w:r>
        <w:r w:rsidR="005C0CFF" w:rsidRPr="00113D9B">
          <w:rPr>
            <w:rFonts w:ascii="Arial" w:hAnsi="Arial" w:cs="Arial"/>
            <w:webHidden/>
          </w:rPr>
          <w:fldChar w:fldCharType="begin"/>
        </w:r>
        <w:r w:rsidR="005C0CFF" w:rsidRPr="00113D9B">
          <w:rPr>
            <w:rFonts w:ascii="Arial" w:hAnsi="Arial" w:cs="Arial"/>
            <w:webHidden/>
          </w:rPr>
          <w:instrText xml:space="preserve"> PAGEREF _Toc173483818 \h </w:instrText>
        </w:r>
        <w:r w:rsidR="005C0CFF" w:rsidRPr="00113D9B">
          <w:rPr>
            <w:rFonts w:ascii="Arial" w:hAnsi="Arial" w:cs="Arial"/>
            <w:webHidden/>
          </w:rPr>
        </w:r>
        <w:r w:rsidR="005C0CFF" w:rsidRPr="00113D9B">
          <w:rPr>
            <w:rFonts w:ascii="Arial" w:hAnsi="Arial" w:cs="Arial"/>
            <w:webHidden/>
          </w:rPr>
          <w:fldChar w:fldCharType="separate"/>
        </w:r>
        <w:r w:rsidR="005C0CFF" w:rsidRPr="00113D9B">
          <w:rPr>
            <w:rFonts w:ascii="Arial" w:hAnsi="Arial" w:cs="Arial"/>
            <w:webHidden/>
          </w:rPr>
          <w:t>3</w:t>
        </w:r>
        <w:r w:rsidR="005C0CFF" w:rsidRPr="00113D9B">
          <w:rPr>
            <w:rFonts w:ascii="Arial" w:hAnsi="Arial" w:cs="Arial"/>
            <w:webHidden/>
          </w:rPr>
          <w:fldChar w:fldCharType="end"/>
        </w:r>
      </w:hyperlink>
    </w:p>
    <w:p w14:paraId="0751DFB2" w14:textId="51E6248D" w:rsidR="005C0CFF" w:rsidRPr="00113D9B" w:rsidRDefault="005C0CFF" w:rsidP="00113D9B">
      <w:pPr>
        <w:pStyle w:val="Spistreci1"/>
        <w:rPr>
          <w:rFonts w:ascii="Arial" w:eastAsiaTheme="minorEastAsia" w:hAnsi="Arial" w:cs="Arial"/>
          <w:i/>
          <w:iCs/>
          <w:kern w:val="2"/>
          <w:sz w:val="24"/>
          <w:szCs w:val="24"/>
          <w:lang w:eastAsia="pl-PL"/>
          <w14:ligatures w14:val="standardContextual"/>
        </w:rPr>
      </w:pPr>
      <w:hyperlink w:anchor="_Toc173483819" w:history="1">
        <w:r w:rsidRPr="00113D9B">
          <w:rPr>
            <w:rStyle w:val="Hipercze"/>
            <w:rFonts w:ascii="Arial" w:hAnsi="Arial" w:cs="Arial"/>
          </w:rPr>
          <w:t>2. OGÓLNE WARUNKI DOTYCZĄCE KWALIFIKOWANIA WYDATKÓW</w:t>
        </w:r>
        <w:r w:rsidRPr="00113D9B">
          <w:rPr>
            <w:rFonts w:ascii="Arial" w:hAnsi="Arial" w:cs="Arial"/>
            <w:webHidden/>
          </w:rPr>
          <w:tab/>
        </w:r>
        <w:r w:rsidRPr="00113D9B">
          <w:rPr>
            <w:rFonts w:ascii="Arial" w:hAnsi="Arial" w:cs="Arial"/>
            <w:webHidden/>
          </w:rPr>
          <w:fldChar w:fldCharType="begin"/>
        </w:r>
        <w:r w:rsidRPr="00113D9B">
          <w:rPr>
            <w:rFonts w:ascii="Arial" w:hAnsi="Arial" w:cs="Arial"/>
            <w:webHidden/>
          </w:rPr>
          <w:instrText xml:space="preserve"> PAGEREF _Toc173483819 \h </w:instrText>
        </w:r>
        <w:r w:rsidRPr="00113D9B">
          <w:rPr>
            <w:rFonts w:ascii="Arial" w:hAnsi="Arial" w:cs="Arial"/>
            <w:webHidden/>
          </w:rPr>
        </w:r>
        <w:r w:rsidRPr="00113D9B">
          <w:rPr>
            <w:rFonts w:ascii="Arial" w:hAnsi="Arial" w:cs="Arial"/>
            <w:webHidden/>
          </w:rPr>
          <w:fldChar w:fldCharType="separate"/>
        </w:r>
        <w:r w:rsidRPr="00113D9B">
          <w:rPr>
            <w:rFonts w:ascii="Arial" w:hAnsi="Arial" w:cs="Arial"/>
            <w:webHidden/>
          </w:rPr>
          <w:t>4</w:t>
        </w:r>
        <w:r w:rsidRPr="00113D9B">
          <w:rPr>
            <w:rFonts w:ascii="Arial" w:hAnsi="Arial" w:cs="Arial"/>
            <w:webHidden/>
          </w:rPr>
          <w:fldChar w:fldCharType="end"/>
        </w:r>
      </w:hyperlink>
    </w:p>
    <w:p w14:paraId="6AFF775E" w14:textId="7220DCA0" w:rsidR="005C0CFF" w:rsidRPr="00113D9B" w:rsidRDefault="005C0CFF" w:rsidP="00113D9B">
      <w:pPr>
        <w:pStyle w:val="Spistreci2"/>
        <w:rPr>
          <w:rFonts w:ascii="Arial" w:eastAsiaTheme="minorEastAsia" w:hAnsi="Arial" w:cs="Arial"/>
          <w:noProof/>
          <w:kern w:val="2"/>
          <w:sz w:val="24"/>
          <w:szCs w:val="24"/>
          <w:lang w:eastAsia="pl-PL"/>
          <w14:ligatures w14:val="standardContextual"/>
        </w:rPr>
      </w:pPr>
      <w:hyperlink w:anchor="_Toc173483820" w:history="1">
        <w:r w:rsidRPr="00113D9B">
          <w:rPr>
            <w:rStyle w:val="Hipercze"/>
            <w:rFonts w:ascii="Arial" w:hAnsi="Arial" w:cs="Arial"/>
            <w:noProof/>
          </w:rPr>
          <w:t>2.1 Okres kwalifikowalności wydatków w ramach przedsięwzięcia</w:t>
        </w:r>
        <w:r w:rsidRPr="00113D9B">
          <w:rPr>
            <w:rFonts w:ascii="Arial" w:hAnsi="Arial" w:cs="Arial"/>
            <w:noProof/>
            <w:webHidden/>
          </w:rPr>
          <w:tab/>
        </w:r>
        <w:r w:rsidRPr="00113D9B">
          <w:rPr>
            <w:rFonts w:ascii="Arial" w:hAnsi="Arial" w:cs="Arial"/>
            <w:noProof/>
            <w:webHidden/>
          </w:rPr>
          <w:fldChar w:fldCharType="begin"/>
        </w:r>
        <w:r w:rsidRPr="00113D9B">
          <w:rPr>
            <w:rFonts w:ascii="Arial" w:hAnsi="Arial" w:cs="Arial"/>
            <w:noProof/>
            <w:webHidden/>
          </w:rPr>
          <w:instrText xml:space="preserve"> PAGEREF _Toc173483820 \h </w:instrText>
        </w:r>
        <w:r w:rsidRPr="00113D9B">
          <w:rPr>
            <w:rFonts w:ascii="Arial" w:hAnsi="Arial" w:cs="Arial"/>
            <w:noProof/>
            <w:webHidden/>
          </w:rPr>
        </w:r>
        <w:r w:rsidRPr="00113D9B">
          <w:rPr>
            <w:rFonts w:ascii="Arial" w:hAnsi="Arial" w:cs="Arial"/>
            <w:noProof/>
            <w:webHidden/>
          </w:rPr>
          <w:fldChar w:fldCharType="separate"/>
        </w:r>
        <w:r w:rsidRPr="00113D9B">
          <w:rPr>
            <w:rFonts w:ascii="Arial" w:hAnsi="Arial" w:cs="Arial"/>
            <w:noProof/>
            <w:webHidden/>
          </w:rPr>
          <w:t>4</w:t>
        </w:r>
        <w:r w:rsidRPr="00113D9B">
          <w:rPr>
            <w:rFonts w:ascii="Arial" w:hAnsi="Arial" w:cs="Arial"/>
            <w:noProof/>
            <w:webHidden/>
          </w:rPr>
          <w:fldChar w:fldCharType="end"/>
        </w:r>
      </w:hyperlink>
    </w:p>
    <w:p w14:paraId="65934AD4" w14:textId="60EEE0C9" w:rsidR="005C0CFF" w:rsidRPr="00113D9B" w:rsidRDefault="005C0CFF" w:rsidP="00113D9B">
      <w:pPr>
        <w:pStyle w:val="Spistreci2"/>
        <w:rPr>
          <w:rFonts w:ascii="Arial" w:eastAsiaTheme="minorEastAsia" w:hAnsi="Arial" w:cs="Arial"/>
          <w:noProof/>
          <w:kern w:val="2"/>
          <w:sz w:val="24"/>
          <w:szCs w:val="24"/>
          <w:lang w:eastAsia="pl-PL"/>
          <w14:ligatures w14:val="standardContextual"/>
        </w:rPr>
      </w:pPr>
      <w:hyperlink w:anchor="_Toc173483821" w:history="1">
        <w:r w:rsidRPr="00113D9B">
          <w:rPr>
            <w:rStyle w:val="Hipercze"/>
            <w:rFonts w:ascii="Arial" w:hAnsi="Arial" w:cs="Arial"/>
            <w:noProof/>
          </w:rPr>
          <w:t>2.2 Warunki kwalifikowalności wydatków</w:t>
        </w:r>
        <w:r w:rsidRPr="00113D9B">
          <w:rPr>
            <w:rFonts w:ascii="Arial" w:hAnsi="Arial" w:cs="Arial"/>
            <w:noProof/>
            <w:webHidden/>
          </w:rPr>
          <w:tab/>
        </w:r>
        <w:r w:rsidRPr="00113D9B">
          <w:rPr>
            <w:rFonts w:ascii="Arial" w:hAnsi="Arial" w:cs="Arial"/>
            <w:noProof/>
            <w:webHidden/>
          </w:rPr>
          <w:fldChar w:fldCharType="begin"/>
        </w:r>
        <w:r w:rsidRPr="00113D9B">
          <w:rPr>
            <w:rFonts w:ascii="Arial" w:hAnsi="Arial" w:cs="Arial"/>
            <w:noProof/>
            <w:webHidden/>
          </w:rPr>
          <w:instrText xml:space="preserve"> PAGEREF _Toc173483821 \h </w:instrText>
        </w:r>
        <w:r w:rsidRPr="00113D9B">
          <w:rPr>
            <w:rFonts w:ascii="Arial" w:hAnsi="Arial" w:cs="Arial"/>
            <w:noProof/>
            <w:webHidden/>
          </w:rPr>
        </w:r>
        <w:r w:rsidRPr="00113D9B">
          <w:rPr>
            <w:rFonts w:ascii="Arial" w:hAnsi="Arial" w:cs="Arial"/>
            <w:noProof/>
            <w:webHidden/>
          </w:rPr>
          <w:fldChar w:fldCharType="separate"/>
        </w:r>
        <w:r w:rsidRPr="00113D9B">
          <w:rPr>
            <w:rFonts w:ascii="Arial" w:hAnsi="Arial" w:cs="Arial"/>
            <w:noProof/>
            <w:webHidden/>
          </w:rPr>
          <w:t>4</w:t>
        </w:r>
        <w:r w:rsidRPr="00113D9B">
          <w:rPr>
            <w:rFonts w:ascii="Arial" w:hAnsi="Arial" w:cs="Arial"/>
            <w:noProof/>
            <w:webHidden/>
          </w:rPr>
          <w:fldChar w:fldCharType="end"/>
        </w:r>
      </w:hyperlink>
    </w:p>
    <w:p w14:paraId="5EAAA69E" w14:textId="4A5269BF" w:rsidR="005C0CFF" w:rsidRPr="00113D9B" w:rsidRDefault="005C0CFF" w:rsidP="00113D9B">
      <w:pPr>
        <w:pStyle w:val="Spistreci2"/>
        <w:rPr>
          <w:rFonts w:ascii="Arial" w:eastAsiaTheme="minorEastAsia" w:hAnsi="Arial" w:cs="Arial"/>
          <w:noProof/>
          <w:kern w:val="2"/>
          <w:sz w:val="24"/>
          <w:szCs w:val="24"/>
          <w:lang w:eastAsia="pl-PL"/>
          <w14:ligatures w14:val="standardContextual"/>
        </w:rPr>
      </w:pPr>
      <w:hyperlink w:anchor="_Toc173483822" w:history="1">
        <w:r w:rsidRPr="00113D9B">
          <w:rPr>
            <w:rStyle w:val="Hipercze"/>
            <w:rFonts w:ascii="Arial" w:hAnsi="Arial" w:cs="Arial"/>
            <w:noProof/>
          </w:rPr>
          <w:t>2.3 Podmiot uprawniony do ponoszenia wydatków kwalifikowalnych</w:t>
        </w:r>
        <w:r w:rsidRPr="00113D9B">
          <w:rPr>
            <w:rFonts w:ascii="Arial" w:hAnsi="Arial" w:cs="Arial"/>
            <w:noProof/>
            <w:webHidden/>
          </w:rPr>
          <w:tab/>
        </w:r>
        <w:r w:rsidRPr="00113D9B">
          <w:rPr>
            <w:rFonts w:ascii="Arial" w:hAnsi="Arial" w:cs="Arial"/>
            <w:noProof/>
            <w:webHidden/>
          </w:rPr>
          <w:fldChar w:fldCharType="begin"/>
        </w:r>
        <w:r w:rsidRPr="00113D9B">
          <w:rPr>
            <w:rFonts w:ascii="Arial" w:hAnsi="Arial" w:cs="Arial"/>
            <w:noProof/>
            <w:webHidden/>
          </w:rPr>
          <w:instrText xml:space="preserve"> PAGEREF _Toc173483822 \h </w:instrText>
        </w:r>
        <w:r w:rsidRPr="00113D9B">
          <w:rPr>
            <w:rFonts w:ascii="Arial" w:hAnsi="Arial" w:cs="Arial"/>
            <w:noProof/>
            <w:webHidden/>
          </w:rPr>
        </w:r>
        <w:r w:rsidRPr="00113D9B">
          <w:rPr>
            <w:rFonts w:ascii="Arial" w:hAnsi="Arial" w:cs="Arial"/>
            <w:noProof/>
            <w:webHidden/>
          </w:rPr>
          <w:fldChar w:fldCharType="separate"/>
        </w:r>
        <w:r w:rsidRPr="00113D9B">
          <w:rPr>
            <w:rFonts w:ascii="Arial" w:hAnsi="Arial" w:cs="Arial"/>
            <w:noProof/>
            <w:webHidden/>
          </w:rPr>
          <w:t>5</w:t>
        </w:r>
        <w:r w:rsidRPr="00113D9B">
          <w:rPr>
            <w:rFonts w:ascii="Arial" w:hAnsi="Arial" w:cs="Arial"/>
            <w:noProof/>
            <w:webHidden/>
          </w:rPr>
          <w:fldChar w:fldCharType="end"/>
        </w:r>
      </w:hyperlink>
    </w:p>
    <w:p w14:paraId="53C6E20D" w14:textId="330DEBE1" w:rsidR="005C0CFF" w:rsidRPr="00113D9B" w:rsidRDefault="005C0CFF" w:rsidP="00113D9B">
      <w:pPr>
        <w:pStyle w:val="Spistreci2"/>
        <w:rPr>
          <w:rFonts w:ascii="Arial" w:eastAsiaTheme="minorEastAsia" w:hAnsi="Arial" w:cs="Arial"/>
          <w:noProof/>
          <w:kern w:val="2"/>
          <w:sz w:val="24"/>
          <w:szCs w:val="24"/>
          <w:lang w:eastAsia="pl-PL"/>
          <w14:ligatures w14:val="standardContextual"/>
        </w:rPr>
      </w:pPr>
      <w:hyperlink w:anchor="_Toc173483823" w:history="1">
        <w:r w:rsidRPr="00113D9B">
          <w:rPr>
            <w:rStyle w:val="Hipercze"/>
            <w:rFonts w:ascii="Arial" w:hAnsi="Arial" w:cs="Arial"/>
            <w:noProof/>
          </w:rPr>
          <w:t>2.4 Zakaz podwójnego finansowania</w:t>
        </w:r>
        <w:r w:rsidRPr="00113D9B">
          <w:rPr>
            <w:rFonts w:ascii="Arial" w:hAnsi="Arial" w:cs="Arial"/>
            <w:noProof/>
            <w:webHidden/>
          </w:rPr>
          <w:tab/>
        </w:r>
        <w:r w:rsidRPr="00113D9B">
          <w:rPr>
            <w:rFonts w:ascii="Arial" w:hAnsi="Arial" w:cs="Arial"/>
            <w:noProof/>
            <w:webHidden/>
          </w:rPr>
          <w:fldChar w:fldCharType="begin"/>
        </w:r>
        <w:r w:rsidRPr="00113D9B">
          <w:rPr>
            <w:rFonts w:ascii="Arial" w:hAnsi="Arial" w:cs="Arial"/>
            <w:noProof/>
            <w:webHidden/>
          </w:rPr>
          <w:instrText xml:space="preserve"> PAGEREF _Toc173483823 \h </w:instrText>
        </w:r>
        <w:r w:rsidRPr="00113D9B">
          <w:rPr>
            <w:rFonts w:ascii="Arial" w:hAnsi="Arial" w:cs="Arial"/>
            <w:noProof/>
            <w:webHidden/>
          </w:rPr>
        </w:r>
        <w:r w:rsidRPr="00113D9B">
          <w:rPr>
            <w:rFonts w:ascii="Arial" w:hAnsi="Arial" w:cs="Arial"/>
            <w:noProof/>
            <w:webHidden/>
          </w:rPr>
          <w:fldChar w:fldCharType="separate"/>
        </w:r>
        <w:r w:rsidRPr="00113D9B">
          <w:rPr>
            <w:rFonts w:ascii="Arial" w:hAnsi="Arial" w:cs="Arial"/>
            <w:noProof/>
            <w:webHidden/>
          </w:rPr>
          <w:t>6</w:t>
        </w:r>
        <w:r w:rsidRPr="00113D9B">
          <w:rPr>
            <w:rFonts w:ascii="Arial" w:hAnsi="Arial" w:cs="Arial"/>
            <w:noProof/>
            <w:webHidden/>
          </w:rPr>
          <w:fldChar w:fldCharType="end"/>
        </w:r>
      </w:hyperlink>
    </w:p>
    <w:p w14:paraId="0FDAE0B8" w14:textId="3796F761" w:rsidR="005C0CFF" w:rsidRPr="00113D9B" w:rsidRDefault="005C0CFF" w:rsidP="00113D9B">
      <w:pPr>
        <w:pStyle w:val="Spistreci2"/>
        <w:rPr>
          <w:rFonts w:ascii="Arial" w:eastAsiaTheme="minorEastAsia" w:hAnsi="Arial" w:cs="Arial"/>
          <w:noProof/>
          <w:kern w:val="2"/>
          <w:sz w:val="24"/>
          <w:szCs w:val="24"/>
          <w:lang w:eastAsia="pl-PL"/>
          <w14:ligatures w14:val="standardContextual"/>
        </w:rPr>
      </w:pPr>
      <w:hyperlink w:anchor="_Toc173483824" w:history="1">
        <w:r w:rsidRPr="00113D9B">
          <w:rPr>
            <w:rStyle w:val="Hipercze"/>
            <w:rFonts w:ascii="Arial" w:hAnsi="Arial" w:cs="Arial"/>
            <w:noProof/>
          </w:rPr>
          <w:t>2.5 Podatek od towarów i usług (VAT)</w:t>
        </w:r>
        <w:r w:rsidRPr="00113D9B">
          <w:rPr>
            <w:rFonts w:ascii="Arial" w:hAnsi="Arial" w:cs="Arial"/>
            <w:noProof/>
            <w:webHidden/>
          </w:rPr>
          <w:tab/>
        </w:r>
        <w:r w:rsidRPr="00113D9B">
          <w:rPr>
            <w:rFonts w:ascii="Arial" w:hAnsi="Arial" w:cs="Arial"/>
            <w:noProof/>
            <w:webHidden/>
          </w:rPr>
          <w:fldChar w:fldCharType="begin"/>
        </w:r>
        <w:r w:rsidRPr="00113D9B">
          <w:rPr>
            <w:rFonts w:ascii="Arial" w:hAnsi="Arial" w:cs="Arial"/>
            <w:noProof/>
            <w:webHidden/>
          </w:rPr>
          <w:instrText xml:space="preserve"> PAGEREF _Toc173483824 \h </w:instrText>
        </w:r>
        <w:r w:rsidRPr="00113D9B">
          <w:rPr>
            <w:rFonts w:ascii="Arial" w:hAnsi="Arial" w:cs="Arial"/>
            <w:noProof/>
            <w:webHidden/>
          </w:rPr>
        </w:r>
        <w:r w:rsidRPr="00113D9B">
          <w:rPr>
            <w:rFonts w:ascii="Arial" w:hAnsi="Arial" w:cs="Arial"/>
            <w:noProof/>
            <w:webHidden/>
          </w:rPr>
          <w:fldChar w:fldCharType="separate"/>
        </w:r>
        <w:r w:rsidRPr="00113D9B">
          <w:rPr>
            <w:rFonts w:ascii="Arial" w:hAnsi="Arial" w:cs="Arial"/>
            <w:noProof/>
            <w:webHidden/>
          </w:rPr>
          <w:t>6</w:t>
        </w:r>
        <w:r w:rsidRPr="00113D9B">
          <w:rPr>
            <w:rFonts w:ascii="Arial" w:hAnsi="Arial" w:cs="Arial"/>
            <w:noProof/>
            <w:webHidden/>
          </w:rPr>
          <w:fldChar w:fldCharType="end"/>
        </w:r>
      </w:hyperlink>
    </w:p>
    <w:p w14:paraId="5AEBBE12" w14:textId="66035502" w:rsidR="005C0CFF" w:rsidRPr="00113D9B" w:rsidRDefault="005C0CFF" w:rsidP="00113D9B">
      <w:pPr>
        <w:pStyle w:val="Spistreci1"/>
        <w:rPr>
          <w:rFonts w:ascii="Arial" w:eastAsiaTheme="minorEastAsia" w:hAnsi="Arial" w:cs="Arial"/>
          <w:kern w:val="2"/>
          <w:sz w:val="24"/>
          <w:szCs w:val="24"/>
          <w:lang w:eastAsia="pl-PL"/>
          <w14:ligatures w14:val="standardContextual"/>
        </w:rPr>
      </w:pPr>
      <w:hyperlink w:anchor="_Toc173483825" w:history="1">
        <w:r w:rsidRPr="00113D9B">
          <w:rPr>
            <w:rStyle w:val="Hipercze"/>
            <w:rFonts w:ascii="Arial" w:hAnsi="Arial" w:cs="Arial"/>
          </w:rPr>
          <w:t>3. KATEGORIE WYDATKÓW KWALIFIKOWALNYCH</w:t>
        </w:r>
        <w:r w:rsidRPr="00113D9B">
          <w:rPr>
            <w:rFonts w:ascii="Arial" w:hAnsi="Arial" w:cs="Arial"/>
            <w:webHidden/>
          </w:rPr>
          <w:tab/>
        </w:r>
        <w:r w:rsidRPr="00113D9B">
          <w:rPr>
            <w:rFonts w:ascii="Arial" w:hAnsi="Arial" w:cs="Arial"/>
            <w:webHidden/>
          </w:rPr>
          <w:fldChar w:fldCharType="begin"/>
        </w:r>
        <w:r w:rsidRPr="00113D9B">
          <w:rPr>
            <w:rFonts w:ascii="Arial" w:hAnsi="Arial" w:cs="Arial"/>
            <w:webHidden/>
          </w:rPr>
          <w:instrText xml:space="preserve"> PAGEREF _Toc173483825 \h </w:instrText>
        </w:r>
        <w:r w:rsidRPr="00113D9B">
          <w:rPr>
            <w:rFonts w:ascii="Arial" w:hAnsi="Arial" w:cs="Arial"/>
            <w:webHidden/>
          </w:rPr>
        </w:r>
        <w:r w:rsidRPr="00113D9B">
          <w:rPr>
            <w:rFonts w:ascii="Arial" w:hAnsi="Arial" w:cs="Arial"/>
            <w:webHidden/>
          </w:rPr>
          <w:fldChar w:fldCharType="separate"/>
        </w:r>
        <w:r w:rsidRPr="00113D9B">
          <w:rPr>
            <w:rFonts w:ascii="Arial" w:hAnsi="Arial" w:cs="Arial"/>
            <w:webHidden/>
          </w:rPr>
          <w:t>7</w:t>
        </w:r>
        <w:r w:rsidRPr="00113D9B">
          <w:rPr>
            <w:rFonts w:ascii="Arial" w:hAnsi="Arial" w:cs="Arial"/>
            <w:webHidden/>
          </w:rPr>
          <w:fldChar w:fldCharType="end"/>
        </w:r>
      </w:hyperlink>
    </w:p>
    <w:p w14:paraId="20E7A078" w14:textId="12C4FDE0" w:rsidR="005C0CFF" w:rsidRPr="00113D9B" w:rsidRDefault="005C0CFF" w:rsidP="00113D9B">
      <w:pPr>
        <w:pStyle w:val="Spistreci2"/>
        <w:rPr>
          <w:rFonts w:ascii="Arial" w:eastAsiaTheme="minorEastAsia" w:hAnsi="Arial" w:cs="Arial"/>
          <w:noProof/>
          <w:kern w:val="2"/>
          <w:sz w:val="24"/>
          <w:szCs w:val="24"/>
          <w:lang w:eastAsia="pl-PL"/>
          <w14:ligatures w14:val="standardContextual"/>
        </w:rPr>
      </w:pPr>
      <w:hyperlink w:anchor="_Toc173483826" w:history="1">
        <w:r w:rsidRPr="00113D9B">
          <w:rPr>
            <w:rStyle w:val="Hipercze"/>
            <w:rFonts w:ascii="Arial" w:hAnsi="Arial" w:cs="Arial"/>
            <w:noProof/>
          </w:rPr>
          <w:t>3.1 Przygotowanie przedsięwzięcia</w:t>
        </w:r>
        <w:r w:rsidRPr="00113D9B">
          <w:rPr>
            <w:rFonts w:ascii="Arial" w:hAnsi="Arial" w:cs="Arial"/>
            <w:noProof/>
            <w:webHidden/>
          </w:rPr>
          <w:tab/>
        </w:r>
        <w:r w:rsidRPr="00113D9B">
          <w:rPr>
            <w:rFonts w:ascii="Arial" w:hAnsi="Arial" w:cs="Arial"/>
            <w:noProof/>
            <w:webHidden/>
          </w:rPr>
          <w:fldChar w:fldCharType="begin"/>
        </w:r>
        <w:r w:rsidRPr="00113D9B">
          <w:rPr>
            <w:rFonts w:ascii="Arial" w:hAnsi="Arial" w:cs="Arial"/>
            <w:noProof/>
            <w:webHidden/>
          </w:rPr>
          <w:instrText xml:space="preserve"> PAGEREF _Toc173483826 \h </w:instrText>
        </w:r>
        <w:r w:rsidRPr="00113D9B">
          <w:rPr>
            <w:rFonts w:ascii="Arial" w:hAnsi="Arial" w:cs="Arial"/>
            <w:noProof/>
            <w:webHidden/>
          </w:rPr>
        </w:r>
        <w:r w:rsidRPr="00113D9B">
          <w:rPr>
            <w:rFonts w:ascii="Arial" w:hAnsi="Arial" w:cs="Arial"/>
            <w:noProof/>
            <w:webHidden/>
          </w:rPr>
          <w:fldChar w:fldCharType="separate"/>
        </w:r>
        <w:r w:rsidRPr="00113D9B">
          <w:rPr>
            <w:rFonts w:ascii="Arial" w:hAnsi="Arial" w:cs="Arial"/>
            <w:noProof/>
            <w:webHidden/>
          </w:rPr>
          <w:t>7</w:t>
        </w:r>
        <w:r w:rsidRPr="00113D9B">
          <w:rPr>
            <w:rFonts w:ascii="Arial" w:hAnsi="Arial" w:cs="Arial"/>
            <w:noProof/>
            <w:webHidden/>
          </w:rPr>
          <w:fldChar w:fldCharType="end"/>
        </w:r>
      </w:hyperlink>
    </w:p>
    <w:p w14:paraId="7103CC98" w14:textId="084911B1" w:rsidR="005C0CFF" w:rsidRPr="00113D9B" w:rsidRDefault="005C0CFF" w:rsidP="00113D9B">
      <w:pPr>
        <w:pStyle w:val="Spistreci2"/>
        <w:rPr>
          <w:rFonts w:ascii="Arial" w:eastAsiaTheme="minorEastAsia" w:hAnsi="Arial" w:cs="Arial"/>
          <w:noProof/>
          <w:kern w:val="2"/>
          <w:sz w:val="24"/>
          <w:szCs w:val="24"/>
          <w:lang w:eastAsia="pl-PL"/>
          <w14:ligatures w14:val="standardContextual"/>
        </w:rPr>
      </w:pPr>
      <w:hyperlink w:anchor="_Toc173483827" w:history="1">
        <w:r w:rsidRPr="00113D9B">
          <w:rPr>
            <w:rStyle w:val="Hipercze"/>
            <w:rFonts w:ascii="Arial" w:hAnsi="Arial" w:cs="Arial"/>
            <w:noProof/>
          </w:rPr>
          <w:t>3.2 Zarządzanie przedsięwzięciem</w:t>
        </w:r>
        <w:r w:rsidRPr="00113D9B">
          <w:rPr>
            <w:rFonts w:ascii="Arial" w:hAnsi="Arial" w:cs="Arial"/>
            <w:noProof/>
            <w:webHidden/>
          </w:rPr>
          <w:tab/>
        </w:r>
        <w:r w:rsidRPr="00113D9B">
          <w:rPr>
            <w:rFonts w:ascii="Arial" w:hAnsi="Arial" w:cs="Arial"/>
            <w:noProof/>
            <w:webHidden/>
          </w:rPr>
          <w:fldChar w:fldCharType="begin"/>
        </w:r>
        <w:r w:rsidRPr="00113D9B">
          <w:rPr>
            <w:rFonts w:ascii="Arial" w:hAnsi="Arial" w:cs="Arial"/>
            <w:noProof/>
            <w:webHidden/>
          </w:rPr>
          <w:instrText xml:space="preserve"> PAGEREF _Toc173483827 \h </w:instrText>
        </w:r>
        <w:r w:rsidRPr="00113D9B">
          <w:rPr>
            <w:rFonts w:ascii="Arial" w:hAnsi="Arial" w:cs="Arial"/>
            <w:noProof/>
            <w:webHidden/>
          </w:rPr>
        </w:r>
        <w:r w:rsidRPr="00113D9B">
          <w:rPr>
            <w:rFonts w:ascii="Arial" w:hAnsi="Arial" w:cs="Arial"/>
            <w:noProof/>
            <w:webHidden/>
          </w:rPr>
          <w:fldChar w:fldCharType="separate"/>
        </w:r>
        <w:r w:rsidRPr="00113D9B">
          <w:rPr>
            <w:rFonts w:ascii="Arial" w:hAnsi="Arial" w:cs="Arial"/>
            <w:noProof/>
            <w:webHidden/>
          </w:rPr>
          <w:t>7</w:t>
        </w:r>
        <w:r w:rsidRPr="00113D9B">
          <w:rPr>
            <w:rFonts w:ascii="Arial" w:hAnsi="Arial" w:cs="Arial"/>
            <w:noProof/>
            <w:webHidden/>
          </w:rPr>
          <w:fldChar w:fldCharType="end"/>
        </w:r>
      </w:hyperlink>
    </w:p>
    <w:p w14:paraId="39CCDB7B" w14:textId="16337A71" w:rsidR="005C0CFF" w:rsidRPr="00113D9B" w:rsidRDefault="005C0CFF" w:rsidP="00113D9B">
      <w:pPr>
        <w:pStyle w:val="Spistreci2"/>
        <w:rPr>
          <w:rFonts w:ascii="Arial" w:eastAsiaTheme="minorEastAsia" w:hAnsi="Arial" w:cs="Arial"/>
          <w:noProof/>
          <w:kern w:val="2"/>
          <w:sz w:val="24"/>
          <w:szCs w:val="24"/>
          <w:lang w:eastAsia="pl-PL"/>
          <w14:ligatures w14:val="standardContextual"/>
        </w:rPr>
      </w:pPr>
      <w:hyperlink w:anchor="_Toc173483828" w:history="1">
        <w:r w:rsidRPr="00113D9B">
          <w:rPr>
            <w:rStyle w:val="Hipercze"/>
            <w:rFonts w:ascii="Arial" w:hAnsi="Arial" w:cs="Arial"/>
            <w:noProof/>
          </w:rPr>
          <w:t>3.3 Wydatki w zakresie informacji i promocji</w:t>
        </w:r>
        <w:r w:rsidRPr="00113D9B">
          <w:rPr>
            <w:rFonts w:ascii="Arial" w:hAnsi="Arial" w:cs="Arial"/>
            <w:noProof/>
            <w:webHidden/>
          </w:rPr>
          <w:tab/>
        </w:r>
        <w:r w:rsidRPr="00113D9B">
          <w:rPr>
            <w:rFonts w:ascii="Arial" w:hAnsi="Arial" w:cs="Arial"/>
            <w:noProof/>
            <w:webHidden/>
          </w:rPr>
          <w:fldChar w:fldCharType="begin"/>
        </w:r>
        <w:r w:rsidRPr="00113D9B">
          <w:rPr>
            <w:rFonts w:ascii="Arial" w:hAnsi="Arial" w:cs="Arial"/>
            <w:noProof/>
            <w:webHidden/>
          </w:rPr>
          <w:instrText xml:space="preserve"> PAGEREF _Toc173483828 \h </w:instrText>
        </w:r>
        <w:r w:rsidRPr="00113D9B">
          <w:rPr>
            <w:rFonts w:ascii="Arial" w:hAnsi="Arial" w:cs="Arial"/>
            <w:noProof/>
            <w:webHidden/>
          </w:rPr>
        </w:r>
        <w:r w:rsidRPr="00113D9B">
          <w:rPr>
            <w:rFonts w:ascii="Arial" w:hAnsi="Arial" w:cs="Arial"/>
            <w:noProof/>
            <w:webHidden/>
          </w:rPr>
          <w:fldChar w:fldCharType="separate"/>
        </w:r>
        <w:r w:rsidRPr="00113D9B">
          <w:rPr>
            <w:rFonts w:ascii="Arial" w:hAnsi="Arial" w:cs="Arial"/>
            <w:noProof/>
            <w:webHidden/>
          </w:rPr>
          <w:t>7</w:t>
        </w:r>
        <w:r w:rsidRPr="00113D9B">
          <w:rPr>
            <w:rFonts w:ascii="Arial" w:hAnsi="Arial" w:cs="Arial"/>
            <w:noProof/>
            <w:webHidden/>
          </w:rPr>
          <w:fldChar w:fldCharType="end"/>
        </w:r>
      </w:hyperlink>
    </w:p>
    <w:p w14:paraId="030CC5B2" w14:textId="565FFBB6" w:rsidR="005C0CFF" w:rsidRPr="00113D9B" w:rsidRDefault="005C0CFF" w:rsidP="00113D9B">
      <w:pPr>
        <w:pStyle w:val="Spistreci2"/>
        <w:rPr>
          <w:rFonts w:ascii="Arial" w:eastAsiaTheme="minorEastAsia" w:hAnsi="Arial" w:cs="Arial"/>
          <w:noProof/>
          <w:kern w:val="2"/>
          <w:sz w:val="24"/>
          <w:szCs w:val="24"/>
          <w:lang w:eastAsia="pl-PL"/>
          <w14:ligatures w14:val="standardContextual"/>
        </w:rPr>
      </w:pPr>
      <w:hyperlink w:anchor="_Toc173483829" w:history="1">
        <w:r w:rsidRPr="00113D9B">
          <w:rPr>
            <w:rStyle w:val="Hipercze"/>
            <w:rFonts w:ascii="Arial" w:hAnsi="Arial" w:cs="Arial"/>
            <w:noProof/>
          </w:rPr>
          <w:t>3.4 Realizacja przedsięwzięcia</w:t>
        </w:r>
        <w:r w:rsidRPr="00113D9B">
          <w:rPr>
            <w:rFonts w:ascii="Arial" w:hAnsi="Arial" w:cs="Arial"/>
            <w:noProof/>
            <w:webHidden/>
          </w:rPr>
          <w:tab/>
        </w:r>
        <w:r w:rsidRPr="00113D9B">
          <w:rPr>
            <w:rFonts w:ascii="Arial" w:hAnsi="Arial" w:cs="Arial"/>
            <w:noProof/>
            <w:webHidden/>
          </w:rPr>
          <w:fldChar w:fldCharType="begin"/>
        </w:r>
        <w:r w:rsidRPr="00113D9B">
          <w:rPr>
            <w:rFonts w:ascii="Arial" w:hAnsi="Arial" w:cs="Arial"/>
            <w:noProof/>
            <w:webHidden/>
          </w:rPr>
          <w:instrText xml:space="preserve"> PAGEREF _Toc173483829 \h </w:instrText>
        </w:r>
        <w:r w:rsidRPr="00113D9B">
          <w:rPr>
            <w:rFonts w:ascii="Arial" w:hAnsi="Arial" w:cs="Arial"/>
            <w:noProof/>
            <w:webHidden/>
          </w:rPr>
        </w:r>
        <w:r w:rsidRPr="00113D9B">
          <w:rPr>
            <w:rFonts w:ascii="Arial" w:hAnsi="Arial" w:cs="Arial"/>
            <w:noProof/>
            <w:webHidden/>
          </w:rPr>
          <w:fldChar w:fldCharType="separate"/>
        </w:r>
        <w:r w:rsidRPr="00113D9B">
          <w:rPr>
            <w:rFonts w:ascii="Arial" w:hAnsi="Arial" w:cs="Arial"/>
            <w:noProof/>
            <w:webHidden/>
          </w:rPr>
          <w:t>8</w:t>
        </w:r>
        <w:r w:rsidRPr="00113D9B">
          <w:rPr>
            <w:rFonts w:ascii="Arial" w:hAnsi="Arial" w:cs="Arial"/>
            <w:noProof/>
            <w:webHidden/>
          </w:rPr>
          <w:fldChar w:fldCharType="end"/>
        </w:r>
      </w:hyperlink>
    </w:p>
    <w:p w14:paraId="1C08E022" w14:textId="661BF467" w:rsidR="005C0CFF" w:rsidRPr="00113D9B" w:rsidRDefault="005C0CFF" w:rsidP="00113D9B">
      <w:pPr>
        <w:pStyle w:val="Spistreci3"/>
        <w:rPr>
          <w:rFonts w:ascii="Arial" w:eastAsiaTheme="minorEastAsia" w:hAnsi="Arial" w:cs="Arial"/>
          <w:noProof/>
          <w:kern w:val="2"/>
          <w:sz w:val="24"/>
          <w:szCs w:val="24"/>
          <w:lang w:eastAsia="pl-PL"/>
          <w14:ligatures w14:val="standardContextual"/>
        </w:rPr>
      </w:pPr>
      <w:hyperlink w:anchor="_Toc173483830" w:history="1">
        <w:r w:rsidRPr="00113D9B">
          <w:rPr>
            <w:rStyle w:val="Hipercze"/>
            <w:rFonts w:ascii="Arial" w:hAnsi="Arial" w:cs="Arial"/>
            <w:noProof/>
          </w:rPr>
          <w:t>3.4.1 Nabycie nieruchomości niezabudowanej, nieruchomości zabudowanej, zakup gruntu</w:t>
        </w:r>
        <w:r w:rsidRPr="00113D9B">
          <w:rPr>
            <w:rFonts w:ascii="Arial" w:hAnsi="Arial" w:cs="Arial"/>
            <w:noProof/>
            <w:webHidden/>
          </w:rPr>
          <w:tab/>
        </w:r>
        <w:r w:rsidRPr="00113D9B">
          <w:rPr>
            <w:rFonts w:ascii="Arial" w:hAnsi="Arial" w:cs="Arial"/>
            <w:noProof/>
            <w:webHidden/>
          </w:rPr>
          <w:fldChar w:fldCharType="begin"/>
        </w:r>
        <w:r w:rsidRPr="00113D9B">
          <w:rPr>
            <w:rFonts w:ascii="Arial" w:hAnsi="Arial" w:cs="Arial"/>
            <w:noProof/>
            <w:webHidden/>
          </w:rPr>
          <w:instrText xml:space="preserve"> PAGEREF _Toc173483830 \h </w:instrText>
        </w:r>
        <w:r w:rsidRPr="00113D9B">
          <w:rPr>
            <w:rFonts w:ascii="Arial" w:hAnsi="Arial" w:cs="Arial"/>
            <w:noProof/>
            <w:webHidden/>
          </w:rPr>
        </w:r>
        <w:r w:rsidRPr="00113D9B">
          <w:rPr>
            <w:rFonts w:ascii="Arial" w:hAnsi="Arial" w:cs="Arial"/>
            <w:noProof/>
            <w:webHidden/>
          </w:rPr>
          <w:fldChar w:fldCharType="separate"/>
        </w:r>
        <w:r w:rsidRPr="00113D9B">
          <w:rPr>
            <w:rFonts w:ascii="Arial" w:hAnsi="Arial" w:cs="Arial"/>
            <w:noProof/>
            <w:webHidden/>
          </w:rPr>
          <w:t>8</w:t>
        </w:r>
        <w:r w:rsidRPr="00113D9B">
          <w:rPr>
            <w:rFonts w:ascii="Arial" w:hAnsi="Arial" w:cs="Arial"/>
            <w:noProof/>
            <w:webHidden/>
          </w:rPr>
          <w:fldChar w:fldCharType="end"/>
        </w:r>
      </w:hyperlink>
    </w:p>
    <w:p w14:paraId="1B8B411D" w14:textId="6BA8AB85" w:rsidR="005C0CFF" w:rsidRPr="00113D9B" w:rsidRDefault="005C0CFF" w:rsidP="00113D9B">
      <w:pPr>
        <w:pStyle w:val="Spistreci3"/>
        <w:rPr>
          <w:rFonts w:ascii="Arial" w:eastAsiaTheme="minorEastAsia" w:hAnsi="Arial" w:cs="Arial"/>
          <w:noProof/>
          <w:kern w:val="2"/>
          <w:sz w:val="24"/>
          <w:szCs w:val="24"/>
          <w:lang w:eastAsia="pl-PL"/>
          <w14:ligatures w14:val="standardContextual"/>
        </w:rPr>
      </w:pPr>
      <w:hyperlink w:anchor="_Toc173483831" w:history="1">
        <w:r w:rsidRPr="00113D9B">
          <w:rPr>
            <w:rStyle w:val="Hipercze"/>
            <w:rFonts w:ascii="Arial" w:hAnsi="Arial" w:cs="Arial"/>
            <w:noProof/>
          </w:rPr>
          <w:t>3.4.2 Roboty budowlane</w:t>
        </w:r>
        <w:r w:rsidRPr="00113D9B">
          <w:rPr>
            <w:rFonts w:ascii="Arial" w:hAnsi="Arial" w:cs="Arial"/>
            <w:noProof/>
            <w:webHidden/>
          </w:rPr>
          <w:tab/>
        </w:r>
        <w:r w:rsidRPr="00113D9B">
          <w:rPr>
            <w:rFonts w:ascii="Arial" w:hAnsi="Arial" w:cs="Arial"/>
            <w:noProof/>
            <w:webHidden/>
          </w:rPr>
          <w:fldChar w:fldCharType="begin"/>
        </w:r>
        <w:r w:rsidRPr="00113D9B">
          <w:rPr>
            <w:rFonts w:ascii="Arial" w:hAnsi="Arial" w:cs="Arial"/>
            <w:noProof/>
            <w:webHidden/>
          </w:rPr>
          <w:instrText xml:space="preserve"> PAGEREF _Toc173483831 \h </w:instrText>
        </w:r>
        <w:r w:rsidRPr="00113D9B">
          <w:rPr>
            <w:rFonts w:ascii="Arial" w:hAnsi="Arial" w:cs="Arial"/>
            <w:noProof/>
            <w:webHidden/>
          </w:rPr>
        </w:r>
        <w:r w:rsidRPr="00113D9B">
          <w:rPr>
            <w:rFonts w:ascii="Arial" w:hAnsi="Arial" w:cs="Arial"/>
            <w:noProof/>
            <w:webHidden/>
          </w:rPr>
          <w:fldChar w:fldCharType="separate"/>
        </w:r>
        <w:r w:rsidRPr="00113D9B">
          <w:rPr>
            <w:rFonts w:ascii="Arial" w:hAnsi="Arial" w:cs="Arial"/>
            <w:noProof/>
            <w:webHidden/>
          </w:rPr>
          <w:t>8</w:t>
        </w:r>
        <w:r w:rsidRPr="00113D9B">
          <w:rPr>
            <w:rFonts w:ascii="Arial" w:hAnsi="Arial" w:cs="Arial"/>
            <w:noProof/>
            <w:webHidden/>
          </w:rPr>
          <w:fldChar w:fldCharType="end"/>
        </w:r>
      </w:hyperlink>
    </w:p>
    <w:p w14:paraId="484DA7F6" w14:textId="7D90A94E" w:rsidR="005C0CFF" w:rsidRPr="00113D9B" w:rsidRDefault="005C0CFF" w:rsidP="00113D9B">
      <w:pPr>
        <w:pStyle w:val="Spistreci3"/>
        <w:rPr>
          <w:rFonts w:ascii="Arial" w:eastAsiaTheme="minorEastAsia" w:hAnsi="Arial" w:cs="Arial"/>
          <w:noProof/>
          <w:kern w:val="2"/>
          <w:sz w:val="24"/>
          <w:szCs w:val="24"/>
          <w:lang w:eastAsia="pl-PL"/>
          <w14:ligatures w14:val="standardContextual"/>
        </w:rPr>
      </w:pPr>
      <w:hyperlink w:anchor="_Toc173483832" w:history="1">
        <w:r w:rsidRPr="00113D9B">
          <w:rPr>
            <w:rStyle w:val="Hipercze"/>
            <w:rFonts w:ascii="Arial" w:hAnsi="Arial" w:cs="Arial"/>
            <w:noProof/>
          </w:rPr>
          <w:t>3.4.3 Środki trwałe, sprzęt i wyposażenie, wartości niematerialne i prawne</w:t>
        </w:r>
        <w:r w:rsidRPr="00113D9B">
          <w:rPr>
            <w:rFonts w:ascii="Arial" w:hAnsi="Arial" w:cs="Arial"/>
            <w:noProof/>
            <w:webHidden/>
          </w:rPr>
          <w:tab/>
        </w:r>
        <w:r w:rsidRPr="00113D9B">
          <w:rPr>
            <w:rFonts w:ascii="Arial" w:hAnsi="Arial" w:cs="Arial"/>
            <w:noProof/>
            <w:webHidden/>
          </w:rPr>
          <w:fldChar w:fldCharType="begin"/>
        </w:r>
        <w:r w:rsidRPr="00113D9B">
          <w:rPr>
            <w:rFonts w:ascii="Arial" w:hAnsi="Arial" w:cs="Arial"/>
            <w:noProof/>
            <w:webHidden/>
          </w:rPr>
          <w:instrText xml:space="preserve"> PAGEREF _Toc173483832 \h </w:instrText>
        </w:r>
        <w:r w:rsidRPr="00113D9B">
          <w:rPr>
            <w:rFonts w:ascii="Arial" w:hAnsi="Arial" w:cs="Arial"/>
            <w:noProof/>
            <w:webHidden/>
          </w:rPr>
        </w:r>
        <w:r w:rsidRPr="00113D9B">
          <w:rPr>
            <w:rFonts w:ascii="Arial" w:hAnsi="Arial" w:cs="Arial"/>
            <w:noProof/>
            <w:webHidden/>
          </w:rPr>
          <w:fldChar w:fldCharType="separate"/>
        </w:r>
        <w:r w:rsidRPr="00113D9B">
          <w:rPr>
            <w:rFonts w:ascii="Arial" w:hAnsi="Arial" w:cs="Arial"/>
            <w:noProof/>
            <w:webHidden/>
          </w:rPr>
          <w:t>9</w:t>
        </w:r>
        <w:r w:rsidRPr="00113D9B">
          <w:rPr>
            <w:rFonts w:ascii="Arial" w:hAnsi="Arial" w:cs="Arial"/>
            <w:noProof/>
            <w:webHidden/>
          </w:rPr>
          <w:fldChar w:fldCharType="end"/>
        </w:r>
      </w:hyperlink>
    </w:p>
    <w:p w14:paraId="66316B92" w14:textId="0E4704E9" w:rsidR="005C0CFF" w:rsidRPr="00113D9B" w:rsidRDefault="005C0CFF" w:rsidP="00113D9B">
      <w:pPr>
        <w:pStyle w:val="Spistreci3"/>
        <w:rPr>
          <w:rFonts w:ascii="Arial" w:eastAsiaTheme="minorEastAsia" w:hAnsi="Arial" w:cs="Arial"/>
          <w:noProof/>
          <w:kern w:val="2"/>
          <w:sz w:val="24"/>
          <w:szCs w:val="24"/>
          <w:lang w:eastAsia="pl-PL"/>
          <w14:ligatures w14:val="standardContextual"/>
        </w:rPr>
      </w:pPr>
      <w:hyperlink w:anchor="_Toc173483833" w:history="1">
        <w:r w:rsidRPr="00113D9B">
          <w:rPr>
            <w:rStyle w:val="Hipercze"/>
            <w:rFonts w:ascii="Arial" w:hAnsi="Arial" w:cs="Arial"/>
            <w:noProof/>
          </w:rPr>
          <w:t>3.4.4 Pozostałe wydatki</w:t>
        </w:r>
        <w:r w:rsidRPr="00113D9B">
          <w:rPr>
            <w:rFonts w:ascii="Arial" w:hAnsi="Arial" w:cs="Arial"/>
            <w:noProof/>
            <w:webHidden/>
          </w:rPr>
          <w:tab/>
        </w:r>
        <w:r w:rsidRPr="00113D9B">
          <w:rPr>
            <w:rFonts w:ascii="Arial" w:hAnsi="Arial" w:cs="Arial"/>
            <w:noProof/>
            <w:webHidden/>
          </w:rPr>
          <w:fldChar w:fldCharType="begin"/>
        </w:r>
        <w:r w:rsidRPr="00113D9B">
          <w:rPr>
            <w:rFonts w:ascii="Arial" w:hAnsi="Arial" w:cs="Arial"/>
            <w:noProof/>
            <w:webHidden/>
          </w:rPr>
          <w:instrText xml:space="preserve"> PAGEREF _Toc173483833 \h </w:instrText>
        </w:r>
        <w:r w:rsidRPr="00113D9B">
          <w:rPr>
            <w:rFonts w:ascii="Arial" w:hAnsi="Arial" w:cs="Arial"/>
            <w:noProof/>
            <w:webHidden/>
          </w:rPr>
        </w:r>
        <w:r w:rsidRPr="00113D9B">
          <w:rPr>
            <w:rFonts w:ascii="Arial" w:hAnsi="Arial" w:cs="Arial"/>
            <w:noProof/>
            <w:webHidden/>
          </w:rPr>
          <w:fldChar w:fldCharType="separate"/>
        </w:r>
        <w:r w:rsidRPr="00113D9B">
          <w:rPr>
            <w:rFonts w:ascii="Arial" w:hAnsi="Arial" w:cs="Arial"/>
            <w:noProof/>
            <w:webHidden/>
          </w:rPr>
          <w:t>10</w:t>
        </w:r>
        <w:r w:rsidRPr="00113D9B">
          <w:rPr>
            <w:rFonts w:ascii="Arial" w:hAnsi="Arial" w:cs="Arial"/>
            <w:noProof/>
            <w:webHidden/>
          </w:rPr>
          <w:fldChar w:fldCharType="end"/>
        </w:r>
      </w:hyperlink>
    </w:p>
    <w:p w14:paraId="10F8ACC3" w14:textId="4B26953F" w:rsidR="005C0CFF" w:rsidRPr="00113D9B" w:rsidRDefault="005C0CFF" w:rsidP="00113D9B">
      <w:pPr>
        <w:pStyle w:val="Spistreci2"/>
        <w:rPr>
          <w:rFonts w:ascii="Arial" w:eastAsiaTheme="minorEastAsia" w:hAnsi="Arial" w:cs="Arial"/>
          <w:noProof/>
          <w:kern w:val="2"/>
          <w:sz w:val="24"/>
          <w:szCs w:val="24"/>
          <w:lang w:eastAsia="pl-PL"/>
          <w14:ligatures w14:val="standardContextual"/>
        </w:rPr>
      </w:pPr>
      <w:hyperlink w:anchor="_Toc173483834" w:history="1">
        <w:r w:rsidRPr="00113D9B">
          <w:rPr>
            <w:rStyle w:val="Hipercze"/>
            <w:rFonts w:ascii="Arial" w:hAnsi="Arial" w:cs="Arial"/>
            <w:noProof/>
          </w:rPr>
          <w:t>3.5 Wydatki na działania edukacyjne</w:t>
        </w:r>
        <w:r w:rsidRPr="00113D9B">
          <w:rPr>
            <w:rFonts w:ascii="Arial" w:hAnsi="Arial" w:cs="Arial"/>
            <w:noProof/>
            <w:webHidden/>
          </w:rPr>
          <w:tab/>
        </w:r>
        <w:r w:rsidRPr="00113D9B">
          <w:rPr>
            <w:rFonts w:ascii="Arial" w:hAnsi="Arial" w:cs="Arial"/>
            <w:noProof/>
            <w:webHidden/>
          </w:rPr>
          <w:fldChar w:fldCharType="begin"/>
        </w:r>
        <w:r w:rsidRPr="00113D9B">
          <w:rPr>
            <w:rFonts w:ascii="Arial" w:hAnsi="Arial" w:cs="Arial"/>
            <w:noProof/>
            <w:webHidden/>
          </w:rPr>
          <w:instrText xml:space="preserve"> PAGEREF _Toc173483834 \h </w:instrText>
        </w:r>
        <w:r w:rsidRPr="00113D9B">
          <w:rPr>
            <w:rFonts w:ascii="Arial" w:hAnsi="Arial" w:cs="Arial"/>
            <w:noProof/>
            <w:webHidden/>
          </w:rPr>
        </w:r>
        <w:r w:rsidRPr="00113D9B">
          <w:rPr>
            <w:rFonts w:ascii="Arial" w:hAnsi="Arial" w:cs="Arial"/>
            <w:noProof/>
            <w:webHidden/>
          </w:rPr>
          <w:fldChar w:fldCharType="separate"/>
        </w:r>
        <w:r w:rsidRPr="00113D9B">
          <w:rPr>
            <w:rFonts w:ascii="Arial" w:hAnsi="Arial" w:cs="Arial"/>
            <w:noProof/>
            <w:webHidden/>
          </w:rPr>
          <w:t>10</w:t>
        </w:r>
        <w:r w:rsidRPr="00113D9B">
          <w:rPr>
            <w:rFonts w:ascii="Arial" w:hAnsi="Arial" w:cs="Arial"/>
            <w:noProof/>
            <w:webHidden/>
          </w:rPr>
          <w:fldChar w:fldCharType="end"/>
        </w:r>
      </w:hyperlink>
    </w:p>
    <w:p w14:paraId="2F087DD2" w14:textId="3592EE08" w:rsidR="005C0CFF" w:rsidRPr="00113D9B" w:rsidRDefault="005C0CFF" w:rsidP="00113D9B">
      <w:pPr>
        <w:pStyle w:val="Spistreci2"/>
        <w:rPr>
          <w:rFonts w:ascii="Arial" w:eastAsiaTheme="minorEastAsia" w:hAnsi="Arial" w:cs="Arial"/>
          <w:noProof/>
          <w:kern w:val="2"/>
          <w:sz w:val="24"/>
          <w:szCs w:val="24"/>
          <w:lang w:eastAsia="pl-PL"/>
          <w14:ligatures w14:val="standardContextual"/>
        </w:rPr>
      </w:pPr>
      <w:hyperlink w:anchor="_Toc173483835" w:history="1">
        <w:r w:rsidRPr="00113D9B">
          <w:rPr>
            <w:rStyle w:val="Hipercze"/>
            <w:rFonts w:ascii="Arial" w:hAnsi="Arial" w:cs="Arial"/>
            <w:noProof/>
          </w:rPr>
          <w:t>4. KATEGORIE WYDATKÓW NIEKWALIFIKOWALNYCH</w:t>
        </w:r>
        <w:r w:rsidRPr="00113D9B">
          <w:rPr>
            <w:rFonts w:ascii="Arial" w:hAnsi="Arial" w:cs="Arial"/>
            <w:noProof/>
            <w:webHidden/>
          </w:rPr>
          <w:tab/>
        </w:r>
        <w:r w:rsidRPr="00113D9B">
          <w:rPr>
            <w:rFonts w:ascii="Arial" w:hAnsi="Arial" w:cs="Arial"/>
            <w:noProof/>
            <w:webHidden/>
          </w:rPr>
          <w:fldChar w:fldCharType="begin"/>
        </w:r>
        <w:r w:rsidRPr="00113D9B">
          <w:rPr>
            <w:rFonts w:ascii="Arial" w:hAnsi="Arial" w:cs="Arial"/>
            <w:noProof/>
            <w:webHidden/>
          </w:rPr>
          <w:instrText xml:space="preserve"> PAGEREF _Toc173483835 \h </w:instrText>
        </w:r>
        <w:r w:rsidRPr="00113D9B">
          <w:rPr>
            <w:rFonts w:ascii="Arial" w:hAnsi="Arial" w:cs="Arial"/>
            <w:noProof/>
            <w:webHidden/>
          </w:rPr>
        </w:r>
        <w:r w:rsidRPr="00113D9B">
          <w:rPr>
            <w:rFonts w:ascii="Arial" w:hAnsi="Arial" w:cs="Arial"/>
            <w:noProof/>
            <w:webHidden/>
          </w:rPr>
          <w:fldChar w:fldCharType="separate"/>
        </w:r>
        <w:r w:rsidRPr="00113D9B">
          <w:rPr>
            <w:rFonts w:ascii="Arial" w:hAnsi="Arial" w:cs="Arial"/>
            <w:noProof/>
            <w:webHidden/>
          </w:rPr>
          <w:t>11</w:t>
        </w:r>
        <w:r w:rsidRPr="00113D9B">
          <w:rPr>
            <w:rFonts w:ascii="Arial" w:hAnsi="Arial" w:cs="Arial"/>
            <w:noProof/>
            <w:webHidden/>
          </w:rPr>
          <w:fldChar w:fldCharType="end"/>
        </w:r>
      </w:hyperlink>
    </w:p>
    <w:p w14:paraId="73CFB7FA" w14:textId="0AFCED59" w:rsidR="005C0CFF" w:rsidRPr="00113D9B" w:rsidRDefault="005C0CFF" w:rsidP="00113D9B">
      <w:pPr>
        <w:pStyle w:val="Spistreci2"/>
        <w:rPr>
          <w:rFonts w:ascii="Arial" w:eastAsiaTheme="minorEastAsia" w:hAnsi="Arial" w:cs="Arial"/>
          <w:noProof/>
          <w:kern w:val="2"/>
          <w:sz w:val="24"/>
          <w:szCs w:val="24"/>
          <w:lang w:eastAsia="pl-PL"/>
          <w14:ligatures w14:val="standardContextual"/>
        </w:rPr>
      </w:pPr>
      <w:hyperlink w:anchor="_Toc173483836" w:history="1">
        <w:r w:rsidRPr="00113D9B">
          <w:rPr>
            <w:rStyle w:val="Hipercze"/>
            <w:rFonts w:ascii="Arial" w:hAnsi="Arial" w:cs="Arial"/>
            <w:noProof/>
          </w:rPr>
          <w:t>4.1. Koszty pośrednie</w:t>
        </w:r>
        <w:r w:rsidRPr="00113D9B">
          <w:rPr>
            <w:rFonts w:ascii="Arial" w:hAnsi="Arial" w:cs="Arial"/>
            <w:noProof/>
            <w:webHidden/>
          </w:rPr>
          <w:tab/>
        </w:r>
        <w:r w:rsidRPr="00113D9B">
          <w:rPr>
            <w:rFonts w:ascii="Arial" w:hAnsi="Arial" w:cs="Arial"/>
            <w:noProof/>
            <w:webHidden/>
          </w:rPr>
          <w:fldChar w:fldCharType="begin"/>
        </w:r>
        <w:r w:rsidRPr="00113D9B">
          <w:rPr>
            <w:rFonts w:ascii="Arial" w:hAnsi="Arial" w:cs="Arial"/>
            <w:noProof/>
            <w:webHidden/>
          </w:rPr>
          <w:instrText xml:space="preserve"> PAGEREF _Toc173483836 \h </w:instrText>
        </w:r>
        <w:r w:rsidRPr="00113D9B">
          <w:rPr>
            <w:rFonts w:ascii="Arial" w:hAnsi="Arial" w:cs="Arial"/>
            <w:noProof/>
            <w:webHidden/>
          </w:rPr>
        </w:r>
        <w:r w:rsidRPr="00113D9B">
          <w:rPr>
            <w:rFonts w:ascii="Arial" w:hAnsi="Arial" w:cs="Arial"/>
            <w:noProof/>
            <w:webHidden/>
          </w:rPr>
          <w:fldChar w:fldCharType="separate"/>
        </w:r>
        <w:r w:rsidRPr="00113D9B">
          <w:rPr>
            <w:rFonts w:ascii="Arial" w:hAnsi="Arial" w:cs="Arial"/>
            <w:noProof/>
            <w:webHidden/>
          </w:rPr>
          <w:t>11</w:t>
        </w:r>
        <w:r w:rsidRPr="00113D9B">
          <w:rPr>
            <w:rFonts w:ascii="Arial" w:hAnsi="Arial" w:cs="Arial"/>
            <w:noProof/>
            <w:webHidden/>
          </w:rPr>
          <w:fldChar w:fldCharType="end"/>
        </w:r>
      </w:hyperlink>
    </w:p>
    <w:p w14:paraId="02D1F819" w14:textId="4C9E5AD9" w:rsidR="005C0CFF" w:rsidRPr="00113D9B" w:rsidRDefault="005C0CFF" w:rsidP="00113D9B">
      <w:pPr>
        <w:pStyle w:val="Spistreci2"/>
        <w:rPr>
          <w:rFonts w:ascii="Arial" w:eastAsiaTheme="minorEastAsia" w:hAnsi="Arial" w:cs="Arial"/>
          <w:noProof/>
          <w:kern w:val="2"/>
          <w:sz w:val="24"/>
          <w:szCs w:val="24"/>
          <w:lang w:eastAsia="pl-PL"/>
          <w14:ligatures w14:val="standardContextual"/>
        </w:rPr>
      </w:pPr>
      <w:hyperlink w:anchor="_Toc173483837" w:history="1">
        <w:r w:rsidRPr="00113D9B">
          <w:rPr>
            <w:rStyle w:val="Hipercze"/>
            <w:rFonts w:ascii="Arial" w:hAnsi="Arial" w:cs="Arial"/>
            <w:noProof/>
          </w:rPr>
          <w:t>4.2. Pozostałe kategorie wydatków niekwalifikowalnych</w:t>
        </w:r>
        <w:r w:rsidRPr="00113D9B">
          <w:rPr>
            <w:rFonts w:ascii="Arial" w:hAnsi="Arial" w:cs="Arial"/>
            <w:noProof/>
            <w:webHidden/>
          </w:rPr>
          <w:tab/>
        </w:r>
        <w:r w:rsidRPr="00113D9B">
          <w:rPr>
            <w:rFonts w:ascii="Arial" w:hAnsi="Arial" w:cs="Arial"/>
            <w:noProof/>
            <w:webHidden/>
          </w:rPr>
          <w:fldChar w:fldCharType="begin"/>
        </w:r>
        <w:r w:rsidRPr="00113D9B">
          <w:rPr>
            <w:rFonts w:ascii="Arial" w:hAnsi="Arial" w:cs="Arial"/>
            <w:noProof/>
            <w:webHidden/>
          </w:rPr>
          <w:instrText xml:space="preserve"> PAGEREF _Toc173483837 \h </w:instrText>
        </w:r>
        <w:r w:rsidRPr="00113D9B">
          <w:rPr>
            <w:rFonts w:ascii="Arial" w:hAnsi="Arial" w:cs="Arial"/>
            <w:noProof/>
            <w:webHidden/>
          </w:rPr>
        </w:r>
        <w:r w:rsidRPr="00113D9B">
          <w:rPr>
            <w:rFonts w:ascii="Arial" w:hAnsi="Arial" w:cs="Arial"/>
            <w:noProof/>
            <w:webHidden/>
          </w:rPr>
          <w:fldChar w:fldCharType="separate"/>
        </w:r>
        <w:r w:rsidRPr="00113D9B">
          <w:rPr>
            <w:rFonts w:ascii="Arial" w:hAnsi="Arial" w:cs="Arial"/>
            <w:noProof/>
            <w:webHidden/>
          </w:rPr>
          <w:t>11</w:t>
        </w:r>
        <w:r w:rsidRPr="00113D9B">
          <w:rPr>
            <w:rFonts w:ascii="Arial" w:hAnsi="Arial" w:cs="Arial"/>
            <w:noProof/>
            <w:webHidden/>
          </w:rPr>
          <w:fldChar w:fldCharType="end"/>
        </w:r>
      </w:hyperlink>
    </w:p>
    <w:p w14:paraId="6062CA41" w14:textId="4C277760" w:rsidR="00155E2E" w:rsidRPr="00113D9B" w:rsidRDefault="009A487B" w:rsidP="00113D9B">
      <w:pPr>
        <w:tabs>
          <w:tab w:val="left" w:pos="7976"/>
        </w:tabs>
        <w:rPr>
          <w:rFonts w:ascii="Arial" w:hAnsi="Arial" w:cs="Arial"/>
        </w:rPr>
      </w:pPr>
      <w:r w:rsidRPr="00113D9B">
        <w:rPr>
          <w:rFonts w:ascii="Arial" w:hAnsi="Arial" w:cs="Arial"/>
          <w:sz w:val="24"/>
          <w:szCs w:val="24"/>
        </w:rPr>
        <w:fldChar w:fldCharType="end"/>
      </w:r>
      <w:r w:rsidR="00B80DF6" w:rsidRPr="00113D9B">
        <w:rPr>
          <w:rFonts w:ascii="Arial" w:hAnsi="Arial" w:cs="Arial"/>
          <w:i/>
          <w:sz w:val="24"/>
          <w:szCs w:val="24"/>
        </w:rPr>
        <w:tab/>
      </w:r>
    </w:p>
    <w:p w14:paraId="20D138E8" w14:textId="52F80B82" w:rsidR="00637AEA" w:rsidRPr="00113D9B" w:rsidRDefault="00637AEA" w:rsidP="00113D9B">
      <w:pPr>
        <w:pStyle w:val="Nagwek1"/>
        <w:rPr>
          <w:rFonts w:ascii="Arial" w:hAnsi="Arial" w:cs="Arial"/>
          <w:sz w:val="28"/>
          <w:szCs w:val="28"/>
        </w:rPr>
      </w:pPr>
      <w:r w:rsidRPr="00113D9B">
        <w:rPr>
          <w:rFonts w:ascii="Arial" w:hAnsi="Arial" w:cs="Arial"/>
        </w:rPr>
        <w:br w:type="page"/>
      </w:r>
      <w:bookmarkStart w:id="0" w:name="_Toc392494274"/>
      <w:bookmarkStart w:id="1" w:name="_Toc173483818"/>
      <w:r w:rsidRPr="00113D9B">
        <w:rPr>
          <w:rFonts w:ascii="Arial" w:hAnsi="Arial" w:cs="Arial"/>
          <w:sz w:val="28"/>
          <w:szCs w:val="28"/>
        </w:rPr>
        <w:lastRenderedPageBreak/>
        <w:t>1. WSTĘP</w:t>
      </w:r>
      <w:bookmarkEnd w:id="0"/>
      <w:bookmarkEnd w:id="1"/>
    </w:p>
    <w:p w14:paraId="0E2443CF" w14:textId="57116FBA" w:rsidR="00CC4CE4" w:rsidRPr="00113D9B" w:rsidRDefault="00637AEA" w:rsidP="00113D9B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Niniejsze „</w:t>
      </w:r>
      <w:r w:rsidR="4C2D46F0" w:rsidRPr="00113D9B">
        <w:rPr>
          <w:rFonts w:ascii="Arial" w:hAnsi="Arial" w:cs="Arial"/>
          <w:sz w:val="24"/>
          <w:szCs w:val="24"/>
        </w:rPr>
        <w:t>Zasady</w:t>
      </w:r>
      <w:r w:rsidR="005B601C" w:rsidRPr="00113D9B">
        <w:rPr>
          <w:rFonts w:ascii="Arial" w:hAnsi="Arial" w:cs="Arial"/>
          <w:sz w:val="24"/>
          <w:szCs w:val="24"/>
        </w:rPr>
        <w:t xml:space="preserve"> w zakresie wydatków kwalifikowa</w:t>
      </w:r>
      <w:r w:rsidR="361E8A7C" w:rsidRPr="00113D9B">
        <w:rPr>
          <w:rFonts w:ascii="Arial" w:hAnsi="Arial" w:cs="Arial"/>
          <w:sz w:val="24"/>
          <w:szCs w:val="24"/>
        </w:rPr>
        <w:t>l</w:t>
      </w:r>
      <w:r w:rsidR="005B601C" w:rsidRPr="00113D9B">
        <w:rPr>
          <w:rFonts w:ascii="Arial" w:hAnsi="Arial" w:cs="Arial"/>
          <w:sz w:val="24"/>
          <w:szCs w:val="24"/>
        </w:rPr>
        <w:t xml:space="preserve">nych w ramach programów </w:t>
      </w:r>
      <w:r w:rsidR="00F25A21" w:rsidRPr="00113D9B">
        <w:rPr>
          <w:rFonts w:ascii="Arial" w:hAnsi="Arial" w:cs="Arial"/>
          <w:sz w:val="24"/>
          <w:szCs w:val="24"/>
        </w:rPr>
        <w:t>objętych wsparciem</w:t>
      </w:r>
      <w:r w:rsidR="005B601C" w:rsidRPr="00113D9B">
        <w:rPr>
          <w:rFonts w:ascii="Arial" w:hAnsi="Arial" w:cs="Arial"/>
          <w:sz w:val="24"/>
          <w:szCs w:val="24"/>
        </w:rPr>
        <w:t xml:space="preserve"> ze środków Krajowego Planu Odbudowy i Zwiększania Odporności (KPO)</w:t>
      </w:r>
      <w:r w:rsidRPr="00113D9B">
        <w:rPr>
          <w:rFonts w:ascii="Arial" w:hAnsi="Arial" w:cs="Arial"/>
          <w:sz w:val="24"/>
          <w:szCs w:val="24"/>
        </w:rPr>
        <w:t>”, dalej także „</w:t>
      </w:r>
      <w:r w:rsidR="513D04B4" w:rsidRPr="00113D9B">
        <w:rPr>
          <w:rFonts w:ascii="Arial" w:hAnsi="Arial" w:cs="Arial"/>
          <w:sz w:val="24"/>
          <w:szCs w:val="24"/>
        </w:rPr>
        <w:t>Zasady</w:t>
      </w:r>
      <w:r w:rsidRPr="00113D9B">
        <w:rPr>
          <w:rFonts w:ascii="Arial" w:hAnsi="Arial" w:cs="Arial"/>
          <w:sz w:val="24"/>
          <w:szCs w:val="24"/>
        </w:rPr>
        <w:t xml:space="preserve">” określają ogólne zasady kwalifikowalności </w:t>
      </w:r>
      <w:r w:rsidR="005B601C" w:rsidRPr="00113D9B">
        <w:rPr>
          <w:rFonts w:ascii="Arial" w:hAnsi="Arial" w:cs="Arial"/>
          <w:sz w:val="24"/>
          <w:szCs w:val="24"/>
        </w:rPr>
        <w:t xml:space="preserve">wydatków </w:t>
      </w:r>
      <w:r w:rsidRPr="00113D9B">
        <w:rPr>
          <w:rFonts w:ascii="Arial" w:hAnsi="Arial" w:cs="Arial"/>
          <w:sz w:val="24"/>
          <w:szCs w:val="24"/>
        </w:rPr>
        <w:t xml:space="preserve">oraz kategorie </w:t>
      </w:r>
      <w:r w:rsidR="005B601C" w:rsidRPr="00113D9B">
        <w:rPr>
          <w:rFonts w:ascii="Arial" w:hAnsi="Arial" w:cs="Arial"/>
          <w:sz w:val="24"/>
          <w:szCs w:val="24"/>
        </w:rPr>
        <w:t xml:space="preserve">wydatków </w:t>
      </w:r>
      <w:r w:rsidRPr="00113D9B">
        <w:rPr>
          <w:rFonts w:ascii="Arial" w:hAnsi="Arial" w:cs="Arial"/>
          <w:sz w:val="24"/>
          <w:szCs w:val="24"/>
        </w:rPr>
        <w:t>kwalifikowa</w:t>
      </w:r>
      <w:r w:rsidR="15743779" w:rsidRPr="00113D9B">
        <w:rPr>
          <w:rFonts w:ascii="Arial" w:hAnsi="Arial" w:cs="Arial"/>
          <w:sz w:val="24"/>
          <w:szCs w:val="24"/>
        </w:rPr>
        <w:t>l</w:t>
      </w:r>
      <w:r w:rsidRPr="00113D9B">
        <w:rPr>
          <w:rFonts w:ascii="Arial" w:hAnsi="Arial" w:cs="Arial"/>
          <w:sz w:val="24"/>
          <w:szCs w:val="24"/>
        </w:rPr>
        <w:t xml:space="preserve">nych w przedsięwzięciach </w:t>
      </w:r>
      <w:r w:rsidR="005B601C" w:rsidRPr="00113D9B">
        <w:rPr>
          <w:rFonts w:ascii="Arial" w:hAnsi="Arial" w:cs="Arial"/>
          <w:sz w:val="24"/>
          <w:szCs w:val="24"/>
        </w:rPr>
        <w:t xml:space="preserve">objętych wsparciem </w:t>
      </w:r>
      <w:r w:rsidRPr="00113D9B">
        <w:rPr>
          <w:rFonts w:ascii="Arial" w:hAnsi="Arial" w:cs="Arial"/>
          <w:sz w:val="24"/>
          <w:szCs w:val="24"/>
        </w:rPr>
        <w:t xml:space="preserve">ze środków </w:t>
      </w:r>
      <w:r w:rsidR="005B601C" w:rsidRPr="00113D9B">
        <w:rPr>
          <w:rFonts w:ascii="Arial" w:hAnsi="Arial" w:cs="Arial"/>
          <w:sz w:val="24"/>
          <w:szCs w:val="24"/>
        </w:rPr>
        <w:t xml:space="preserve">KPO </w:t>
      </w:r>
      <w:r w:rsidR="00CC4CE4" w:rsidRPr="00113D9B">
        <w:rPr>
          <w:rFonts w:ascii="Arial" w:hAnsi="Arial" w:cs="Arial"/>
          <w:sz w:val="24"/>
          <w:szCs w:val="24"/>
        </w:rPr>
        <w:t>w ramach programów priorytetowych</w:t>
      </w:r>
      <w:r w:rsidRPr="00113D9B">
        <w:rPr>
          <w:rFonts w:ascii="Arial" w:hAnsi="Arial" w:cs="Arial"/>
          <w:sz w:val="24"/>
          <w:szCs w:val="24"/>
        </w:rPr>
        <w:t xml:space="preserve">. </w:t>
      </w:r>
      <w:r w:rsidR="2CDE64A0" w:rsidRPr="00113D9B">
        <w:rPr>
          <w:rFonts w:ascii="Arial" w:hAnsi="Arial" w:cs="Arial"/>
          <w:sz w:val="24"/>
          <w:szCs w:val="24"/>
        </w:rPr>
        <w:t>Zasady</w:t>
      </w:r>
      <w:r w:rsidR="00817647" w:rsidRPr="00113D9B">
        <w:rPr>
          <w:rFonts w:ascii="Arial" w:hAnsi="Arial" w:cs="Arial"/>
          <w:sz w:val="24"/>
          <w:szCs w:val="24"/>
        </w:rPr>
        <w:t xml:space="preserve"> są skierowane do Wnioskodawców/</w:t>
      </w:r>
      <w:r w:rsidR="00F25A21" w:rsidRPr="00113D9B">
        <w:rPr>
          <w:rFonts w:ascii="Arial" w:hAnsi="Arial" w:cs="Arial"/>
          <w:sz w:val="24"/>
          <w:szCs w:val="24"/>
        </w:rPr>
        <w:t xml:space="preserve">Ostatecznych Odbiorców Wsparcia (OOW) </w:t>
      </w:r>
      <w:r w:rsidR="00817647" w:rsidRPr="00113D9B">
        <w:rPr>
          <w:rFonts w:ascii="Arial" w:hAnsi="Arial" w:cs="Arial"/>
          <w:sz w:val="24"/>
          <w:szCs w:val="24"/>
        </w:rPr>
        <w:t xml:space="preserve">w zakresie przygotowania Wniosku i późniejszego rozliczania umowy, a także są podstawą dla NFOŚiGW do weryfikacji tych </w:t>
      </w:r>
      <w:r w:rsidR="00F25A21" w:rsidRPr="00113D9B">
        <w:rPr>
          <w:rFonts w:ascii="Arial" w:hAnsi="Arial" w:cs="Arial"/>
          <w:sz w:val="24"/>
          <w:szCs w:val="24"/>
        </w:rPr>
        <w:t>wydatk</w:t>
      </w:r>
      <w:r w:rsidR="00817647" w:rsidRPr="00113D9B">
        <w:rPr>
          <w:rFonts w:ascii="Arial" w:hAnsi="Arial" w:cs="Arial"/>
          <w:sz w:val="24"/>
          <w:szCs w:val="24"/>
        </w:rPr>
        <w:t>ów.</w:t>
      </w:r>
    </w:p>
    <w:p w14:paraId="204A1CCA" w14:textId="6AA25253" w:rsidR="00637AEA" w:rsidRPr="00113D9B" w:rsidRDefault="2636F7DF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Zasady</w:t>
      </w:r>
      <w:r w:rsidR="00637AEA" w:rsidRPr="00113D9B">
        <w:rPr>
          <w:rFonts w:ascii="Arial" w:hAnsi="Arial" w:cs="Arial"/>
          <w:sz w:val="24"/>
          <w:szCs w:val="24"/>
        </w:rPr>
        <w:t xml:space="preserve"> pozostają w zgodzie z powszechnie obowiązującymi przepisami prawa krajowego, w szczególności z ustawą o rachunkowości, ustawą o podatku od towarów i usług, ustawą o</w:t>
      </w:r>
      <w:r w:rsidR="00F150C8" w:rsidRPr="00113D9B">
        <w:rPr>
          <w:rFonts w:ascii="Arial" w:hAnsi="Arial" w:cs="Arial"/>
          <w:sz w:val="24"/>
          <w:szCs w:val="24"/>
        </w:rPr>
        <w:t> </w:t>
      </w:r>
      <w:r w:rsidR="00637AEA" w:rsidRPr="00113D9B">
        <w:rPr>
          <w:rFonts w:ascii="Arial" w:hAnsi="Arial" w:cs="Arial"/>
          <w:sz w:val="24"/>
          <w:szCs w:val="24"/>
        </w:rPr>
        <w:t xml:space="preserve">finansach publicznych, ustawą Prawo budowlane, przepisami regulującymi udzielanie pomocy publicznej. </w:t>
      </w:r>
    </w:p>
    <w:p w14:paraId="563F3AE3" w14:textId="703D3B07" w:rsidR="00637AEA" w:rsidRPr="00113D9B" w:rsidRDefault="00637AEA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W zakresie nieuregulowanym niniejszymi </w:t>
      </w:r>
      <w:r w:rsidR="318D00E8" w:rsidRPr="00113D9B">
        <w:rPr>
          <w:rFonts w:ascii="Arial" w:hAnsi="Arial" w:cs="Arial"/>
          <w:sz w:val="24"/>
          <w:szCs w:val="24"/>
        </w:rPr>
        <w:t>Zasadami</w:t>
      </w:r>
      <w:r w:rsidRPr="00113D9B">
        <w:rPr>
          <w:rFonts w:ascii="Arial" w:hAnsi="Arial" w:cs="Arial"/>
          <w:sz w:val="24"/>
          <w:szCs w:val="24"/>
        </w:rPr>
        <w:t xml:space="preserve"> należy stosować obowiązujące przepisy prawa.</w:t>
      </w:r>
    </w:p>
    <w:p w14:paraId="52C2F792" w14:textId="0E2FB3CD" w:rsidR="00637AEA" w:rsidRPr="00113D9B" w:rsidRDefault="00637AEA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W przypadku naborów</w:t>
      </w:r>
      <w:r w:rsidR="1FC96FFD" w:rsidRPr="00113D9B">
        <w:rPr>
          <w:rFonts w:ascii="Arial" w:hAnsi="Arial" w:cs="Arial"/>
          <w:sz w:val="24"/>
          <w:szCs w:val="24"/>
        </w:rPr>
        <w:t xml:space="preserve"> konkursowych</w:t>
      </w:r>
      <w:r w:rsidR="00F25A21" w:rsidRPr="00113D9B">
        <w:rPr>
          <w:rFonts w:ascii="Arial" w:hAnsi="Arial" w:cs="Arial"/>
          <w:sz w:val="24"/>
          <w:szCs w:val="24"/>
        </w:rPr>
        <w:t xml:space="preserve"> </w:t>
      </w:r>
      <w:r w:rsidRPr="00113D9B">
        <w:rPr>
          <w:rFonts w:ascii="Arial" w:hAnsi="Arial" w:cs="Arial"/>
          <w:sz w:val="24"/>
          <w:szCs w:val="24"/>
        </w:rPr>
        <w:t xml:space="preserve"> (a następnie także do realizacji umowy o</w:t>
      </w:r>
      <w:r w:rsidR="00F150C8" w:rsidRPr="00113D9B">
        <w:rPr>
          <w:rFonts w:ascii="Arial" w:hAnsi="Arial" w:cs="Arial"/>
          <w:sz w:val="24"/>
          <w:szCs w:val="24"/>
        </w:rPr>
        <w:t> </w:t>
      </w:r>
      <w:r w:rsidR="00F25A21" w:rsidRPr="00113D9B">
        <w:rPr>
          <w:rFonts w:ascii="Arial" w:hAnsi="Arial" w:cs="Arial"/>
          <w:sz w:val="24"/>
          <w:szCs w:val="24"/>
        </w:rPr>
        <w:t>objęcie wsparciem</w:t>
      </w:r>
      <w:r w:rsidRPr="00113D9B">
        <w:rPr>
          <w:rFonts w:ascii="Arial" w:hAnsi="Arial" w:cs="Arial"/>
          <w:sz w:val="24"/>
          <w:szCs w:val="24"/>
        </w:rPr>
        <w:t xml:space="preserve"> oraz jej późniejszego rozliczenia) stosuje się </w:t>
      </w:r>
      <w:r w:rsidR="046D4B90" w:rsidRPr="00113D9B">
        <w:rPr>
          <w:rFonts w:ascii="Arial" w:hAnsi="Arial" w:cs="Arial"/>
          <w:sz w:val="24"/>
          <w:szCs w:val="24"/>
        </w:rPr>
        <w:t>Zasady</w:t>
      </w:r>
      <w:r w:rsidR="128217BF" w:rsidRPr="00113D9B">
        <w:rPr>
          <w:rFonts w:ascii="Arial" w:hAnsi="Arial" w:cs="Arial"/>
          <w:sz w:val="24"/>
          <w:szCs w:val="24"/>
        </w:rPr>
        <w:t xml:space="preserve"> obowiązujące w dniu ogłoszenia k</w:t>
      </w:r>
      <w:r w:rsidR="6921DB2B" w:rsidRPr="00113D9B">
        <w:rPr>
          <w:rFonts w:ascii="Arial" w:hAnsi="Arial" w:cs="Arial"/>
          <w:sz w:val="24"/>
          <w:szCs w:val="24"/>
        </w:rPr>
        <w:t>o</w:t>
      </w:r>
      <w:r w:rsidR="128217BF" w:rsidRPr="00113D9B">
        <w:rPr>
          <w:rFonts w:ascii="Arial" w:hAnsi="Arial" w:cs="Arial"/>
          <w:sz w:val="24"/>
          <w:szCs w:val="24"/>
        </w:rPr>
        <w:t>nkursu</w:t>
      </w:r>
      <w:r w:rsidR="785A881B" w:rsidRPr="00113D9B">
        <w:rPr>
          <w:rFonts w:ascii="Arial" w:hAnsi="Arial" w:cs="Arial"/>
          <w:sz w:val="24"/>
          <w:szCs w:val="24"/>
        </w:rPr>
        <w:t>, a</w:t>
      </w:r>
      <w:r w:rsidR="128217BF" w:rsidRPr="00113D9B">
        <w:rPr>
          <w:rFonts w:ascii="Arial" w:hAnsi="Arial" w:cs="Arial"/>
          <w:sz w:val="24"/>
          <w:szCs w:val="24"/>
        </w:rPr>
        <w:t xml:space="preserve"> przypadku </w:t>
      </w:r>
      <w:r w:rsidR="556B68C4" w:rsidRPr="00113D9B">
        <w:rPr>
          <w:rFonts w:ascii="Arial" w:hAnsi="Arial" w:cs="Arial"/>
          <w:sz w:val="24"/>
          <w:szCs w:val="24"/>
        </w:rPr>
        <w:t xml:space="preserve">naborów ciągłych stosuje się </w:t>
      </w:r>
      <w:r w:rsidR="11935CF9" w:rsidRPr="00113D9B">
        <w:rPr>
          <w:rFonts w:ascii="Arial" w:hAnsi="Arial" w:cs="Arial"/>
          <w:sz w:val="24"/>
          <w:szCs w:val="24"/>
        </w:rPr>
        <w:t>Zasady obowiązujące w dniu złożenia wniosku o objęcie wsparciem</w:t>
      </w:r>
      <w:r w:rsidR="6869BE40" w:rsidRPr="00113D9B">
        <w:rPr>
          <w:rFonts w:ascii="Arial" w:hAnsi="Arial" w:cs="Arial"/>
          <w:sz w:val="24"/>
          <w:szCs w:val="24"/>
        </w:rPr>
        <w:t>, z zastrzeżeniem, że dla naborów zakończonych</w:t>
      </w:r>
      <w:r w:rsidR="1F75DF5E" w:rsidRPr="00113D9B">
        <w:rPr>
          <w:rFonts w:ascii="Arial" w:hAnsi="Arial" w:cs="Arial"/>
          <w:sz w:val="24"/>
          <w:szCs w:val="24"/>
        </w:rPr>
        <w:t xml:space="preserve"> </w:t>
      </w:r>
      <w:r w:rsidR="23CC481C" w:rsidRPr="00113D9B">
        <w:rPr>
          <w:rFonts w:ascii="Arial" w:hAnsi="Arial" w:cs="Arial"/>
          <w:sz w:val="24"/>
          <w:szCs w:val="24"/>
        </w:rPr>
        <w:t xml:space="preserve">odpowiednio </w:t>
      </w:r>
      <w:r w:rsidR="1F75DF5E" w:rsidRPr="00113D9B">
        <w:rPr>
          <w:rFonts w:ascii="Arial" w:hAnsi="Arial" w:cs="Arial"/>
          <w:sz w:val="24"/>
          <w:szCs w:val="24"/>
        </w:rPr>
        <w:t>stosuje się Zasady obowiązujące na dzień podpisania umowy lub aneksu do umowy.</w:t>
      </w:r>
      <w:r w:rsidRPr="00113D9B">
        <w:rPr>
          <w:rFonts w:ascii="Arial" w:hAnsi="Arial" w:cs="Arial"/>
          <w:sz w:val="24"/>
          <w:szCs w:val="24"/>
        </w:rPr>
        <w:t xml:space="preserve"> </w:t>
      </w:r>
    </w:p>
    <w:p w14:paraId="1CA08577" w14:textId="576D496C" w:rsidR="00637AEA" w:rsidRPr="00113D9B" w:rsidRDefault="00637AEA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Program priorytetowy</w:t>
      </w:r>
      <w:r w:rsidR="00547779" w:rsidRPr="00113D9B">
        <w:rPr>
          <w:rFonts w:ascii="Arial" w:hAnsi="Arial" w:cs="Arial"/>
          <w:sz w:val="24"/>
          <w:szCs w:val="24"/>
        </w:rPr>
        <w:t xml:space="preserve"> </w:t>
      </w:r>
      <w:r w:rsidR="1B31D127" w:rsidRPr="00113D9B">
        <w:rPr>
          <w:rFonts w:ascii="Arial" w:hAnsi="Arial" w:cs="Arial"/>
          <w:sz w:val="24"/>
          <w:szCs w:val="24"/>
        </w:rPr>
        <w:t>lub</w:t>
      </w:r>
      <w:r w:rsidR="00500A96" w:rsidRPr="00113D9B">
        <w:rPr>
          <w:rFonts w:ascii="Arial" w:hAnsi="Arial" w:cs="Arial"/>
          <w:sz w:val="24"/>
          <w:szCs w:val="24"/>
        </w:rPr>
        <w:t xml:space="preserve"> umow</w:t>
      </w:r>
      <w:r w:rsidR="26CBFF2B" w:rsidRPr="00113D9B">
        <w:rPr>
          <w:rFonts w:ascii="Arial" w:hAnsi="Arial" w:cs="Arial"/>
          <w:sz w:val="24"/>
          <w:szCs w:val="24"/>
        </w:rPr>
        <w:t>a</w:t>
      </w:r>
      <w:r w:rsidR="4B1F3BF4" w:rsidRPr="00113D9B">
        <w:rPr>
          <w:rFonts w:ascii="Arial" w:hAnsi="Arial" w:cs="Arial"/>
          <w:sz w:val="24"/>
          <w:szCs w:val="24"/>
        </w:rPr>
        <w:t xml:space="preserve"> o objęcie wsparciem</w:t>
      </w:r>
      <w:r w:rsidR="00500A96" w:rsidRPr="00113D9B">
        <w:rPr>
          <w:rFonts w:ascii="Arial" w:hAnsi="Arial" w:cs="Arial"/>
          <w:sz w:val="24"/>
          <w:szCs w:val="24"/>
        </w:rPr>
        <w:t xml:space="preserve"> </w:t>
      </w:r>
      <w:r w:rsidRPr="00113D9B">
        <w:rPr>
          <w:rFonts w:ascii="Arial" w:hAnsi="Arial" w:cs="Arial"/>
          <w:sz w:val="24"/>
          <w:szCs w:val="24"/>
        </w:rPr>
        <w:t>mo</w:t>
      </w:r>
      <w:r w:rsidR="00500A96" w:rsidRPr="00113D9B">
        <w:rPr>
          <w:rFonts w:ascii="Arial" w:hAnsi="Arial" w:cs="Arial"/>
          <w:sz w:val="24"/>
          <w:szCs w:val="24"/>
        </w:rPr>
        <w:t>gą</w:t>
      </w:r>
      <w:r w:rsidRPr="00113D9B">
        <w:rPr>
          <w:rFonts w:ascii="Arial" w:hAnsi="Arial" w:cs="Arial"/>
          <w:sz w:val="24"/>
          <w:szCs w:val="24"/>
        </w:rPr>
        <w:t xml:space="preserve"> wskazywać istotne ograniczenia, przewidywać wyłączenia</w:t>
      </w:r>
      <w:r w:rsidR="000C74EE" w:rsidRPr="00113D9B">
        <w:rPr>
          <w:rFonts w:ascii="Arial" w:hAnsi="Arial" w:cs="Arial"/>
          <w:sz w:val="24"/>
          <w:szCs w:val="24"/>
        </w:rPr>
        <w:t>,</w:t>
      </w:r>
      <w:r w:rsidRPr="00113D9B">
        <w:rPr>
          <w:rFonts w:ascii="Arial" w:hAnsi="Arial" w:cs="Arial"/>
          <w:sz w:val="24"/>
          <w:szCs w:val="24"/>
        </w:rPr>
        <w:t xml:space="preserve"> zawierać uszczegółowienia</w:t>
      </w:r>
      <w:r w:rsidR="000C74EE" w:rsidRPr="00113D9B">
        <w:rPr>
          <w:rFonts w:ascii="Arial" w:hAnsi="Arial" w:cs="Arial"/>
          <w:sz w:val="24"/>
          <w:szCs w:val="24"/>
        </w:rPr>
        <w:t xml:space="preserve"> lub rozszerzenia</w:t>
      </w:r>
      <w:r w:rsidRPr="00113D9B">
        <w:rPr>
          <w:rFonts w:ascii="Arial" w:hAnsi="Arial" w:cs="Arial"/>
          <w:sz w:val="24"/>
          <w:szCs w:val="24"/>
        </w:rPr>
        <w:t xml:space="preserve">, dotyczące </w:t>
      </w:r>
      <w:r w:rsidR="00F25A21" w:rsidRPr="00113D9B">
        <w:rPr>
          <w:rFonts w:ascii="Arial" w:hAnsi="Arial" w:cs="Arial"/>
          <w:sz w:val="24"/>
          <w:szCs w:val="24"/>
        </w:rPr>
        <w:t>wydatk</w:t>
      </w:r>
      <w:r w:rsidRPr="00113D9B">
        <w:rPr>
          <w:rFonts w:ascii="Arial" w:hAnsi="Arial" w:cs="Arial"/>
          <w:sz w:val="24"/>
          <w:szCs w:val="24"/>
        </w:rPr>
        <w:t>ów kwalifikowa</w:t>
      </w:r>
      <w:r w:rsidR="17F1A3E8" w:rsidRPr="00113D9B">
        <w:rPr>
          <w:rFonts w:ascii="Arial" w:hAnsi="Arial" w:cs="Arial"/>
          <w:sz w:val="24"/>
          <w:szCs w:val="24"/>
        </w:rPr>
        <w:t>l</w:t>
      </w:r>
      <w:r w:rsidRPr="00113D9B">
        <w:rPr>
          <w:rFonts w:ascii="Arial" w:hAnsi="Arial" w:cs="Arial"/>
          <w:sz w:val="24"/>
          <w:szCs w:val="24"/>
        </w:rPr>
        <w:t xml:space="preserve">nych, które nie są określone w </w:t>
      </w:r>
      <w:r w:rsidR="270250D3" w:rsidRPr="00113D9B">
        <w:rPr>
          <w:rFonts w:ascii="Arial" w:hAnsi="Arial" w:cs="Arial"/>
          <w:sz w:val="24"/>
          <w:szCs w:val="24"/>
        </w:rPr>
        <w:t>Zasadach</w:t>
      </w:r>
      <w:r w:rsidRPr="00113D9B">
        <w:rPr>
          <w:rFonts w:ascii="Arial" w:hAnsi="Arial" w:cs="Arial"/>
          <w:sz w:val="24"/>
          <w:szCs w:val="24"/>
        </w:rPr>
        <w:t xml:space="preserve">. Może to wynikać m.in. z rodzaju przedsięwzięć możliwych do realizowania w ramach określonego programu priorytetowego oraz uwarunkowań prawnych, dotyczących </w:t>
      </w:r>
      <w:r w:rsidR="00F25A21" w:rsidRPr="00113D9B">
        <w:rPr>
          <w:rFonts w:ascii="Arial" w:hAnsi="Arial" w:cs="Arial"/>
          <w:sz w:val="24"/>
          <w:szCs w:val="24"/>
        </w:rPr>
        <w:t>objętych wsparciem</w:t>
      </w:r>
      <w:r w:rsidRPr="00113D9B">
        <w:rPr>
          <w:rFonts w:ascii="Arial" w:hAnsi="Arial" w:cs="Arial"/>
          <w:sz w:val="24"/>
          <w:szCs w:val="24"/>
        </w:rPr>
        <w:t xml:space="preserve"> działań</w:t>
      </w:r>
      <w:r w:rsidR="00BF73D3" w:rsidRPr="00113D9B">
        <w:rPr>
          <w:rFonts w:ascii="Arial" w:hAnsi="Arial" w:cs="Arial"/>
          <w:sz w:val="24"/>
          <w:szCs w:val="24"/>
        </w:rPr>
        <w:t xml:space="preserve"> lub przedsięwzięć</w:t>
      </w:r>
      <w:r w:rsidRPr="00113D9B">
        <w:rPr>
          <w:rFonts w:ascii="Arial" w:hAnsi="Arial" w:cs="Arial"/>
          <w:sz w:val="24"/>
          <w:szCs w:val="24"/>
        </w:rPr>
        <w:t>.</w:t>
      </w:r>
    </w:p>
    <w:p w14:paraId="37ED40CB" w14:textId="5A732BC6" w:rsidR="00637AEA" w:rsidRPr="00113D9B" w:rsidRDefault="00637AEA" w:rsidP="00113D9B">
      <w:pPr>
        <w:pStyle w:val="Nagwek1"/>
        <w:spacing w:after="360"/>
        <w:rPr>
          <w:rFonts w:ascii="Arial" w:hAnsi="Arial" w:cs="Arial"/>
          <w:sz w:val="28"/>
          <w:szCs w:val="28"/>
        </w:rPr>
      </w:pPr>
      <w:r w:rsidRPr="00113D9B">
        <w:rPr>
          <w:rFonts w:ascii="Arial" w:hAnsi="Arial" w:cs="Arial"/>
        </w:rPr>
        <w:br w:type="page"/>
      </w:r>
      <w:bookmarkStart w:id="2" w:name="_Toc392494275"/>
      <w:bookmarkStart w:id="3" w:name="_Toc173483819"/>
      <w:r w:rsidRPr="00113D9B">
        <w:rPr>
          <w:rFonts w:ascii="Arial" w:hAnsi="Arial" w:cs="Arial"/>
          <w:sz w:val="28"/>
          <w:szCs w:val="28"/>
        </w:rPr>
        <w:lastRenderedPageBreak/>
        <w:t xml:space="preserve">2. OGÓLNE WARUNKI DOTYCZĄCE KWALIFIKOWANIA </w:t>
      </w:r>
      <w:bookmarkEnd w:id="2"/>
      <w:r w:rsidR="00DC1F66" w:rsidRPr="00113D9B">
        <w:rPr>
          <w:rFonts w:ascii="Arial" w:hAnsi="Arial" w:cs="Arial"/>
          <w:sz w:val="28"/>
          <w:szCs w:val="28"/>
        </w:rPr>
        <w:t>WYDATKÓW</w:t>
      </w:r>
      <w:bookmarkEnd w:id="3"/>
    </w:p>
    <w:p w14:paraId="23DB7B2C" w14:textId="6C4F4B2A" w:rsidR="00637AEA" w:rsidRPr="00113D9B" w:rsidRDefault="00637AEA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Weryfikacja </w:t>
      </w:r>
      <w:r w:rsidR="00DC1F66" w:rsidRPr="00113D9B">
        <w:rPr>
          <w:rFonts w:ascii="Arial" w:hAnsi="Arial" w:cs="Arial"/>
          <w:sz w:val="24"/>
          <w:szCs w:val="24"/>
        </w:rPr>
        <w:t>wydatków</w:t>
      </w:r>
      <w:r w:rsidRPr="00113D9B">
        <w:rPr>
          <w:rFonts w:ascii="Arial" w:hAnsi="Arial" w:cs="Arial"/>
          <w:sz w:val="24"/>
          <w:szCs w:val="24"/>
        </w:rPr>
        <w:t xml:space="preserve"> kwalifikowa</w:t>
      </w:r>
      <w:r w:rsidR="61618DB5" w:rsidRPr="00113D9B">
        <w:rPr>
          <w:rFonts w:ascii="Arial" w:hAnsi="Arial" w:cs="Arial"/>
          <w:sz w:val="24"/>
          <w:szCs w:val="24"/>
        </w:rPr>
        <w:t>l</w:t>
      </w:r>
      <w:r w:rsidRPr="00113D9B">
        <w:rPr>
          <w:rFonts w:ascii="Arial" w:hAnsi="Arial" w:cs="Arial"/>
          <w:sz w:val="24"/>
          <w:szCs w:val="24"/>
        </w:rPr>
        <w:t>nych dokonywana jest na etapie:</w:t>
      </w:r>
    </w:p>
    <w:p w14:paraId="36110F24" w14:textId="62BE38CF" w:rsidR="00637AEA" w:rsidRPr="00113D9B" w:rsidRDefault="00637AEA" w:rsidP="00113D9B">
      <w:pPr>
        <w:pStyle w:val="Akapitzlist1"/>
        <w:numPr>
          <w:ilvl w:val="0"/>
          <w:numId w:val="9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oceny wniosku o </w:t>
      </w:r>
      <w:r w:rsidR="00F25A21" w:rsidRPr="00113D9B">
        <w:rPr>
          <w:rFonts w:ascii="Arial" w:hAnsi="Arial" w:cs="Arial"/>
          <w:sz w:val="24"/>
          <w:szCs w:val="24"/>
        </w:rPr>
        <w:t>objęcie wsparciem</w:t>
      </w:r>
      <w:r w:rsidRPr="00113D9B">
        <w:rPr>
          <w:rFonts w:ascii="Arial" w:hAnsi="Arial" w:cs="Arial"/>
          <w:sz w:val="24"/>
          <w:szCs w:val="24"/>
        </w:rPr>
        <w:t xml:space="preserve"> - w celu zweryfikowania</w:t>
      </w:r>
      <w:r w:rsidR="0000644C" w:rsidRPr="00113D9B">
        <w:rPr>
          <w:rFonts w:ascii="Arial" w:hAnsi="Arial" w:cs="Arial"/>
          <w:sz w:val="24"/>
          <w:szCs w:val="24"/>
        </w:rPr>
        <w:t>,</w:t>
      </w:r>
      <w:r w:rsidRPr="00113D9B">
        <w:rPr>
          <w:rFonts w:ascii="Arial" w:hAnsi="Arial" w:cs="Arial"/>
          <w:sz w:val="24"/>
          <w:szCs w:val="24"/>
        </w:rPr>
        <w:t xml:space="preserve"> czy przedstawione przedsięwzięcie może stanowić przedmiot </w:t>
      </w:r>
      <w:r w:rsidR="00F25A21" w:rsidRPr="00113D9B">
        <w:rPr>
          <w:rFonts w:ascii="Arial" w:hAnsi="Arial" w:cs="Arial"/>
          <w:sz w:val="24"/>
          <w:szCs w:val="24"/>
        </w:rPr>
        <w:t>objęcia wsparciem</w:t>
      </w:r>
      <w:r w:rsidRPr="00113D9B">
        <w:rPr>
          <w:rFonts w:ascii="Arial" w:hAnsi="Arial" w:cs="Arial"/>
          <w:sz w:val="24"/>
          <w:szCs w:val="24"/>
        </w:rPr>
        <w:t xml:space="preserve"> </w:t>
      </w:r>
      <w:r w:rsidR="00394FEB" w:rsidRPr="00113D9B">
        <w:rPr>
          <w:rFonts w:ascii="Arial" w:hAnsi="Arial" w:cs="Arial"/>
          <w:sz w:val="24"/>
          <w:szCs w:val="24"/>
        </w:rPr>
        <w:t xml:space="preserve">ze </w:t>
      </w:r>
      <w:r w:rsidRPr="00113D9B">
        <w:rPr>
          <w:rFonts w:ascii="Arial" w:hAnsi="Arial" w:cs="Arial"/>
          <w:sz w:val="24"/>
          <w:szCs w:val="24"/>
        </w:rPr>
        <w:t>środk</w:t>
      </w:r>
      <w:r w:rsidR="00394FEB" w:rsidRPr="00113D9B">
        <w:rPr>
          <w:rFonts w:ascii="Arial" w:hAnsi="Arial" w:cs="Arial"/>
          <w:sz w:val="24"/>
          <w:szCs w:val="24"/>
        </w:rPr>
        <w:t>ów</w:t>
      </w:r>
      <w:r w:rsidRPr="00113D9B">
        <w:rPr>
          <w:rFonts w:ascii="Arial" w:hAnsi="Arial" w:cs="Arial"/>
          <w:sz w:val="24"/>
          <w:szCs w:val="24"/>
        </w:rPr>
        <w:t xml:space="preserve"> </w:t>
      </w:r>
      <w:r w:rsidR="00394FEB" w:rsidRPr="00113D9B">
        <w:rPr>
          <w:rFonts w:ascii="Arial" w:hAnsi="Arial" w:cs="Arial"/>
          <w:sz w:val="24"/>
          <w:szCs w:val="24"/>
        </w:rPr>
        <w:t xml:space="preserve">KPO </w:t>
      </w:r>
      <w:r w:rsidRPr="00113D9B">
        <w:rPr>
          <w:rFonts w:ascii="Arial" w:hAnsi="Arial" w:cs="Arial"/>
          <w:sz w:val="24"/>
          <w:szCs w:val="24"/>
        </w:rPr>
        <w:t xml:space="preserve">oraz ustalenia kwoty/intensywności </w:t>
      </w:r>
      <w:r w:rsidR="00F25A21" w:rsidRPr="00113D9B">
        <w:rPr>
          <w:rFonts w:ascii="Arial" w:hAnsi="Arial" w:cs="Arial"/>
          <w:sz w:val="24"/>
          <w:szCs w:val="24"/>
        </w:rPr>
        <w:t>objęcia wsparciem</w:t>
      </w:r>
      <w:r w:rsidRPr="00113D9B">
        <w:rPr>
          <w:rFonts w:ascii="Arial" w:hAnsi="Arial" w:cs="Arial"/>
          <w:sz w:val="24"/>
          <w:szCs w:val="24"/>
        </w:rPr>
        <w:t>,</w:t>
      </w:r>
    </w:p>
    <w:p w14:paraId="477EAED8" w14:textId="2373C4F7" w:rsidR="00637AEA" w:rsidRPr="00113D9B" w:rsidRDefault="00637AEA" w:rsidP="00113D9B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120" w:line="30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113D9B">
        <w:rPr>
          <w:rFonts w:ascii="Arial" w:hAnsi="Arial" w:cs="Arial"/>
          <w:color w:val="000000" w:themeColor="text1"/>
          <w:sz w:val="24"/>
          <w:szCs w:val="24"/>
        </w:rPr>
        <w:t xml:space="preserve">uszczegółowienia wniosku o </w:t>
      </w:r>
      <w:r w:rsidR="33A9968C" w:rsidRPr="00113D9B">
        <w:rPr>
          <w:rFonts w:ascii="Arial" w:hAnsi="Arial" w:cs="Arial"/>
          <w:color w:val="000000" w:themeColor="text1"/>
          <w:sz w:val="24"/>
          <w:szCs w:val="24"/>
        </w:rPr>
        <w:t>objęcie wsparciem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 xml:space="preserve"> przed przedłożeniem Zarządowi NFOŚiGW do decyzji o</w:t>
      </w:r>
      <w:r w:rsidR="067CA64F" w:rsidRPr="00113D9B">
        <w:rPr>
          <w:rFonts w:ascii="Arial" w:hAnsi="Arial" w:cs="Arial"/>
          <w:color w:val="000000" w:themeColor="text1"/>
          <w:sz w:val="24"/>
          <w:szCs w:val="24"/>
        </w:rPr>
        <w:t xml:space="preserve"> objęciu wsparciem 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 xml:space="preserve">tzw. </w:t>
      </w:r>
      <w:r w:rsidR="562BA308" w:rsidRPr="00113D9B">
        <w:rPr>
          <w:rFonts w:ascii="Arial" w:hAnsi="Arial" w:cs="Arial"/>
          <w:color w:val="000000" w:themeColor="text1"/>
          <w:sz w:val="24"/>
          <w:szCs w:val="24"/>
        </w:rPr>
        <w:t>negocjacj</w:t>
      </w:r>
      <w:r w:rsidR="01DA9040" w:rsidRPr="00113D9B">
        <w:rPr>
          <w:rFonts w:ascii="Arial" w:hAnsi="Arial" w:cs="Arial"/>
          <w:color w:val="000000" w:themeColor="text1"/>
          <w:sz w:val="24"/>
          <w:szCs w:val="24"/>
        </w:rPr>
        <w:t>i</w:t>
      </w:r>
      <w:r w:rsidR="562BA308" w:rsidRPr="00113D9B">
        <w:rPr>
          <w:rFonts w:ascii="Arial" w:hAnsi="Arial" w:cs="Arial"/>
          <w:color w:val="000000" w:themeColor="text1"/>
          <w:sz w:val="24"/>
          <w:szCs w:val="24"/>
        </w:rPr>
        <w:t xml:space="preserve"> warunków umownych realizacji przedsięwzięcia- w celu weryfikacji poszczególnych pozycji harmonogramu </w:t>
      </w:r>
      <w:r w:rsidR="16159546" w:rsidRPr="00113D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19CC7060" w:rsidRPr="00113D9B">
        <w:rPr>
          <w:rFonts w:ascii="Arial" w:hAnsi="Arial" w:cs="Arial"/>
          <w:color w:val="000000" w:themeColor="text1"/>
          <w:sz w:val="24"/>
          <w:szCs w:val="24"/>
        </w:rPr>
        <w:t>re</w:t>
      </w:r>
      <w:r w:rsidR="33179190" w:rsidRPr="00113D9B">
        <w:rPr>
          <w:rFonts w:ascii="Arial" w:hAnsi="Arial" w:cs="Arial"/>
          <w:color w:val="000000" w:themeColor="text1"/>
          <w:sz w:val="24"/>
          <w:szCs w:val="24"/>
        </w:rPr>
        <w:t>alizacji przedsięwzięcia (HRP)</w:t>
      </w:r>
      <w:r w:rsidR="67116005" w:rsidRPr="00113D9B">
        <w:rPr>
          <w:rFonts w:ascii="Arial" w:hAnsi="Arial" w:cs="Arial"/>
          <w:color w:val="000000" w:themeColor="text1"/>
          <w:sz w:val="24"/>
          <w:szCs w:val="24"/>
        </w:rPr>
        <w:t>, jeżeli dotyczy</w:t>
      </w:r>
      <w:r w:rsidR="562BA308" w:rsidRPr="00113D9B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2067B58" w14:textId="52A8F8A3" w:rsidR="00637AEA" w:rsidRPr="00113D9B" w:rsidRDefault="00637AEA" w:rsidP="00113D9B">
      <w:pPr>
        <w:pStyle w:val="Akapitzlist1"/>
        <w:numPr>
          <w:ilvl w:val="0"/>
          <w:numId w:val="9"/>
        </w:numPr>
        <w:spacing w:after="120" w:line="300" w:lineRule="auto"/>
        <w:ind w:left="714" w:hanging="357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realizacji umowy przy przedkładaniu przez </w:t>
      </w:r>
      <w:r w:rsidR="00F25A21" w:rsidRPr="00113D9B">
        <w:rPr>
          <w:rFonts w:ascii="Arial" w:hAnsi="Arial" w:cs="Arial"/>
          <w:sz w:val="24"/>
          <w:szCs w:val="24"/>
        </w:rPr>
        <w:t>OOW</w:t>
      </w:r>
      <w:r w:rsidRPr="00113D9B">
        <w:rPr>
          <w:rFonts w:ascii="Arial" w:hAnsi="Arial" w:cs="Arial"/>
          <w:sz w:val="24"/>
          <w:szCs w:val="24"/>
        </w:rPr>
        <w:t xml:space="preserve"> do NFOŚiGW wniosków o</w:t>
      </w:r>
      <w:r w:rsidR="00134D7E" w:rsidRPr="00113D9B">
        <w:rPr>
          <w:rFonts w:ascii="Arial" w:hAnsi="Arial" w:cs="Arial"/>
          <w:sz w:val="24"/>
          <w:szCs w:val="24"/>
        </w:rPr>
        <w:t> </w:t>
      </w:r>
      <w:r w:rsidRPr="00113D9B">
        <w:rPr>
          <w:rFonts w:ascii="Arial" w:hAnsi="Arial" w:cs="Arial"/>
          <w:sz w:val="24"/>
          <w:szCs w:val="24"/>
        </w:rPr>
        <w:t xml:space="preserve">płatność, w trakcie kontroli czy w trakcie zmiany warunków umowy, np. w związku ze zmianą zakresu rzeczowego lub zmianą </w:t>
      </w:r>
      <w:r w:rsidR="00DC1F66" w:rsidRPr="00113D9B">
        <w:rPr>
          <w:rFonts w:ascii="Arial" w:hAnsi="Arial" w:cs="Arial"/>
          <w:sz w:val="24"/>
          <w:szCs w:val="24"/>
        </w:rPr>
        <w:t>wydatków</w:t>
      </w:r>
      <w:r w:rsidRPr="00113D9B">
        <w:rPr>
          <w:rFonts w:ascii="Arial" w:hAnsi="Arial" w:cs="Arial"/>
          <w:sz w:val="24"/>
          <w:szCs w:val="24"/>
        </w:rPr>
        <w:t xml:space="preserve"> realizacji przedsięwzięcia.</w:t>
      </w:r>
    </w:p>
    <w:p w14:paraId="2DB6C7DF" w14:textId="10DE6B5F" w:rsidR="008823CC" w:rsidRPr="00113D9B" w:rsidRDefault="562BA308" w:rsidP="00113D9B">
      <w:pPr>
        <w:pStyle w:val="Akapitzlist1"/>
        <w:spacing w:after="120" w:line="300" w:lineRule="auto"/>
        <w:ind w:left="0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Na etapie oceny 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>wniosku</w:t>
      </w:r>
      <w:r w:rsidR="22A65377" w:rsidRPr="00113D9B">
        <w:rPr>
          <w:rFonts w:ascii="Arial" w:hAnsi="Arial" w:cs="Arial"/>
          <w:color w:val="000000" w:themeColor="text1"/>
          <w:sz w:val="24"/>
          <w:szCs w:val="24"/>
        </w:rPr>
        <w:t xml:space="preserve"> o objęcie wsparciem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="00637AEA" w:rsidRPr="00113D9B">
        <w:rPr>
          <w:rFonts w:ascii="Arial" w:hAnsi="Arial" w:cs="Arial"/>
          <w:color w:val="000000" w:themeColor="text1"/>
          <w:sz w:val="24"/>
          <w:szCs w:val="24"/>
        </w:rPr>
        <w:t>uszczegółowienia wniosku</w:t>
      </w:r>
      <w:r w:rsidR="6D250033" w:rsidRPr="00113D9B">
        <w:rPr>
          <w:rFonts w:ascii="Arial" w:hAnsi="Arial" w:cs="Arial"/>
          <w:color w:val="000000" w:themeColor="text1"/>
          <w:sz w:val="24"/>
          <w:szCs w:val="24"/>
        </w:rPr>
        <w:t>/</w:t>
      </w:r>
      <w:r w:rsidR="00637AEA" w:rsidRPr="00113D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2EA87E89" w:rsidRPr="00113D9B">
        <w:rPr>
          <w:rFonts w:ascii="Arial" w:hAnsi="Arial" w:cs="Arial"/>
          <w:color w:val="000000" w:themeColor="text1"/>
          <w:sz w:val="24"/>
          <w:szCs w:val="24"/>
        </w:rPr>
        <w:t xml:space="preserve">warunków umowy 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6F37B9E1" w:rsidRPr="00113D9B">
        <w:rPr>
          <w:rFonts w:ascii="Arial" w:hAnsi="Arial" w:cs="Arial"/>
          <w:color w:val="000000" w:themeColor="text1"/>
          <w:sz w:val="24"/>
          <w:szCs w:val="24"/>
        </w:rPr>
        <w:t>objęcie wsparciem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 xml:space="preserve"> przedsięwzięcia przed przedłożeniem Zarządowi NFOŚiGW do decyzji badane jest spełnienie potencjalnych warunków kwalifikowalności </w:t>
      </w:r>
      <w:r w:rsidR="18D5FD43" w:rsidRPr="00113D9B">
        <w:rPr>
          <w:rFonts w:ascii="Arial" w:hAnsi="Arial" w:cs="Arial"/>
          <w:color w:val="000000" w:themeColor="text1"/>
          <w:sz w:val="24"/>
          <w:szCs w:val="24"/>
        </w:rPr>
        <w:t>wydatków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81E74E0" w14:textId="10DE6B5F" w:rsidR="00637AEA" w:rsidRPr="00113D9B" w:rsidRDefault="00637AEA" w:rsidP="00113D9B">
      <w:pPr>
        <w:pStyle w:val="Nagwek2"/>
        <w:spacing w:before="360" w:after="240" w:line="300" w:lineRule="auto"/>
        <w:rPr>
          <w:rFonts w:ascii="Arial" w:hAnsi="Arial" w:cs="Arial"/>
          <w:i w:val="0"/>
          <w:iCs w:val="0"/>
        </w:rPr>
      </w:pPr>
      <w:bookmarkStart w:id="4" w:name="_Toc392494276"/>
      <w:bookmarkStart w:id="5" w:name="_Toc173483820"/>
      <w:r w:rsidRPr="00113D9B">
        <w:rPr>
          <w:rFonts w:ascii="Arial" w:hAnsi="Arial" w:cs="Arial"/>
          <w:i w:val="0"/>
          <w:iCs w:val="0"/>
        </w:rPr>
        <w:t xml:space="preserve">2.1 Okres kwalifikowalności </w:t>
      </w:r>
      <w:r w:rsidR="00DC1F66" w:rsidRPr="00113D9B">
        <w:rPr>
          <w:rFonts w:ascii="Arial" w:hAnsi="Arial" w:cs="Arial"/>
          <w:i w:val="0"/>
          <w:iCs w:val="0"/>
        </w:rPr>
        <w:t>wydatków</w:t>
      </w:r>
      <w:r w:rsidRPr="00113D9B">
        <w:rPr>
          <w:rFonts w:ascii="Arial" w:hAnsi="Arial" w:cs="Arial"/>
          <w:i w:val="0"/>
          <w:iCs w:val="0"/>
        </w:rPr>
        <w:t xml:space="preserve"> w ramach przedsięwzięcia</w:t>
      </w:r>
      <w:bookmarkEnd w:id="4"/>
      <w:bookmarkEnd w:id="5"/>
    </w:p>
    <w:p w14:paraId="23769E6D" w14:textId="1FC2B9FE" w:rsidR="00637AEA" w:rsidRPr="00113D9B" w:rsidRDefault="00637AEA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Przez okres kwalifikowalności </w:t>
      </w:r>
      <w:r w:rsidR="00DC1F66" w:rsidRPr="00113D9B">
        <w:rPr>
          <w:rFonts w:ascii="Arial" w:hAnsi="Arial" w:cs="Arial"/>
          <w:sz w:val="24"/>
          <w:szCs w:val="24"/>
        </w:rPr>
        <w:t>wydatków</w:t>
      </w:r>
      <w:r w:rsidRPr="00113D9B">
        <w:rPr>
          <w:rFonts w:ascii="Arial" w:hAnsi="Arial" w:cs="Arial"/>
          <w:sz w:val="24"/>
          <w:szCs w:val="24"/>
        </w:rPr>
        <w:t xml:space="preserve"> należy rozumieć przedział czasowy ograniczony datami, w którym poniesione zostały </w:t>
      </w:r>
      <w:r w:rsidR="00FF6552" w:rsidRPr="00113D9B">
        <w:rPr>
          <w:rFonts w:ascii="Arial" w:hAnsi="Arial" w:cs="Arial"/>
          <w:sz w:val="24"/>
          <w:szCs w:val="24"/>
        </w:rPr>
        <w:t xml:space="preserve">wydatki </w:t>
      </w:r>
      <w:r w:rsidRPr="00113D9B">
        <w:rPr>
          <w:rFonts w:ascii="Arial" w:hAnsi="Arial" w:cs="Arial"/>
          <w:sz w:val="24"/>
          <w:szCs w:val="24"/>
        </w:rPr>
        <w:t xml:space="preserve">związane z realizacją przedsięwzięcia, zaliczone do </w:t>
      </w:r>
      <w:r w:rsidR="00DC1F66" w:rsidRPr="00113D9B">
        <w:rPr>
          <w:rFonts w:ascii="Arial" w:hAnsi="Arial" w:cs="Arial"/>
          <w:sz w:val="24"/>
          <w:szCs w:val="24"/>
        </w:rPr>
        <w:t>wydatków</w:t>
      </w:r>
      <w:r w:rsidRPr="00113D9B">
        <w:rPr>
          <w:rFonts w:ascii="Arial" w:hAnsi="Arial" w:cs="Arial"/>
          <w:sz w:val="24"/>
          <w:szCs w:val="24"/>
        </w:rPr>
        <w:t xml:space="preserve"> kwalifikowa</w:t>
      </w:r>
      <w:r w:rsidR="1AED75E7" w:rsidRPr="00113D9B">
        <w:rPr>
          <w:rFonts w:ascii="Arial" w:hAnsi="Arial" w:cs="Arial"/>
          <w:sz w:val="24"/>
          <w:szCs w:val="24"/>
        </w:rPr>
        <w:t>l</w:t>
      </w:r>
      <w:r w:rsidRPr="00113D9B">
        <w:rPr>
          <w:rFonts w:ascii="Arial" w:hAnsi="Arial" w:cs="Arial"/>
          <w:sz w:val="24"/>
          <w:szCs w:val="24"/>
        </w:rPr>
        <w:t xml:space="preserve">nych, które stanowią podstawę do ustalenia kwoty </w:t>
      </w:r>
      <w:r w:rsidR="00F25A21" w:rsidRPr="00113D9B">
        <w:rPr>
          <w:rFonts w:ascii="Arial" w:hAnsi="Arial" w:cs="Arial"/>
          <w:sz w:val="24"/>
          <w:szCs w:val="24"/>
        </w:rPr>
        <w:t>objęcia wsparciem</w:t>
      </w:r>
      <w:r w:rsidRPr="00113D9B">
        <w:rPr>
          <w:rFonts w:ascii="Arial" w:hAnsi="Arial" w:cs="Arial"/>
          <w:sz w:val="24"/>
          <w:szCs w:val="24"/>
        </w:rPr>
        <w:t xml:space="preserve">. </w:t>
      </w:r>
    </w:p>
    <w:p w14:paraId="18A88867" w14:textId="31EFD4DC" w:rsidR="00637AEA" w:rsidRPr="00113D9B" w:rsidRDefault="00FF6552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Wydatki</w:t>
      </w:r>
      <w:r w:rsidR="00637AEA" w:rsidRPr="00113D9B">
        <w:rPr>
          <w:rFonts w:ascii="Arial" w:hAnsi="Arial" w:cs="Arial"/>
          <w:sz w:val="24"/>
          <w:szCs w:val="24"/>
        </w:rPr>
        <w:t xml:space="preserve"> poniesione poza okresem kwalifikowalności, mimo iż należą do kategorii wymienionych w p</w:t>
      </w:r>
      <w:r w:rsidR="0000644C" w:rsidRPr="00113D9B">
        <w:rPr>
          <w:rFonts w:ascii="Arial" w:hAnsi="Arial" w:cs="Arial"/>
          <w:sz w:val="24"/>
          <w:szCs w:val="24"/>
        </w:rPr>
        <w:t>kt</w:t>
      </w:r>
      <w:r w:rsidR="00637AEA" w:rsidRPr="00113D9B">
        <w:rPr>
          <w:rFonts w:ascii="Arial" w:hAnsi="Arial" w:cs="Arial"/>
          <w:sz w:val="24"/>
          <w:szCs w:val="24"/>
        </w:rPr>
        <w:t xml:space="preserve"> 3 </w:t>
      </w:r>
      <w:r w:rsidR="68994285" w:rsidRPr="00113D9B">
        <w:rPr>
          <w:rFonts w:ascii="Arial" w:hAnsi="Arial" w:cs="Arial"/>
          <w:sz w:val="24"/>
          <w:szCs w:val="24"/>
        </w:rPr>
        <w:t>Zasad</w:t>
      </w:r>
      <w:r w:rsidR="00637AEA" w:rsidRPr="00113D9B">
        <w:rPr>
          <w:rFonts w:ascii="Arial" w:hAnsi="Arial" w:cs="Arial"/>
          <w:sz w:val="24"/>
          <w:szCs w:val="24"/>
        </w:rPr>
        <w:t xml:space="preserve">, nie mogą być zaliczone do </w:t>
      </w:r>
      <w:r w:rsidR="00DC1F66" w:rsidRPr="00113D9B">
        <w:rPr>
          <w:rFonts w:ascii="Arial" w:hAnsi="Arial" w:cs="Arial"/>
          <w:sz w:val="24"/>
          <w:szCs w:val="24"/>
        </w:rPr>
        <w:t>wydatków</w:t>
      </w:r>
      <w:r w:rsidR="00637AEA" w:rsidRPr="00113D9B">
        <w:rPr>
          <w:rFonts w:ascii="Arial" w:hAnsi="Arial" w:cs="Arial"/>
          <w:sz w:val="24"/>
          <w:szCs w:val="24"/>
        </w:rPr>
        <w:t xml:space="preserve"> kwalifikowanych </w:t>
      </w:r>
      <w:r w:rsidR="00637AEA" w:rsidRPr="00113D9B">
        <w:rPr>
          <w:rFonts w:ascii="Arial" w:hAnsi="Arial" w:cs="Arial"/>
        </w:rPr>
        <w:br/>
      </w:r>
      <w:r w:rsidR="00637AEA" w:rsidRPr="00113D9B">
        <w:rPr>
          <w:rFonts w:ascii="Arial" w:hAnsi="Arial" w:cs="Arial"/>
          <w:sz w:val="24"/>
          <w:szCs w:val="24"/>
        </w:rPr>
        <w:t xml:space="preserve">i stanowić podstaw do ustalenia kwoty </w:t>
      </w:r>
      <w:r w:rsidR="00F25A21" w:rsidRPr="00113D9B">
        <w:rPr>
          <w:rFonts w:ascii="Arial" w:hAnsi="Arial" w:cs="Arial"/>
          <w:sz w:val="24"/>
          <w:szCs w:val="24"/>
        </w:rPr>
        <w:t>objęcia wsparciem</w:t>
      </w:r>
      <w:r w:rsidR="00637AEA" w:rsidRPr="00113D9B">
        <w:rPr>
          <w:rFonts w:ascii="Arial" w:hAnsi="Arial" w:cs="Arial"/>
          <w:sz w:val="24"/>
          <w:szCs w:val="24"/>
        </w:rPr>
        <w:t xml:space="preserve"> oraz późniejszych wypłat.</w:t>
      </w:r>
    </w:p>
    <w:p w14:paraId="148591DD" w14:textId="6C0BD316" w:rsidR="00637AEA" w:rsidRPr="00113D9B" w:rsidRDefault="00637AEA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Początkowa i końcowa data kwalifikowalności </w:t>
      </w:r>
      <w:r w:rsidR="00DC1F66" w:rsidRPr="00113D9B">
        <w:rPr>
          <w:rFonts w:ascii="Arial" w:hAnsi="Arial" w:cs="Arial"/>
          <w:sz w:val="24"/>
          <w:szCs w:val="24"/>
        </w:rPr>
        <w:t>wydatków</w:t>
      </w:r>
      <w:r w:rsidRPr="00113D9B">
        <w:rPr>
          <w:rFonts w:ascii="Arial" w:hAnsi="Arial" w:cs="Arial"/>
          <w:sz w:val="24"/>
          <w:szCs w:val="24"/>
        </w:rPr>
        <w:t xml:space="preserve"> jest określona w każdym programie priorytetowym, z zastrzeżeniem zasad udzielania pomocy publicznej, oraz szczegółowo wskazana jest w umowie o </w:t>
      </w:r>
      <w:r w:rsidR="00F25A21" w:rsidRPr="00113D9B">
        <w:rPr>
          <w:rFonts w:ascii="Arial" w:hAnsi="Arial" w:cs="Arial"/>
          <w:sz w:val="24"/>
          <w:szCs w:val="24"/>
        </w:rPr>
        <w:t>objęcie wsparciem</w:t>
      </w:r>
      <w:r w:rsidR="22F27D41" w:rsidRPr="00113D9B">
        <w:rPr>
          <w:rFonts w:ascii="Arial" w:hAnsi="Arial" w:cs="Arial"/>
          <w:sz w:val="24"/>
          <w:szCs w:val="24"/>
        </w:rPr>
        <w:t xml:space="preserve">, </w:t>
      </w:r>
      <w:r w:rsidR="2271C394" w:rsidRPr="00113D9B">
        <w:rPr>
          <w:rFonts w:ascii="Arial" w:hAnsi="Arial" w:cs="Arial"/>
          <w:sz w:val="24"/>
          <w:szCs w:val="24"/>
        </w:rPr>
        <w:t>nie później niż do dnia</w:t>
      </w:r>
      <w:r w:rsidR="22F27D41" w:rsidRPr="00113D9B">
        <w:rPr>
          <w:rFonts w:ascii="Arial" w:hAnsi="Arial" w:cs="Arial"/>
          <w:sz w:val="24"/>
          <w:szCs w:val="24"/>
        </w:rPr>
        <w:t xml:space="preserve"> 31 sierpnia 2026 r</w:t>
      </w:r>
      <w:r w:rsidRPr="00113D9B">
        <w:rPr>
          <w:rFonts w:ascii="Arial" w:hAnsi="Arial" w:cs="Arial"/>
          <w:sz w:val="24"/>
          <w:szCs w:val="24"/>
        </w:rPr>
        <w:t xml:space="preserve">. </w:t>
      </w:r>
    </w:p>
    <w:p w14:paraId="633998D6" w14:textId="587CF527" w:rsidR="00637AEA" w:rsidRPr="00113D9B" w:rsidRDefault="00637AEA" w:rsidP="00113D9B">
      <w:pPr>
        <w:pStyle w:val="Nagwek2"/>
        <w:spacing w:before="360" w:after="240"/>
        <w:rPr>
          <w:rFonts w:ascii="Arial" w:hAnsi="Arial" w:cs="Arial"/>
          <w:i w:val="0"/>
          <w:iCs w:val="0"/>
        </w:rPr>
      </w:pPr>
      <w:bookmarkStart w:id="6" w:name="_Toc392494277"/>
      <w:bookmarkStart w:id="7" w:name="_Toc173483821"/>
      <w:r w:rsidRPr="00113D9B">
        <w:rPr>
          <w:rFonts w:ascii="Arial" w:hAnsi="Arial" w:cs="Arial"/>
          <w:i w:val="0"/>
          <w:iCs w:val="0"/>
        </w:rPr>
        <w:lastRenderedPageBreak/>
        <w:t xml:space="preserve">2.2 Warunki kwalifikowalności </w:t>
      </w:r>
      <w:bookmarkEnd w:id="6"/>
      <w:r w:rsidR="00DC1F66" w:rsidRPr="00113D9B">
        <w:rPr>
          <w:rFonts w:ascii="Arial" w:hAnsi="Arial" w:cs="Arial"/>
          <w:i w:val="0"/>
          <w:iCs w:val="0"/>
        </w:rPr>
        <w:t>wydatków</w:t>
      </w:r>
      <w:bookmarkEnd w:id="7"/>
    </w:p>
    <w:p w14:paraId="33A92382" w14:textId="5F20056C" w:rsidR="00637AEA" w:rsidRPr="00113D9B" w:rsidRDefault="00F25A21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Wydatek</w:t>
      </w:r>
      <w:r w:rsidR="00637AEA" w:rsidRPr="00113D9B">
        <w:rPr>
          <w:rFonts w:ascii="Arial" w:hAnsi="Arial" w:cs="Arial"/>
          <w:sz w:val="24"/>
          <w:szCs w:val="24"/>
        </w:rPr>
        <w:t xml:space="preserve"> kwalifikowa</w:t>
      </w:r>
      <w:r w:rsidR="5972C2E8" w:rsidRPr="00113D9B">
        <w:rPr>
          <w:rFonts w:ascii="Arial" w:hAnsi="Arial" w:cs="Arial"/>
          <w:sz w:val="24"/>
          <w:szCs w:val="24"/>
        </w:rPr>
        <w:t>l</w:t>
      </w:r>
      <w:r w:rsidR="00637AEA" w:rsidRPr="00113D9B">
        <w:rPr>
          <w:rFonts w:ascii="Arial" w:hAnsi="Arial" w:cs="Arial"/>
          <w:sz w:val="24"/>
          <w:szCs w:val="24"/>
        </w:rPr>
        <w:t xml:space="preserve">ny musi być zgodny z kategoriami </w:t>
      </w:r>
      <w:r w:rsidR="00DC1F66" w:rsidRPr="00113D9B">
        <w:rPr>
          <w:rFonts w:ascii="Arial" w:hAnsi="Arial" w:cs="Arial"/>
          <w:sz w:val="24"/>
          <w:szCs w:val="24"/>
        </w:rPr>
        <w:t>wydatków</w:t>
      </w:r>
      <w:r w:rsidR="00637AEA" w:rsidRPr="00113D9B">
        <w:rPr>
          <w:rFonts w:ascii="Arial" w:hAnsi="Arial" w:cs="Arial"/>
          <w:sz w:val="24"/>
          <w:szCs w:val="24"/>
        </w:rPr>
        <w:t xml:space="preserve"> wymienionymi w pkt 3</w:t>
      </w:r>
      <w:r w:rsidR="00CE4795" w:rsidRPr="00113D9B">
        <w:rPr>
          <w:rFonts w:ascii="Arial" w:hAnsi="Arial" w:cs="Arial"/>
          <w:sz w:val="24"/>
          <w:szCs w:val="24"/>
        </w:rPr>
        <w:t xml:space="preserve"> </w:t>
      </w:r>
      <w:r w:rsidR="37B2F800" w:rsidRPr="00113D9B">
        <w:rPr>
          <w:rFonts w:ascii="Arial" w:hAnsi="Arial" w:cs="Arial"/>
          <w:sz w:val="24"/>
          <w:szCs w:val="24"/>
        </w:rPr>
        <w:t>Zasad</w:t>
      </w:r>
      <w:r w:rsidR="00637AEA" w:rsidRPr="00113D9B">
        <w:rPr>
          <w:rFonts w:ascii="Arial" w:hAnsi="Arial" w:cs="Arial"/>
          <w:sz w:val="24"/>
          <w:szCs w:val="24"/>
        </w:rPr>
        <w:t xml:space="preserve">, z zastrzeżeniem warunków określonych w programie priorytetowym. </w:t>
      </w:r>
    </w:p>
    <w:p w14:paraId="7AC3FCED" w14:textId="1D0E5986" w:rsidR="00637AEA" w:rsidRPr="00113D9B" w:rsidRDefault="00637AEA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Za </w:t>
      </w:r>
      <w:r w:rsidR="00FF6552" w:rsidRPr="00113D9B">
        <w:rPr>
          <w:rFonts w:ascii="Arial" w:hAnsi="Arial" w:cs="Arial"/>
          <w:sz w:val="24"/>
          <w:szCs w:val="24"/>
        </w:rPr>
        <w:t>wydatki</w:t>
      </w:r>
      <w:r w:rsidRPr="00113D9B">
        <w:rPr>
          <w:rFonts w:ascii="Arial" w:hAnsi="Arial" w:cs="Arial"/>
          <w:sz w:val="24"/>
          <w:szCs w:val="24"/>
        </w:rPr>
        <w:t xml:space="preserve"> kwalifikowa</w:t>
      </w:r>
      <w:r w:rsidR="6489DB2B" w:rsidRPr="00113D9B">
        <w:rPr>
          <w:rFonts w:ascii="Arial" w:hAnsi="Arial" w:cs="Arial"/>
          <w:sz w:val="24"/>
          <w:szCs w:val="24"/>
        </w:rPr>
        <w:t>l</w:t>
      </w:r>
      <w:r w:rsidRPr="00113D9B">
        <w:rPr>
          <w:rFonts w:ascii="Arial" w:hAnsi="Arial" w:cs="Arial"/>
          <w:sz w:val="24"/>
          <w:szCs w:val="24"/>
        </w:rPr>
        <w:t xml:space="preserve">ne w ramach przedsięwzięcia uznane będą </w:t>
      </w:r>
      <w:r w:rsidR="00FF6552" w:rsidRPr="00113D9B">
        <w:rPr>
          <w:rFonts w:ascii="Arial" w:hAnsi="Arial" w:cs="Arial"/>
          <w:sz w:val="24"/>
          <w:szCs w:val="24"/>
        </w:rPr>
        <w:t>wydatki</w:t>
      </w:r>
      <w:r w:rsidRPr="00113D9B">
        <w:rPr>
          <w:rFonts w:ascii="Arial" w:hAnsi="Arial" w:cs="Arial"/>
          <w:sz w:val="24"/>
          <w:szCs w:val="24"/>
        </w:rPr>
        <w:t xml:space="preserve"> faktycznie poniesion</w:t>
      </w:r>
      <w:r w:rsidR="3AA14B6B" w:rsidRPr="00113D9B">
        <w:rPr>
          <w:rFonts w:ascii="Arial" w:hAnsi="Arial" w:cs="Arial"/>
          <w:sz w:val="24"/>
          <w:szCs w:val="24"/>
        </w:rPr>
        <w:t>e</w:t>
      </w:r>
      <w:r w:rsidR="15AC1972" w:rsidRPr="00113D9B">
        <w:rPr>
          <w:rFonts w:ascii="Arial" w:hAnsi="Arial" w:cs="Arial"/>
          <w:sz w:val="24"/>
          <w:szCs w:val="24"/>
        </w:rPr>
        <w:t xml:space="preserve"> (pod pojęciem wydatku faktycznie poniesionego należy rozumieć wydatek poniesiony w znaczeniu kasowym, tj. rozchód środków pieniężnych z kasy lub</w:t>
      </w:r>
      <w:r w:rsidRPr="00113D9B">
        <w:rPr>
          <w:rFonts w:ascii="Arial" w:hAnsi="Arial" w:cs="Arial"/>
        </w:rPr>
        <w:br/>
      </w:r>
      <w:r w:rsidR="15AC1972" w:rsidRPr="00113D9B">
        <w:rPr>
          <w:rFonts w:ascii="Arial" w:hAnsi="Arial" w:cs="Arial"/>
          <w:sz w:val="24"/>
          <w:szCs w:val="24"/>
        </w:rPr>
        <w:t xml:space="preserve"> rachunku płatniczego (obciążenie rachunku płatniczego OOW).</w:t>
      </w:r>
      <w:r w:rsidR="3AA14B6B" w:rsidRPr="00113D9B">
        <w:rPr>
          <w:rFonts w:ascii="Arial" w:hAnsi="Arial" w:cs="Arial"/>
          <w:sz w:val="24"/>
          <w:szCs w:val="24"/>
        </w:rPr>
        <w:t>)</w:t>
      </w:r>
      <w:r w:rsidRPr="00113D9B">
        <w:rPr>
          <w:rFonts w:ascii="Arial" w:hAnsi="Arial" w:cs="Arial"/>
          <w:sz w:val="24"/>
          <w:szCs w:val="24"/>
        </w:rPr>
        <w:t xml:space="preserve">przez </w:t>
      </w:r>
      <w:r w:rsidR="00F25A21" w:rsidRPr="00113D9B">
        <w:rPr>
          <w:rFonts w:ascii="Arial" w:hAnsi="Arial" w:cs="Arial"/>
          <w:sz w:val="24"/>
          <w:szCs w:val="24"/>
        </w:rPr>
        <w:t>OOW</w:t>
      </w:r>
      <w:r w:rsidR="00C647CB" w:rsidRPr="00113D9B">
        <w:rPr>
          <w:rFonts w:ascii="Arial" w:hAnsi="Arial" w:cs="Arial"/>
          <w:sz w:val="24"/>
          <w:szCs w:val="24"/>
        </w:rPr>
        <w:t>,</w:t>
      </w:r>
      <w:r w:rsidRPr="00113D9B">
        <w:rPr>
          <w:rFonts w:ascii="Arial" w:hAnsi="Arial" w:cs="Arial"/>
          <w:sz w:val="24"/>
          <w:szCs w:val="24"/>
        </w:rPr>
        <w:t xml:space="preserve"> spełniające wszystkie poniższe warunki łącznie:</w:t>
      </w:r>
    </w:p>
    <w:p w14:paraId="4BCB13F9" w14:textId="77777777" w:rsidR="00637AEA" w:rsidRPr="00113D9B" w:rsidRDefault="00637AEA" w:rsidP="00113D9B">
      <w:pPr>
        <w:pStyle w:val="Akapitzlist1"/>
        <w:numPr>
          <w:ilvl w:val="0"/>
          <w:numId w:val="3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są zgodne z obowiązującymi przepisami prawa,</w:t>
      </w:r>
    </w:p>
    <w:p w14:paraId="48CA054F" w14:textId="1E6EC7BE" w:rsidR="00637AEA" w:rsidRPr="00113D9B" w:rsidRDefault="00637AEA" w:rsidP="00113D9B">
      <w:pPr>
        <w:pStyle w:val="Akapitzlist1"/>
        <w:numPr>
          <w:ilvl w:val="0"/>
          <w:numId w:val="3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są niezbędne do realizacji przedsięwzięcia oraz zapewniają wdrożenie </w:t>
      </w:r>
      <w:r w:rsidRPr="00113D9B">
        <w:rPr>
          <w:rFonts w:ascii="Arial" w:hAnsi="Arial" w:cs="Arial"/>
        </w:rPr>
        <w:br/>
      </w:r>
      <w:r w:rsidRPr="00113D9B">
        <w:rPr>
          <w:rFonts w:ascii="Arial" w:hAnsi="Arial" w:cs="Arial"/>
          <w:sz w:val="24"/>
          <w:szCs w:val="24"/>
        </w:rPr>
        <w:t>i funkcjonowanie przedsięwzięcia oraz uzyskanie określon</w:t>
      </w:r>
      <w:r w:rsidR="43FA80C0" w:rsidRPr="00113D9B">
        <w:rPr>
          <w:rFonts w:ascii="Arial" w:hAnsi="Arial" w:cs="Arial"/>
          <w:sz w:val="24"/>
          <w:szCs w:val="24"/>
        </w:rPr>
        <w:t>ych wskaźników przedsięwzięcia</w:t>
      </w:r>
      <w:r w:rsidRPr="00113D9B">
        <w:rPr>
          <w:rFonts w:ascii="Arial" w:hAnsi="Arial" w:cs="Arial"/>
          <w:sz w:val="24"/>
          <w:szCs w:val="24"/>
        </w:rPr>
        <w:t>,</w:t>
      </w:r>
    </w:p>
    <w:p w14:paraId="093A76FA" w14:textId="40874CE0" w:rsidR="00637AEA" w:rsidRPr="00113D9B" w:rsidRDefault="00637AEA" w:rsidP="00113D9B">
      <w:pPr>
        <w:pStyle w:val="Akapitzlist1"/>
        <w:numPr>
          <w:ilvl w:val="0"/>
          <w:numId w:val="3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są poniesione w okresie kwalifikowalności </w:t>
      </w:r>
      <w:r w:rsidR="00DC1F66" w:rsidRPr="00113D9B">
        <w:rPr>
          <w:rFonts w:ascii="Arial" w:hAnsi="Arial" w:cs="Arial"/>
          <w:sz w:val="24"/>
          <w:szCs w:val="24"/>
        </w:rPr>
        <w:t>wydatków</w:t>
      </w:r>
      <w:r w:rsidRPr="00113D9B">
        <w:rPr>
          <w:rFonts w:ascii="Arial" w:hAnsi="Arial" w:cs="Arial"/>
          <w:sz w:val="24"/>
          <w:szCs w:val="24"/>
        </w:rPr>
        <w:t>,</w:t>
      </w:r>
    </w:p>
    <w:p w14:paraId="22F30F0B" w14:textId="2B57F672" w:rsidR="00637AEA" w:rsidRPr="00113D9B" w:rsidDel="00B61603" w:rsidRDefault="00637AEA" w:rsidP="00113D9B">
      <w:pPr>
        <w:pStyle w:val="Akapitzlist1"/>
        <w:numPr>
          <w:ilvl w:val="0"/>
          <w:numId w:val="3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są poniesione przez </w:t>
      </w:r>
      <w:r w:rsidR="7D45DCB7" w:rsidRPr="00113D9B">
        <w:rPr>
          <w:rFonts w:ascii="Arial" w:hAnsi="Arial" w:cs="Arial"/>
          <w:sz w:val="24"/>
          <w:szCs w:val="24"/>
        </w:rPr>
        <w:t>OOW</w:t>
      </w:r>
      <w:r w:rsidRPr="00113D9B">
        <w:rPr>
          <w:rFonts w:ascii="Arial" w:hAnsi="Arial" w:cs="Arial"/>
          <w:sz w:val="24"/>
          <w:szCs w:val="24"/>
        </w:rPr>
        <w:t xml:space="preserve"> lub podmiot upoważniony do ponoszenia </w:t>
      </w:r>
      <w:r w:rsidR="458ECC4D" w:rsidRPr="00113D9B">
        <w:rPr>
          <w:rFonts w:ascii="Arial" w:hAnsi="Arial" w:cs="Arial"/>
          <w:sz w:val="24"/>
          <w:szCs w:val="24"/>
        </w:rPr>
        <w:t>wydatków</w:t>
      </w:r>
      <w:r w:rsidRPr="00113D9B">
        <w:rPr>
          <w:rFonts w:ascii="Arial" w:hAnsi="Arial" w:cs="Arial"/>
          <w:sz w:val="24"/>
          <w:szCs w:val="24"/>
        </w:rPr>
        <w:t>, zaakceptowany przez NFOŚiGW i wskazany w umowie o </w:t>
      </w:r>
      <w:r w:rsidR="05C7888B" w:rsidRPr="00113D9B">
        <w:rPr>
          <w:rFonts w:ascii="Arial" w:hAnsi="Arial" w:cs="Arial"/>
          <w:sz w:val="24"/>
          <w:szCs w:val="24"/>
        </w:rPr>
        <w:t>objęcie wsparciem</w:t>
      </w:r>
      <w:r w:rsidR="1B5F2AFF" w:rsidRPr="00113D9B">
        <w:rPr>
          <w:rFonts w:ascii="Arial" w:hAnsi="Arial" w:cs="Arial"/>
          <w:sz w:val="24"/>
          <w:szCs w:val="24"/>
        </w:rPr>
        <w:t>,</w:t>
      </w:r>
    </w:p>
    <w:p w14:paraId="6194D1A4" w14:textId="3A24478C" w:rsidR="0087480A" w:rsidRPr="00113D9B" w:rsidRDefault="0087480A" w:rsidP="00113D9B">
      <w:pPr>
        <w:pStyle w:val="Akapitzlist1"/>
        <w:numPr>
          <w:ilvl w:val="0"/>
          <w:numId w:val="3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są zgodne z umową o </w:t>
      </w:r>
      <w:r w:rsidR="00F25A21" w:rsidRPr="00113D9B">
        <w:rPr>
          <w:rFonts w:ascii="Arial" w:hAnsi="Arial" w:cs="Arial"/>
          <w:sz w:val="24"/>
          <w:szCs w:val="24"/>
        </w:rPr>
        <w:t>objęcie wsparciem</w:t>
      </w:r>
      <w:r w:rsidRPr="00113D9B">
        <w:rPr>
          <w:rFonts w:ascii="Arial" w:hAnsi="Arial" w:cs="Arial"/>
          <w:sz w:val="24"/>
          <w:szCs w:val="24"/>
        </w:rPr>
        <w:t xml:space="preserve">, w szczególności z aktualnym </w:t>
      </w:r>
      <w:r w:rsidR="00975BB4" w:rsidRPr="00113D9B">
        <w:rPr>
          <w:rFonts w:ascii="Arial" w:hAnsi="Arial" w:cs="Arial"/>
          <w:sz w:val="24"/>
          <w:szCs w:val="24"/>
        </w:rPr>
        <w:t>HRP</w:t>
      </w:r>
      <w:r w:rsidRPr="00113D9B">
        <w:rPr>
          <w:rFonts w:ascii="Arial" w:hAnsi="Arial" w:cs="Arial"/>
          <w:sz w:val="24"/>
          <w:szCs w:val="24"/>
        </w:rPr>
        <w:t>,</w:t>
      </w:r>
    </w:p>
    <w:p w14:paraId="253B66B5" w14:textId="63EA4689" w:rsidR="00637AEA" w:rsidRPr="00113D9B" w:rsidRDefault="00637AEA" w:rsidP="00113D9B">
      <w:pPr>
        <w:pStyle w:val="Akapitzlist1"/>
        <w:numPr>
          <w:ilvl w:val="0"/>
          <w:numId w:val="3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są </w:t>
      </w:r>
      <w:r w:rsidR="00434033" w:rsidRPr="00113D9B">
        <w:rPr>
          <w:rFonts w:ascii="Arial" w:hAnsi="Arial" w:cs="Arial"/>
          <w:sz w:val="24"/>
          <w:szCs w:val="24"/>
        </w:rPr>
        <w:t xml:space="preserve">należycie </w:t>
      </w:r>
      <w:r w:rsidRPr="00113D9B">
        <w:rPr>
          <w:rFonts w:ascii="Arial" w:hAnsi="Arial" w:cs="Arial"/>
          <w:sz w:val="24"/>
          <w:szCs w:val="24"/>
        </w:rPr>
        <w:t xml:space="preserve">udokumentowane i możliwe do zidentyfikowania w szczególności poprzez wprowadzenie </w:t>
      </w:r>
      <w:r w:rsidR="00A06D5E" w:rsidRPr="00113D9B">
        <w:rPr>
          <w:rFonts w:ascii="Arial" w:hAnsi="Arial" w:cs="Arial"/>
          <w:sz w:val="24"/>
          <w:szCs w:val="24"/>
        </w:rPr>
        <w:t>ich</w:t>
      </w:r>
      <w:r w:rsidR="008D21B0" w:rsidRPr="00113D9B">
        <w:rPr>
          <w:rFonts w:ascii="Arial" w:hAnsi="Arial" w:cs="Arial"/>
          <w:sz w:val="24"/>
          <w:szCs w:val="24"/>
        </w:rPr>
        <w:t xml:space="preserve"> </w:t>
      </w:r>
      <w:r w:rsidRPr="00113D9B">
        <w:rPr>
          <w:rFonts w:ascii="Arial" w:hAnsi="Arial" w:cs="Arial"/>
          <w:sz w:val="24"/>
          <w:szCs w:val="24"/>
        </w:rPr>
        <w:t>do ewidencji księgowej</w:t>
      </w:r>
      <w:r w:rsidR="0087480A" w:rsidRPr="00113D9B">
        <w:rPr>
          <w:rFonts w:ascii="Arial" w:hAnsi="Arial" w:cs="Arial"/>
          <w:sz w:val="24"/>
          <w:szCs w:val="24"/>
        </w:rPr>
        <w:t xml:space="preserve"> </w:t>
      </w:r>
      <w:r w:rsidR="00F25A21" w:rsidRPr="00113D9B">
        <w:rPr>
          <w:rFonts w:ascii="Arial" w:hAnsi="Arial" w:cs="Arial"/>
          <w:sz w:val="24"/>
          <w:szCs w:val="24"/>
        </w:rPr>
        <w:t>OOW</w:t>
      </w:r>
      <w:r w:rsidRPr="00113D9B">
        <w:rPr>
          <w:rFonts w:ascii="Arial" w:hAnsi="Arial" w:cs="Arial"/>
          <w:sz w:val="24"/>
          <w:szCs w:val="24"/>
        </w:rPr>
        <w:t xml:space="preserve"> oraz ustalone zgodnie </w:t>
      </w:r>
      <w:r w:rsidR="00434033" w:rsidRPr="00113D9B">
        <w:rPr>
          <w:rFonts w:ascii="Arial" w:hAnsi="Arial" w:cs="Arial"/>
          <w:sz w:val="24"/>
          <w:szCs w:val="24"/>
        </w:rPr>
        <w:t xml:space="preserve">z przyjętymi zasadami rachunkowości </w:t>
      </w:r>
      <w:r w:rsidR="00E60BB7" w:rsidRPr="00113D9B">
        <w:rPr>
          <w:rFonts w:ascii="Arial" w:hAnsi="Arial" w:cs="Arial"/>
          <w:sz w:val="24"/>
          <w:szCs w:val="24"/>
        </w:rPr>
        <w:t xml:space="preserve">oraz </w:t>
      </w:r>
      <w:r w:rsidRPr="00113D9B">
        <w:rPr>
          <w:rFonts w:ascii="Arial" w:hAnsi="Arial" w:cs="Arial"/>
          <w:sz w:val="24"/>
          <w:szCs w:val="24"/>
        </w:rPr>
        <w:t>z</w:t>
      </w:r>
      <w:r w:rsidR="00434033" w:rsidRPr="00113D9B">
        <w:rPr>
          <w:rFonts w:ascii="Arial" w:hAnsi="Arial" w:cs="Arial"/>
          <w:sz w:val="24"/>
          <w:szCs w:val="24"/>
        </w:rPr>
        <w:t xml:space="preserve"> </w:t>
      </w:r>
      <w:r w:rsidRPr="00113D9B">
        <w:rPr>
          <w:rFonts w:ascii="Arial" w:hAnsi="Arial" w:cs="Arial"/>
          <w:sz w:val="24"/>
          <w:szCs w:val="24"/>
        </w:rPr>
        <w:t xml:space="preserve">odpowiednimi standardami rachunkowości,  </w:t>
      </w:r>
    </w:p>
    <w:p w14:paraId="72DFF755" w14:textId="600CAD00" w:rsidR="00A20EA6" w:rsidRPr="00113D9B" w:rsidRDefault="00637AEA" w:rsidP="00113D9B">
      <w:pPr>
        <w:pStyle w:val="Akapitzlist1"/>
        <w:numPr>
          <w:ilvl w:val="0"/>
          <w:numId w:val="3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nie podlegają </w:t>
      </w:r>
      <w:proofErr w:type="spellStart"/>
      <w:r w:rsidRPr="00113D9B">
        <w:rPr>
          <w:rFonts w:ascii="Arial" w:hAnsi="Arial" w:cs="Arial"/>
          <w:sz w:val="24"/>
          <w:szCs w:val="24"/>
        </w:rPr>
        <w:t>wył</w:t>
      </w:r>
      <w:r w:rsidR="004B795A">
        <w:rPr>
          <w:rFonts w:ascii="Arial" w:hAnsi="Arial" w:cs="Arial"/>
          <w:sz w:val="24"/>
          <w:szCs w:val="24"/>
        </w:rPr>
        <w:t>ą</w:t>
      </w:r>
      <w:r w:rsidRPr="00113D9B">
        <w:rPr>
          <w:rFonts w:ascii="Arial" w:hAnsi="Arial" w:cs="Arial"/>
          <w:sz w:val="24"/>
          <w:szCs w:val="24"/>
        </w:rPr>
        <w:t>czeniom</w:t>
      </w:r>
      <w:proofErr w:type="spellEnd"/>
      <w:r w:rsidRPr="00113D9B">
        <w:rPr>
          <w:rFonts w:ascii="Arial" w:hAnsi="Arial" w:cs="Arial"/>
          <w:sz w:val="24"/>
          <w:szCs w:val="24"/>
        </w:rPr>
        <w:t xml:space="preserve"> z finansowania przez NFOŚiGW, o których mowa w pkt 4 </w:t>
      </w:r>
      <w:r w:rsidR="20C806B7" w:rsidRPr="00113D9B">
        <w:rPr>
          <w:rFonts w:ascii="Arial" w:hAnsi="Arial" w:cs="Arial"/>
          <w:sz w:val="24"/>
          <w:szCs w:val="24"/>
        </w:rPr>
        <w:t>Zasad</w:t>
      </w:r>
      <w:r w:rsidRPr="00113D9B">
        <w:rPr>
          <w:rFonts w:ascii="Arial" w:hAnsi="Arial" w:cs="Arial"/>
          <w:sz w:val="24"/>
          <w:szCs w:val="24"/>
        </w:rPr>
        <w:t>, lub określonych w programie priorytetowym</w:t>
      </w:r>
      <w:r w:rsidR="00991C87" w:rsidRPr="00113D9B">
        <w:rPr>
          <w:rFonts w:ascii="Arial" w:hAnsi="Arial" w:cs="Arial"/>
          <w:sz w:val="24"/>
          <w:szCs w:val="24"/>
        </w:rPr>
        <w:t>.</w:t>
      </w:r>
    </w:p>
    <w:p w14:paraId="160DF906" w14:textId="10C84729" w:rsidR="00637AEA" w:rsidRPr="00113D9B" w:rsidRDefault="00637AEA" w:rsidP="00113D9B">
      <w:pPr>
        <w:pStyle w:val="Nagwek2"/>
        <w:spacing w:before="360" w:after="240" w:line="301" w:lineRule="auto"/>
        <w:rPr>
          <w:rFonts w:ascii="Arial" w:hAnsi="Arial" w:cs="Arial"/>
          <w:i w:val="0"/>
          <w:iCs w:val="0"/>
        </w:rPr>
      </w:pPr>
      <w:bookmarkStart w:id="8" w:name="_Toc392494278"/>
      <w:bookmarkStart w:id="9" w:name="_Toc173483822"/>
      <w:r w:rsidRPr="00113D9B">
        <w:rPr>
          <w:rFonts w:ascii="Arial" w:hAnsi="Arial" w:cs="Arial"/>
          <w:i w:val="0"/>
          <w:iCs w:val="0"/>
        </w:rPr>
        <w:t xml:space="preserve">2.3 Podmiot uprawniony do ponoszenia </w:t>
      </w:r>
      <w:r w:rsidR="00DC1F66" w:rsidRPr="00113D9B">
        <w:rPr>
          <w:rFonts w:ascii="Arial" w:hAnsi="Arial" w:cs="Arial"/>
          <w:i w:val="0"/>
          <w:iCs w:val="0"/>
        </w:rPr>
        <w:t>wydatków</w:t>
      </w:r>
      <w:r w:rsidRPr="00113D9B">
        <w:rPr>
          <w:rFonts w:ascii="Arial" w:hAnsi="Arial" w:cs="Arial"/>
          <w:i w:val="0"/>
          <w:iCs w:val="0"/>
        </w:rPr>
        <w:t xml:space="preserve"> kwalifikowa</w:t>
      </w:r>
      <w:r w:rsidR="029671FB" w:rsidRPr="00113D9B">
        <w:rPr>
          <w:rFonts w:ascii="Arial" w:hAnsi="Arial" w:cs="Arial"/>
          <w:i w:val="0"/>
          <w:iCs w:val="0"/>
        </w:rPr>
        <w:t>l</w:t>
      </w:r>
      <w:r w:rsidRPr="00113D9B">
        <w:rPr>
          <w:rFonts w:ascii="Arial" w:hAnsi="Arial" w:cs="Arial"/>
          <w:i w:val="0"/>
          <w:iCs w:val="0"/>
        </w:rPr>
        <w:t>nych</w:t>
      </w:r>
      <w:bookmarkEnd w:id="8"/>
      <w:bookmarkEnd w:id="9"/>
    </w:p>
    <w:p w14:paraId="31170571" w14:textId="414ADEC7" w:rsidR="00637AEA" w:rsidRPr="00113D9B" w:rsidRDefault="00637AEA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Podmiotem uprawnionym do ponoszenia </w:t>
      </w:r>
      <w:r w:rsidR="00DC1F66" w:rsidRPr="00113D9B">
        <w:rPr>
          <w:rFonts w:ascii="Arial" w:hAnsi="Arial" w:cs="Arial"/>
          <w:sz w:val="24"/>
          <w:szCs w:val="24"/>
        </w:rPr>
        <w:t>wydatków</w:t>
      </w:r>
      <w:r w:rsidRPr="00113D9B">
        <w:rPr>
          <w:rFonts w:ascii="Arial" w:hAnsi="Arial" w:cs="Arial"/>
          <w:sz w:val="24"/>
          <w:szCs w:val="24"/>
        </w:rPr>
        <w:t xml:space="preserve"> kwalifikowa</w:t>
      </w:r>
      <w:r w:rsidR="2DB13336" w:rsidRPr="00113D9B">
        <w:rPr>
          <w:rFonts w:ascii="Arial" w:hAnsi="Arial" w:cs="Arial"/>
          <w:sz w:val="24"/>
          <w:szCs w:val="24"/>
        </w:rPr>
        <w:t>l</w:t>
      </w:r>
      <w:r w:rsidRPr="00113D9B">
        <w:rPr>
          <w:rFonts w:ascii="Arial" w:hAnsi="Arial" w:cs="Arial"/>
          <w:sz w:val="24"/>
          <w:szCs w:val="24"/>
        </w:rPr>
        <w:t xml:space="preserve">nych jest </w:t>
      </w:r>
      <w:r w:rsidR="00F25A21" w:rsidRPr="00113D9B">
        <w:rPr>
          <w:rFonts w:ascii="Arial" w:hAnsi="Arial" w:cs="Arial"/>
          <w:sz w:val="24"/>
          <w:szCs w:val="24"/>
        </w:rPr>
        <w:t>OOW</w:t>
      </w:r>
      <w:r w:rsidRPr="00113D9B">
        <w:rPr>
          <w:rFonts w:ascii="Arial" w:hAnsi="Arial" w:cs="Arial"/>
          <w:sz w:val="24"/>
          <w:szCs w:val="24"/>
        </w:rPr>
        <w:t xml:space="preserve">. </w:t>
      </w:r>
    </w:p>
    <w:p w14:paraId="5B38849C" w14:textId="07A26D53" w:rsidR="00637AEA" w:rsidRPr="00113D9B" w:rsidDel="00CD0709" w:rsidRDefault="00637AEA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W uzasadnionych przypadkach i po akceptacji NFOŚiGW może to być również inny podmiot, który zostanie wskazany w umowie o </w:t>
      </w:r>
      <w:r w:rsidR="7985E5D7" w:rsidRPr="00113D9B">
        <w:rPr>
          <w:rFonts w:ascii="Arial" w:hAnsi="Arial" w:cs="Arial"/>
          <w:sz w:val="24"/>
          <w:szCs w:val="24"/>
        </w:rPr>
        <w:t xml:space="preserve"> objęcie wsparciem</w:t>
      </w:r>
      <w:r w:rsidRPr="00113D9B">
        <w:rPr>
          <w:rFonts w:ascii="Arial" w:hAnsi="Arial" w:cs="Arial"/>
          <w:sz w:val="24"/>
          <w:szCs w:val="24"/>
        </w:rPr>
        <w:t xml:space="preserve">, tzw. podmiot  upoważniony do ponoszenia </w:t>
      </w:r>
      <w:r w:rsidR="0BD05CF6" w:rsidRPr="00113D9B">
        <w:rPr>
          <w:rFonts w:ascii="Arial" w:hAnsi="Arial" w:cs="Arial"/>
          <w:sz w:val="24"/>
          <w:szCs w:val="24"/>
        </w:rPr>
        <w:t>wydatków</w:t>
      </w:r>
      <w:r w:rsidRPr="00113D9B">
        <w:rPr>
          <w:rFonts w:ascii="Arial" w:hAnsi="Arial" w:cs="Arial"/>
          <w:sz w:val="24"/>
          <w:szCs w:val="24"/>
        </w:rPr>
        <w:t xml:space="preserve"> kwalifikowa</w:t>
      </w:r>
      <w:r w:rsidR="003C6662" w:rsidRPr="00113D9B">
        <w:rPr>
          <w:rFonts w:ascii="Arial" w:hAnsi="Arial" w:cs="Arial"/>
          <w:sz w:val="24"/>
          <w:szCs w:val="24"/>
        </w:rPr>
        <w:t>l</w:t>
      </w:r>
      <w:r w:rsidRPr="00113D9B">
        <w:rPr>
          <w:rFonts w:ascii="Arial" w:hAnsi="Arial" w:cs="Arial"/>
          <w:sz w:val="24"/>
          <w:szCs w:val="24"/>
        </w:rPr>
        <w:t xml:space="preserve">nych. Jeżeli zakłada się udział podmiotu upoważnionego do ponoszenia </w:t>
      </w:r>
      <w:r w:rsidR="2D8279DE" w:rsidRPr="00113D9B">
        <w:rPr>
          <w:rFonts w:ascii="Arial" w:hAnsi="Arial" w:cs="Arial"/>
          <w:sz w:val="24"/>
          <w:szCs w:val="24"/>
        </w:rPr>
        <w:t>wydatków</w:t>
      </w:r>
      <w:r w:rsidRPr="00113D9B">
        <w:rPr>
          <w:rFonts w:ascii="Arial" w:hAnsi="Arial" w:cs="Arial"/>
          <w:sz w:val="24"/>
          <w:szCs w:val="24"/>
        </w:rPr>
        <w:t xml:space="preserve">, należy do wniosku o </w:t>
      </w:r>
      <w:r w:rsidR="18B0A4F8" w:rsidRPr="00113D9B">
        <w:rPr>
          <w:rFonts w:ascii="Arial" w:hAnsi="Arial" w:cs="Arial"/>
          <w:sz w:val="24"/>
          <w:szCs w:val="24"/>
        </w:rPr>
        <w:t xml:space="preserve"> </w:t>
      </w:r>
      <w:r w:rsidR="6150B713" w:rsidRPr="00113D9B">
        <w:rPr>
          <w:rFonts w:ascii="Arial" w:hAnsi="Arial" w:cs="Arial"/>
          <w:sz w:val="24"/>
          <w:szCs w:val="24"/>
        </w:rPr>
        <w:t>objęcie wsparciem</w:t>
      </w:r>
      <w:r w:rsidRPr="00113D9B">
        <w:rPr>
          <w:rFonts w:ascii="Arial" w:hAnsi="Arial" w:cs="Arial"/>
          <w:sz w:val="24"/>
          <w:szCs w:val="24"/>
        </w:rPr>
        <w:t xml:space="preserve"> dołączyć list intencyjny</w:t>
      </w:r>
      <w:r w:rsidR="1011279D" w:rsidRPr="00113D9B">
        <w:rPr>
          <w:rFonts w:ascii="Arial" w:hAnsi="Arial" w:cs="Arial"/>
          <w:sz w:val="24"/>
          <w:szCs w:val="24"/>
        </w:rPr>
        <w:t xml:space="preserve"> lub inny równoważny dokument</w:t>
      </w:r>
      <w:r w:rsidR="664FCCFF" w:rsidRPr="00113D9B">
        <w:rPr>
          <w:rFonts w:ascii="Arial" w:hAnsi="Arial" w:cs="Arial"/>
          <w:sz w:val="24"/>
          <w:szCs w:val="24"/>
        </w:rPr>
        <w:t xml:space="preserve"> </w:t>
      </w:r>
      <w:r w:rsidRPr="00113D9B">
        <w:rPr>
          <w:rFonts w:ascii="Arial" w:hAnsi="Arial" w:cs="Arial"/>
          <w:sz w:val="24"/>
          <w:szCs w:val="24"/>
        </w:rPr>
        <w:t xml:space="preserve"> </w:t>
      </w:r>
      <w:r w:rsidR="511F2803" w:rsidRPr="00113D9B">
        <w:rPr>
          <w:rFonts w:ascii="Arial" w:hAnsi="Arial" w:cs="Arial"/>
          <w:sz w:val="24"/>
          <w:szCs w:val="24"/>
        </w:rPr>
        <w:t>OOW</w:t>
      </w:r>
      <w:r w:rsidRPr="00113D9B">
        <w:rPr>
          <w:rFonts w:ascii="Arial" w:hAnsi="Arial" w:cs="Arial"/>
          <w:sz w:val="24"/>
          <w:szCs w:val="24"/>
        </w:rPr>
        <w:t xml:space="preserve"> oraz we wniosku o </w:t>
      </w:r>
      <w:r w:rsidR="02A3A6CF" w:rsidRPr="00113D9B">
        <w:rPr>
          <w:rFonts w:ascii="Arial" w:hAnsi="Arial" w:cs="Arial"/>
          <w:sz w:val="24"/>
          <w:szCs w:val="24"/>
        </w:rPr>
        <w:t>objęcie wsparciem</w:t>
      </w:r>
      <w:r w:rsidRPr="00113D9B">
        <w:rPr>
          <w:rFonts w:ascii="Arial" w:hAnsi="Arial" w:cs="Arial"/>
          <w:sz w:val="24"/>
          <w:szCs w:val="24"/>
        </w:rPr>
        <w:t xml:space="preserve"> określić strukturę własności majątku wytworzonego w związku z realizacją przedsięwzięcia, zasady przepływów finansowych związanych z realizacją przedsięwzięcia oraz sposób zapewnienia trwałości przedsięwzięcia. Umowa lub porozumienie zawarte między </w:t>
      </w:r>
      <w:r w:rsidR="394E822A" w:rsidRPr="00113D9B">
        <w:rPr>
          <w:rFonts w:ascii="Arial" w:hAnsi="Arial" w:cs="Arial"/>
          <w:sz w:val="24"/>
          <w:szCs w:val="24"/>
        </w:rPr>
        <w:t>OOW</w:t>
      </w:r>
      <w:r w:rsidRPr="00113D9B">
        <w:rPr>
          <w:rFonts w:ascii="Arial" w:hAnsi="Arial" w:cs="Arial"/>
          <w:sz w:val="24"/>
          <w:szCs w:val="24"/>
        </w:rPr>
        <w:t xml:space="preserve"> a podmiotem upoważnionym do </w:t>
      </w:r>
      <w:r w:rsidRPr="00113D9B">
        <w:rPr>
          <w:rFonts w:ascii="Arial" w:hAnsi="Arial" w:cs="Arial"/>
          <w:sz w:val="24"/>
          <w:szCs w:val="24"/>
        </w:rPr>
        <w:lastRenderedPageBreak/>
        <w:t xml:space="preserve">ponoszenia </w:t>
      </w:r>
      <w:r w:rsidR="58571ADB" w:rsidRPr="00113D9B">
        <w:rPr>
          <w:rFonts w:ascii="Arial" w:hAnsi="Arial" w:cs="Arial"/>
          <w:sz w:val="24"/>
          <w:szCs w:val="24"/>
        </w:rPr>
        <w:t>wydatków</w:t>
      </w:r>
      <w:r w:rsidRPr="00113D9B">
        <w:rPr>
          <w:rFonts w:ascii="Arial" w:hAnsi="Arial" w:cs="Arial"/>
          <w:sz w:val="24"/>
          <w:szCs w:val="24"/>
        </w:rPr>
        <w:t xml:space="preserve"> kwalifikowa</w:t>
      </w:r>
      <w:r w:rsidR="7568633D" w:rsidRPr="00113D9B">
        <w:rPr>
          <w:rFonts w:ascii="Arial" w:hAnsi="Arial" w:cs="Arial"/>
          <w:sz w:val="24"/>
          <w:szCs w:val="24"/>
        </w:rPr>
        <w:t>l</w:t>
      </w:r>
      <w:r w:rsidRPr="00113D9B">
        <w:rPr>
          <w:rFonts w:ascii="Arial" w:hAnsi="Arial" w:cs="Arial"/>
          <w:sz w:val="24"/>
          <w:szCs w:val="24"/>
        </w:rPr>
        <w:t xml:space="preserve">nych musi zostać złożone najpóźniej przed wypłatą  </w:t>
      </w:r>
      <w:r w:rsidR="1DF0CAD7" w:rsidRPr="00113D9B">
        <w:rPr>
          <w:rFonts w:ascii="Arial" w:hAnsi="Arial" w:cs="Arial"/>
          <w:sz w:val="24"/>
          <w:szCs w:val="24"/>
        </w:rPr>
        <w:t>wsparcia</w:t>
      </w:r>
      <w:r w:rsidRPr="00113D9B">
        <w:rPr>
          <w:rFonts w:ascii="Arial" w:hAnsi="Arial" w:cs="Arial"/>
          <w:sz w:val="24"/>
          <w:szCs w:val="24"/>
        </w:rPr>
        <w:t>.</w:t>
      </w:r>
    </w:p>
    <w:p w14:paraId="2244363B" w14:textId="10C2698B" w:rsidR="00637AEA" w:rsidRPr="00113D9B" w:rsidDel="00CD0709" w:rsidRDefault="00637AEA" w:rsidP="00113D9B">
      <w:pPr>
        <w:spacing w:after="120" w:line="300" w:lineRule="auto"/>
        <w:rPr>
          <w:rFonts w:ascii="Arial" w:hAnsi="Arial" w:cs="Arial"/>
        </w:rPr>
      </w:pPr>
      <w:r w:rsidRPr="00113D9B">
        <w:rPr>
          <w:rFonts w:ascii="Arial" w:hAnsi="Arial" w:cs="Arial"/>
          <w:sz w:val="24"/>
          <w:szCs w:val="24"/>
        </w:rPr>
        <w:t xml:space="preserve">Realizacja przedsięwzięcia poprzez podmiot uprawniony do ponoszenia </w:t>
      </w:r>
      <w:r w:rsidR="33D3E0CC" w:rsidRPr="00113D9B">
        <w:rPr>
          <w:rFonts w:ascii="Arial" w:hAnsi="Arial" w:cs="Arial"/>
          <w:sz w:val="24"/>
          <w:szCs w:val="24"/>
        </w:rPr>
        <w:t>wydatków</w:t>
      </w:r>
      <w:r w:rsidRPr="00113D9B">
        <w:rPr>
          <w:rFonts w:ascii="Arial" w:hAnsi="Arial" w:cs="Arial"/>
          <w:sz w:val="24"/>
          <w:szCs w:val="24"/>
        </w:rPr>
        <w:t xml:space="preserve"> nie zwalnia </w:t>
      </w:r>
      <w:r w:rsidR="66275B3C" w:rsidRPr="00113D9B">
        <w:rPr>
          <w:rFonts w:ascii="Arial" w:hAnsi="Arial" w:cs="Arial"/>
          <w:sz w:val="24"/>
          <w:szCs w:val="24"/>
        </w:rPr>
        <w:t>OOW</w:t>
      </w:r>
      <w:r w:rsidRPr="00113D9B">
        <w:rPr>
          <w:rFonts w:ascii="Arial" w:hAnsi="Arial" w:cs="Arial"/>
          <w:sz w:val="24"/>
          <w:szCs w:val="24"/>
        </w:rPr>
        <w:t xml:space="preserve"> z odpowiedzialności za prawidłową realizację przedsięwzięcia na warunkach określonych w umowie o </w:t>
      </w:r>
      <w:r w:rsidR="041C4AF7" w:rsidRPr="00113D9B">
        <w:rPr>
          <w:rFonts w:ascii="Arial" w:hAnsi="Arial" w:cs="Arial"/>
          <w:sz w:val="24"/>
          <w:szCs w:val="24"/>
        </w:rPr>
        <w:t>objęcie wsparciem</w:t>
      </w:r>
      <w:r w:rsidRPr="00113D9B">
        <w:rPr>
          <w:rFonts w:ascii="Arial" w:hAnsi="Arial" w:cs="Arial"/>
          <w:sz w:val="24"/>
          <w:szCs w:val="24"/>
        </w:rPr>
        <w:t xml:space="preserve">. </w:t>
      </w:r>
    </w:p>
    <w:p w14:paraId="2DE13BF1" w14:textId="77777777" w:rsidR="00637AEA" w:rsidRPr="00113D9B" w:rsidRDefault="00637AEA" w:rsidP="00113D9B">
      <w:pPr>
        <w:pStyle w:val="Nagwek2"/>
        <w:spacing w:before="360" w:after="240" w:line="300" w:lineRule="auto"/>
        <w:rPr>
          <w:rFonts w:ascii="Arial" w:hAnsi="Arial" w:cs="Arial"/>
          <w:i w:val="0"/>
          <w:iCs w:val="0"/>
        </w:rPr>
      </w:pPr>
      <w:bookmarkStart w:id="10" w:name="_Toc392494279"/>
      <w:bookmarkStart w:id="11" w:name="_Toc173483823"/>
      <w:r w:rsidRPr="00113D9B">
        <w:rPr>
          <w:rFonts w:ascii="Arial" w:hAnsi="Arial" w:cs="Arial"/>
          <w:i w:val="0"/>
          <w:iCs w:val="0"/>
        </w:rPr>
        <w:t>2.4 Zakaz podwójnego finansowania</w:t>
      </w:r>
      <w:bookmarkEnd w:id="10"/>
      <w:bookmarkEnd w:id="11"/>
      <w:r w:rsidRPr="00113D9B">
        <w:rPr>
          <w:rFonts w:ascii="Arial" w:hAnsi="Arial" w:cs="Arial"/>
          <w:i w:val="0"/>
          <w:iCs w:val="0"/>
        </w:rPr>
        <w:t xml:space="preserve"> </w:t>
      </w:r>
    </w:p>
    <w:p w14:paraId="34C56378" w14:textId="0A8DA562" w:rsidR="00637AEA" w:rsidRPr="004B795A" w:rsidRDefault="00637AEA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color w:val="000000" w:themeColor="text1"/>
          <w:sz w:val="24"/>
          <w:szCs w:val="24"/>
        </w:rPr>
        <w:t>Niedozwolone jest podwójne finansowanie całkowitych lub częściowych</w:t>
      </w:r>
      <w:r w:rsidR="00ED0AB4" w:rsidRPr="00113D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7BE6D4C1" w:rsidRPr="00113D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1F66" w:rsidRPr="00113D9B">
        <w:rPr>
          <w:rFonts w:ascii="Arial" w:hAnsi="Arial" w:cs="Arial"/>
          <w:color w:val="000000" w:themeColor="text1"/>
          <w:sz w:val="24"/>
          <w:szCs w:val="24"/>
        </w:rPr>
        <w:t>wydatków</w:t>
      </w:r>
      <w:r w:rsidR="0A4B49F9" w:rsidRPr="00113D9B">
        <w:rPr>
          <w:rFonts w:ascii="Arial" w:hAnsi="Arial" w:cs="Arial"/>
          <w:color w:val="000000" w:themeColor="text1"/>
          <w:sz w:val="24"/>
          <w:szCs w:val="24"/>
        </w:rPr>
        <w:t xml:space="preserve"> kwalifikowalnych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 xml:space="preserve"> przedsięwzięcia ze środków publicznych (krajowych, unijnych lub zagranicznych). </w:t>
      </w:r>
    </w:p>
    <w:p w14:paraId="1385C10C" w14:textId="0C86BB70" w:rsidR="00637AEA" w:rsidRPr="00113D9B" w:rsidRDefault="00637AEA" w:rsidP="00113D9B">
      <w:pPr>
        <w:spacing w:after="120" w:line="300" w:lineRule="auto"/>
        <w:rPr>
          <w:rFonts w:ascii="Arial" w:hAnsi="Arial" w:cs="Arial"/>
          <w:sz w:val="24"/>
          <w:szCs w:val="24"/>
          <w:lang w:eastAsia="pl-PL"/>
        </w:rPr>
      </w:pPr>
      <w:r w:rsidRPr="00113D9B">
        <w:rPr>
          <w:rFonts w:ascii="Arial" w:hAnsi="Arial" w:cs="Arial"/>
          <w:sz w:val="24"/>
          <w:szCs w:val="24"/>
          <w:lang w:eastAsia="pl-PL"/>
        </w:rPr>
        <w:t>Jako przykłady podwójnego finansowania uznaje się</w:t>
      </w:r>
      <w:r w:rsidR="00790E49" w:rsidRPr="00113D9B">
        <w:rPr>
          <w:rFonts w:ascii="Arial" w:hAnsi="Arial" w:cs="Arial"/>
          <w:sz w:val="24"/>
          <w:szCs w:val="24"/>
          <w:lang w:eastAsia="pl-PL"/>
        </w:rPr>
        <w:t xml:space="preserve"> m.in.</w:t>
      </w:r>
      <w:r w:rsidRPr="00113D9B">
        <w:rPr>
          <w:rFonts w:ascii="Arial" w:hAnsi="Arial" w:cs="Arial"/>
          <w:sz w:val="24"/>
          <w:szCs w:val="24"/>
          <w:lang w:eastAsia="pl-PL"/>
        </w:rPr>
        <w:t>:</w:t>
      </w:r>
    </w:p>
    <w:p w14:paraId="0D4BA3A8" w14:textId="7AED5E3F" w:rsidR="00637AEA" w:rsidRPr="00113D9B" w:rsidRDefault="00637AEA" w:rsidP="00113D9B">
      <w:pPr>
        <w:pStyle w:val="Akapitzlist1"/>
        <w:numPr>
          <w:ilvl w:val="0"/>
          <w:numId w:val="19"/>
        </w:numPr>
        <w:spacing w:after="120" w:line="300" w:lineRule="auto"/>
        <w:rPr>
          <w:rFonts w:ascii="Arial" w:hAnsi="Arial" w:cs="Arial"/>
          <w:sz w:val="24"/>
          <w:szCs w:val="24"/>
          <w:lang w:eastAsia="pl-PL"/>
        </w:rPr>
      </w:pPr>
      <w:r w:rsidRPr="00113D9B">
        <w:rPr>
          <w:rFonts w:ascii="Arial" w:hAnsi="Arial" w:cs="Arial"/>
          <w:sz w:val="24"/>
          <w:szCs w:val="24"/>
          <w:lang w:eastAsia="pl-PL"/>
        </w:rPr>
        <w:t xml:space="preserve">zrefundowanie tego samego </w:t>
      </w:r>
      <w:r w:rsidR="00ED0AB4" w:rsidRPr="00113D9B">
        <w:rPr>
          <w:rFonts w:ascii="Arial" w:hAnsi="Arial" w:cs="Arial"/>
          <w:sz w:val="24"/>
          <w:szCs w:val="24"/>
          <w:lang w:eastAsia="pl-PL"/>
        </w:rPr>
        <w:t>wydatku</w:t>
      </w:r>
      <w:r w:rsidRPr="00113D9B">
        <w:rPr>
          <w:rFonts w:ascii="Arial" w:hAnsi="Arial" w:cs="Arial"/>
          <w:sz w:val="24"/>
          <w:szCs w:val="24"/>
          <w:lang w:eastAsia="pl-PL"/>
        </w:rPr>
        <w:t xml:space="preserve"> w ramach różnych przedsięwzięć współfinansowanych z krajowych środków publicznych, </w:t>
      </w:r>
      <w:r w:rsidR="000C74EE" w:rsidRPr="00113D9B">
        <w:rPr>
          <w:rFonts w:ascii="Arial" w:hAnsi="Arial" w:cs="Arial"/>
          <w:sz w:val="24"/>
          <w:szCs w:val="24"/>
          <w:lang w:eastAsia="pl-PL"/>
        </w:rPr>
        <w:t>ze środków pochodzących z budżetu Unii Europejskiej lub innych środków zagranicznych niepodlegających zwrotowi</w:t>
      </w:r>
      <w:r w:rsidRPr="00113D9B">
        <w:rPr>
          <w:rFonts w:ascii="Arial" w:hAnsi="Arial" w:cs="Arial"/>
          <w:sz w:val="24"/>
          <w:szCs w:val="24"/>
          <w:lang w:eastAsia="pl-PL"/>
        </w:rPr>
        <w:t>,</w:t>
      </w:r>
    </w:p>
    <w:p w14:paraId="23B0FE3C" w14:textId="10884936" w:rsidR="00637AEA" w:rsidRPr="00113D9B" w:rsidRDefault="00637AEA" w:rsidP="00113D9B">
      <w:pPr>
        <w:pStyle w:val="Akapitzlist1"/>
        <w:numPr>
          <w:ilvl w:val="0"/>
          <w:numId w:val="19"/>
        </w:numPr>
        <w:spacing w:after="120" w:line="300" w:lineRule="auto"/>
        <w:rPr>
          <w:rFonts w:ascii="Arial" w:hAnsi="Arial" w:cs="Arial"/>
          <w:sz w:val="24"/>
          <w:szCs w:val="24"/>
          <w:lang w:eastAsia="pl-PL"/>
        </w:rPr>
      </w:pPr>
      <w:r w:rsidRPr="00113D9B">
        <w:rPr>
          <w:rFonts w:ascii="Arial" w:hAnsi="Arial" w:cs="Arial"/>
          <w:sz w:val="24"/>
          <w:szCs w:val="24"/>
          <w:lang w:eastAsia="pl-PL"/>
        </w:rPr>
        <w:t>finansowanie wynagrodzenia osoby zaangażowanej w realizację przedsięwzięcia wykonującej  zadania, które mieszczą się w zakresie obowiązków służbowych wynikających ze stosunku pracy tej osoby sprzed zaangażowania jej do realizacji przedsięwzięcia.</w:t>
      </w:r>
    </w:p>
    <w:p w14:paraId="2E54C133" w14:textId="1D54A565" w:rsidR="00C032BD" w:rsidRPr="00113D9B" w:rsidRDefault="00637AEA" w:rsidP="00113D9B">
      <w:pPr>
        <w:pStyle w:val="Nagwek2"/>
        <w:spacing w:before="120" w:after="120" w:line="300" w:lineRule="auto"/>
        <w:rPr>
          <w:rFonts w:ascii="Arial" w:hAnsi="Arial" w:cs="Arial"/>
        </w:rPr>
      </w:pPr>
      <w:bookmarkStart w:id="12" w:name="_Toc392494280"/>
      <w:bookmarkStart w:id="13" w:name="_Toc173483824"/>
      <w:r w:rsidRPr="00113D9B">
        <w:rPr>
          <w:rFonts w:ascii="Arial" w:hAnsi="Arial" w:cs="Arial"/>
          <w:i w:val="0"/>
        </w:rPr>
        <w:t>2.</w:t>
      </w:r>
      <w:r w:rsidR="00495234" w:rsidRPr="00113D9B">
        <w:rPr>
          <w:rFonts w:ascii="Arial" w:hAnsi="Arial" w:cs="Arial"/>
          <w:i w:val="0"/>
        </w:rPr>
        <w:t xml:space="preserve">5 </w:t>
      </w:r>
      <w:r w:rsidRPr="00113D9B">
        <w:rPr>
          <w:rFonts w:ascii="Arial" w:hAnsi="Arial" w:cs="Arial"/>
          <w:i w:val="0"/>
        </w:rPr>
        <w:t>Podatek od towarów i usług (VAT</w:t>
      </w:r>
      <w:r w:rsidR="007B3695" w:rsidRPr="00113D9B">
        <w:rPr>
          <w:rFonts w:ascii="Arial" w:hAnsi="Arial" w:cs="Arial"/>
          <w:i w:val="0"/>
        </w:rPr>
        <w:t>)</w:t>
      </w:r>
      <w:bookmarkEnd w:id="12"/>
      <w:bookmarkEnd w:id="13"/>
    </w:p>
    <w:p w14:paraId="28409FAF" w14:textId="364EAD63" w:rsidR="00C032BD" w:rsidRPr="00113D9B" w:rsidRDefault="00C032BD" w:rsidP="00113D9B">
      <w:pPr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Podatek od towarów i usług (VAT) jest wydatkiem niekwalifikowa</w:t>
      </w:r>
      <w:r w:rsidR="51C9577B" w:rsidRPr="00113D9B">
        <w:rPr>
          <w:rFonts w:ascii="Arial" w:hAnsi="Arial" w:cs="Arial"/>
          <w:sz w:val="24"/>
          <w:szCs w:val="24"/>
        </w:rPr>
        <w:t>l</w:t>
      </w:r>
      <w:r w:rsidRPr="00113D9B">
        <w:rPr>
          <w:rFonts w:ascii="Arial" w:hAnsi="Arial" w:cs="Arial"/>
          <w:sz w:val="24"/>
          <w:szCs w:val="24"/>
        </w:rPr>
        <w:t xml:space="preserve">nym w ramach </w:t>
      </w:r>
      <w:r w:rsidR="4100A795" w:rsidRPr="00113D9B">
        <w:rPr>
          <w:rFonts w:ascii="Arial" w:hAnsi="Arial" w:cs="Arial"/>
          <w:sz w:val="24"/>
          <w:szCs w:val="24"/>
        </w:rPr>
        <w:t>wsparcia</w:t>
      </w:r>
      <w:r w:rsidRPr="00113D9B">
        <w:rPr>
          <w:rFonts w:ascii="Arial" w:hAnsi="Arial" w:cs="Arial"/>
          <w:sz w:val="24"/>
          <w:szCs w:val="24"/>
        </w:rPr>
        <w:t xml:space="preserve"> KPO.</w:t>
      </w:r>
    </w:p>
    <w:p w14:paraId="2FF52E9E" w14:textId="28DFB07A" w:rsidR="00B97628" w:rsidRPr="00113D9B" w:rsidRDefault="00C032BD" w:rsidP="004B795A">
      <w:pPr>
        <w:spacing w:after="0"/>
        <w:rPr>
          <w:rFonts w:ascii="Arial" w:hAnsi="Arial" w:cs="Arial"/>
        </w:rPr>
      </w:pPr>
      <w:r w:rsidRPr="00113D9B">
        <w:rPr>
          <w:rFonts w:ascii="Arial" w:hAnsi="Arial" w:cs="Arial"/>
          <w:sz w:val="24"/>
          <w:szCs w:val="24"/>
        </w:rPr>
        <w:t xml:space="preserve">Podatek VAT może być </w:t>
      </w:r>
      <w:r w:rsidR="31CACB6D" w:rsidRPr="00113D9B">
        <w:rPr>
          <w:rFonts w:ascii="Arial" w:hAnsi="Arial" w:cs="Arial"/>
          <w:sz w:val="24"/>
          <w:szCs w:val="24"/>
        </w:rPr>
        <w:t>sfinansowany</w:t>
      </w:r>
      <w:r w:rsidR="00884BEF" w:rsidRPr="00113D9B">
        <w:rPr>
          <w:rFonts w:ascii="Arial" w:hAnsi="Arial" w:cs="Arial"/>
          <w:sz w:val="24"/>
          <w:szCs w:val="24"/>
        </w:rPr>
        <w:t xml:space="preserve"> w ramach pożyczki</w:t>
      </w:r>
      <w:r w:rsidR="1D7D015A" w:rsidRPr="00113D9B">
        <w:rPr>
          <w:rFonts w:ascii="Arial" w:hAnsi="Arial" w:cs="Arial"/>
          <w:sz w:val="24"/>
          <w:szCs w:val="24"/>
        </w:rPr>
        <w:t xml:space="preserve"> </w:t>
      </w:r>
      <w:r w:rsidR="1E0FFA6D" w:rsidRPr="00113D9B">
        <w:rPr>
          <w:rFonts w:ascii="Arial" w:hAnsi="Arial" w:cs="Arial"/>
          <w:sz w:val="24"/>
          <w:szCs w:val="24"/>
        </w:rPr>
        <w:t xml:space="preserve">ze środków NFOŚiGW </w:t>
      </w:r>
      <w:r w:rsidR="1D7D015A" w:rsidRPr="00113D9B">
        <w:rPr>
          <w:rFonts w:ascii="Arial" w:hAnsi="Arial" w:cs="Arial"/>
          <w:sz w:val="24"/>
          <w:szCs w:val="24"/>
        </w:rPr>
        <w:t xml:space="preserve">albo </w:t>
      </w:r>
      <w:r w:rsidR="1A9F85DA" w:rsidRPr="00113D9B">
        <w:rPr>
          <w:rFonts w:ascii="Arial" w:hAnsi="Arial" w:cs="Arial"/>
          <w:sz w:val="24"/>
          <w:szCs w:val="24"/>
        </w:rPr>
        <w:t>dotacji</w:t>
      </w:r>
      <w:r w:rsidR="7099FB3E" w:rsidRPr="00113D9B">
        <w:rPr>
          <w:rFonts w:ascii="Arial" w:hAnsi="Arial" w:cs="Arial"/>
          <w:sz w:val="24"/>
          <w:szCs w:val="24"/>
        </w:rPr>
        <w:t xml:space="preserve"> </w:t>
      </w:r>
      <w:r w:rsidR="00884BEF" w:rsidRPr="00113D9B">
        <w:rPr>
          <w:rFonts w:ascii="Arial" w:hAnsi="Arial" w:cs="Arial"/>
          <w:sz w:val="24"/>
          <w:szCs w:val="24"/>
        </w:rPr>
        <w:t>ze środków NFOŚiGW</w:t>
      </w:r>
      <w:r w:rsidR="7549DA8C" w:rsidRPr="00113D9B">
        <w:rPr>
          <w:rFonts w:ascii="Arial" w:hAnsi="Arial" w:cs="Arial"/>
          <w:sz w:val="24"/>
          <w:szCs w:val="24"/>
        </w:rPr>
        <w:t xml:space="preserve"> udzielonej w ramach </w:t>
      </w:r>
      <w:r w:rsidR="61532E44" w:rsidRPr="00113D9B">
        <w:rPr>
          <w:rFonts w:ascii="Arial" w:hAnsi="Arial" w:cs="Arial"/>
          <w:sz w:val="24"/>
          <w:szCs w:val="24"/>
        </w:rPr>
        <w:t xml:space="preserve">kontynuowania zobowiązań wynikających z </w:t>
      </w:r>
      <w:r w:rsidR="7549DA8C" w:rsidRPr="00113D9B">
        <w:rPr>
          <w:rFonts w:ascii="Arial" w:hAnsi="Arial" w:cs="Arial"/>
          <w:sz w:val="24"/>
          <w:szCs w:val="24"/>
        </w:rPr>
        <w:t>umowy o dofinansowanie</w:t>
      </w:r>
      <w:r w:rsidR="5E709C04" w:rsidRPr="00113D9B">
        <w:rPr>
          <w:rFonts w:ascii="Arial" w:hAnsi="Arial" w:cs="Arial"/>
          <w:sz w:val="24"/>
          <w:szCs w:val="24"/>
        </w:rPr>
        <w:t xml:space="preserve"> w formie dotacji</w:t>
      </w:r>
      <w:r w:rsidR="7549DA8C" w:rsidRPr="00113D9B">
        <w:rPr>
          <w:rFonts w:ascii="Arial" w:hAnsi="Arial" w:cs="Arial"/>
          <w:sz w:val="24"/>
          <w:szCs w:val="24"/>
        </w:rPr>
        <w:t xml:space="preserve"> </w:t>
      </w:r>
      <w:r w:rsidR="056FE09D" w:rsidRPr="00113D9B">
        <w:rPr>
          <w:rFonts w:ascii="Arial" w:hAnsi="Arial" w:cs="Arial"/>
          <w:sz w:val="24"/>
          <w:szCs w:val="24"/>
        </w:rPr>
        <w:t>dostosowanej do</w:t>
      </w:r>
      <w:r w:rsidR="0CA4EFA5" w:rsidRPr="00113D9B">
        <w:rPr>
          <w:rFonts w:ascii="Arial" w:hAnsi="Arial" w:cs="Arial"/>
          <w:sz w:val="24"/>
          <w:szCs w:val="24"/>
        </w:rPr>
        <w:t xml:space="preserve"> wymagań umowy o objęcie przedsięwzięcia wsparciem bezzwrotnym z planu rozwojowego określonych w </w:t>
      </w:r>
      <w:hyperlink r:id="rId8" w:anchor="/document/17316896?unitId=art(14(lzh))&amp;cm=DOCUMENT" w:history="1">
        <w:r w:rsidR="0CA4EFA5" w:rsidRPr="00113D9B">
          <w:rPr>
            <w:rFonts w:ascii="Arial" w:hAnsi="Arial" w:cs="Arial"/>
            <w:sz w:val="24"/>
            <w:szCs w:val="24"/>
          </w:rPr>
          <w:t>art. 14lzh</w:t>
        </w:r>
      </w:hyperlink>
      <w:r w:rsidR="0CA4EFA5" w:rsidRPr="00113D9B">
        <w:rPr>
          <w:rFonts w:ascii="Arial" w:hAnsi="Arial" w:cs="Arial"/>
          <w:sz w:val="24"/>
          <w:szCs w:val="24"/>
        </w:rPr>
        <w:t xml:space="preserve"> ust. 2 ustawy z dnia 6 grudnia 2006 r. o zasadach prowadzenia polityki rozwoju,</w:t>
      </w:r>
      <w:r w:rsidR="00547779" w:rsidRPr="00113D9B">
        <w:rPr>
          <w:rFonts w:ascii="Arial" w:hAnsi="Arial" w:cs="Arial"/>
          <w:sz w:val="24"/>
          <w:szCs w:val="24"/>
        </w:rPr>
        <w:t xml:space="preserve"> </w:t>
      </w:r>
      <w:r w:rsidR="00B97628" w:rsidRPr="00113D9B">
        <w:rPr>
          <w:rFonts w:ascii="Arial" w:hAnsi="Arial" w:cs="Arial"/>
          <w:sz w:val="24"/>
          <w:szCs w:val="24"/>
        </w:rPr>
        <w:t>zgodnie z zapisami programu priorytetowego</w:t>
      </w:r>
      <w:r w:rsidR="7DA81C85" w:rsidRPr="00113D9B">
        <w:rPr>
          <w:rFonts w:ascii="Arial" w:hAnsi="Arial" w:cs="Arial"/>
          <w:sz w:val="24"/>
          <w:szCs w:val="24"/>
        </w:rPr>
        <w:t>.</w:t>
      </w:r>
      <w:r w:rsidR="007076A5" w:rsidRPr="00113D9B">
        <w:rPr>
          <w:rFonts w:ascii="Arial" w:hAnsi="Arial" w:cs="Arial"/>
          <w:sz w:val="24"/>
          <w:szCs w:val="24"/>
        </w:rPr>
        <w:t xml:space="preserve"> </w:t>
      </w:r>
    </w:p>
    <w:p w14:paraId="3FD2194E" w14:textId="6B8E8EB4" w:rsidR="00637AEA" w:rsidRPr="00113D9B" w:rsidRDefault="00D61DFB" w:rsidP="00113D9B">
      <w:pPr>
        <w:pStyle w:val="Nagwek1"/>
        <w:spacing w:after="360"/>
        <w:rPr>
          <w:rFonts w:ascii="Arial" w:hAnsi="Arial" w:cs="Arial"/>
          <w:sz w:val="28"/>
          <w:szCs w:val="28"/>
        </w:rPr>
      </w:pPr>
      <w:r w:rsidRPr="00113D9B">
        <w:rPr>
          <w:rFonts w:ascii="Arial" w:hAnsi="Arial" w:cs="Arial"/>
        </w:rPr>
        <w:br w:type="page"/>
      </w:r>
      <w:bookmarkStart w:id="14" w:name="_Toc392494281"/>
      <w:bookmarkStart w:id="15" w:name="_Toc173483825"/>
      <w:r w:rsidR="00637AEA" w:rsidRPr="00113D9B">
        <w:rPr>
          <w:rFonts w:ascii="Arial" w:hAnsi="Arial" w:cs="Arial"/>
          <w:sz w:val="28"/>
          <w:szCs w:val="28"/>
        </w:rPr>
        <w:lastRenderedPageBreak/>
        <w:t xml:space="preserve">3. KATEGORIE </w:t>
      </w:r>
      <w:r w:rsidR="00DC1F66" w:rsidRPr="00113D9B">
        <w:rPr>
          <w:rFonts w:ascii="Arial" w:hAnsi="Arial" w:cs="Arial"/>
          <w:sz w:val="28"/>
          <w:szCs w:val="28"/>
        </w:rPr>
        <w:t>WYDATKÓW</w:t>
      </w:r>
      <w:r w:rsidR="00637AEA" w:rsidRPr="00113D9B">
        <w:rPr>
          <w:rFonts w:ascii="Arial" w:hAnsi="Arial" w:cs="Arial"/>
          <w:sz w:val="28"/>
          <w:szCs w:val="28"/>
        </w:rPr>
        <w:t xml:space="preserve"> KWALIFIKOWA</w:t>
      </w:r>
      <w:r w:rsidR="5579C6F3" w:rsidRPr="00113D9B">
        <w:rPr>
          <w:rFonts w:ascii="Arial" w:hAnsi="Arial" w:cs="Arial"/>
          <w:sz w:val="28"/>
          <w:szCs w:val="28"/>
        </w:rPr>
        <w:t>L</w:t>
      </w:r>
      <w:r w:rsidR="00637AEA" w:rsidRPr="00113D9B">
        <w:rPr>
          <w:rFonts w:ascii="Arial" w:hAnsi="Arial" w:cs="Arial"/>
          <w:sz w:val="28"/>
          <w:szCs w:val="28"/>
        </w:rPr>
        <w:t>NYCH</w:t>
      </w:r>
      <w:bookmarkEnd w:id="14"/>
      <w:bookmarkEnd w:id="15"/>
    </w:p>
    <w:p w14:paraId="772C2FC9" w14:textId="4F59F954" w:rsidR="00540D29" w:rsidRPr="00113D9B" w:rsidRDefault="00685A0B" w:rsidP="00113D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13D9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NFOŚiGW może wprowadzić limitowanie wysokości </w:t>
      </w:r>
      <w:r w:rsidR="00DC1F66" w:rsidRPr="00113D9B">
        <w:rPr>
          <w:rFonts w:ascii="Arial" w:hAnsi="Arial" w:cs="Arial"/>
          <w:color w:val="000000" w:themeColor="text1"/>
          <w:sz w:val="24"/>
          <w:szCs w:val="24"/>
          <w:lang w:eastAsia="pl-PL"/>
        </w:rPr>
        <w:t>wydatków</w:t>
      </w:r>
      <w:r w:rsidRPr="00113D9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kwalifikowa</w:t>
      </w:r>
      <w:r w:rsidR="1C3AFD48" w:rsidRPr="00113D9B">
        <w:rPr>
          <w:rFonts w:ascii="Arial" w:hAnsi="Arial" w:cs="Arial"/>
          <w:color w:val="000000" w:themeColor="text1"/>
          <w:sz w:val="24"/>
          <w:szCs w:val="24"/>
          <w:lang w:eastAsia="pl-PL"/>
        </w:rPr>
        <w:t>l</w:t>
      </w:r>
      <w:r w:rsidRPr="00113D9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nych </w:t>
      </w:r>
      <w:r w:rsidRPr="00113D9B">
        <w:rPr>
          <w:rFonts w:ascii="Arial" w:hAnsi="Arial" w:cs="Arial"/>
        </w:rPr>
        <w:br/>
      </w:r>
      <w:r w:rsidRPr="00113D9B">
        <w:rPr>
          <w:rFonts w:ascii="Arial" w:hAnsi="Arial" w:cs="Arial"/>
          <w:sz w:val="24"/>
          <w:szCs w:val="24"/>
        </w:rPr>
        <w:t>w poszczególnych kategoriach</w:t>
      </w:r>
      <w:r w:rsidRPr="00113D9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programie  priorytetowym.</w:t>
      </w:r>
    </w:p>
    <w:p w14:paraId="7532178B" w14:textId="77777777" w:rsidR="00637AEA" w:rsidRPr="00113D9B" w:rsidRDefault="00637AEA" w:rsidP="00113D9B">
      <w:pPr>
        <w:pStyle w:val="Nagwek2"/>
        <w:spacing w:after="240" w:line="300" w:lineRule="auto"/>
        <w:rPr>
          <w:rFonts w:ascii="Arial" w:hAnsi="Arial" w:cs="Arial"/>
          <w:i w:val="0"/>
          <w:iCs w:val="0"/>
        </w:rPr>
      </w:pPr>
      <w:bookmarkStart w:id="16" w:name="_Toc392494282"/>
      <w:bookmarkStart w:id="17" w:name="_Toc173483826"/>
      <w:r w:rsidRPr="00113D9B">
        <w:rPr>
          <w:rFonts w:ascii="Arial" w:hAnsi="Arial" w:cs="Arial"/>
          <w:i w:val="0"/>
          <w:iCs w:val="0"/>
        </w:rPr>
        <w:t>3.1 Przygotowanie przedsięwzięcia</w:t>
      </w:r>
      <w:bookmarkEnd w:id="16"/>
      <w:bookmarkEnd w:id="17"/>
    </w:p>
    <w:p w14:paraId="1DBE347F" w14:textId="54DA9A18" w:rsidR="00637AEA" w:rsidRPr="00113D9B" w:rsidRDefault="3DBC07EF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Wydatki</w:t>
      </w:r>
      <w:r w:rsidR="562BA308" w:rsidRPr="00113D9B">
        <w:rPr>
          <w:rFonts w:ascii="Arial" w:hAnsi="Arial" w:cs="Arial"/>
          <w:sz w:val="24"/>
          <w:szCs w:val="24"/>
        </w:rPr>
        <w:t xml:space="preserve"> związane z przygotowaniem przedsięwzięcia mogą być uznane za kwalifikowa</w:t>
      </w:r>
      <w:r w:rsidR="2D6CC36B" w:rsidRPr="00113D9B">
        <w:rPr>
          <w:rFonts w:ascii="Arial" w:hAnsi="Arial" w:cs="Arial"/>
          <w:sz w:val="24"/>
          <w:szCs w:val="24"/>
        </w:rPr>
        <w:t>l</w:t>
      </w:r>
      <w:r w:rsidR="562BA308" w:rsidRPr="00113D9B">
        <w:rPr>
          <w:rFonts w:ascii="Arial" w:hAnsi="Arial" w:cs="Arial"/>
          <w:sz w:val="24"/>
          <w:szCs w:val="24"/>
        </w:rPr>
        <w:t>ne, o ile wiążą się z opracowaniem dokumentacji niezbędnej do realizacji planowanego przedsięwzięcia oraz uzyskaniem niezbędnych pozwoleń i decyzji, w szczególności są to koszty opracowania:</w:t>
      </w:r>
    </w:p>
    <w:p w14:paraId="24F0AF80" w14:textId="77777777" w:rsidR="00637AEA" w:rsidRPr="00113D9B" w:rsidRDefault="00637AEA" w:rsidP="00113D9B">
      <w:pPr>
        <w:pStyle w:val="Akapitzlist3"/>
        <w:numPr>
          <w:ilvl w:val="0"/>
          <w:numId w:val="36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planów i programów ochrony, planów zadań ochronnych</w:t>
      </w:r>
      <w:r w:rsidRPr="00113D9B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13D9B">
        <w:rPr>
          <w:rFonts w:ascii="Arial" w:hAnsi="Arial" w:cs="Arial"/>
          <w:sz w:val="24"/>
          <w:szCs w:val="24"/>
        </w:rPr>
        <w:t xml:space="preserve">; </w:t>
      </w:r>
    </w:p>
    <w:p w14:paraId="4089804A" w14:textId="375CB810" w:rsidR="00637AEA" w:rsidRPr="00113D9B" w:rsidRDefault="00637AEA" w:rsidP="00113D9B">
      <w:pPr>
        <w:pStyle w:val="Akapitzlist3"/>
        <w:numPr>
          <w:ilvl w:val="0"/>
          <w:numId w:val="36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studium wykonalności (jeżeli jest wymagane), </w:t>
      </w:r>
    </w:p>
    <w:p w14:paraId="760B78F6" w14:textId="77777777" w:rsidR="00637AEA" w:rsidRPr="00113D9B" w:rsidRDefault="00637AEA" w:rsidP="00113D9B">
      <w:pPr>
        <w:pStyle w:val="Akapitzlist3"/>
        <w:numPr>
          <w:ilvl w:val="0"/>
          <w:numId w:val="36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raportu o oddziaływaniu na środowisko, </w:t>
      </w:r>
    </w:p>
    <w:p w14:paraId="312C6CA7" w14:textId="42CE4CF5" w:rsidR="00637AEA" w:rsidRPr="00113D9B" w:rsidRDefault="00637AEA" w:rsidP="00113D9B">
      <w:pPr>
        <w:pStyle w:val="Akapitzlist3"/>
        <w:numPr>
          <w:ilvl w:val="0"/>
          <w:numId w:val="36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audytu energetycznego</w:t>
      </w:r>
      <w:r w:rsidRPr="00113D9B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113D9B">
        <w:rPr>
          <w:rFonts w:ascii="Arial" w:hAnsi="Arial" w:cs="Arial"/>
          <w:sz w:val="24"/>
          <w:szCs w:val="24"/>
        </w:rPr>
        <w:t xml:space="preserve"> (jeżeli jest wymagany</w:t>
      </w:r>
      <w:r w:rsidR="00B97628" w:rsidRPr="00113D9B">
        <w:rPr>
          <w:rFonts w:ascii="Arial" w:hAnsi="Arial" w:cs="Arial"/>
          <w:sz w:val="24"/>
          <w:szCs w:val="24"/>
        </w:rPr>
        <w:t>)</w:t>
      </w:r>
    </w:p>
    <w:p w14:paraId="1051231B" w14:textId="77777777" w:rsidR="00637AEA" w:rsidRPr="00113D9B" w:rsidRDefault="00637AEA" w:rsidP="00113D9B">
      <w:pPr>
        <w:pStyle w:val="Akapitzlist3"/>
        <w:numPr>
          <w:ilvl w:val="0"/>
          <w:numId w:val="36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projektu budowlanego i wykonawczego.</w:t>
      </w:r>
    </w:p>
    <w:p w14:paraId="13BC6D85" w14:textId="77777777" w:rsidR="00637AEA" w:rsidRPr="00113D9B" w:rsidRDefault="00637AEA" w:rsidP="00113D9B">
      <w:pPr>
        <w:pStyle w:val="Nagwek2"/>
        <w:spacing w:before="360" w:after="240" w:line="300" w:lineRule="auto"/>
        <w:rPr>
          <w:rFonts w:ascii="Arial" w:hAnsi="Arial" w:cs="Arial"/>
          <w:i w:val="0"/>
          <w:iCs w:val="0"/>
        </w:rPr>
      </w:pPr>
      <w:bookmarkStart w:id="18" w:name="_Toc392494283"/>
      <w:bookmarkStart w:id="19" w:name="_Toc173483827"/>
      <w:r w:rsidRPr="00113D9B">
        <w:rPr>
          <w:rFonts w:ascii="Arial" w:hAnsi="Arial" w:cs="Arial"/>
          <w:i w:val="0"/>
          <w:iCs w:val="0"/>
        </w:rPr>
        <w:t>3.2 Zarządzanie przedsięwzięciem</w:t>
      </w:r>
      <w:bookmarkEnd w:id="18"/>
      <w:bookmarkEnd w:id="19"/>
    </w:p>
    <w:p w14:paraId="3EC24F53" w14:textId="2423BF58" w:rsidR="00637AEA" w:rsidRPr="00113D9B" w:rsidRDefault="00FF6552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Wydatki</w:t>
      </w:r>
      <w:r w:rsidR="00637AEA" w:rsidRPr="00113D9B">
        <w:rPr>
          <w:rFonts w:ascii="Arial" w:hAnsi="Arial" w:cs="Arial"/>
          <w:sz w:val="24"/>
          <w:szCs w:val="24"/>
        </w:rPr>
        <w:t xml:space="preserve"> </w:t>
      </w:r>
      <w:r w:rsidR="26E07B10" w:rsidRPr="00113D9B">
        <w:rPr>
          <w:rFonts w:ascii="Arial" w:hAnsi="Arial" w:cs="Arial"/>
          <w:sz w:val="24"/>
          <w:szCs w:val="24"/>
        </w:rPr>
        <w:t xml:space="preserve">na </w:t>
      </w:r>
      <w:r w:rsidR="00637AEA" w:rsidRPr="00113D9B">
        <w:rPr>
          <w:rFonts w:ascii="Arial" w:hAnsi="Arial" w:cs="Arial"/>
          <w:sz w:val="24"/>
          <w:szCs w:val="24"/>
        </w:rPr>
        <w:t>zarządzani</w:t>
      </w:r>
      <w:r w:rsidR="26066619" w:rsidRPr="00113D9B">
        <w:rPr>
          <w:rFonts w:ascii="Arial" w:hAnsi="Arial" w:cs="Arial"/>
          <w:sz w:val="24"/>
          <w:szCs w:val="24"/>
        </w:rPr>
        <w:t>e</w:t>
      </w:r>
      <w:r w:rsidR="00637AEA" w:rsidRPr="00113D9B">
        <w:rPr>
          <w:rFonts w:ascii="Arial" w:hAnsi="Arial" w:cs="Arial"/>
          <w:sz w:val="24"/>
          <w:szCs w:val="24"/>
        </w:rPr>
        <w:t xml:space="preserve"> to wszelkie </w:t>
      </w:r>
      <w:r w:rsidRPr="00113D9B">
        <w:rPr>
          <w:rFonts w:ascii="Arial" w:hAnsi="Arial" w:cs="Arial"/>
          <w:sz w:val="24"/>
          <w:szCs w:val="24"/>
        </w:rPr>
        <w:t>wydatki</w:t>
      </w:r>
      <w:r w:rsidR="00637AEA" w:rsidRPr="00113D9B">
        <w:rPr>
          <w:rFonts w:ascii="Arial" w:hAnsi="Arial" w:cs="Arial"/>
          <w:sz w:val="24"/>
          <w:szCs w:val="24"/>
        </w:rPr>
        <w:t xml:space="preserve">, które wiążą się z planowaniem, realizacją i kontrolą zadań niezbędnych do osiągnięcia celów </w:t>
      </w:r>
      <w:hyperlink r:id="rId9">
        <w:r w:rsidR="00637AEA" w:rsidRPr="00113D9B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przedsięwzięcia</w:t>
        </w:r>
      </w:hyperlink>
      <w:r w:rsidR="00637AEA" w:rsidRPr="00113D9B">
        <w:rPr>
          <w:rFonts w:ascii="Arial" w:hAnsi="Arial" w:cs="Arial"/>
          <w:sz w:val="24"/>
          <w:szCs w:val="24"/>
        </w:rPr>
        <w:t>.</w:t>
      </w:r>
    </w:p>
    <w:p w14:paraId="3F69EBFC" w14:textId="46B60C53" w:rsidR="00637AEA" w:rsidRPr="00113D9B" w:rsidRDefault="00637AEA" w:rsidP="00113D9B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W szczególności kwalifikowa</w:t>
      </w:r>
      <w:r w:rsidR="0131E929" w:rsidRPr="00113D9B">
        <w:rPr>
          <w:rFonts w:ascii="Arial" w:hAnsi="Arial" w:cs="Arial"/>
          <w:sz w:val="24"/>
          <w:szCs w:val="24"/>
        </w:rPr>
        <w:t>l</w:t>
      </w:r>
      <w:r w:rsidRPr="00113D9B">
        <w:rPr>
          <w:rFonts w:ascii="Arial" w:hAnsi="Arial" w:cs="Arial"/>
          <w:sz w:val="24"/>
          <w:szCs w:val="24"/>
        </w:rPr>
        <w:t xml:space="preserve">ne są </w:t>
      </w:r>
      <w:r w:rsidR="00FF6552" w:rsidRPr="00113D9B">
        <w:rPr>
          <w:rFonts w:ascii="Arial" w:hAnsi="Arial" w:cs="Arial"/>
          <w:sz w:val="24"/>
          <w:szCs w:val="24"/>
        </w:rPr>
        <w:t>wydatki</w:t>
      </w:r>
      <w:r w:rsidRPr="00113D9B">
        <w:rPr>
          <w:rFonts w:ascii="Arial" w:hAnsi="Arial" w:cs="Arial"/>
          <w:sz w:val="24"/>
          <w:szCs w:val="24"/>
        </w:rPr>
        <w:t xml:space="preserve"> związane z zarządzaniem realizacją przedsięwzięcia w niezbędnym zakresie</w:t>
      </w:r>
      <w:r w:rsidR="3ACA321C" w:rsidRPr="00113D9B">
        <w:rPr>
          <w:rFonts w:ascii="Arial" w:hAnsi="Arial" w:cs="Arial"/>
          <w:sz w:val="24"/>
          <w:szCs w:val="24"/>
        </w:rPr>
        <w:t xml:space="preserve"> (bez kosztów osobowych)</w:t>
      </w:r>
      <w:r w:rsidRPr="00113D9B">
        <w:rPr>
          <w:rFonts w:ascii="Arial" w:hAnsi="Arial" w:cs="Arial"/>
          <w:sz w:val="24"/>
          <w:szCs w:val="24"/>
        </w:rPr>
        <w:t xml:space="preserve"> lub w zakresie określonym obowiązującymi przepisami prawa (np. inspektor nadzoru). </w:t>
      </w:r>
    </w:p>
    <w:p w14:paraId="5D8EEB4D" w14:textId="4B068314" w:rsidR="00637AEA" w:rsidRPr="00113D9B" w:rsidRDefault="00637AEA" w:rsidP="00113D9B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Warunkiem koniecznym do uznania </w:t>
      </w:r>
      <w:r w:rsidR="00DC1F66" w:rsidRPr="00113D9B">
        <w:rPr>
          <w:rFonts w:ascii="Arial" w:hAnsi="Arial" w:cs="Arial"/>
          <w:sz w:val="24"/>
          <w:szCs w:val="24"/>
        </w:rPr>
        <w:t>wydatków</w:t>
      </w:r>
      <w:r w:rsidRPr="00113D9B">
        <w:rPr>
          <w:rFonts w:ascii="Arial" w:hAnsi="Arial" w:cs="Arial"/>
          <w:sz w:val="24"/>
          <w:szCs w:val="24"/>
        </w:rPr>
        <w:t xml:space="preserve"> za kwalifikowa</w:t>
      </w:r>
      <w:r w:rsidR="5D7F4F70" w:rsidRPr="00113D9B">
        <w:rPr>
          <w:rFonts w:ascii="Arial" w:hAnsi="Arial" w:cs="Arial"/>
          <w:sz w:val="24"/>
          <w:szCs w:val="24"/>
        </w:rPr>
        <w:t>l</w:t>
      </w:r>
      <w:r w:rsidRPr="00113D9B">
        <w:rPr>
          <w:rFonts w:ascii="Arial" w:hAnsi="Arial" w:cs="Arial"/>
          <w:sz w:val="24"/>
          <w:szCs w:val="24"/>
        </w:rPr>
        <w:t>ne, poniesionych w związku z</w:t>
      </w:r>
      <w:r w:rsidR="008075CD" w:rsidRPr="00113D9B">
        <w:rPr>
          <w:rFonts w:ascii="Arial" w:hAnsi="Arial" w:cs="Arial"/>
          <w:sz w:val="24"/>
          <w:szCs w:val="24"/>
        </w:rPr>
        <w:t> </w:t>
      </w:r>
      <w:r w:rsidRPr="00113D9B">
        <w:rPr>
          <w:rFonts w:ascii="Arial" w:hAnsi="Arial" w:cs="Arial"/>
          <w:sz w:val="24"/>
          <w:szCs w:val="24"/>
        </w:rPr>
        <w:t>zarządzaniem przedsięwzięciem, jest ich szczegółowe opisanie oraz uzasadnienie we wniosku o </w:t>
      </w:r>
      <w:r w:rsidR="00F25A21" w:rsidRPr="00113D9B">
        <w:rPr>
          <w:rFonts w:ascii="Arial" w:hAnsi="Arial" w:cs="Arial"/>
          <w:sz w:val="24"/>
          <w:szCs w:val="24"/>
        </w:rPr>
        <w:t>objęcie wsparciem</w:t>
      </w:r>
      <w:r w:rsidRPr="00113D9B">
        <w:rPr>
          <w:rFonts w:ascii="Arial" w:hAnsi="Arial" w:cs="Arial"/>
          <w:sz w:val="24"/>
          <w:szCs w:val="24"/>
        </w:rPr>
        <w:t xml:space="preserve">. </w:t>
      </w:r>
      <w:r w:rsidR="00FF6552" w:rsidRPr="00113D9B">
        <w:rPr>
          <w:rFonts w:ascii="Arial" w:hAnsi="Arial" w:cs="Arial"/>
          <w:sz w:val="24"/>
          <w:szCs w:val="24"/>
        </w:rPr>
        <w:t>Wydatki</w:t>
      </w:r>
      <w:r w:rsidRPr="00113D9B">
        <w:rPr>
          <w:rFonts w:ascii="Arial" w:hAnsi="Arial" w:cs="Arial"/>
          <w:sz w:val="24"/>
          <w:szCs w:val="24"/>
        </w:rPr>
        <w:t xml:space="preserve"> te muszą zostać również wskazane w umowie </w:t>
      </w:r>
      <w:r w:rsidRPr="00113D9B">
        <w:rPr>
          <w:rFonts w:ascii="Arial" w:hAnsi="Arial" w:cs="Arial"/>
        </w:rPr>
        <w:br/>
      </w:r>
      <w:r w:rsidRPr="00113D9B">
        <w:rPr>
          <w:rFonts w:ascii="Arial" w:hAnsi="Arial" w:cs="Arial"/>
          <w:sz w:val="24"/>
          <w:szCs w:val="24"/>
        </w:rPr>
        <w:t xml:space="preserve">o </w:t>
      </w:r>
      <w:r w:rsidR="00F25A21" w:rsidRPr="00113D9B">
        <w:rPr>
          <w:rFonts w:ascii="Arial" w:hAnsi="Arial" w:cs="Arial"/>
          <w:sz w:val="24"/>
          <w:szCs w:val="24"/>
        </w:rPr>
        <w:t>objęcie wsparciem</w:t>
      </w:r>
      <w:r w:rsidR="005913FF" w:rsidRPr="00113D9B">
        <w:rPr>
          <w:rFonts w:ascii="Arial" w:hAnsi="Arial" w:cs="Arial"/>
          <w:sz w:val="24"/>
          <w:szCs w:val="24"/>
        </w:rPr>
        <w:t xml:space="preserve"> (HRP)</w:t>
      </w:r>
      <w:r w:rsidRPr="00113D9B">
        <w:rPr>
          <w:rFonts w:ascii="Arial" w:hAnsi="Arial" w:cs="Arial"/>
          <w:sz w:val="24"/>
          <w:szCs w:val="24"/>
        </w:rPr>
        <w:t xml:space="preserve">. </w:t>
      </w:r>
    </w:p>
    <w:p w14:paraId="283C6065" w14:textId="589B9A89" w:rsidR="007C6F25" w:rsidRPr="00113D9B" w:rsidRDefault="007C6F25" w:rsidP="00113D9B">
      <w:pPr>
        <w:pStyle w:val="Nagwek2"/>
        <w:spacing w:before="360" w:after="240"/>
        <w:rPr>
          <w:rFonts w:ascii="Arial" w:hAnsi="Arial" w:cs="Arial"/>
          <w:i w:val="0"/>
          <w:iCs w:val="0"/>
        </w:rPr>
      </w:pPr>
      <w:bookmarkStart w:id="20" w:name="_Toc392494284"/>
      <w:bookmarkStart w:id="21" w:name="_Toc173483828"/>
      <w:r w:rsidRPr="00113D9B">
        <w:rPr>
          <w:rFonts w:ascii="Arial" w:hAnsi="Arial" w:cs="Arial"/>
          <w:i w:val="0"/>
          <w:iCs w:val="0"/>
        </w:rPr>
        <w:t xml:space="preserve">3.3 </w:t>
      </w:r>
      <w:r w:rsidR="00FF6552" w:rsidRPr="00113D9B">
        <w:rPr>
          <w:rFonts w:ascii="Arial" w:hAnsi="Arial" w:cs="Arial"/>
          <w:i w:val="0"/>
          <w:iCs w:val="0"/>
        </w:rPr>
        <w:t>Wydatki</w:t>
      </w:r>
      <w:r w:rsidR="004F5A9F" w:rsidRPr="00113D9B">
        <w:rPr>
          <w:rFonts w:ascii="Arial" w:hAnsi="Arial" w:cs="Arial"/>
          <w:i w:val="0"/>
          <w:iCs w:val="0"/>
        </w:rPr>
        <w:t xml:space="preserve"> w zakresie</w:t>
      </w:r>
      <w:r w:rsidRPr="00113D9B">
        <w:rPr>
          <w:rFonts w:ascii="Arial" w:hAnsi="Arial" w:cs="Arial"/>
          <w:i w:val="0"/>
          <w:iCs w:val="0"/>
        </w:rPr>
        <w:t xml:space="preserve"> informacji i promocji</w:t>
      </w:r>
      <w:bookmarkEnd w:id="20"/>
      <w:bookmarkEnd w:id="21"/>
    </w:p>
    <w:p w14:paraId="60CDFAB2" w14:textId="6B8D25F3" w:rsidR="00637AEA" w:rsidRPr="00113D9B" w:rsidRDefault="177CF921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Wydatki</w:t>
      </w:r>
      <w:r w:rsidR="6B6CCBE2" w:rsidRPr="00113D9B">
        <w:rPr>
          <w:rFonts w:ascii="Arial" w:hAnsi="Arial" w:cs="Arial"/>
          <w:sz w:val="24"/>
          <w:szCs w:val="24"/>
        </w:rPr>
        <w:t xml:space="preserve"> </w:t>
      </w:r>
      <w:r w:rsidR="789C01E2" w:rsidRPr="00113D9B">
        <w:rPr>
          <w:rFonts w:ascii="Arial" w:hAnsi="Arial" w:cs="Arial"/>
          <w:sz w:val="24"/>
          <w:szCs w:val="24"/>
        </w:rPr>
        <w:t xml:space="preserve">w zakresie </w:t>
      </w:r>
      <w:r w:rsidR="6B6CCBE2" w:rsidRPr="00113D9B">
        <w:rPr>
          <w:rFonts w:ascii="Arial" w:hAnsi="Arial" w:cs="Arial"/>
          <w:sz w:val="24"/>
          <w:szCs w:val="24"/>
        </w:rPr>
        <w:t>informacji i promocji związane</w:t>
      </w:r>
      <w:r w:rsidR="42DE3DFA" w:rsidRPr="00113D9B">
        <w:rPr>
          <w:rFonts w:ascii="Arial" w:hAnsi="Arial" w:cs="Arial"/>
          <w:sz w:val="24"/>
          <w:szCs w:val="24"/>
        </w:rPr>
        <w:t xml:space="preserve"> z upowszechnianiem informacji </w:t>
      </w:r>
      <w:r w:rsidR="6B6CCBE2" w:rsidRPr="00113D9B">
        <w:rPr>
          <w:rFonts w:ascii="Arial" w:hAnsi="Arial" w:cs="Arial"/>
          <w:sz w:val="24"/>
          <w:szCs w:val="24"/>
        </w:rPr>
        <w:t xml:space="preserve">o tym, że przedsięwzięcie jest </w:t>
      </w:r>
      <w:r w:rsidR="19CB4D71" w:rsidRPr="00113D9B">
        <w:rPr>
          <w:rFonts w:ascii="Arial" w:hAnsi="Arial" w:cs="Arial"/>
          <w:sz w:val="24"/>
          <w:szCs w:val="24"/>
        </w:rPr>
        <w:t>objęte wsparciem</w:t>
      </w:r>
      <w:r w:rsidR="6B6CCBE2" w:rsidRPr="00113D9B">
        <w:rPr>
          <w:rFonts w:ascii="Arial" w:hAnsi="Arial" w:cs="Arial"/>
          <w:sz w:val="24"/>
          <w:szCs w:val="24"/>
        </w:rPr>
        <w:t xml:space="preserve"> ze środków </w:t>
      </w:r>
      <w:r w:rsidR="19CB4D71" w:rsidRPr="00113D9B">
        <w:rPr>
          <w:rFonts w:ascii="Arial" w:hAnsi="Arial" w:cs="Arial"/>
          <w:sz w:val="24"/>
          <w:szCs w:val="24"/>
        </w:rPr>
        <w:t xml:space="preserve">KPO </w:t>
      </w:r>
      <w:r w:rsidR="6B6CCBE2" w:rsidRPr="00113D9B">
        <w:rPr>
          <w:rFonts w:ascii="Arial" w:hAnsi="Arial" w:cs="Arial"/>
          <w:sz w:val="24"/>
          <w:szCs w:val="24"/>
        </w:rPr>
        <w:t>(</w:t>
      </w:r>
      <w:r w:rsidRPr="00113D9B">
        <w:rPr>
          <w:rFonts w:ascii="Arial" w:hAnsi="Arial" w:cs="Arial"/>
          <w:sz w:val="24"/>
          <w:szCs w:val="24"/>
        </w:rPr>
        <w:t>wydatki</w:t>
      </w:r>
      <w:r w:rsidR="6B6CCBE2" w:rsidRPr="00113D9B">
        <w:rPr>
          <w:rFonts w:ascii="Arial" w:hAnsi="Arial" w:cs="Arial"/>
          <w:sz w:val="24"/>
          <w:szCs w:val="24"/>
        </w:rPr>
        <w:t xml:space="preserve"> </w:t>
      </w:r>
      <w:r w:rsidR="28BEFBC1" w:rsidRPr="00113D9B">
        <w:rPr>
          <w:rFonts w:ascii="Arial" w:hAnsi="Arial" w:cs="Arial"/>
          <w:sz w:val="24"/>
          <w:szCs w:val="24"/>
        </w:rPr>
        <w:t xml:space="preserve">na </w:t>
      </w:r>
      <w:r w:rsidR="6B6CCBE2" w:rsidRPr="00113D9B">
        <w:rPr>
          <w:rFonts w:ascii="Arial" w:hAnsi="Arial" w:cs="Arial"/>
          <w:sz w:val="24"/>
          <w:szCs w:val="24"/>
        </w:rPr>
        <w:t>działa</w:t>
      </w:r>
      <w:r w:rsidR="3DDF31D4" w:rsidRPr="00113D9B">
        <w:rPr>
          <w:rFonts w:ascii="Arial" w:hAnsi="Arial" w:cs="Arial"/>
          <w:sz w:val="24"/>
          <w:szCs w:val="24"/>
        </w:rPr>
        <w:t>nia</w:t>
      </w:r>
      <w:r w:rsidR="6B6CCBE2" w:rsidRPr="00113D9B">
        <w:rPr>
          <w:rFonts w:ascii="Arial" w:hAnsi="Arial" w:cs="Arial"/>
          <w:sz w:val="24"/>
          <w:szCs w:val="24"/>
        </w:rPr>
        <w:t xml:space="preserve"> wskazan</w:t>
      </w:r>
      <w:r w:rsidR="58A3FC6F" w:rsidRPr="00113D9B">
        <w:rPr>
          <w:rFonts w:ascii="Arial" w:hAnsi="Arial" w:cs="Arial"/>
          <w:sz w:val="24"/>
          <w:szCs w:val="24"/>
        </w:rPr>
        <w:t>e</w:t>
      </w:r>
      <w:r w:rsidR="6B6CCBE2" w:rsidRPr="00113D9B">
        <w:rPr>
          <w:rFonts w:ascii="Arial" w:hAnsi="Arial" w:cs="Arial"/>
          <w:sz w:val="24"/>
          <w:szCs w:val="24"/>
        </w:rPr>
        <w:t xml:space="preserve"> </w:t>
      </w:r>
      <w:r w:rsidR="007C6F25" w:rsidRPr="00113D9B">
        <w:rPr>
          <w:rFonts w:ascii="Arial" w:hAnsi="Arial" w:cs="Arial"/>
        </w:rPr>
        <w:br/>
      </w:r>
      <w:r w:rsidR="6B6CCBE2" w:rsidRPr="00113D9B">
        <w:rPr>
          <w:rFonts w:ascii="Arial" w:hAnsi="Arial" w:cs="Arial"/>
          <w:sz w:val="24"/>
          <w:szCs w:val="24"/>
        </w:rPr>
        <w:t xml:space="preserve">w </w:t>
      </w:r>
      <w:r w:rsidR="070A7CB0" w:rsidRPr="00113D9B">
        <w:rPr>
          <w:rFonts w:ascii="Arial" w:hAnsi="Arial" w:cs="Arial"/>
          <w:sz w:val="24"/>
          <w:szCs w:val="24"/>
        </w:rPr>
        <w:t>Instrukcji oznakowania przedsięwzięć objętych wsparciem ze środków Krajowego Planu Odbudowy i Zwiększania Odporności w ramach programu priorytetowego</w:t>
      </w:r>
      <w:r w:rsidR="6B6CCBE2" w:rsidRPr="00113D9B">
        <w:rPr>
          <w:rFonts w:ascii="Arial" w:hAnsi="Arial" w:cs="Arial"/>
          <w:sz w:val="24"/>
          <w:szCs w:val="24"/>
        </w:rPr>
        <w:t xml:space="preserve">, </w:t>
      </w:r>
      <w:r w:rsidR="007C6F25" w:rsidRPr="00113D9B">
        <w:rPr>
          <w:rFonts w:ascii="Arial" w:hAnsi="Arial" w:cs="Arial"/>
        </w:rPr>
        <w:br/>
      </w:r>
      <w:r w:rsidR="6B6CCBE2" w:rsidRPr="00113D9B">
        <w:rPr>
          <w:rFonts w:ascii="Arial" w:hAnsi="Arial" w:cs="Arial"/>
          <w:sz w:val="24"/>
          <w:szCs w:val="24"/>
        </w:rPr>
        <w:lastRenderedPageBreak/>
        <w:t xml:space="preserve">w tym m.in. </w:t>
      </w:r>
      <w:r w:rsidR="5CBC2D5B" w:rsidRPr="00113D9B">
        <w:rPr>
          <w:rFonts w:ascii="Arial" w:hAnsi="Arial" w:cs="Arial"/>
          <w:sz w:val="24"/>
          <w:szCs w:val="24"/>
        </w:rPr>
        <w:t xml:space="preserve">wykonanie i montaż </w:t>
      </w:r>
      <w:r w:rsidR="6B6CCBE2" w:rsidRPr="00113D9B">
        <w:rPr>
          <w:rFonts w:ascii="Arial" w:hAnsi="Arial" w:cs="Arial"/>
          <w:sz w:val="24"/>
          <w:szCs w:val="24"/>
        </w:rPr>
        <w:t>tablic informacyjnych, pamiątkowych, naklejek na ruchome składniki i elementy wyposażenia</w:t>
      </w:r>
      <w:r w:rsidR="53B73F31" w:rsidRPr="00113D9B">
        <w:rPr>
          <w:rFonts w:ascii="Arial" w:hAnsi="Arial" w:cs="Arial"/>
          <w:sz w:val="24"/>
          <w:szCs w:val="24"/>
        </w:rPr>
        <w:t>,</w:t>
      </w:r>
      <w:r w:rsidR="6B6CCBE2" w:rsidRPr="00113D9B">
        <w:rPr>
          <w:rFonts w:ascii="Arial" w:hAnsi="Arial" w:cs="Arial"/>
          <w:sz w:val="24"/>
          <w:szCs w:val="24"/>
        </w:rPr>
        <w:t xml:space="preserve"> itp.) są kwalifikowa</w:t>
      </w:r>
      <w:r w:rsidR="00F4792C" w:rsidRPr="00113D9B">
        <w:rPr>
          <w:rFonts w:ascii="Arial" w:hAnsi="Arial" w:cs="Arial"/>
          <w:sz w:val="24"/>
          <w:szCs w:val="24"/>
        </w:rPr>
        <w:t>l</w:t>
      </w:r>
      <w:r w:rsidR="6B6CCBE2" w:rsidRPr="00113D9B">
        <w:rPr>
          <w:rFonts w:ascii="Arial" w:hAnsi="Arial" w:cs="Arial"/>
          <w:sz w:val="24"/>
          <w:szCs w:val="24"/>
        </w:rPr>
        <w:t xml:space="preserve">ne. </w:t>
      </w:r>
    </w:p>
    <w:p w14:paraId="59176C0F" w14:textId="77777777" w:rsidR="00155E2E" w:rsidRPr="00113D9B" w:rsidRDefault="00155E2E" w:rsidP="00113D9B">
      <w:pPr>
        <w:pStyle w:val="Nagwek2"/>
        <w:rPr>
          <w:rFonts w:ascii="Arial" w:hAnsi="Arial" w:cs="Arial"/>
          <w:i w:val="0"/>
          <w:iCs w:val="0"/>
        </w:rPr>
      </w:pPr>
      <w:bookmarkStart w:id="22" w:name="_Toc392494285"/>
      <w:bookmarkStart w:id="23" w:name="_Toc173483829"/>
      <w:r w:rsidRPr="00113D9B">
        <w:rPr>
          <w:rFonts w:ascii="Arial" w:hAnsi="Arial" w:cs="Arial"/>
          <w:i w:val="0"/>
        </w:rPr>
        <w:t>3.4 Realizacja przedsięwzięcia</w:t>
      </w:r>
      <w:bookmarkEnd w:id="22"/>
      <w:bookmarkEnd w:id="23"/>
    </w:p>
    <w:p w14:paraId="72995CC7" w14:textId="1D5E959F" w:rsidR="00637AEA" w:rsidRPr="00113D9B" w:rsidDel="00A43728" w:rsidRDefault="00637AEA" w:rsidP="00113D9B">
      <w:pPr>
        <w:pStyle w:val="Nagwek3"/>
        <w:spacing w:before="360" w:after="120" w:line="300" w:lineRule="auto"/>
        <w:rPr>
          <w:rFonts w:ascii="Arial" w:hAnsi="Arial" w:cs="Arial"/>
          <w:sz w:val="28"/>
          <w:szCs w:val="28"/>
        </w:rPr>
      </w:pPr>
      <w:bookmarkStart w:id="24" w:name="_Toc392494286"/>
      <w:bookmarkStart w:id="25" w:name="_Toc173483830"/>
      <w:r w:rsidRPr="00113D9B">
        <w:rPr>
          <w:rFonts w:ascii="Arial" w:hAnsi="Arial" w:cs="Arial"/>
          <w:sz w:val="28"/>
          <w:szCs w:val="28"/>
        </w:rPr>
        <w:t>3.</w:t>
      </w:r>
      <w:r w:rsidR="007C6F25" w:rsidRPr="00113D9B">
        <w:rPr>
          <w:rFonts w:ascii="Arial" w:hAnsi="Arial" w:cs="Arial"/>
          <w:sz w:val="28"/>
          <w:szCs w:val="28"/>
        </w:rPr>
        <w:t>4</w:t>
      </w:r>
      <w:r w:rsidRPr="00113D9B">
        <w:rPr>
          <w:rFonts w:ascii="Arial" w:hAnsi="Arial" w:cs="Arial"/>
          <w:sz w:val="28"/>
          <w:szCs w:val="28"/>
        </w:rPr>
        <w:t>.1 Nabycie nieruchomości niezabudowanej, nieruchomości zabudowanej, zakup gruntu</w:t>
      </w:r>
      <w:bookmarkEnd w:id="24"/>
      <w:bookmarkEnd w:id="25"/>
    </w:p>
    <w:p w14:paraId="00893CA0" w14:textId="7DF1158F" w:rsidR="00637AEA" w:rsidRPr="00113D9B" w:rsidDel="00A43728" w:rsidRDefault="00495234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Wartość </w:t>
      </w:r>
      <w:r w:rsidR="00637AEA" w:rsidRPr="00113D9B">
        <w:rPr>
          <w:rFonts w:ascii="Arial" w:hAnsi="Arial" w:cs="Arial"/>
          <w:sz w:val="24"/>
          <w:szCs w:val="24"/>
        </w:rPr>
        <w:t xml:space="preserve">nabycia nieruchomości niezabudowanej, nieruchomości zabudowanej czy zakupu gruntu może być </w:t>
      </w:r>
      <w:r w:rsidR="0709A806" w:rsidRPr="00113D9B">
        <w:rPr>
          <w:rFonts w:ascii="Arial" w:hAnsi="Arial" w:cs="Arial"/>
          <w:sz w:val="24"/>
          <w:szCs w:val="24"/>
        </w:rPr>
        <w:t>wydatkiem</w:t>
      </w:r>
      <w:r w:rsidR="00637AEA" w:rsidRPr="00113D9B">
        <w:rPr>
          <w:rFonts w:ascii="Arial" w:hAnsi="Arial" w:cs="Arial"/>
          <w:sz w:val="24"/>
          <w:szCs w:val="24"/>
        </w:rPr>
        <w:t xml:space="preserve"> kwalifikowa</w:t>
      </w:r>
      <w:r w:rsidR="388CACCB" w:rsidRPr="00113D9B">
        <w:rPr>
          <w:rFonts w:ascii="Arial" w:hAnsi="Arial" w:cs="Arial"/>
          <w:sz w:val="24"/>
          <w:szCs w:val="24"/>
        </w:rPr>
        <w:t>l</w:t>
      </w:r>
      <w:r w:rsidR="00637AEA" w:rsidRPr="00113D9B">
        <w:rPr>
          <w:rFonts w:ascii="Arial" w:hAnsi="Arial" w:cs="Arial"/>
          <w:sz w:val="24"/>
          <w:szCs w:val="24"/>
        </w:rPr>
        <w:t xml:space="preserve">nym, jeżeli zostaną spełnione łącznie następujące warunki: </w:t>
      </w:r>
    </w:p>
    <w:p w14:paraId="2BE78331" w14:textId="24D5112D" w:rsidR="00637AEA" w:rsidRPr="00113D9B" w:rsidDel="00A43728" w:rsidRDefault="00637AEA" w:rsidP="00113D9B">
      <w:pPr>
        <w:pStyle w:val="Akapitzlist1"/>
        <w:numPr>
          <w:ilvl w:val="0"/>
          <w:numId w:val="13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nabyta nieruchomość jest niezbędna dla realizacji przedsięwzięcia i zostanie wykorzystana bezpośrednio do realizacji przedsięwzięcia, tzn. jako </w:t>
      </w:r>
      <w:r w:rsidR="5886A337" w:rsidRPr="00113D9B">
        <w:rPr>
          <w:rFonts w:ascii="Arial" w:hAnsi="Arial" w:cs="Arial"/>
          <w:sz w:val="24"/>
          <w:szCs w:val="24"/>
        </w:rPr>
        <w:t>wydatek</w:t>
      </w:r>
      <w:r w:rsidRPr="00113D9B">
        <w:rPr>
          <w:rFonts w:ascii="Arial" w:hAnsi="Arial" w:cs="Arial"/>
          <w:sz w:val="24"/>
          <w:szCs w:val="24"/>
        </w:rPr>
        <w:t xml:space="preserve"> kwalifikowa</w:t>
      </w:r>
      <w:r w:rsidR="12561FA8" w:rsidRPr="00113D9B">
        <w:rPr>
          <w:rFonts w:ascii="Arial" w:hAnsi="Arial" w:cs="Arial"/>
          <w:sz w:val="24"/>
          <w:szCs w:val="24"/>
        </w:rPr>
        <w:t>l</w:t>
      </w:r>
      <w:r w:rsidRPr="00113D9B">
        <w:rPr>
          <w:rFonts w:ascii="Arial" w:hAnsi="Arial" w:cs="Arial"/>
          <w:sz w:val="24"/>
          <w:szCs w:val="24"/>
        </w:rPr>
        <w:t>ny może być uznany tylko koszt takiej części nieruchomości, która jest niezbędna,</w:t>
      </w:r>
    </w:p>
    <w:p w14:paraId="6BA0CA10" w14:textId="5CD72A5C" w:rsidR="00637AEA" w:rsidRPr="00113D9B" w:rsidDel="00A43728" w:rsidRDefault="0000644C" w:rsidP="00113D9B">
      <w:pPr>
        <w:pStyle w:val="Akapitzlist1"/>
        <w:numPr>
          <w:ilvl w:val="0"/>
          <w:numId w:val="13"/>
        </w:numPr>
        <w:tabs>
          <w:tab w:val="left" w:pos="851"/>
        </w:tabs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wartość </w:t>
      </w:r>
      <w:r w:rsidR="00637AEA" w:rsidRPr="00113D9B">
        <w:rPr>
          <w:rFonts w:ascii="Arial" w:hAnsi="Arial" w:cs="Arial"/>
          <w:sz w:val="24"/>
          <w:szCs w:val="24"/>
        </w:rPr>
        <w:t xml:space="preserve">nabytej nieruchomości nie przekracza jej wartości </w:t>
      </w:r>
      <w:r w:rsidR="005F5E76" w:rsidRPr="00113D9B">
        <w:rPr>
          <w:rFonts w:ascii="Arial" w:hAnsi="Arial" w:cs="Arial"/>
          <w:sz w:val="24"/>
          <w:szCs w:val="24"/>
        </w:rPr>
        <w:t>rynkowej</w:t>
      </w:r>
      <w:r w:rsidR="004F11C4" w:rsidRPr="00113D9B">
        <w:rPr>
          <w:rFonts w:ascii="Arial" w:hAnsi="Arial" w:cs="Arial"/>
          <w:sz w:val="24"/>
          <w:szCs w:val="24"/>
        </w:rPr>
        <w:t>, a w przypadku braku możliwości jej ustalenia wartości godziwej</w:t>
      </w:r>
      <w:r w:rsidR="00637AEA" w:rsidRPr="00113D9B">
        <w:rPr>
          <w:rFonts w:ascii="Arial" w:hAnsi="Arial" w:cs="Arial"/>
          <w:sz w:val="24"/>
          <w:szCs w:val="24"/>
        </w:rPr>
        <w:t>,</w:t>
      </w:r>
    </w:p>
    <w:p w14:paraId="1274B64C" w14:textId="7F4C5176" w:rsidR="00637AEA" w:rsidRPr="00113D9B" w:rsidDel="00A43728" w:rsidRDefault="00637AEA" w:rsidP="00113D9B">
      <w:pPr>
        <w:pStyle w:val="Akapitzlist1"/>
        <w:numPr>
          <w:ilvl w:val="0"/>
          <w:numId w:val="13"/>
        </w:numPr>
        <w:tabs>
          <w:tab w:val="left" w:pos="851"/>
        </w:tabs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wartość nieruchomości jest potwierdzona operatem szacunkowym sporządzonym przez uprawnionego rzeczoznawcę w rozumieniu ustawy o gospodarce nieruchomościami, </w:t>
      </w:r>
    </w:p>
    <w:p w14:paraId="228241D3" w14:textId="3FD92849" w:rsidR="00A06D5E" w:rsidRPr="00113D9B" w:rsidDel="00A43728" w:rsidRDefault="00637AEA" w:rsidP="00113D9B">
      <w:pPr>
        <w:pStyle w:val="Akapitzlist1"/>
        <w:numPr>
          <w:ilvl w:val="0"/>
          <w:numId w:val="13"/>
        </w:numPr>
        <w:tabs>
          <w:tab w:val="left" w:pos="851"/>
        </w:tabs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nabycie nieruchomości zostało przewidziane we wniosku o </w:t>
      </w:r>
      <w:r w:rsidR="07B2FC93" w:rsidRPr="00113D9B">
        <w:rPr>
          <w:rFonts w:ascii="Arial" w:hAnsi="Arial" w:cs="Arial"/>
          <w:sz w:val="24"/>
          <w:szCs w:val="24"/>
        </w:rPr>
        <w:t>objęcie wsparciem</w:t>
      </w:r>
      <w:r w:rsidRPr="00113D9B">
        <w:rPr>
          <w:rFonts w:ascii="Arial" w:hAnsi="Arial" w:cs="Arial"/>
          <w:sz w:val="24"/>
          <w:szCs w:val="24"/>
        </w:rPr>
        <w:t xml:space="preserve"> </w:t>
      </w:r>
      <w:r w:rsidRPr="00113D9B">
        <w:rPr>
          <w:rFonts w:ascii="Arial" w:hAnsi="Arial" w:cs="Arial"/>
        </w:rPr>
        <w:br/>
      </w:r>
      <w:r w:rsidRPr="00113D9B">
        <w:rPr>
          <w:rFonts w:ascii="Arial" w:hAnsi="Arial" w:cs="Arial"/>
          <w:sz w:val="24"/>
          <w:szCs w:val="24"/>
        </w:rPr>
        <w:t xml:space="preserve">i bezpośrednio wskazane w umowie o </w:t>
      </w:r>
      <w:r w:rsidR="0464A48D" w:rsidRPr="00113D9B">
        <w:rPr>
          <w:rFonts w:ascii="Arial" w:hAnsi="Arial" w:cs="Arial"/>
          <w:sz w:val="24"/>
          <w:szCs w:val="24"/>
        </w:rPr>
        <w:t>objęcie wsparciem</w:t>
      </w:r>
      <w:r w:rsidR="00A06D5E" w:rsidRPr="00113D9B">
        <w:rPr>
          <w:rFonts w:ascii="Arial" w:hAnsi="Arial" w:cs="Arial"/>
          <w:sz w:val="24"/>
          <w:szCs w:val="24"/>
        </w:rPr>
        <w:t>,</w:t>
      </w:r>
    </w:p>
    <w:p w14:paraId="7A2408AD" w14:textId="08EB489F" w:rsidR="00637AEA" w:rsidRPr="00113D9B" w:rsidDel="00A43728" w:rsidRDefault="00A06D5E" w:rsidP="00113D9B">
      <w:pPr>
        <w:pStyle w:val="Akapitzlist1"/>
        <w:numPr>
          <w:ilvl w:val="0"/>
          <w:numId w:val="13"/>
        </w:numPr>
        <w:tabs>
          <w:tab w:val="left" w:pos="851"/>
        </w:tabs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płatności z</w:t>
      </w:r>
      <w:r w:rsidR="005F5E76" w:rsidRPr="00113D9B">
        <w:rPr>
          <w:rFonts w:ascii="Arial" w:hAnsi="Arial" w:cs="Arial"/>
          <w:sz w:val="24"/>
          <w:szCs w:val="24"/>
        </w:rPr>
        <w:t>a</w:t>
      </w:r>
      <w:r w:rsidRPr="00113D9B">
        <w:rPr>
          <w:rFonts w:ascii="Arial" w:hAnsi="Arial" w:cs="Arial"/>
          <w:sz w:val="24"/>
          <w:szCs w:val="24"/>
        </w:rPr>
        <w:t xml:space="preserve"> nabycie są dokonywane na rzecz podmiotów zewnętrznych wobec </w:t>
      </w:r>
      <w:r w:rsidR="0F65734E" w:rsidRPr="00113D9B">
        <w:rPr>
          <w:rFonts w:ascii="Arial" w:hAnsi="Arial" w:cs="Arial"/>
          <w:sz w:val="24"/>
          <w:szCs w:val="24"/>
        </w:rPr>
        <w:t>OOW</w:t>
      </w:r>
      <w:r w:rsidR="00637AEA" w:rsidRPr="00113D9B">
        <w:rPr>
          <w:rFonts w:ascii="Arial" w:hAnsi="Arial" w:cs="Arial"/>
          <w:sz w:val="24"/>
          <w:szCs w:val="24"/>
        </w:rPr>
        <w:t>.</w:t>
      </w:r>
    </w:p>
    <w:p w14:paraId="536DCA8F" w14:textId="51D3D666" w:rsidR="00637AEA" w:rsidRPr="00113D9B" w:rsidDel="00A43728" w:rsidRDefault="00637AEA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Warunek wskazany w lit. c powyżej</w:t>
      </w:r>
      <w:r w:rsidR="00F45E47" w:rsidRPr="00113D9B">
        <w:rPr>
          <w:rFonts w:ascii="Arial" w:hAnsi="Arial" w:cs="Arial"/>
          <w:sz w:val="24"/>
          <w:szCs w:val="24"/>
        </w:rPr>
        <w:t>,</w:t>
      </w:r>
      <w:r w:rsidRPr="00113D9B">
        <w:rPr>
          <w:rFonts w:ascii="Arial" w:hAnsi="Arial" w:cs="Arial"/>
          <w:sz w:val="24"/>
          <w:szCs w:val="24"/>
        </w:rPr>
        <w:t xml:space="preserve"> nie obowiązuje w przypadku nabycia na zasadzie pierwokupu nieruchomości gruntowych niezbędnych do </w:t>
      </w:r>
      <w:proofErr w:type="spellStart"/>
      <w:r w:rsidRPr="00113D9B">
        <w:rPr>
          <w:rFonts w:ascii="Arial" w:hAnsi="Arial" w:cs="Arial"/>
          <w:sz w:val="24"/>
          <w:szCs w:val="24"/>
        </w:rPr>
        <w:t>renaturyzacji</w:t>
      </w:r>
      <w:proofErr w:type="spellEnd"/>
      <w:r w:rsidRPr="00113D9B">
        <w:rPr>
          <w:rFonts w:ascii="Arial" w:hAnsi="Arial" w:cs="Arial"/>
          <w:sz w:val="24"/>
          <w:szCs w:val="24"/>
        </w:rPr>
        <w:t xml:space="preserve"> siedlisk przyrodniczych oraz prowadzenia ochrony, restytucji bądź </w:t>
      </w:r>
      <w:proofErr w:type="spellStart"/>
      <w:r w:rsidRPr="00113D9B">
        <w:rPr>
          <w:rFonts w:ascii="Arial" w:hAnsi="Arial" w:cs="Arial"/>
          <w:sz w:val="24"/>
          <w:szCs w:val="24"/>
        </w:rPr>
        <w:t>reintrodukcji</w:t>
      </w:r>
      <w:proofErr w:type="spellEnd"/>
      <w:r w:rsidRPr="00113D9B">
        <w:rPr>
          <w:rFonts w:ascii="Arial" w:hAnsi="Arial" w:cs="Arial"/>
          <w:sz w:val="24"/>
          <w:szCs w:val="24"/>
        </w:rPr>
        <w:t xml:space="preserve"> gatunków w parkach narodowych, </w:t>
      </w:r>
      <w:r w:rsidRPr="00113D9B">
        <w:rPr>
          <w:rFonts w:ascii="Arial" w:hAnsi="Arial" w:cs="Arial"/>
        </w:rPr>
        <w:br/>
      </w:r>
      <w:r w:rsidRPr="00113D9B">
        <w:rPr>
          <w:rFonts w:ascii="Arial" w:hAnsi="Arial" w:cs="Arial"/>
          <w:sz w:val="24"/>
          <w:szCs w:val="24"/>
        </w:rPr>
        <w:t xml:space="preserve">w tym także nieruchomości zabudowanych pod warunkiem, że budowle i budynki zostaną przeznaczone do rozbiórki lub wykorzystane do celów statutowych parku narodowego, </w:t>
      </w:r>
      <w:r w:rsidRPr="00113D9B">
        <w:rPr>
          <w:rFonts w:ascii="Arial" w:hAnsi="Arial" w:cs="Arial"/>
        </w:rPr>
        <w:br/>
      </w:r>
      <w:r w:rsidRPr="00113D9B">
        <w:rPr>
          <w:rFonts w:ascii="Arial" w:hAnsi="Arial" w:cs="Arial"/>
          <w:sz w:val="24"/>
          <w:szCs w:val="24"/>
        </w:rPr>
        <w:t>a koszty te uznaje się za kwalifikowane.</w:t>
      </w:r>
    </w:p>
    <w:p w14:paraId="3600B793" w14:textId="2E029210" w:rsidR="00637AEA" w:rsidRPr="00113D9B" w:rsidRDefault="00637AEA" w:rsidP="00113D9B">
      <w:pPr>
        <w:pStyle w:val="Nagwek3"/>
        <w:spacing w:before="360" w:after="120" w:line="300" w:lineRule="auto"/>
        <w:rPr>
          <w:rFonts w:ascii="Arial" w:hAnsi="Arial" w:cs="Arial"/>
          <w:sz w:val="28"/>
          <w:szCs w:val="28"/>
        </w:rPr>
      </w:pPr>
      <w:bookmarkStart w:id="26" w:name="_Toc392494287"/>
      <w:bookmarkStart w:id="27" w:name="_Toc173483831"/>
      <w:r w:rsidRPr="00113D9B">
        <w:rPr>
          <w:rFonts w:ascii="Arial" w:hAnsi="Arial" w:cs="Arial"/>
          <w:sz w:val="28"/>
          <w:szCs w:val="28"/>
        </w:rPr>
        <w:t>3.</w:t>
      </w:r>
      <w:r w:rsidR="007C6F25" w:rsidRPr="00113D9B">
        <w:rPr>
          <w:rFonts w:ascii="Arial" w:hAnsi="Arial" w:cs="Arial"/>
          <w:sz w:val="28"/>
          <w:szCs w:val="28"/>
        </w:rPr>
        <w:t>4</w:t>
      </w:r>
      <w:r w:rsidRPr="00113D9B">
        <w:rPr>
          <w:rFonts w:ascii="Arial" w:hAnsi="Arial" w:cs="Arial"/>
          <w:sz w:val="28"/>
          <w:szCs w:val="28"/>
        </w:rPr>
        <w:t>.2 Roboty budowlane</w:t>
      </w:r>
      <w:bookmarkEnd w:id="26"/>
      <w:bookmarkEnd w:id="27"/>
      <w:r w:rsidRPr="00113D9B">
        <w:rPr>
          <w:rFonts w:ascii="Arial" w:hAnsi="Arial" w:cs="Arial"/>
          <w:sz w:val="28"/>
          <w:szCs w:val="28"/>
        </w:rPr>
        <w:t xml:space="preserve"> </w:t>
      </w:r>
    </w:p>
    <w:p w14:paraId="548F6442" w14:textId="51485D52" w:rsidR="00637AEA" w:rsidRPr="00113D9B" w:rsidRDefault="00637AEA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W ramach tej kategorii kwalifikowa</w:t>
      </w:r>
      <w:r w:rsidR="3E359F6D" w:rsidRPr="00113D9B">
        <w:rPr>
          <w:rFonts w:ascii="Arial" w:hAnsi="Arial" w:cs="Arial"/>
          <w:sz w:val="24"/>
          <w:szCs w:val="24"/>
        </w:rPr>
        <w:t>l</w:t>
      </w:r>
      <w:r w:rsidRPr="00113D9B">
        <w:rPr>
          <w:rFonts w:ascii="Arial" w:hAnsi="Arial" w:cs="Arial"/>
          <w:sz w:val="24"/>
          <w:szCs w:val="24"/>
        </w:rPr>
        <w:t xml:space="preserve">ne są </w:t>
      </w:r>
      <w:r w:rsidR="00FF6552" w:rsidRPr="00113D9B">
        <w:rPr>
          <w:rFonts w:ascii="Arial" w:hAnsi="Arial" w:cs="Arial"/>
          <w:sz w:val="24"/>
          <w:szCs w:val="24"/>
        </w:rPr>
        <w:t>wydatki</w:t>
      </w:r>
      <w:r w:rsidRPr="00113D9B">
        <w:rPr>
          <w:rFonts w:ascii="Arial" w:hAnsi="Arial" w:cs="Arial"/>
          <w:sz w:val="24"/>
          <w:szCs w:val="24"/>
        </w:rPr>
        <w:t xml:space="preserve"> związane z przygotowaniem placu budowy i poniesione na roboty budowlane niezbędne do realizacji przedsięwzięcia, m.in.:  </w:t>
      </w:r>
    </w:p>
    <w:p w14:paraId="1C061A5C" w14:textId="7FB282F3" w:rsidR="00637AEA" w:rsidRPr="00113D9B" w:rsidRDefault="1B5F2AFF" w:rsidP="00113D9B">
      <w:pPr>
        <w:pStyle w:val="Akapitzlist3"/>
        <w:numPr>
          <w:ilvl w:val="0"/>
          <w:numId w:val="34"/>
        </w:numPr>
        <w:tabs>
          <w:tab w:val="left" w:pos="540"/>
        </w:tabs>
        <w:spacing w:before="60"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lastRenderedPageBreak/>
        <w:t xml:space="preserve">   </w:t>
      </w:r>
      <w:r w:rsidR="177CF921" w:rsidRPr="00113D9B">
        <w:rPr>
          <w:rFonts w:ascii="Arial" w:hAnsi="Arial" w:cs="Arial"/>
          <w:sz w:val="24"/>
          <w:szCs w:val="24"/>
        </w:rPr>
        <w:t>wydatki</w:t>
      </w:r>
      <w:r w:rsidRPr="00113D9B">
        <w:rPr>
          <w:rFonts w:ascii="Arial" w:hAnsi="Arial" w:cs="Arial"/>
          <w:sz w:val="24"/>
          <w:szCs w:val="24"/>
        </w:rPr>
        <w:t xml:space="preserve"> </w:t>
      </w:r>
      <w:r w:rsidR="28A5BBB6" w:rsidRPr="00113D9B">
        <w:rPr>
          <w:rFonts w:ascii="Arial" w:hAnsi="Arial" w:cs="Arial"/>
          <w:sz w:val="24"/>
          <w:szCs w:val="24"/>
        </w:rPr>
        <w:t xml:space="preserve">na </w:t>
      </w:r>
      <w:r w:rsidRPr="00113D9B">
        <w:rPr>
          <w:rFonts w:ascii="Arial" w:hAnsi="Arial" w:cs="Arial"/>
          <w:sz w:val="24"/>
          <w:szCs w:val="24"/>
        </w:rPr>
        <w:t>infrastruktur</w:t>
      </w:r>
      <w:r w:rsidR="240169A7" w:rsidRPr="00113D9B">
        <w:rPr>
          <w:rFonts w:ascii="Arial" w:hAnsi="Arial" w:cs="Arial"/>
          <w:sz w:val="24"/>
          <w:szCs w:val="24"/>
        </w:rPr>
        <w:t>ę</w:t>
      </w:r>
      <w:r w:rsidRPr="00113D9B">
        <w:rPr>
          <w:rFonts w:ascii="Arial" w:hAnsi="Arial" w:cs="Arial"/>
          <w:sz w:val="24"/>
          <w:szCs w:val="24"/>
        </w:rPr>
        <w:t xml:space="preserve"> techniczn</w:t>
      </w:r>
      <w:r w:rsidR="6A7A5531" w:rsidRPr="00113D9B">
        <w:rPr>
          <w:rFonts w:ascii="Arial" w:hAnsi="Arial" w:cs="Arial"/>
          <w:sz w:val="24"/>
          <w:szCs w:val="24"/>
        </w:rPr>
        <w:t>ą</w:t>
      </w:r>
      <w:r w:rsidRPr="00113D9B">
        <w:rPr>
          <w:rFonts w:ascii="Arial" w:hAnsi="Arial" w:cs="Arial"/>
          <w:sz w:val="24"/>
          <w:szCs w:val="24"/>
        </w:rPr>
        <w:t xml:space="preserve"> związan</w:t>
      </w:r>
      <w:r w:rsidR="4AB60E96" w:rsidRPr="00113D9B">
        <w:rPr>
          <w:rFonts w:ascii="Arial" w:hAnsi="Arial" w:cs="Arial"/>
          <w:sz w:val="24"/>
          <w:szCs w:val="24"/>
        </w:rPr>
        <w:t>ą</w:t>
      </w:r>
      <w:r w:rsidRPr="00113D9B">
        <w:rPr>
          <w:rFonts w:ascii="Arial" w:hAnsi="Arial" w:cs="Arial"/>
          <w:sz w:val="24"/>
          <w:szCs w:val="24"/>
        </w:rPr>
        <w:t xml:space="preserve"> z nową inwestycją (instalacje wewnętrzne w obiektach technologicznych, przyłącza doprowadzające media do obiektów technologicznych</w:t>
      </w:r>
      <w:r w:rsidR="53B73F31" w:rsidRPr="00113D9B">
        <w:rPr>
          <w:rFonts w:ascii="Arial" w:hAnsi="Arial" w:cs="Arial"/>
          <w:sz w:val="24"/>
          <w:szCs w:val="24"/>
        </w:rPr>
        <w:t>,</w:t>
      </w:r>
      <w:r w:rsidRPr="00113D9B">
        <w:rPr>
          <w:rFonts w:ascii="Arial" w:hAnsi="Arial" w:cs="Arial"/>
          <w:sz w:val="24"/>
          <w:szCs w:val="24"/>
        </w:rPr>
        <w:t xml:space="preserve"> itp.),</w:t>
      </w:r>
    </w:p>
    <w:p w14:paraId="312E01DB" w14:textId="43701186" w:rsidR="00637AEA" w:rsidRPr="00113D9B" w:rsidRDefault="1B5F2AFF" w:rsidP="00113D9B">
      <w:pPr>
        <w:pStyle w:val="Akapitzlist3"/>
        <w:numPr>
          <w:ilvl w:val="0"/>
          <w:numId w:val="34"/>
        </w:numPr>
        <w:tabs>
          <w:tab w:val="left" w:pos="540"/>
        </w:tabs>
        <w:spacing w:before="60"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   </w:t>
      </w:r>
      <w:r w:rsidR="177CF921" w:rsidRPr="00113D9B">
        <w:rPr>
          <w:rFonts w:ascii="Arial" w:hAnsi="Arial" w:cs="Arial"/>
          <w:sz w:val="24"/>
          <w:szCs w:val="24"/>
        </w:rPr>
        <w:t>wydatki</w:t>
      </w:r>
      <w:r w:rsidRPr="00113D9B">
        <w:rPr>
          <w:rFonts w:ascii="Arial" w:hAnsi="Arial" w:cs="Arial"/>
          <w:sz w:val="24"/>
          <w:szCs w:val="24"/>
        </w:rPr>
        <w:t xml:space="preserve"> </w:t>
      </w:r>
      <w:r w:rsidR="63C106E0" w:rsidRPr="00113D9B">
        <w:rPr>
          <w:rFonts w:ascii="Arial" w:hAnsi="Arial" w:cs="Arial"/>
          <w:sz w:val="24"/>
          <w:szCs w:val="24"/>
        </w:rPr>
        <w:t xml:space="preserve">na </w:t>
      </w:r>
      <w:r w:rsidRPr="00113D9B">
        <w:rPr>
          <w:rFonts w:ascii="Arial" w:hAnsi="Arial" w:cs="Arial"/>
          <w:sz w:val="24"/>
          <w:szCs w:val="24"/>
        </w:rPr>
        <w:t>remont</w:t>
      </w:r>
      <w:r w:rsidR="00E58E03" w:rsidRPr="00113D9B">
        <w:rPr>
          <w:rFonts w:ascii="Arial" w:hAnsi="Arial" w:cs="Arial"/>
          <w:sz w:val="24"/>
          <w:szCs w:val="24"/>
        </w:rPr>
        <w:t>y</w:t>
      </w:r>
      <w:r w:rsidRPr="00113D9B">
        <w:rPr>
          <w:rFonts w:ascii="Arial" w:hAnsi="Arial" w:cs="Arial"/>
          <w:sz w:val="24"/>
          <w:szCs w:val="24"/>
        </w:rPr>
        <w:t>, adaptacj</w:t>
      </w:r>
      <w:r w:rsidR="6DF59291" w:rsidRPr="00113D9B">
        <w:rPr>
          <w:rFonts w:ascii="Arial" w:hAnsi="Arial" w:cs="Arial"/>
          <w:sz w:val="24"/>
          <w:szCs w:val="24"/>
        </w:rPr>
        <w:t>e</w:t>
      </w:r>
      <w:r w:rsidRPr="00113D9B">
        <w:rPr>
          <w:rFonts w:ascii="Arial" w:hAnsi="Arial" w:cs="Arial"/>
          <w:sz w:val="24"/>
          <w:szCs w:val="24"/>
        </w:rPr>
        <w:t xml:space="preserve"> obiektów niezbędnych do realizacji przedsięwzięcia,</w:t>
      </w:r>
    </w:p>
    <w:p w14:paraId="4D09FE82" w14:textId="21C837DD" w:rsidR="00637AEA" w:rsidRPr="00113D9B" w:rsidRDefault="177CF921" w:rsidP="00113D9B">
      <w:pPr>
        <w:pStyle w:val="Akapitzlist3"/>
        <w:numPr>
          <w:ilvl w:val="0"/>
          <w:numId w:val="34"/>
        </w:numPr>
        <w:spacing w:before="60"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wydatki</w:t>
      </w:r>
      <w:r w:rsidR="1B5F2AFF" w:rsidRPr="00113D9B">
        <w:rPr>
          <w:rFonts w:ascii="Arial" w:hAnsi="Arial" w:cs="Arial"/>
          <w:sz w:val="24"/>
          <w:szCs w:val="24"/>
        </w:rPr>
        <w:t xml:space="preserve"> </w:t>
      </w:r>
      <w:r w:rsidR="716278D5" w:rsidRPr="00113D9B">
        <w:rPr>
          <w:rFonts w:ascii="Arial" w:hAnsi="Arial" w:cs="Arial"/>
          <w:sz w:val="24"/>
          <w:szCs w:val="24"/>
        </w:rPr>
        <w:t xml:space="preserve">na </w:t>
      </w:r>
      <w:r w:rsidR="00637AEA" w:rsidRPr="00113D9B">
        <w:rPr>
          <w:rFonts w:ascii="Arial" w:hAnsi="Arial" w:cs="Arial"/>
          <w:sz w:val="24"/>
          <w:szCs w:val="24"/>
        </w:rPr>
        <w:t>materiał</w:t>
      </w:r>
      <w:r w:rsidR="21437ACC" w:rsidRPr="00113D9B">
        <w:rPr>
          <w:rFonts w:ascii="Arial" w:hAnsi="Arial" w:cs="Arial"/>
          <w:sz w:val="24"/>
          <w:szCs w:val="24"/>
        </w:rPr>
        <w:t>y</w:t>
      </w:r>
      <w:r w:rsidR="00637AEA" w:rsidRPr="00113D9B">
        <w:rPr>
          <w:rFonts w:ascii="Arial" w:hAnsi="Arial" w:cs="Arial"/>
          <w:sz w:val="24"/>
          <w:szCs w:val="24"/>
        </w:rPr>
        <w:t xml:space="preserve">, </w:t>
      </w:r>
      <w:r w:rsidR="1B5F2AFF" w:rsidRPr="00113D9B">
        <w:rPr>
          <w:rFonts w:ascii="Arial" w:hAnsi="Arial" w:cs="Arial"/>
          <w:sz w:val="24"/>
          <w:szCs w:val="24"/>
        </w:rPr>
        <w:t>rob</w:t>
      </w:r>
      <w:r w:rsidR="11382C09" w:rsidRPr="00113D9B">
        <w:rPr>
          <w:rFonts w:ascii="Arial" w:hAnsi="Arial" w:cs="Arial"/>
          <w:sz w:val="24"/>
          <w:szCs w:val="24"/>
        </w:rPr>
        <w:t>o</w:t>
      </w:r>
      <w:r w:rsidR="1B5F2AFF" w:rsidRPr="00113D9B">
        <w:rPr>
          <w:rFonts w:ascii="Arial" w:hAnsi="Arial" w:cs="Arial"/>
          <w:sz w:val="24"/>
          <w:szCs w:val="24"/>
        </w:rPr>
        <w:t>t</w:t>
      </w:r>
      <w:r w:rsidR="16D42265" w:rsidRPr="00113D9B">
        <w:rPr>
          <w:rFonts w:ascii="Arial" w:hAnsi="Arial" w:cs="Arial"/>
          <w:sz w:val="24"/>
          <w:szCs w:val="24"/>
        </w:rPr>
        <w:t>y</w:t>
      </w:r>
      <w:r w:rsidR="1B5F2AFF" w:rsidRPr="00113D9B">
        <w:rPr>
          <w:rFonts w:ascii="Arial" w:hAnsi="Arial" w:cs="Arial"/>
          <w:sz w:val="24"/>
          <w:szCs w:val="24"/>
        </w:rPr>
        <w:t xml:space="preserve"> budowlano-montażow</w:t>
      </w:r>
      <w:r w:rsidR="5DD07275" w:rsidRPr="00113D9B">
        <w:rPr>
          <w:rFonts w:ascii="Arial" w:hAnsi="Arial" w:cs="Arial"/>
          <w:sz w:val="24"/>
          <w:szCs w:val="24"/>
        </w:rPr>
        <w:t>e</w:t>
      </w:r>
      <w:r w:rsidR="1B5F2AFF" w:rsidRPr="00113D9B">
        <w:rPr>
          <w:rFonts w:ascii="Arial" w:hAnsi="Arial" w:cs="Arial"/>
          <w:sz w:val="24"/>
          <w:szCs w:val="24"/>
        </w:rPr>
        <w:t>, demontażow</w:t>
      </w:r>
      <w:r w:rsidR="29748C32" w:rsidRPr="00113D9B">
        <w:rPr>
          <w:rFonts w:ascii="Arial" w:hAnsi="Arial" w:cs="Arial"/>
          <w:sz w:val="24"/>
          <w:szCs w:val="24"/>
        </w:rPr>
        <w:t>e</w:t>
      </w:r>
      <w:r w:rsidR="1B5F2AFF" w:rsidRPr="00113D9B">
        <w:rPr>
          <w:rFonts w:ascii="Arial" w:hAnsi="Arial" w:cs="Arial"/>
          <w:sz w:val="24"/>
          <w:szCs w:val="24"/>
        </w:rPr>
        <w:t xml:space="preserve"> i rozbiórkow</w:t>
      </w:r>
      <w:r w:rsidR="7CC26D93" w:rsidRPr="00113D9B">
        <w:rPr>
          <w:rFonts w:ascii="Arial" w:hAnsi="Arial" w:cs="Arial"/>
          <w:sz w:val="24"/>
          <w:szCs w:val="24"/>
        </w:rPr>
        <w:t>e</w:t>
      </w:r>
      <w:r w:rsidR="1B5F2AFF" w:rsidRPr="00113D9B">
        <w:rPr>
          <w:rFonts w:ascii="Arial" w:hAnsi="Arial" w:cs="Arial"/>
          <w:sz w:val="24"/>
          <w:szCs w:val="24"/>
        </w:rPr>
        <w:t xml:space="preserve">. </w:t>
      </w:r>
    </w:p>
    <w:p w14:paraId="20B3D965" w14:textId="1913E078" w:rsidR="00D86644" w:rsidRPr="00113D9B" w:rsidRDefault="00637AEA" w:rsidP="00113D9B">
      <w:pPr>
        <w:spacing w:after="120" w:line="300" w:lineRule="auto"/>
        <w:rPr>
          <w:rFonts w:ascii="Arial" w:hAnsi="Arial" w:cs="Arial"/>
          <w:color w:val="000000"/>
          <w:sz w:val="24"/>
          <w:szCs w:val="24"/>
        </w:rPr>
      </w:pPr>
      <w:r w:rsidRPr="00113D9B">
        <w:rPr>
          <w:rFonts w:ascii="Arial" w:hAnsi="Arial" w:cs="Arial"/>
          <w:color w:val="000000"/>
          <w:sz w:val="24"/>
          <w:szCs w:val="24"/>
        </w:rPr>
        <w:t>Roboty budowlane muszą być prowadzone zgodnie z obowiązującym prawem, w szczególności zgodnie z ustawą Prawo budowlane.</w:t>
      </w:r>
    </w:p>
    <w:p w14:paraId="2EA7BAD4" w14:textId="0048B869" w:rsidR="00637AEA" w:rsidRPr="00113D9B" w:rsidRDefault="00637AEA" w:rsidP="00113D9B">
      <w:pPr>
        <w:pStyle w:val="Nagwek3"/>
        <w:spacing w:before="360" w:after="240" w:line="300" w:lineRule="auto"/>
        <w:rPr>
          <w:rFonts w:ascii="Arial" w:hAnsi="Arial" w:cs="Arial"/>
          <w:sz w:val="28"/>
          <w:szCs w:val="28"/>
        </w:rPr>
      </w:pPr>
      <w:bookmarkStart w:id="28" w:name="_Toc392494288"/>
      <w:bookmarkStart w:id="29" w:name="_Toc173483832"/>
      <w:r w:rsidRPr="00113D9B">
        <w:rPr>
          <w:rFonts w:ascii="Arial" w:hAnsi="Arial" w:cs="Arial"/>
          <w:sz w:val="28"/>
          <w:szCs w:val="28"/>
        </w:rPr>
        <w:t>3.</w:t>
      </w:r>
      <w:r w:rsidR="007C6F25" w:rsidRPr="00113D9B">
        <w:rPr>
          <w:rFonts w:ascii="Arial" w:hAnsi="Arial" w:cs="Arial"/>
          <w:sz w:val="28"/>
          <w:szCs w:val="28"/>
        </w:rPr>
        <w:t>4</w:t>
      </w:r>
      <w:r w:rsidRPr="00113D9B">
        <w:rPr>
          <w:rFonts w:ascii="Arial" w:hAnsi="Arial" w:cs="Arial"/>
          <w:sz w:val="28"/>
          <w:szCs w:val="28"/>
        </w:rPr>
        <w:t>.3 Środki trwałe, sprzęt i wyposażenie, wartości niematerialne i prawne</w:t>
      </w:r>
      <w:bookmarkEnd w:id="28"/>
      <w:bookmarkEnd w:id="29"/>
    </w:p>
    <w:p w14:paraId="73B72743" w14:textId="6CC0DFE9" w:rsidR="00637AEA" w:rsidRPr="00113D9B" w:rsidRDefault="00495234" w:rsidP="00113D9B">
      <w:pPr>
        <w:spacing w:after="120" w:line="300" w:lineRule="auto"/>
        <w:rPr>
          <w:rFonts w:ascii="Arial" w:hAnsi="Arial" w:cs="Arial"/>
          <w:color w:val="000000"/>
          <w:sz w:val="24"/>
          <w:szCs w:val="24"/>
        </w:rPr>
      </w:pPr>
      <w:r w:rsidRPr="00113D9B">
        <w:rPr>
          <w:rFonts w:ascii="Arial" w:hAnsi="Arial" w:cs="Arial"/>
          <w:color w:val="000000" w:themeColor="text1"/>
          <w:sz w:val="24"/>
          <w:szCs w:val="24"/>
        </w:rPr>
        <w:t xml:space="preserve">Wartość </w:t>
      </w:r>
      <w:r w:rsidR="00637AEA" w:rsidRPr="00113D9B">
        <w:rPr>
          <w:rFonts w:ascii="Arial" w:hAnsi="Arial" w:cs="Arial"/>
          <w:color w:val="000000" w:themeColor="text1"/>
          <w:sz w:val="24"/>
          <w:szCs w:val="24"/>
        </w:rPr>
        <w:t xml:space="preserve">nabycia środków trwałych, które będą na stałe zainstalowane w ramach przedsięwzięcia, </w:t>
      </w:r>
      <w:r w:rsidR="3704067A" w:rsidRPr="00113D9B">
        <w:rPr>
          <w:rFonts w:ascii="Arial" w:hAnsi="Arial" w:cs="Arial"/>
          <w:color w:val="000000" w:themeColor="text1"/>
          <w:sz w:val="24"/>
          <w:szCs w:val="24"/>
        </w:rPr>
        <w:t xml:space="preserve">jest </w:t>
      </w:r>
      <w:r w:rsidR="00637AEA" w:rsidRPr="00113D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3728" w:rsidRPr="00113D9B">
        <w:rPr>
          <w:rFonts w:ascii="Arial" w:hAnsi="Arial" w:cs="Arial"/>
          <w:color w:val="000000" w:themeColor="text1"/>
          <w:sz w:val="24"/>
          <w:szCs w:val="24"/>
        </w:rPr>
        <w:t>wydatkiem</w:t>
      </w:r>
      <w:r w:rsidR="0000644C" w:rsidRPr="00113D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7AEA" w:rsidRPr="00113D9B">
        <w:rPr>
          <w:rFonts w:ascii="Arial" w:hAnsi="Arial" w:cs="Arial"/>
          <w:color w:val="000000" w:themeColor="text1"/>
          <w:sz w:val="24"/>
          <w:szCs w:val="24"/>
        </w:rPr>
        <w:t>kwalifikowa</w:t>
      </w:r>
      <w:r w:rsidR="26006D1B" w:rsidRPr="00113D9B">
        <w:rPr>
          <w:rFonts w:ascii="Arial" w:hAnsi="Arial" w:cs="Arial"/>
          <w:color w:val="000000" w:themeColor="text1"/>
          <w:sz w:val="24"/>
          <w:szCs w:val="24"/>
        </w:rPr>
        <w:t>l</w:t>
      </w:r>
      <w:r w:rsidR="00637AEA" w:rsidRPr="00113D9B">
        <w:rPr>
          <w:rFonts w:ascii="Arial" w:hAnsi="Arial" w:cs="Arial"/>
          <w:color w:val="000000" w:themeColor="text1"/>
          <w:sz w:val="24"/>
          <w:szCs w:val="24"/>
        </w:rPr>
        <w:t>n</w:t>
      </w:r>
      <w:r w:rsidR="0000644C" w:rsidRPr="00113D9B">
        <w:rPr>
          <w:rFonts w:ascii="Arial" w:hAnsi="Arial" w:cs="Arial"/>
          <w:color w:val="000000" w:themeColor="text1"/>
          <w:sz w:val="24"/>
          <w:szCs w:val="24"/>
        </w:rPr>
        <w:t>ym</w:t>
      </w:r>
      <w:r w:rsidR="00637AEA" w:rsidRPr="00113D9B">
        <w:rPr>
          <w:rFonts w:ascii="Arial" w:hAnsi="Arial" w:cs="Arial"/>
          <w:color w:val="000000" w:themeColor="text1"/>
          <w:sz w:val="24"/>
          <w:szCs w:val="24"/>
        </w:rPr>
        <w:t xml:space="preserve"> pod warunkiem, że środki te będą włączone w rejestr środków trwałych </w:t>
      </w:r>
      <w:r w:rsidR="00F25A21" w:rsidRPr="00113D9B">
        <w:rPr>
          <w:rFonts w:ascii="Arial" w:hAnsi="Arial" w:cs="Arial"/>
          <w:color w:val="000000" w:themeColor="text1"/>
          <w:sz w:val="24"/>
          <w:szCs w:val="24"/>
        </w:rPr>
        <w:t>OOW</w:t>
      </w:r>
      <w:r w:rsidR="00A43728" w:rsidRPr="00113D9B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46A23C9" w14:textId="3C7E27F7" w:rsidR="00637AEA" w:rsidRPr="00113D9B" w:rsidRDefault="00637AEA" w:rsidP="00113D9B">
      <w:pPr>
        <w:spacing w:before="60"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W szczególności </w:t>
      </w:r>
      <w:r w:rsidR="00FF6552" w:rsidRPr="00113D9B">
        <w:rPr>
          <w:rFonts w:ascii="Arial" w:hAnsi="Arial" w:cs="Arial"/>
          <w:sz w:val="24"/>
          <w:szCs w:val="24"/>
        </w:rPr>
        <w:t>wydatki</w:t>
      </w:r>
      <w:r w:rsidRPr="00113D9B">
        <w:rPr>
          <w:rFonts w:ascii="Arial" w:hAnsi="Arial" w:cs="Arial"/>
          <w:sz w:val="24"/>
          <w:szCs w:val="24"/>
        </w:rPr>
        <w:t xml:space="preserve"> te dotyczą nabycia:</w:t>
      </w:r>
    </w:p>
    <w:p w14:paraId="06EBA5F9" w14:textId="5DCA17C4" w:rsidR="00637AEA" w:rsidRPr="00113D9B" w:rsidRDefault="1B5F2AFF" w:rsidP="00113D9B">
      <w:pPr>
        <w:pStyle w:val="Akapitzlist3"/>
        <w:numPr>
          <w:ilvl w:val="0"/>
          <w:numId w:val="34"/>
        </w:numPr>
        <w:spacing w:before="60"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maszyn, urządzeń i materiałów wraz z kosztami dostawy (transportu, załadunku </w:t>
      </w:r>
      <w:r w:rsidR="00637AEA" w:rsidRPr="00113D9B">
        <w:rPr>
          <w:rFonts w:ascii="Arial" w:hAnsi="Arial" w:cs="Arial"/>
        </w:rPr>
        <w:br/>
      </w:r>
      <w:r w:rsidRPr="00113D9B">
        <w:rPr>
          <w:rFonts w:ascii="Arial" w:hAnsi="Arial" w:cs="Arial"/>
          <w:sz w:val="24"/>
          <w:szCs w:val="24"/>
        </w:rPr>
        <w:t>i wyładunku),</w:t>
      </w:r>
    </w:p>
    <w:p w14:paraId="194AEDAB" w14:textId="77777777" w:rsidR="00637AEA" w:rsidRPr="00113D9B" w:rsidRDefault="00637AEA" w:rsidP="00113D9B">
      <w:pPr>
        <w:pStyle w:val="Akapitzlist3"/>
        <w:numPr>
          <w:ilvl w:val="0"/>
          <w:numId w:val="34"/>
        </w:numPr>
        <w:spacing w:before="60"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narzędzi, przyrządów i aparatury, </w:t>
      </w:r>
    </w:p>
    <w:p w14:paraId="6A8C730A" w14:textId="77777777" w:rsidR="00637AEA" w:rsidRPr="00113D9B" w:rsidRDefault="00637AEA" w:rsidP="00113D9B">
      <w:pPr>
        <w:pStyle w:val="Akapitzlist3"/>
        <w:numPr>
          <w:ilvl w:val="0"/>
          <w:numId w:val="34"/>
        </w:numPr>
        <w:tabs>
          <w:tab w:val="left" w:pos="540"/>
        </w:tabs>
        <w:spacing w:before="60"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   infrastruktury technicznej związanej z inwestycją,</w:t>
      </w:r>
    </w:p>
    <w:p w14:paraId="29263022" w14:textId="77777777" w:rsidR="00637AEA" w:rsidRPr="00113D9B" w:rsidRDefault="00637AEA" w:rsidP="00113D9B">
      <w:pPr>
        <w:pStyle w:val="Akapitzlist3"/>
        <w:numPr>
          <w:ilvl w:val="0"/>
          <w:numId w:val="34"/>
        </w:numPr>
        <w:tabs>
          <w:tab w:val="left" w:pos="540"/>
        </w:tabs>
        <w:spacing w:before="60"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   instalacji/montażu i uruchomienia środków trwałych,</w:t>
      </w:r>
    </w:p>
    <w:p w14:paraId="3911589A" w14:textId="77777777" w:rsidR="00637AEA" w:rsidRPr="00113D9B" w:rsidRDefault="00637AEA" w:rsidP="00113D9B">
      <w:pPr>
        <w:pStyle w:val="Akapitzlist3"/>
        <w:numPr>
          <w:ilvl w:val="0"/>
          <w:numId w:val="34"/>
        </w:numPr>
        <w:spacing w:before="60"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wartości niematerialnych i prawnych w formie: oprogramowania, patentów, licencji, nieopatentowanej wiedzy technicznej, technologicznej lub z zakresu organizacji i zarządzania.</w:t>
      </w:r>
    </w:p>
    <w:p w14:paraId="6980D406" w14:textId="592A670F" w:rsidR="00637AEA" w:rsidRPr="00113D9B" w:rsidRDefault="00D1313F" w:rsidP="00113D9B">
      <w:pPr>
        <w:spacing w:after="120" w:line="300" w:lineRule="auto"/>
        <w:rPr>
          <w:rFonts w:ascii="Arial" w:hAnsi="Arial" w:cs="Arial"/>
          <w:color w:val="000000"/>
          <w:sz w:val="24"/>
          <w:szCs w:val="24"/>
        </w:rPr>
      </w:pPr>
      <w:r w:rsidRPr="00113D9B">
        <w:rPr>
          <w:rFonts w:ascii="Arial" w:hAnsi="Arial" w:cs="Arial"/>
          <w:color w:val="000000" w:themeColor="text1"/>
          <w:sz w:val="24"/>
          <w:szCs w:val="24"/>
        </w:rPr>
        <w:t>Nabycie p</w:t>
      </w:r>
      <w:r w:rsidR="00637AEA" w:rsidRPr="00113D9B">
        <w:rPr>
          <w:rFonts w:ascii="Arial" w:hAnsi="Arial" w:cs="Arial"/>
          <w:color w:val="000000" w:themeColor="text1"/>
          <w:sz w:val="24"/>
          <w:szCs w:val="24"/>
        </w:rPr>
        <w:t>rzenośn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>ych</w:t>
      </w:r>
      <w:r w:rsidR="00637AEA" w:rsidRPr="00113D9B">
        <w:rPr>
          <w:rFonts w:ascii="Arial" w:hAnsi="Arial" w:cs="Arial"/>
          <w:color w:val="000000" w:themeColor="text1"/>
          <w:sz w:val="24"/>
          <w:szCs w:val="24"/>
        </w:rPr>
        <w:t xml:space="preserve"> środk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>ów</w:t>
      </w:r>
      <w:r w:rsidR="00637AEA" w:rsidRPr="00113D9B">
        <w:rPr>
          <w:rFonts w:ascii="Arial" w:hAnsi="Arial" w:cs="Arial"/>
          <w:color w:val="000000" w:themeColor="text1"/>
          <w:sz w:val="24"/>
          <w:szCs w:val="24"/>
        </w:rPr>
        <w:t xml:space="preserve"> trwał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>ych</w:t>
      </w:r>
      <w:r w:rsidR="00637AEA" w:rsidRPr="00113D9B">
        <w:rPr>
          <w:rFonts w:ascii="Arial" w:hAnsi="Arial" w:cs="Arial"/>
          <w:color w:val="000000" w:themeColor="text1"/>
          <w:sz w:val="24"/>
          <w:szCs w:val="24"/>
        </w:rPr>
        <w:t xml:space="preserve">, które nie będą na stałe zainstalowane </w:t>
      </w:r>
      <w:r w:rsidRPr="00113D9B">
        <w:rPr>
          <w:rFonts w:ascii="Arial" w:hAnsi="Arial" w:cs="Arial"/>
        </w:rPr>
        <w:br/>
      </w:r>
      <w:r w:rsidR="00637AEA" w:rsidRPr="00113D9B">
        <w:rPr>
          <w:rFonts w:ascii="Arial" w:hAnsi="Arial" w:cs="Arial"/>
          <w:color w:val="000000" w:themeColor="text1"/>
          <w:sz w:val="24"/>
          <w:szCs w:val="24"/>
        </w:rPr>
        <w:t>w przedsięwzięci</w:t>
      </w:r>
      <w:r w:rsidR="001D189B" w:rsidRPr="00113D9B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r w:rsidR="00637AEA" w:rsidRPr="00113D9B">
        <w:rPr>
          <w:rFonts w:ascii="Arial" w:hAnsi="Arial" w:cs="Arial"/>
          <w:color w:val="000000" w:themeColor="text1"/>
          <w:sz w:val="24"/>
          <w:szCs w:val="24"/>
        </w:rPr>
        <w:t xml:space="preserve">pod warunkiem stosowania zasad dotyczących pomocy publicznej, 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 xml:space="preserve">specjalistyczny sprzęt komputerowy, itp. </w:t>
      </w:r>
      <w:r w:rsidR="00637AEA" w:rsidRPr="00113D9B">
        <w:rPr>
          <w:rFonts w:ascii="Arial" w:hAnsi="Arial" w:cs="Arial"/>
          <w:color w:val="000000" w:themeColor="text1"/>
          <w:sz w:val="24"/>
          <w:szCs w:val="24"/>
        </w:rPr>
        <w:t>mo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>że</w:t>
      </w:r>
      <w:r w:rsidR="00637AEA" w:rsidRPr="00113D9B">
        <w:rPr>
          <w:rFonts w:ascii="Arial" w:hAnsi="Arial" w:cs="Arial"/>
          <w:color w:val="000000" w:themeColor="text1"/>
          <w:sz w:val="24"/>
          <w:szCs w:val="24"/>
        </w:rPr>
        <w:t xml:space="preserve"> być uznane za </w:t>
      </w:r>
      <w:r w:rsidR="00F25A21" w:rsidRPr="00113D9B">
        <w:rPr>
          <w:rFonts w:ascii="Arial" w:hAnsi="Arial" w:cs="Arial"/>
          <w:color w:val="000000" w:themeColor="text1"/>
          <w:sz w:val="24"/>
          <w:szCs w:val="24"/>
        </w:rPr>
        <w:t>wydatek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7AEA" w:rsidRPr="00113D9B">
        <w:rPr>
          <w:rFonts w:ascii="Arial" w:hAnsi="Arial" w:cs="Arial"/>
          <w:color w:val="000000" w:themeColor="text1"/>
          <w:sz w:val="24"/>
          <w:szCs w:val="24"/>
        </w:rPr>
        <w:t>kwalifikowa</w:t>
      </w:r>
      <w:r w:rsidR="78477BA8" w:rsidRPr="00113D9B">
        <w:rPr>
          <w:rFonts w:ascii="Arial" w:hAnsi="Arial" w:cs="Arial"/>
          <w:color w:val="000000" w:themeColor="text1"/>
          <w:sz w:val="24"/>
          <w:szCs w:val="24"/>
        </w:rPr>
        <w:t>l</w:t>
      </w:r>
      <w:r w:rsidR="00637AEA" w:rsidRPr="00113D9B">
        <w:rPr>
          <w:rFonts w:ascii="Arial" w:hAnsi="Arial" w:cs="Arial"/>
          <w:color w:val="000000" w:themeColor="text1"/>
          <w:sz w:val="24"/>
          <w:szCs w:val="24"/>
        </w:rPr>
        <w:t>n</w:t>
      </w:r>
      <w:r w:rsidR="001A1B72" w:rsidRPr="00113D9B">
        <w:rPr>
          <w:rFonts w:ascii="Arial" w:hAnsi="Arial" w:cs="Arial"/>
          <w:color w:val="000000" w:themeColor="text1"/>
          <w:sz w:val="24"/>
          <w:szCs w:val="24"/>
        </w:rPr>
        <w:t>y</w:t>
      </w:r>
      <w:r w:rsidR="00637AEA" w:rsidRPr="00113D9B">
        <w:rPr>
          <w:rFonts w:ascii="Arial" w:hAnsi="Arial" w:cs="Arial"/>
          <w:color w:val="000000" w:themeColor="text1"/>
          <w:sz w:val="24"/>
          <w:szCs w:val="24"/>
        </w:rPr>
        <w:t xml:space="preserve"> po spełnieniu łącznie następujących warunków: </w:t>
      </w:r>
    </w:p>
    <w:p w14:paraId="0E52E058" w14:textId="68229964" w:rsidR="00637AEA" w:rsidRPr="00113D9B" w:rsidRDefault="00F4792C" w:rsidP="00113D9B">
      <w:pPr>
        <w:pStyle w:val="Akapitzlist1"/>
        <w:numPr>
          <w:ilvl w:val="0"/>
          <w:numId w:val="17"/>
        </w:numPr>
        <w:spacing w:after="120" w:line="300" w:lineRule="auto"/>
        <w:rPr>
          <w:rFonts w:ascii="Arial" w:hAnsi="Arial" w:cs="Arial"/>
          <w:color w:val="000000"/>
          <w:sz w:val="24"/>
          <w:szCs w:val="24"/>
        </w:rPr>
      </w:pPr>
      <w:r w:rsidRPr="00113D9B">
        <w:rPr>
          <w:rFonts w:ascii="Arial" w:hAnsi="Arial" w:cs="Arial"/>
          <w:color w:val="000000" w:themeColor="text1"/>
          <w:sz w:val="24"/>
          <w:szCs w:val="24"/>
        </w:rPr>
        <w:t>są niezbędne</w:t>
      </w:r>
      <w:r w:rsidR="1B5F2AFF" w:rsidRPr="00113D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6B38E02B" w:rsidRPr="00113D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1B5F2AFF" w:rsidRPr="00113D9B">
        <w:rPr>
          <w:rFonts w:ascii="Arial" w:hAnsi="Arial" w:cs="Arial"/>
          <w:color w:val="000000" w:themeColor="text1"/>
          <w:sz w:val="24"/>
          <w:szCs w:val="24"/>
        </w:rPr>
        <w:t xml:space="preserve">dla realizacji celu przedsięwzięcia bądź dla poprawnego funkcjonowania infrastruktury wytworzonej w wyniku realizacji przedsięwzięcia, </w:t>
      </w:r>
    </w:p>
    <w:p w14:paraId="1C75549B" w14:textId="417142AE" w:rsidR="00637AEA" w:rsidRPr="00113D9B" w:rsidRDefault="00F4792C" w:rsidP="00113D9B">
      <w:pPr>
        <w:pStyle w:val="Akapitzlist1"/>
        <w:numPr>
          <w:ilvl w:val="0"/>
          <w:numId w:val="17"/>
        </w:numPr>
        <w:spacing w:after="120" w:line="300" w:lineRule="auto"/>
        <w:rPr>
          <w:rFonts w:ascii="Arial" w:hAnsi="Arial" w:cs="Arial"/>
          <w:color w:val="000000"/>
          <w:sz w:val="24"/>
          <w:szCs w:val="24"/>
        </w:rPr>
      </w:pPr>
      <w:r w:rsidRPr="00113D9B">
        <w:rPr>
          <w:rFonts w:ascii="Arial" w:hAnsi="Arial" w:cs="Arial"/>
          <w:color w:val="000000" w:themeColor="text1"/>
          <w:sz w:val="24"/>
          <w:szCs w:val="24"/>
        </w:rPr>
        <w:t>zostaną</w:t>
      </w:r>
      <w:r w:rsidR="1B5F2AFF" w:rsidRPr="00113D9B">
        <w:rPr>
          <w:rFonts w:ascii="Arial" w:hAnsi="Arial" w:cs="Arial"/>
          <w:color w:val="000000" w:themeColor="text1"/>
          <w:sz w:val="24"/>
          <w:szCs w:val="24"/>
        </w:rPr>
        <w:t xml:space="preserve"> wskazane we wniosku o </w:t>
      </w:r>
      <w:r w:rsidR="76DFBAAD" w:rsidRPr="00113D9B">
        <w:rPr>
          <w:rFonts w:ascii="Arial" w:hAnsi="Arial" w:cs="Arial"/>
          <w:color w:val="000000" w:themeColor="text1"/>
          <w:sz w:val="24"/>
          <w:szCs w:val="24"/>
        </w:rPr>
        <w:t xml:space="preserve">objęcie </w:t>
      </w:r>
      <w:r w:rsidR="79E1C0BF" w:rsidRPr="00113D9B">
        <w:rPr>
          <w:rFonts w:ascii="Arial" w:hAnsi="Arial" w:cs="Arial"/>
          <w:color w:val="000000" w:themeColor="text1"/>
          <w:sz w:val="24"/>
          <w:szCs w:val="24"/>
        </w:rPr>
        <w:t xml:space="preserve">przedsięwzięcia </w:t>
      </w:r>
      <w:r w:rsidR="76DFBAAD" w:rsidRPr="00113D9B">
        <w:rPr>
          <w:rFonts w:ascii="Arial" w:hAnsi="Arial" w:cs="Arial"/>
          <w:color w:val="000000" w:themeColor="text1"/>
          <w:sz w:val="24"/>
          <w:szCs w:val="24"/>
        </w:rPr>
        <w:t>wsparciem</w:t>
      </w:r>
      <w:r w:rsidR="04FFF797" w:rsidRPr="00113D9B">
        <w:rPr>
          <w:rFonts w:ascii="Arial" w:hAnsi="Arial" w:cs="Arial"/>
          <w:color w:val="000000" w:themeColor="text1"/>
          <w:sz w:val="24"/>
          <w:szCs w:val="24"/>
        </w:rPr>
        <w:t xml:space="preserve"> lub na pó</w:t>
      </w:r>
      <w:r w:rsidR="27223E94" w:rsidRPr="00113D9B">
        <w:rPr>
          <w:rFonts w:ascii="Arial" w:hAnsi="Arial" w:cs="Arial"/>
          <w:color w:val="000000" w:themeColor="text1"/>
          <w:sz w:val="24"/>
          <w:szCs w:val="24"/>
        </w:rPr>
        <w:t>źn</w:t>
      </w:r>
      <w:r w:rsidR="04FFF797" w:rsidRPr="00113D9B">
        <w:rPr>
          <w:rFonts w:ascii="Arial" w:hAnsi="Arial" w:cs="Arial"/>
          <w:color w:val="000000" w:themeColor="text1"/>
          <w:sz w:val="24"/>
          <w:szCs w:val="24"/>
        </w:rPr>
        <w:t>iejszym etapie realizacji przedsięwzięcia, w przypadku wystąpienia okoliczności uzasadniających konieczność</w:t>
      </w:r>
      <w:r w:rsidR="1B5F2AFF" w:rsidRPr="00113D9B">
        <w:rPr>
          <w:rFonts w:ascii="Arial" w:hAnsi="Arial" w:cs="Arial"/>
          <w:color w:val="000000" w:themeColor="text1"/>
          <w:sz w:val="24"/>
          <w:szCs w:val="24"/>
        </w:rPr>
        <w:t xml:space="preserve">  ich zakupu, </w:t>
      </w:r>
    </w:p>
    <w:p w14:paraId="5C3B8078" w14:textId="7CE11670" w:rsidR="00637AEA" w:rsidRPr="00113D9B" w:rsidRDefault="00F4792C" w:rsidP="00113D9B">
      <w:pPr>
        <w:pStyle w:val="Akapitzlist1"/>
        <w:numPr>
          <w:ilvl w:val="0"/>
          <w:numId w:val="17"/>
        </w:numPr>
        <w:spacing w:after="120" w:line="300" w:lineRule="auto"/>
        <w:rPr>
          <w:rFonts w:ascii="Arial" w:hAnsi="Arial" w:cs="Arial"/>
          <w:color w:val="000000"/>
          <w:sz w:val="24"/>
          <w:szCs w:val="24"/>
        </w:rPr>
      </w:pPr>
      <w:r w:rsidRPr="00113D9B">
        <w:rPr>
          <w:rFonts w:ascii="Arial" w:hAnsi="Arial" w:cs="Arial"/>
          <w:color w:val="000000" w:themeColor="text1"/>
          <w:sz w:val="24"/>
          <w:szCs w:val="24"/>
        </w:rPr>
        <w:lastRenderedPageBreak/>
        <w:t>zostaną</w:t>
      </w:r>
      <w:r w:rsidR="1B5F2AFF" w:rsidRPr="00113D9B">
        <w:rPr>
          <w:rFonts w:ascii="Arial" w:hAnsi="Arial" w:cs="Arial"/>
          <w:color w:val="000000" w:themeColor="text1"/>
          <w:sz w:val="24"/>
          <w:szCs w:val="24"/>
        </w:rPr>
        <w:t xml:space="preserve"> wskazane w umowie o </w:t>
      </w:r>
      <w:r w:rsidR="76DFBAAD" w:rsidRPr="00113D9B">
        <w:rPr>
          <w:rFonts w:ascii="Arial" w:hAnsi="Arial" w:cs="Arial"/>
          <w:color w:val="000000" w:themeColor="text1"/>
          <w:sz w:val="24"/>
          <w:szCs w:val="24"/>
        </w:rPr>
        <w:t>objęcie wsparciem</w:t>
      </w:r>
      <w:r w:rsidR="1B5F2AFF" w:rsidRPr="00113D9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71BC6457" w14:textId="624E605B" w:rsidR="00637AEA" w:rsidRPr="00113D9B" w:rsidRDefault="00F4792C" w:rsidP="00113D9B">
      <w:pPr>
        <w:pStyle w:val="Akapitzlist1"/>
        <w:numPr>
          <w:ilvl w:val="0"/>
          <w:numId w:val="17"/>
        </w:numPr>
        <w:spacing w:after="120" w:line="300" w:lineRule="auto"/>
        <w:rPr>
          <w:rFonts w:ascii="Arial" w:hAnsi="Arial" w:cs="Arial"/>
          <w:color w:val="000000"/>
          <w:sz w:val="24"/>
          <w:szCs w:val="24"/>
        </w:rPr>
      </w:pPr>
      <w:r w:rsidRPr="00113D9B">
        <w:rPr>
          <w:rFonts w:ascii="Arial" w:hAnsi="Arial" w:cs="Arial"/>
          <w:color w:val="000000" w:themeColor="text1"/>
          <w:sz w:val="24"/>
          <w:szCs w:val="24"/>
        </w:rPr>
        <w:t>zostaną</w:t>
      </w:r>
      <w:r w:rsidR="1B5F2AFF" w:rsidRPr="00113D9B">
        <w:rPr>
          <w:rFonts w:ascii="Arial" w:hAnsi="Arial" w:cs="Arial"/>
          <w:color w:val="000000" w:themeColor="text1"/>
          <w:sz w:val="24"/>
          <w:szCs w:val="24"/>
        </w:rPr>
        <w:t xml:space="preserve"> włączone w rejestr środków trwałych </w:t>
      </w:r>
      <w:r w:rsidR="76DFBAAD" w:rsidRPr="00113D9B">
        <w:rPr>
          <w:rFonts w:ascii="Arial" w:hAnsi="Arial" w:cs="Arial"/>
          <w:color w:val="000000" w:themeColor="text1"/>
          <w:sz w:val="24"/>
          <w:szCs w:val="24"/>
        </w:rPr>
        <w:t>OOW</w:t>
      </w:r>
      <w:r w:rsidR="1B5F2AFF" w:rsidRPr="00113D9B">
        <w:rPr>
          <w:rFonts w:ascii="Arial" w:hAnsi="Arial" w:cs="Arial"/>
          <w:color w:val="000000" w:themeColor="text1"/>
          <w:sz w:val="24"/>
          <w:szCs w:val="24"/>
        </w:rPr>
        <w:t xml:space="preserve"> oraz </w:t>
      </w:r>
      <w:r w:rsidR="76DFBAAD" w:rsidRPr="00113D9B">
        <w:rPr>
          <w:rFonts w:ascii="Arial" w:hAnsi="Arial" w:cs="Arial"/>
          <w:color w:val="000000" w:themeColor="text1"/>
          <w:sz w:val="24"/>
          <w:szCs w:val="24"/>
        </w:rPr>
        <w:t>wydatek</w:t>
      </w:r>
      <w:r w:rsidR="1B5F2AFF" w:rsidRPr="00113D9B">
        <w:rPr>
          <w:rFonts w:ascii="Arial" w:hAnsi="Arial" w:cs="Arial"/>
          <w:color w:val="000000" w:themeColor="text1"/>
          <w:sz w:val="24"/>
          <w:szCs w:val="24"/>
        </w:rPr>
        <w:t xml:space="preserve"> ten będzie traktowany jako nakłady inwestycyjne zgodnie z ustawą o rachunkowości,</w:t>
      </w:r>
    </w:p>
    <w:p w14:paraId="63625B42" w14:textId="115A35CE" w:rsidR="00637AEA" w:rsidRPr="00113D9B" w:rsidRDefault="1B5F2AFF" w:rsidP="00113D9B">
      <w:pPr>
        <w:pStyle w:val="Akapitzlist1"/>
        <w:numPr>
          <w:ilvl w:val="0"/>
          <w:numId w:val="17"/>
        </w:numPr>
        <w:spacing w:after="120" w:line="300" w:lineRule="auto"/>
        <w:rPr>
          <w:rFonts w:ascii="Arial" w:hAnsi="Arial" w:cs="Arial"/>
          <w:color w:val="000000"/>
          <w:sz w:val="24"/>
          <w:szCs w:val="24"/>
        </w:rPr>
      </w:pPr>
      <w:r w:rsidRPr="00113D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33B8C3C8" w:rsidRPr="00113D9B">
        <w:rPr>
          <w:rFonts w:ascii="Arial" w:hAnsi="Arial" w:cs="Arial"/>
          <w:color w:val="000000" w:themeColor="text1"/>
          <w:sz w:val="24"/>
          <w:szCs w:val="24"/>
        </w:rPr>
        <w:t xml:space="preserve">są 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>ekonomicznie uzasadnione.</w:t>
      </w:r>
    </w:p>
    <w:p w14:paraId="4F53E458" w14:textId="16F3B068" w:rsidR="00495234" w:rsidRPr="00113D9B" w:rsidRDefault="76DFBAAD" w:rsidP="00113D9B">
      <w:pPr>
        <w:spacing w:after="120" w:line="300" w:lineRule="auto"/>
        <w:rPr>
          <w:rFonts w:ascii="Arial" w:hAnsi="Arial" w:cs="Arial"/>
          <w:color w:val="000000"/>
          <w:sz w:val="24"/>
          <w:szCs w:val="24"/>
        </w:rPr>
      </w:pPr>
      <w:r w:rsidRPr="00113D9B">
        <w:rPr>
          <w:rFonts w:ascii="Arial" w:hAnsi="Arial" w:cs="Arial"/>
          <w:color w:val="000000" w:themeColor="text1"/>
          <w:sz w:val="24"/>
          <w:szCs w:val="24"/>
        </w:rPr>
        <w:t>Wydatk</w:t>
      </w:r>
      <w:r w:rsidR="59346D79" w:rsidRPr="00113D9B">
        <w:rPr>
          <w:rFonts w:ascii="Arial" w:hAnsi="Arial" w:cs="Arial"/>
          <w:color w:val="000000" w:themeColor="text1"/>
          <w:sz w:val="24"/>
          <w:szCs w:val="24"/>
        </w:rPr>
        <w:t>ie</w:t>
      </w:r>
      <w:r w:rsidR="1B5F2AFF" w:rsidRPr="00113D9B">
        <w:rPr>
          <w:rFonts w:ascii="Arial" w:hAnsi="Arial" w:cs="Arial"/>
          <w:color w:val="000000" w:themeColor="text1"/>
          <w:sz w:val="24"/>
          <w:szCs w:val="24"/>
        </w:rPr>
        <w:t>m kwalifikowa</w:t>
      </w:r>
      <w:r w:rsidR="498E8D0A" w:rsidRPr="00113D9B">
        <w:rPr>
          <w:rFonts w:ascii="Arial" w:hAnsi="Arial" w:cs="Arial"/>
          <w:color w:val="000000" w:themeColor="text1"/>
          <w:sz w:val="24"/>
          <w:szCs w:val="24"/>
        </w:rPr>
        <w:t>l</w:t>
      </w:r>
      <w:r w:rsidR="1B5F2AFF" w:rsidRPr="00113D9B">
        <w:rPr>
          <w:rFonts w:ascii="Arial" w:hAnsi="Arial" w:cs="Arial"/>
          <w:color w:val="000000" w:themeColor="text1"/>
          <w:sz w:val="24"/>
          <w:szCs w:val="24"/>
        </w:rPr>
        <w:t xml:space="preserve">nym są również koszty nabycia sprzętu i wyposażenia, które nie stanowią środków trwałych </w:t>
      </w:r>
      <w:r w:rsidR="7A5A0755" w:rsidRPr="00113D9B">
        <w:rPr>
          <w:rFonts w:ascii="Arial" w:hAnsi="Arial" w:cs="Arial"/>
          <w:color w:val="000000" w:themeColor="text1"/>
          <w:sz w:val="24"/>
          <w:szCs w:val="24"/>
        </w:rPr>
        <w:t xml:space="preserve">zgodnie z zasadami obowiązującymi u danego 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>OOW</w:t>
      </w:r>
      <w:r w:rsidR="7A5A0755" w:rsidRPr="00113D9B">
        <w:rPr>
          <w:rFonts w:ascii="Arial" w:hAnsi="Arial" w:cs="Arial"/>
          <w:color w:val="000000" w:themeColor="text1"/>
          <w:sz w:val="24"/>
          <w:szCs w:val="24"/>
        </w:rPr>
        <w:t xml:space="preserve">, o ile nie są sprzeczne z obowiązującymi przepisami prawa. </w:t>
      </w:r>
    </w:p>
    <w:p w14:paraId="606BD6FD" w14:textId="7090056D" w:rsidR="00495234" w:rsidRPr="00113D9B" w:rsidRDefault="177CF921" w:rsidP="00113D9B">
      <w:pPr>
        <w:spacing w:after="120" w:line="300" w:lineRule="auto"/>
        <w:rPr>
          <w:rFonts w:ascii="Arial" w:hAnsi="Arial" w:cs="Arial"/>
          <w:color w:val="000000"/>
          <w:sz w:val="24"/>
          <w:szCs w:val="24"/>
        </w:rPr>
      </w:pPr>
      <w:r w:rsidRPr="00113D9B">
        <w:rPr>
          <w:rFonts w:ascii="Arial" w:hAnsi="Arial" w:cs="Arial"/>
          <w:color w:val="000000" w:themeColor="text1"/>
          <w:sz w:val="24"/>
          <w:szCs w:val="24"/>
        </w:rPr>
        <w:t>Wydatki</w:t>
      </w:r>
      <w:r w:rsidR="1B5F2AFF" w:rsidRPr="00113D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5354B751" w:rsidRPr="00113D9B">
        <w:rPr>
          <w:rFonts w:ascii="Arial" w:hAnsi="Arial" w:cs="Arial"/>
          <w:color w:val="000000" w:themeColor="text1"/>
          <w:sz w:val="24"/>
          <w:szCs w:val="24"/>
        </w:rPr>
        <w:t xml:space="preserve">związane z </w:t>
      </w:r>
      <w:r w:rsidR="1B5F2AFF" w:rsidRPr="00113D9B">
        <w:rPr>
          <w:rFonts w:ascii="Arial" w:hAnsi="Arial" w:cs="Arial"/>
          <w:color w:val="000000" w:themeColor="text1"/>
          <w:sz w:val="24"/>
          <w:szCs w:val="24"/>
        </w:rPr>
        <w:t>eksploatac</w:t>
      </w:r>
      <w:r w:rsidR="4D830F36" w:rsidRPr="00113D9B">
        <w:rPr>
          <w:rFonts w:ascii="Arial" w:hAnsi="Arial" w:cs="Arial"/>
          <w:color w:val="000000" w:themeColor="text1"/>
          <w:sz w:val="24"/>
          <w:szCs w:val="24"/>
        </w:rPr>
        <w:t xml:space="preserve">ją środków trwałych </w:t>
      </w:r>
      <w:r w:rsidR="1B5F2AFF" w:rsidRPr="00113D9B">
        <w:rPr>
          <w:rFonts w:ascii="Arial" w:hAnsi="Arial" w:cs="Arial"/>
          <w:color w:val="000000" w:themeColor="text1"/>
          <w:sz w:val="24"/>
          <w:szCs w:val="24"/>
        </w:rPr>
        <w:t>, np. koszty przeglądów, części zamiennych, ubezpieczeń, paliwa, napraw, nie są kwalifikowa</w:t>
      </w:r>
      <w:r w:rsidR="00F4792C" w:rsidRPr="00113D9B">
        <w:rPr>
          <w:rFonts w:ascii="Arial" w:hAnsi="Arial" w:cs="Arial"/>
          <w:color w:val="000000" w:themeColor="text1"/>
          <w:sz w:val="24"/>
          <w:szCs w:val="24"/>
        </w:rPr>
        <w:t>l</w:t>
      </w:r>
      <w:r w:rsidR="1B5F2AFF" w:rsidRPr="00113D9B">
        <w:rPr>
          <w:rFonts w:ascii="Arial" w:hAnsi="Arial" w:cs="Arial"/>
          <w:color w:val="000000" w:themeColor="text1"/>
          <w:sz w:val="24"/>
          <w:szCs w:val="24"/>
        </w:rPr>
        <w:t xml:space="preserve">ne, chyba że program priorytetowy stanowi inaczej. </w:t>
      </w:r>
    </w:p>
    <w:p w14:paraId="4FAFD853" w14:textId="472106B2" w:rsidR="00637AEA" w:rsidRPr="00113D9B" w:rsidDel="001D189B" w:rsidRDefault="007C6F25" w:rsidP="00113D9B">
      <w:pPr>
        <w:pStyle w:val="Nagwek3"/>
        <w:spacing w:before="360" w:after="240" w:line="300" w:lineRule="auto"/>
        <w:rPr>
          <w:rFonts w:ascii="Arial" w:hAnsi="Arial" w:cs="Arial"/>
          <w:sz w:val="28"/>
          <w:szCs w:val="28"/>
        </w:rPr>
      </w:pPr>
      <w:bookmarkStart w:id="30" w:name="_Toc392494289"/>
      <w:bookmarkStart w:id="31" w:name="_Toc173483833"/>
      <w:r w:rsidRPr="00113D9B">
        <w:rPr>
          <w:rFonts w:ascii="Arial" w:hAnsi="Arial" w:cs="Arial"/>
          <w:sz w:val="28"/>
          <w:szCs w:val="28"/>
        </w:rPr>
        <w:t>3.4.</w:t>
      </w:r>
      <w:r w:rsidR="005C0CFF" w:rsidRPr="00113D9B">
        <w:rPr>
          <w:rFonts w:ascii="Arial" w:hAnsi="Arial" w:cs="Arial"/>
          <w:sz w:val="28"/>
          <w:szCs w:val="28"/>
        </w:rPr>
        <w:t>4</w:t>
      </w:r>
      <w:r w:rsidR="007D0208" w:rsidRPr="00113D9B">
        <w:rPr>
          <w:rFonts w:ascii="Arial" w:hAnsi="Arial" w:cs="Arial"/>
          <w:sz w:val="28"/>
          <w:szCs w:val="28"/>
        </w:rPr>
        <w:t xml:space="preserve"> </w:t>
      </w:r>
      <w:r w:rsidR="00637AEA" w:rsidRPr="00113D9B">
        <w:rPr>
          <w:rFonts w:ascii="Arial" w:hAnsi="Arial" w:cs="Arial"/>
          <w:sz w:val="28"/>
          <w:szCs w:val="28"/>
        </w:rPr>
        <w:t xml:space="preserve">Pozostałe </w:t>
      </w:r>
      <w:r w:rsidR="2887F6DC" w:rsidRPr="00113D9B">
        <w:rPr>
          <w:rFonts w:ascii="Arial" w:hAnsi="Arial" w:cs="Arial"/>
          <w:sz w:val="28"/>
          <w:szCs w:val="28"/>
        </w:rPr>
        <w:t>wydatki</w:t>
      </w:r>
      <w:bookmarkEnd w:id="30"/>
      <w:bookmarkEnd w:id="31"/>
      <w:r w:rsidR="00637AEA" w:rsidRPr="00113D9B">
        <w:rPr>
          <w:rFonts w:ascii="Arial" w:hAnsi="Arial" w:cs="Arial"/>
          <w:sz w:val="28"/>
          <w:szCs w:val="28"/>
        </w:rPr>
        <w:t xml:space="preserve"> </w:t>
      </w:r>
    </w:p>
    <w:p w14:paraId="280AC1FE" w14:textId="5EB49984" w:rsidR="00637AEA" w:rsidRPr="00113D9B" w:rsidRDefault="00637AEA" w:rsidP="00113D9B">
      <w:pPr>
        <w:spacing w:after="120" w:line="30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3D9B">
        <w:rPr>
          <w:rFonts w:ascii="Arial" w:hAnsi="Arial" w:cs="Arial"/>
          <w:color w:val="000000" w:themeColor="text1"/>
          <w:sz w:val="24"/>
          <w:szCs w:val="24"/>
        </w:rPr>
        <w:t xml:space="preserve">Do tej kategorii </w:t>
      </w:r>
      <w:r w:rsidR="009B47DB" w:rsidRPr="00113D9B">
        <w:rPr>
          <w:rFonts w:ascii="Arial" w:hAnsi="Arial" w:cs="Arial"/>
          <w:color w:val="000000" w:themeColor="text1"/>
          <w:sz w:val="24"/>
          <w:szCs w:val="24"/>
        </w:rPr>
        <w:t>wydatków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 xml:space="preserve"> zalicza</w:t>
      </w:r>
      <w:r w:rsidR="00EC682E" w:rsidRPr="00113D9B">
        <w:rPr>
          <w:rFonts w:ascii="Arial" w:hAnsi="Arial" w:cs="Arial"/>
          <w:color w:val="000000" w:themeColor="text1"/>
          <w:sz w:val="24"/>
          <w:szCs w:val="24"/>
        </w:rPr>
        <w:t>ne są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 xml:space="preserve"> wszystkie pozostałe </w:t>
      </w:r>
      <w:r w:rsidR="2156559F" w:rsidRPr="00113D9B">
        <w:rPr>
          <w:rFonts w:ascii="Arial" w:hAnsi="Arial" w:cs="Arial"/>
          <w:color w:val="000000" w:themeColor="text1"/>
          <w:sz w:val="24"/>
          <w:szCs w:val="24"/>
        </w:rPr>
        <w:t>wydatki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 xml:space="preserve">, które są związane z realizacją przedsięwzięcia, a nie zawierają się we wskazanych wcześniej kategoriach </w:t>
      </w:r>
      <w:r w:rsidR="5B6B6059" w:rsidRPr="00113D9B">
        <w:rPr>
          <w:rFonts w:ascii="Arial" w:hAnsi="Arial" w:cs="Arial"/>
          <w:color w:val="000000" w:themeColor="text1"/>
          <w:sz w:val="24"/>
          <w:szCs w:val="24"/>
        </w:rPr>
        <w:t>wydatków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 xml:space="preserve"> kwalifikowa</w:t>
      </w:r>
      <w:r w:rsidR="2AB3EC26" w:rsidRPr="00113D9B">
        <w:rPr>
          <w:rFonts w:ascii="Arial" w:hAnsi="Arial" w:cs="Arial"/>
          <w:color w:val="000000" w:themeColor="text1"/>
          <w:sz w:val="24"/>
          <w:szCs w:val="24"/>
        </w:rPr>
        <w:t>l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>nych realizacj</w:t>
      </w:r>
      <w:r w:rsidR="00F45E47" w:rsidRPr="00113D9B">
        <w:rPr>
          <w:rFonts w:ascii="Arial" w:hAnsi="Arial" w:cs="Arial"/>
          <w:color w:val="000000" w:themeColor="text1"/>
          <w:sz w:val="24"/>
          <w:szCs w:val="24"/>
        </w:rPr>
        <w:t xml:space="preserve">i przedsięwzięcia. Obejmują one, </w:t>
      </w:r>
      <w:r w:rsidRPr="00113D9B">
        <w:rPr>
          <w:rFonts w:ascii="Arial" w:hAnsi="Arial" w:cs="Arial"/>
          <w:color w:val="000000" w:themeColor="text1"/>
          <w:sz w:val="24"/>
          <w:szCs w:val="24"/>
        </w:rPr>
        <w:t xml:space="preserve">w szczególności usługi obce, wynagrodzenia oraz materiały zużywalne. </w:t>
      </w:r>
    </w:p>
    <w:p w14:paraId="3FC0FEF2" w14:textId="2719EAFF" w:rsidR="00637AEA" w:rsidRPr="00113D9B" w:rsidDel="001D189B" w:rsidRDefault="00637AEA" w:rsidP="00113D9B">
      <w:pPr>
        <w:pStyle w:val="Nagwek2"/>
        <w:spacing w:after="120"/>
        <w:rPr>
          <w:rFonts w:ascii="Arial" w:hAnsi="Arial" w:cs="Arial"/>
          <w:i w:val="0"/>
          <w:iCs w:val="0"/>
        </w:rPr>
      </w:pPr>
      <w:bookmarkStart w:id="32" w:name="_Toc173483834"/>
      <w:bookmarkStart w:id="33" w:name="_Toc392494290"/>
      <w:r w:rsidRPr="00113D9B">
        <w:rPr>
          <w:rFonts w:ascii="Arial" w:hAnsi="Arial" w:cs="Arial"/>
          <w:i w:val="0"/>
          <w:iCs w:val="0"/>
        </w:rPr>
        <w:t xml:space="preserve">3.5 </w:t>
      </w:r>
      <w:r w:rsidR="5BDF1B68" w:rsidRPr="00113D9B">
        <w:rPr>
          <w:rFonts w:ascii="Arial" w:hAnsi="Arial" w:cs="Arial"/>
          <w:i w:val="0"/>
          <w:iCs w:val="0"/>
        </w:rPr>
        <w:t>Wydatki na działania edukacyjne</w:t>
      </w:r>
      <w:bookmarkEnd w:id="32"/>
      <w:r w:rsidR="1E1583C1" w:rsidRPr="00113D9B">
        <w:rPr>
          <w:rFonts w:ascii="Arial" w:hAnsi="Arial" w:cs="Arial"/>
          <w:i w:val="0"/>
          <w:iCs w:val="0"/>
        </w:rPr>
        <w:t xml:space="preserve"> </w:t>
      </w:r>
      <w:bookmarkEnd w:id="33"/>
    </w:p>
    <w:p w14:paraId="524B758F" w14:textId="67442ABC" w:rsidR="00637AEA" w:rsidRPr="00113D9B" w:rsidDel="001D189B" w:rsidRDefault="00637AEA" w:rsidP="00113D9B">
      <w:pPr>
        <w:numPr>
          <w:ilvl w:val="0"/>
          <w:numId w:val="39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W przypadku, gdy działania edukacyjne</w:t>
      </w:r>
      <w:r w:rsidR="463EB18E" w:rsidRPr="00113D9B">
        <w:rPr>
          <w:rFonts w:ascii="Arial" w:hAnsi="Arial" w:cs="Arial"/>
          <w:sz w:val="24"/>
          <w:szCs w:val="24"/>
        </w:rPr>
        <w:t xml:space="preserve"> i</w:t>
      </w:r>
      <w:r w:rsidR="748AA5DB" w:rsidRPr="00113D9B">
        <w:rPr>
          <w:rFonts w:ascii="Arial" w:hAnsi="Arial" w:cs="Arial"/>
          <w:sz w:val="24"/>
          <w:szCs w:val="24"/>
        </w:rPr>
        <w:t xml:space="preserve"> prozdrowotne </w:t>
      </w:r>
      <w:r w:rsidRPr="00113D9B">
        <w:rPr>
          <w:rFonts w:ascii="Arial" w:hAnsi="Arial" w:cs="Arial"/>
          <w:sz w:val="24"/>
          <w:szCs w:val="24"/>
        </w:rPr>
        <w:t xml:space="preserve">nie stanowią głównego celu realizacji przedsięwzięcia, a mają charakter dodatkowy, służący zwiększeniu świadomości ekologicznej (jak np. kampania edukacyjna </w:t>
      </w:r>
      <w:r w:rsidR="0008D12F" w:rsidRPr="00113D9B">
        <w:rPr>
          <w:rFonts w:ascii="Arial" w:hAnsi="Arial" w:cs="Arial"/>
          <w:sz w:val="24"/>
          <w:szCs w:val="24"/>
        </w:rPr>
        <w:t>w zakresie poprawy jakości powietrza i przeciwdziałania trendom zmian klimatycznych i wykorzystania OZE</w:t>
      </w:r>
      <w:r w:rsidR="21FC1A79" w:rsidRPr="00113D9B">
        <w:rPr>
          <w:rFonts w:ascii="Arial" w:hAnsi="Arial" w:cs="Arial"/>
          <w:sz w:val="24"/>
          <w:szCs w:val="24"/>
        </w:rPr>
        <w:t>)</w:t>
      </w:r>
      <w:r w:rsidR="0008D12F" w:rsidRPr="00113D9B">
        <w:rPr>
          <w:rFonts w:ascii="Arial" w:hAnsi="Arial" w:cs="Arial"/>
          <w:sz w:val="24"/>
          <w:szCs w:val="24"/>
        </w:rPr>
        <w:t xml:space="preserve"> </w:t>
      </w:r>
      <w:r w:rsidRPr="00113D9B">
        <w:rPr>
          <w:rFonts w:ascii="Arial" w:hAnsi="Arial" w:cs="Arial"/>
          <w:sz w:val="24"/>
          <w:szCs w:val="24"/>
        </w:rPr>
        <w:t>, wówczas</w:t>
      </w:r>
      <w:r w:rsidR="00547779" w:rsidRPr="00113D9B">
        <w:rPr>
          <w:rFonts w:ascii="Arial" w:hAnsi="Arial" w:cs="Arial"/>
          <w:sz w:val="24"/>
          <w:szCs w:val="24"/>
        </w:rPr>
        <w:t xml:space="preserve"> </w:t>
      </w:r>
      <w:r w:rsidR="3FA48B9B" w:rsidRPr="00113D9B">
        <w:rPr>
          <w:rFonts w:ascii="Arial" w:hAnsi="Arial" w:cs="Arial"/>
          <w:sz w:val="24"/>
          <w:szCs w:val="24"/>
        </w:rPr>
        <w:t>wydatki</w:t>
      </w:r>
      <w:r w:rsidRPr="00113D9B">
        <w:rPr>
          <w:rFonts w:ascii="Arial" w:hAnsi="Arial" w:cs="Arial"/>
          <w:sz w:val="24"/>
          <w:szCs w:val="24"/>
        </w:rPr>
        <w:t xml:space="preserve"> związane z realizacją </w:t>
      </w:r>
      <w:r w:rsidR="503EC6BD" w:rsidRPr="00113D9B">
        <w:rPr>
          <w:rFonts w:ascii="Arial" w:hAnsi="Arial" w:cs="Arial"/>
          <w:sz w:val="24"/>
          <w:szCs w:val="24"/>
        </w:rPr>
        <w:t xml:space="preserve">tych </w:t>
      </w:r>
      <w:r w:rsidRPr="00113D9B">
        <w:rPr>
          <w:rFonts w:ascii="Arial" w:hAnsi="Arial" w:cs="Arial"/>
          <w:sz w:val="24"/>
          <w:szCs w:val="24"/>
        </w:rPr>
        <w:t>działań mogą zostać uznane za kwalifikowa</w:t>
      </w:r>
      <w:r w:rsidR="5EC95540" w:rsidRPr="00113D9B">
        <w:rPr>
          <w:rFonts w:ascii="Arial" w:hAnsi="Arial" w:cs="Arial"/>
          <w:sz w:val="24"/>
          <w:szCs w:val="24"/>
        </w:rPr>
        <w:t>l</w:t>
      </w:r>
      <w:r w:rsidRPr="00113D9B">
        <w:rPr>
          <w:rFonts w:ascii="Arial" w:hAnsi="Arial" w:cs="Arial"/>
          <w:sz w:val="24"/>
          <w:szCs w:val="24"/>
        </w:rPr>
        <w:t>ne w okresie realizacji przedsięwzięcia</w:t>
      </w:r>
      <w:r w:rsidR="0F474126" w:rsidRPr="00113D9B">
        <w:rPr>
          <w:rFonts w:ascii="Arial" w:hAnsi="Arial" w:cs="Arial"/>
          <w:sz w:val="24"/>
          <w:szCs w:val="24"/>
        </w:rPr>
        <w:t>,</w:t>
      </w:r>
      <w:r w:rsidRPr="00113D9B">
        <w:rPr>
          <w:rFonts w:ascii="Arial" w:hAnsi="Arial" w:cs="Arial"/>
          <w:sz w:val="24"/>
          <w:szCs w:val="24"/>
        </w:rPr>
        <w:t xml:space="preserve"> tylko i wyłącznie, jeżeli</w:t>
      </w:r>
      <w:r w:rsidR="2D334FF0" w:rsidRPr="00113D9B">
        <w:rPr>
          <w:rFonts w:ascii="Arial" w:hAnsi="Arial" w:cs="Arial"/>
          <w:sz w:val="24"/>
          <w:szCs w:val="24"/>
        </w:rPr>
        <w:t xml:space="preserve"> ich</w:t>
      </w:r>
      <w:r w:rsidRPr="00113D9B">
        <w:rPr>
          <w:rFonts w:ascii="Arial" w:hAnsi="Arial" w:cs="Arial"/>
          <w:sz w:val="24"/>
          <w:szCs w:val="24"/>
        </w:rPr>
        <w:t xml:space="preserve"> realizacja jest działaniem wymaganym (obligatoryjnym) w związku z realizacją przedsięwzięcia o nieedukacyjnym charakterze (np. inwestycyjnym) dofinansowywanego ze środków </w:t>
      </w:r>
      <w:r w:rsidR="258E0F84" w:rsidRPr="00113D9B">
        <w:rPr>
          <w:rFonts w:ascii="Arial" w:hAnsi="Arial" w:cs="Arial"/>
          <w:sz w:val="24"/>
          <w:szCs w:val="24"/>
        </w:rPr>
        <w:t>KPO</w:t>
      </w:r>
      <w:r w:rsidRPr="00113D9B">
        <w:rPr>
          <w:rFonts w:ascii="Arial" w:hAnsi="Arial" w:cs="Arial"/>
          <w:sz w:val="24"/>
          <w:szCs w:val="24"/>
        </w:rPr>
        <w:t xml:space="preserve">. </w:t>
      </w:r>
    </w:p>
    <w:p w14:paraId="21AF793E" w14:textId="3BAAECA9" w:rsidR="00637AEA" w:rsidRPr="004B795A" w:rsidRDefault="00637AEA" w:rsidP="004B795A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Obligatoryjność </w:t>
      </w:r>
      <w:r w:rsidR="291C4C43" w:rsidRPr="00113D9B">
        <w:rPr>
          <w:rFonts w:ascii="Arial" w:hAnsi="Arial" w:cs="Arial"/>
          <w:sz w:val="24"/>
          <w:szCs w:val="24"/>
        </w:rPr>
        <w:t>działań</w:t>
      </w:r>
      <w:r w:rsidRPr="00113D9B">
        <w:rPr>
          <w:rFonts w:ascii="Arial" w:hAnsi="Arial" w:cs="Arial"/>
          <w:sz w:val="24"/>
          <w:szCs w:val="24"/>
        </w:rPr>
        <w:t xml:space="preserve"> edukacyjn</w:t>
      </w:r>
      <w:r w:rsidR="41E1AF56" w:rsidRPr="00113D9B">
        <w:rPr>
          <w:rFonts w:ascii="Arial" w:hAnsi="Arial" w:cs="Arial"/>
          <w:sz w:val="24"/>
          <w:szCs w:val="24"/>
        </w:rPr>
        <w:t>ych</w:t>
      </w:r>
      <w:r w:rsidRPr="00113D9B">
        <w:rPr>
          <w:rFonts w:ascii="Arial" w:hAnsi="Arial" w:cs="Arial"/>
          <w:sz w:val="24"/>
          <w:szCs w:val="24"/>
        </w:rPr>
        <w:t xml:space="preserve"> określa program priorytetowy. </w:t>
      </w:r>
    </w:p>
    <w:p w14:paraId="50B4323C" w14:textId="77777777" w:rsidR="00547779" w:rsidRPr="00113D9B" w:rsidRDefault="00637AEA" w:rsidP="00113D9B">
      <w:pPr>
        <w:pStyle w:val="Nagwek2"/>
        <w:rPr>
          <w:rFonts w:ascii="Arial" w:hAnsi="Arial" w:cs="Arial"/>
          <w:i w:val="0"/>
          <w:iCs w:val="0"/>
        </w:rPr>
      </w:pPr>
      <w:r w:rsidRPr="00113D9B">
        <w:rPr>
          <w:rFonts w:ascii="Arial" w:hAnsi="Arial" w:cs="Arial"/>
        </w:rPr>
        <w:br w:type="page"/>
      </w:r>
      <w:bookmarkStart w:id="34" w:name="_Toc392494291"/>
      <w:bookmarkStart w:id="35" w:name="_Toc173483835"/>
      <w:r w:rsidRPr="00113D9B">
        <w:rPr>
          <w:rFonts w:ascii="Arial" w:hAnsi="Arial" w:cs="Arial"/>
          <w:i w:val="0"/>
          <w:iCs w:val="0"/>
        </w:rPr>
        <w:lastRenderedPageBreak/>
        <w:t xml:space="preserve">4. KATEGORIE </w:t>
      </w:r>
      <w:r w:rsidR="00DC1F66" w:rsidRPr="00113D9B">
        <w:rPr>
          <w:rFonts w:ascii="Arial" w:hAnsi="Arial" w:cs="Arial"/>
          <w:i w:val="0"/>
          <w:iCs w:val="0"/>
        </w:rPr>
        <w:t>WYDATKÓW</w:t>
      </w:r>
      <w:r w:rsidRPr="00113D9B">
        <w:rPr>
          <w:rFonts w:ascii="Arial" w:hAnsi="Arial" w:cs="Arial"/>
          <w:i w:val="0"/>
          <w:iCs w:val="0"/>
        </w:rPr>
        <w:t xml:space="preserve"> NIEKWALIFIKOWA</w:t>
      </w:r>
      <w:r w:rsidR="4EBB104B" w:rsidRPr="00113D9B">
        <w:rPr>
          <w:rFonts w:ascii="Arial" w:hAnsi="Arial" w:cs="Arial"/>
          <w:i w:val="0"/>
          <w:iCs w:val="0"/>
        </w:rPr>
        <w:t>L</w:t>
      </w:r>
      <w:r w:rsidRPr="00113D9B">
        <w:rPr>
          <w:rFonts w:ascii="Arial" w:hAnsi="Arial" w:cs="Arial"/>
          <w:i w:val="0"/>
          <w:iCs w:val="0"/>
        </w:rPr>
        <w:t>NYCH</w:t>
      </w:r>
      <w:bookmarkStart w:id="36" w:name="_Toc392494292"/>
      <w:bookmarkEnd w:id="34"/>
      <w:bookmarkEnd w:id="35"/>
    </w:p>
    <w:p w14:paraId="4000F604" w14:textId="3D285E3E" w:rsidR="00155E2E" w:rsidRPr="00113D9B" w:rsidDel="001D189B" w:rsidRDefault="00155E2E" w:rsidP="00113D9B">
      <w:pPr>
        <w:pStyle w:val="Nagwek2"/>
        <w:rPr>
          <w:rFonts w:ascii="Arial" w:hAnsi="Arial" w:cs="Arial"/>
        </w:rPr>
      </w:pPr>
      <w:bookmarkStart w:id="37" w:name="_Toc173483836"/>
      <w:r w:rsidRPr="00113D9B">
        <w:rPr>
          <w:rFonts w:ascii="Arial" w:hAnsi="Arial" w:cs="Arial"/>
          <w:i w:val="0"/>
          <w:iCs w:val="0"/>
        </w:rPr>
        <w:t>4.1. Koszty pośrednie</w:t>
      </w:r>
      <w:bookmarkEnd w:id="36"/>
      <w:bookmarkEnd w:id="37"/>
    </w:p>
    <w:p w14:paraId="7FEAD70F" w14:textId="41A3639F" w:rsidR="00D045B9" w:rsidRPr="00113D9B" w:rsidDel="001D189B" w:rsidRDefault="00F5429E" w:rsidP="00113D9B">
      <w:p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Koszty pośrednie to dodatkowe koszty funkcjonowania jednostki, ponoszone w związku </w:t>
      </w:r>
      <w:r w:rsidRPr="00113D9B">
        <w:rPr>
          <w:rFonts w:ascii="Arial" w:hAnsi="Arial" w:cs="Arial"/>
        </w:rPr>
        <w:br/>
      </w:r>
      <w:r w:rsidRPr="00113D9B">
        <w:rPr>
          <w:rFonts w:ascii="Arial" w:hAnsi="Arial" w:cs="Arial"/>
          <w:sz w:val="24"/>
          <w:szCs w:val="24"/>
        </w:rPr>
        <w:t xml:space="preserve">z realizacją przedsięwzięcia (tj. </w:t>
      </w:r>
      <w:r w:rsidR="00757D0F" w:rsidRPr="00113D9B">
        <w:rPr>
          <w:rFonts w:ascii="Arial" w:hAnsi="Arial" w:cs="Arial"/>
          <w:sz w:val="24"/>
          <w:szCs w:val="24"/>
        </w:rPr>
        <w:t>wszystkie koszty</w:t>
      </w:r>
      <w:r w:rsidRPr="00113D9B">
        <w:rPr>
          <w:rFonts w:ascii="Arial" w:hAnsi="Arial" w:cs="Arial"/>
          <w:sz w:val="24"/>
          <w:szCs w:val="24"/>
        </w:rPr>
        <w:t xml:space="preserve">, które nie mogą być </w:t>
      </w:r>
      <w:r w:rsidR="001A1B72" w:rsidRPr="00113D9B">
        <w:rPr>
          <w:rFonts w:ascii="Arial" w:hAnsi="Arial" w:cs="Arial"/>
          <w:sz w:val="24"/>
          <w:szCs w:val="24"/>
        </w:rPr>
        <w:t>jednoznacznie</w:t>
      </w:r>
      <w:r w:rsidRPr="00113D9B">
        <w:rPr>
          <w:rFonts w:ascii="Arial" w:hAnsi="Arial" w:cs="Arial"/>
          <w:sz w:val="24"/>
          <w:szCs w:val="24"/>
        </w:rPr>
        <w:t xml:space="preserve"> wskazane przez </w:t>
      </w:r>
      <w:r w:rsidR="1FD1018A" w:rsidRPr="00113D9B">
        <w:rPr>
          <w:rFonts w:ascii="Arial" w:hAnsi="Arial" w:cs="Arial"/>
          <w:sz w:val="24"/>
          <w:szCs w:val="24"/>
        </w:rPr>
        <w:t>OOW</w:t>
      </w:r>
      <w:r w:rsidRPr="00113D9B">
        <w:rPr>
          <w:rFonts w:ascii="Arial" w:hAnsi="Arial" w:cs="Arial"/>
          <w:sz w:val="24"/>
          <w:szCs w:val="24"/>
        </w:rPr>
        <w:t xml:space="preserve"> jako b</w:t>
      </w:r>
      <w:r w:rsidR="00757D0F" w:rsidRPr="00113D9B">
        <w:rPr>
          <w:rFonts w:ascii="Arial" w:hAnsi="Arial" w:cs="Arial"/>
          <w:sz w:val="24"/>
          <w:szCs w:val="24"/>
        </w:rPr>
        <w:t>ezpośrednio związane z przedsięwzięciem</w:t>
      </w:r>
      <w:r w:rsidRPr="00113D9B">
        <w:rPr>
          <w:rFonts w:ascii="Arial" w:hAnsi="Arial" w:cs="Arial"/>
          <w:sz w:val="24"/>
          <w:szCs w:val="24"/>
        </w:rPr>
        <w:t xml:space="preserve">, ale które można wskazać i uzasadnić w ramach systemu rachunkowości jako poniesione w związku </w:t>
      </w:r>
      <w:r w:rsidRPr="00113D9B">
        <w:rPr>
          <w:rFonts w:ascii="Arial" w:hAnsi="Arial" w:cs="Arial"/>
        </w:rPr>
        <w:br/>
      </w:r>
      <w:r w:rsidRPr="00113D9B">
        <w:rPr>
          <w:rFonts w:ascii="Arial" w:hAnsi="Arial" w:cs="Arial"/>
          <w:sz w:val="24"/>
          <w:szCs w:val="24"/>
        </w:rPr>
        <w:t xml:space="preserve">z bezpośrednimi </w:t>
      </w:r>
      <w:r w:rsidR="49E5146A" w:rsidRPr="00113D9B">
        <w:rPr>
          <w:rFonts w:ascii="Arial" w:hAnsi="Arial" w:cs="Arial"/>
          <w:sz w:val="24"/>
          <w:szCs w:val="24"/>
        </w:rPr>
        <w:t>wydatkami</w:t>
      </w:r>
      <w:r w:rsidRPr="00113D9B">
        <w:rPr>
          <w:rFonts w:ascii="Arial" w:hAnsi="Arial" w:cs="Arial"/>
          <w:sz w:val="24"/>
          <w:szCs w:val="24"/>
        </w:rPr>
        <w:t xml:space="preserve"> kwalifikowa</w:t>
      </w:r>
      <w:r w:rsidR="0D8674A5" w:rsidRPr="00113D9B">
        <w:rPr>
          <w:rFonts w:ascii="Arial" w:hAnsi="Arial" w:cs="Arial"/>
          <w:sz w:val="24"/>
          <w:szCs w:val="24"/>
        </w:rPr>
        <w:t>l</w:t>
      </w:r>
      <w:r w:rsidRPr="00113D9B">
        <w:rPr>
          <w:rFonts w:ascii="Arial" w:hAnsi="Arial" w:cs="Arial"/>
          <w:sz w:val="24"/>
          <w:szCs w:val="24"/>
        </w:rPr>
        <w:t>nymi projektu</w:t>
      </w:r>
      <w:r w:rsidR="00757D0F" w:rsidRPr="00113D9B">
        <w:rPr>
          <w:rFonts w:ascii="Arial" w:hAnsi="Arial" w:cs="Arial"/>
          <w:sz w:val="24"/>
          <w:szCs w:val="24"/>
        </w:rPr>
        <w:t>), uznaje się za niekwalifikowa</w:t>
      </w:r>
      <w:r w:rsidR="14000875" w:rsidRPr="00113D9B">
        <w:rPr>
          <w:rFonts w:ascii="Arial" w:hAnsi="Arial" w:cs="Arial"/>
          <w:sz w:val="24"/>
          <w:szCs w:val="24"/>
        </w:rPr>
        <w:t>l</w:t>
      </w:r>
      <w:r w:rsidR="00757D0F" w:rsidRPr="00113D9B">
        <w:rPr>
          <w:rFonts w:ascii="Arial" w:hAnsi="Arial" w:cs="Arial"/>
          <w:sz w:val="24"/>
          <w:szCs w:val="24"/>
        </w:rPr>
        <w:t xml:space="preserve">ne, chyba że program priorytetowy </w:t>
      </w:r>
      <w:r w:rsidR="00EC682E" w:rsidRPr="00113D9B">
        <w:rPr>
          <w:rFonts w:ascii="Arial" w:hAnsi="Arial" w:cs="Arial"/>
          <w:sz w:val="24"/>
          <w:szCs w:val="24"/>
        </w:rPr>
        <w:t>lub umowa</w:t>
      </w:r>
      <w:r w:rsidR="69478873" w:rsidRPr="00113D9B">
        <w:rPr>
          <w:rFonts w:ascii="Arial" w:hAnsi="Arial" w:cs="Arial"/>
          <w:sz w:val="24"/>
          <w:szCs w:val="24"/>
        </w:rPr>
        <w:t xml:space="preserve"> o objęcie wsparciem</w:t>
      </w:r>
      <w:r w:rsidR="00EC682E" w:rsidRPr="00113D9B">
        <w:rPr>
          <w:rFonts w:ascii="Arial" w:hAnsi="Arial" w:cs="Arial"/>
          <w:sz w:val="24"/>
          <w:szCs w:val="24"/>
        </w:rPr>
        <w:t xml:space="preserve"> </w:t>
      </w:r>
      <w:r w:rsidR="00757D0F" w:rsidRPr="00113D9B">
        <w:rPr>
          <w:rFonts w:ascii="Arial" w:hAnsi="Arial" w:cs="Arial"/>
          <w:sz w:val="24"/>
          <w:szCs w:val="24"/>
        </w:rPr>
        <w:t>stanowi inaczej.</w:t>
      </w:r>
    </w:p>
    <w:p w14:paraId="6C91E58D" w14:textId="6CE0F802" w:rsidR="00155E2E" w:rsidRPr="00113D9B" w:rsidRDefault="00155E2E" w:rsidP="00113D9B">
      <w:pPr>
        <w:pStyle w:val="Nagwek2"/>
        <w:rPr>
          <w:rFonts w:ascii="Arial" w:hAnsi="Arial" w:cs="Arial"/>
        </w:rPr>
      </w:pPr>
      <w:bookmarkStart w:id="38" w:name="_Toc392494293"/>
      <w:bookmarkStart w:id="39" w:name="_Toc173483837"/>
      <w:r w:rsidRPr="00113D9B">
        <w:rPr>
          <w:rFonts w:ascii="Arial" w:hAnsi="Arial" w:cs="Arial"/>
          <w:i w:val="0"/>
          <w:iCs w:val="0"/>
        </w:rPr>
        <w:t xml:space="preserve">4.2. Pozostałe kategorie </w:t>
      </w:r>
      <w:r w:rsidR="00DC1F66" w:rsidRPr="00113D9B">
        <w:rPr>
          <w:rFonts w:ascii="Arial" w:hAnsi="Arial" w:cs="Arial"/>
          <w:i w:val="0"/>
          <w:iCs w:val="0"/>
        </w:rPr>
        <w:t>wydatków</w:t>
      </w:r>
      <w:r w:rsidRPr="00113D9B">
        <w:rPr>
          <w:rFonts w:ascii="Arial" w:hAnsi="Arial" w:cs="Arial"/>
          <w:i w:val="0"/>
          <w:iCs w:val="0"/>
        </w:rPr>
        <w:t xml:space="preserve"> niekwalifikowa</w:t>
      </w:r>
      <w:r w:rsidR="00F4792C" w:rsidRPr="00113D9B">
        <w:rPr>
          <w:rFonts w:ascii="Arial" w:hAnsi="Arial" w:cs="Arial"/>
          <w:i w:val="0"/>
          <w:iCs w:val="0"/>
        </w:rPr>
        <w:t>l</w:t>
      </w:r>
      <w:r w:rsidRPr="00113D9B">
        <w:rPr>
          <w:rFonts w:ascii="Arial" w:hAnsi="Arial" w:cs="Arial"/>
          <w:i w:val="0"/>
          <w:iCs w:val="0"/>
        </w:rPr>
        <w:t>nych</w:t>
      </w:r>
      <w:bookmarkEnd w:id="38"/>
      <w:bookmarkEnd w:id="39"/>
      <w:r w:rsidRPr="00113D9B">
        <w:rPr>
          <w:rFonts w:ascii="Arial" w:hAnsi="Arial" w:cs="Arial"/>
          <w:i w:val="0"/>
          <w:iCs w:val="0"/>
        </w:rPr>
        <w:t xml:space="preserve"> </w:t>
      </w:r>
    </w:p>
    <w:p w14:paraId="34205307" w14:textId="1F6ABDE9" w:rsidR="00637AEA" w:rsidRPr="00113D9B" w:rsidRDefault="00637AEA" w:rsidP="00113D9B">
      <w:pPr>
        <w:spacing w:after="120" w:line="300" w:lineRule="auto"/>
        <w:rPr>
          <w:rFonts w:ascii="Arial" w:hAnsi="Arial" w:cs="Arial"/>
          <w:sz w:val="24"/>
        </w:rPr>
      </w:pPr>
      <w:r w:rsidRPr="00113D9B">
        <w:rPr>
          <w:rFonts w:ascii="Arial" w:hAnsi="Arial" w:cs="Arial"/>
          <w:sz w:val="24"/>
        </w:rPr>
        <w:t xml:space="preserve">Za </w:t>
      </w:r>
      <w:r w:rsidR="00FF6552" w:rsidRPr="00113D9B">
        <w:rPr>
          <w:rFonts w:ascii="Arial" w:hAnsi="Arial" w:cs="Arial"/>
          <w:sz w:val="24"/>
        </w:rPr>
        <w:t>wydatki</w:t>
      </w:r>
      <w:r w:rsidRPr="00113D9B">
        <w:rPr>
          <w:rFonts w:ascii="Arial" w:hAnsi="Arial" w:cs="Arial"/>
          <w:sz w:val="24"/>
        </w:rPr>
        <w:t xml:space="preserve"> niekwalifikowa</w:t>
      </w:r>
      <w:r w:rsidR="00F4792C" w:rsidRPr="00113D9B">
        <w:rPr>
          <w:rFonts w:ascii="Arial" w:hAnsi="Arial" w:cs="Arial"/>
          <w:sz w:val="24"/>
        </w:rPr>
        <w:t>l</w:t>
      </w:r>
      <w:r w:rsidRPr="00113D9B">
        <w:rPr>
          <w:rFonts w:ascii="Arial" w:hAnsi="Arial" w:cs="Arial"/>
          <w:sz w:val="24"/>
        </w:rPr>
        <w:t xml:space="preserve">ne uznaje się w szczególności: </w:t>
      </w:r>
    </w:p>
    <w:p w14:paraId="571DF04F" w14:textId="084600A5" w:rsidR="00637AEA" w:rsidRPr="00113D9B" w:rsidRDefault="00FF6552" w:rsidP="00113D9B">
      <w:pPr>
        <w:pStyle w:val="Akapitzlist1"/>
        <w:numPr>
          <w:ilvl w:val="0"/>
          <w:numId w:val="10"/>
        </w:numPr>
        <w:spacing w:after="120" w:line="300" w:lineRule="auto"/>
        <w:rPr>
          <w:rFonts w:ascii="Arial" w:hAnsi="Arial" w:cs="Arial"/>
          <w:sz w:val="24"/>
        </w:rPr>
      </w:pPr>
      <w:r w:rsidRPr="00113D9B">
        <w:rPr>
          <w:rFonts w:ascii="Arial" w:hAnsi="Arial" w:cs="Arial"/>
          <w:sz w:val="24"/>
        </w:rPr>
        <w:t>wydatki</w:t>
      </w:r>
      <w:r w:rsidR="004C3469" w:rsidRPr="00113D9B">
        <w:rPr>
          <w:rFonts w:ascii="Arial" w:hAnsi="Arial" w:cs="Arial"/>
          <w:sz w:val="24"/>
        </w:rPr>
        <w:t xml:space="preserve"> </w:t>
      </w:r>
      <w:r w:rsidR="00637AEA" w:rsidRPr="00113D9B">
        <w:rPr>
          <w:rFonts w:ascii="Arial" w:hAnsi="Arial" w:cs="Arial"/>
          <w:sz w:val="24"/>
        </w:rPr>
        <w:t>poniesione poza okresem kwalifikowalności,</w:t>
      </w:r>
    </w:p>
    <w:p w14:paraId="3298EC74" w14:textId="61906376" w:rsidR="00637AEA" w:rsidRPr="00113D9B" w:rsidRDefault="177CF921" w:rsidP="00113D9B">
      <w:pPr>
        <w:pStyle w:val="Akapitzlist1"/>
        <w:numPr>
          <w:ilvl w:val="0"/>
          <w:numId w:val="10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wydatki</w:t>
      </w:r>
      <w:r w:rsidR="1B5F2AFF" w:rsidRPr="00113D9B">
        <w:rPr>
          <w:rFonts w:ascii="Arial" w:hAnsi="Arial" w:cs="Arial"/>
          <w:sz w:val="24"/>
          <w:szCs w:val="24"/>
        </w:rPr>
        <w:t xml:space="preserve"> </w:t>
      </w:r>
      <w:r w:rsidR="11BF5C0C" w:rsidRPr="00113D9B">
        <w:rPr>
          <w:rFonts w:ascii="Arial" w:hAnsi="Arial" w:cs="Arial"/>
          <w:sz w:val="24"/>
          <w:szCs w:val="24"/>
        </w:rPr>
        <w:t xml:space="preserve">na </w:t>
      </w:r>
      <w:r w:rsidR="1B5F2AFF" w:rsidRPr="00113D9B">
        <w:rPr>
          <w:rFonts w:ascii="Arial" w:hAnsi="Arial" w:cs="Arial"/>
          <w:sz w:val="24"/>
          <w:szCs w:val="24"/>
        </w:rPr>
        <w:t>opracowani</w:t>
      </w:r>
      <w:r w:rsidR="6D2873E8" w:rsidRPr="00113D9B">
        <w:rPr>
          <w:rFonts w:ascii="Arial" w:hAnsi="Arial" w:cs="Arial"/>
          <w:sz w:val="24"/>
          <w:szCs w:val="24"/>
        </w:rPr>
        <w:t>e</w:t>
      </w:r>
      <w:r w:rsidR="1B5F2AFF" w:rsidRPr="00113D9B">
        <w:rPr>
          <w:rFonts w:ascii="Arial" w:hAnsi="Arial" w:cs="Arial"/>
          <w:sz w:val="24"/>
          <w:szCs w:val="24"/>
        </w:rPr>
        <w:t xml:space="preserve"> wniosku o </w:t>
      </w:r>
      <w:r w:rsidR="76DFBAAD" w:rsidRPr="00113D9B">
        <w:rPr>
          <w:rFonts w:ascii="Arial" w:hAnsi="Arial" w:cs="Arial"/>
          <w:sz w:val="24"/>
          <w:szCs w:val="24"/>
        </w:rPr>
        <w:t>objęcie wsparciem</w:t>
      </w:r>
      <w:r w:rsidR="1B5F2AFF" w:rsidRPr="00113D9B">
        <w:rPr>
          <w:rFonts w:ascii="Arial" w:hAnsi="Arial" w:cs="Arial"/>
          <w:sz w:val="24"/>
          <w:szCs w:val="24"/>
        </w:rPr>
        <w:t xml:space="preserve"> (</w:t>
      </w:r>
      <w:r w:rsidR="76DFBAAD" w:rsidRPr="00113D9B">
        <w:rPr>
          <w:rFonts w:ascii="Arial" w:hAnsi="Arial" w:cs="Arial"/>
          <w:sz w:val="24"/>
          <w:szCs w:val="24"/>
        </w:rPr>
        <w:t>wydatek</w:t>
      </w:r>
      <w:r w:rsidR="1B5F2AFF" w:rsidRPr="00113D9B">
        <w:rPr>
          <w:rFonts w:ascii="Arial" w:hAnsi="Arial" w:cs="Arial"/>
          <w:sz w:val="24"/>
          <w:szCs w:val="24"/>
        </w:rPr>
        <w:t xml:space="preserve"> </w:t>
      </w:r>
      <w:r w:rsidR="6A5FC350" w:rsidRPr="00113D9B">
        <w:rPr>
          <w:rFonts w:ascii="Arial" w:hAnsi="Arial" w:cs="Arial"/>
          <w:sz w:val="24"/>
          <w:szCs w:val="24"/>
        </w:rPr>
        <w:t xml:space="preserve">na </w:t>
      </w:r>
      <w:r w:rsidR="1B5F2AFF" w:rsidRPr="00113D9B">
        <w:rPr>
          <w:rFonts w:ascii="Arial" w:hAnsi="Arial" w:cs="Arial"/>
          <w:sz w:val="24"/>
          <w:szCs w:val="24"/>
        </w:rPr>
        <w:t>wypełnieni</w:t>
      </w:r>
      <w:r w:rsidR="725CA5C3" w:rsidRPr="00113D9B">
        <w:rPr>
          <w:rFonts w:ascii="Arial" w:hAnsi="Arial" w:cs="Arial"/>
          <w:sz w:val="24"/>
          <w:szCs w:val="24"/>
        </w:rPr>
        <w:t>e</w:t>
      </w:r>
      <w:r w:rsidR="1B5F2AFF" w:rsidRPr="00113D9B">
        <w:rPr>
          <w:rFonts w:ascii="Arial" w:hAnsi="Arial" w:cs="Arial"/>
          <w:sz w:val="24"/>
          <w:szCs w:val="24"/>
        </w:rPr>
        <w:t xml:space="preserve"> formularza wniosku), </w:t>
      </w:r>
    </w:p>
    <w:p w14:paraId="2FB3EB3E" w14:textId="64511024" w:rsidR="00637AEA" w:rsidRPr="00113D9B" w:rsidRDefault="177CF921" w:rsidP="00113D9B">
      <w:pPr>
        <w:pStyle w:val="Akapitzlist1"/>
        <w:numPr>
          <w:ilvl w:val="0"/>
          <w:numId w:val="10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>wydatki</w:t>
      </w:r>
      <w:r w:rsidR="1B5F2AFF" w:rsidRPr="00113D9B">
        <w:rPr>
          <w:rFonts w:ascii="Arial" w:hAnsi="Arial" w:cs="Arial"/>
          <w:sz w:val="24"/>
          <w:szCs w:val="24"/>
        </w:rPr>
        <w:t xml:space="preserve"> </w:t>
      </w:r>
      <w:r w:rsidR="12A4EA46" w:rsidRPr="00113D9B">
        <w:rPr>
          <w:rFonts w:ascii="Arial" w:hAnsi="Arial" w:cs="Arial"/>
          <w:sz w:val="24"/>
          <w:szCs w:val="24"/>
        </w:rPr>
        <w:t xml:space="preserve">poniesione na </w:t>
      </w:r>
      <w:r w:rsidR="1B5F2AFF" w:rsidRPr="00113D9B">
        <w:rPr>
          <w:rFonts w:ascii="Arial" w:hAnsi="Arial" w:cs="Arial"/>
          <w:sz w:val="24"/>
          <w:szCs w:val="24"/>
        </w:rPr>
        <w:t>porad</w:t>
      </w:r>
      <w:r w:rsidR="769630EA" w:rsidRPr="00113D9B">
        <w:rPr>
          <w:rFonts w:ascii="Arial" w:hAnsi="Arial" w:cs="Arial"/>
          <w:sz w:val="24"/>
          <w:szCs w:val="24"/>
        </w:rPr>
        <w:t>y</w:t>
      </w:r>
      <w:r w:rsidR="1B5F2AFF" w:rsidRPr="00113D9B">
        <w:rPr>
          <w:rFonts w:ascii="Arial" w:hAnsi="Arial" w:cs="Arial"/>
          <w:sz w:val="24"/>
          <w:szCs w:val="24"/>
        </w:rPr>
        <w:t xml:space="preserve"> prawn</w:t>
      </w:r>
      <w:r w:rsidR="7C94D01E" w:rsidRPr="00113D9B">
        <w:rPr>
          <w:rFonts w:ascii="Arial" w:hAnsi="Arial" w:cs="Arial"/>
          <w:sz w:val="24"/>
          <w:szCs w:val="24"/>
        </w:rPr>
        <w:t>e</w:t>
      </w:r>
      <w:r w:rsidR="1B5F2AFF" w:rsidRPr="00113D9B">
        <w:rPr>
          <w:rFonts w:ascii="Arial" w:hAnsi="Arial" w:cs="Arial"/>
          <w:sz w:val="24"/>
          <w:szCs w:val="24"/>
        </w:rPr>
        <w:t>,</w:t>
      </w:r>
    </w:p>
    <w:p w14:paraId="24547FD8" w14:textId="10D6007A" w:rsidR="00637AEA" w:rsidRPr="00113D9B" w:rsidRDefault="00637AEA" w:rsidP="00113D9B">
      <w:pPr>
        <w:pStyle w:val="Akapitzlist1"/>
        <w:numPr>
          <w:ilvl w:val="0"/>
          <w:numId w:val="10"/>
        </w:numPr>
        <w:spacing w:after="120" w:line="300" w:lineRule="auto"/>
        <w:rPr>
          <w:rFonts w:ascii="Arial" w:hAnsi="Arial" w:cs="Arial"/>
          <w:sz w:val="24"/>
        </w:rPr>
      </w:pPr>
      <w:r w:rsidRPr="00113D9B">
        <w:rPr>
          <w:rFonts w:ascii="Arial" w:hAnsi="Arial" w:cs="Arial"/>
          <w:sz w:val="24"/>
        </w:rPr>
        <w:t>wkład rzeczowy</w:t>
      </w:r>
      <w:r w:rsidR="00911F36" w:rsidRPr="00113D9B">
        <w:rPr>
          <w:rFonts w:ascii="Arial" w:hAnsi="Arial" w:cs="Arial"/>
          <w:sz w:val="24"/>
        </w:rPr>
        <w:t xml:space="preserve"> (niepieniężny)</w:t>
      </w:r>
      <w:r w:rsidRPr="00113D9B">
        <w:rPr>
          <w:rFonts w:ascii="Arial" w:hAnsi="Arial" w:cs="Arial"/>
          <w:sz w:val="24"/>
        </w:rPr>
        <w:t>,</w:t>
      </w:r>
    </w:p>
    <w:p w14:paraId="58B93E89" w14:textId="344EA9F7" w:rsidR="00637AEA" w:rsidRPr="00113D9B" w:rsidRDefault="00FF6552" w:rsidP="00113D9B">
      <w:pPr>
        <w:pStyle w:val="Akapitzlist1"/>
        <w:numPr>
          <w:ilvl w:val="0"/>
          <w:numId w:val="10"/>
        </w:numPr>
        <w:spacing w:after="120" w:line="300" w:lineRule="auto"/>
        <w:rPr>
          <w:rFonts w:ascii="Arial" w:hAnsi="Arial" w:cs="Arial"/>
          <w:sz w:val="24"/>
        </w:rPr>
      </w:pPr>
      <w:r w:rsidRPr="00113D9B">
        <w:rPr>
          <w:rFonts w:ascii="Arial" w:hAnsi="Arial" w:cs="Arial"/>
          <w:sz w:val="24"/>
        </w:rPr>
        <w:t>wydatki</w:t>
      </w:r>
      <w:r w:rsidR="00637AEA" w:rsidRPr="00113D9B">
        <w:rPr>
          <w:rFonts w:ascii="Arial" w:hAnsi="Arial" w:cs="Arial"/>
          <w:sz w:val="24"/>
        </w:rPr>
        <w:t xml:space="preserve"> niezwiązane z celami przedsięwzięcia, </w:t>
      </w:r>
    </w:p>
    <w:p w14:paraId="55A0E908" w14:textId="6B9F2AB2" w:rsidR="00637AEA" w:rsidRPr="00113D9B" w:rsidRDefault="1B5F2AFF" w:rsidP="00113D9B">
      <w:pPr>
        <w:pStyle w:val="Akapitzlist1"/>
        <w:numPr>
          <w:ilvl w:val="0"/>
          <w:numId w:val="10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odsetki od zadłużenia, </w:t>
      </w:r>
      <w:r w:rsidR="177CF921" w:rsidRPr="00113D9B">
        <w:rPr>
          <w:rFonts w:ascii="Arial" w:hAnsi="Arial" w:cs="Arial"/>
          <w:sz w:val="24"/>
          <w:szCs w:val="24"/>
        </w:rPr>
        <w:t>wydatki</w:t>
      </w:r>
      <w:r w:rsidR="278EBDB6" w:rsidRPr="00113D9B">
        <w:rPr>
          <w:rFonts w:ascii="Arial" w:hAnsi="Arial" w:cs="Arial"/>
          <w:sz w:val="24"/>
          <w:szCs w:val="24"/>
        </w:rPr>
        <w:t xml:space="preserve"> </w:t>
      </w:r>
      <w:r w:rsidR="761ABE16" w:rsidRPr="00113D9B">
        <w:rPr>
          <w:rFonts w:ascii="Arial" w:hAnsi="Arial" w:cs="Arial"/>
          <w:sz w:val="24"/>
          <w:szCs w:val="24"/>
        </w:rPr>
        <w:t xml:space="preserve">na </w:t>
      </w:r>
      <w:r w:rsidRPr="00113D9B">
        <w:rPr>
          <w:rFonts w:ascii="Arial" w:hAnsi="Arial" w:cs="Arial"/>
          <w:sz w:val="24"/>
          <w:szCs w:val="24"/>
        </w:rPr>
        <w:t>obsług</w:t>
      </w:r>
      <w:r w:rsidR="0BC3CFC5" w:rsidRPr="00113D9B">
        <w:rPr>
          <w:rFonts w:ascii="Arial" w:hAnsi="Arial" w:cs="Arial"/>
          <w:sz w:val="24"/>
          <w:szCs w:val="24"/>
        </w:rPr>
        <w:t>ę</w:t>
      </w:r>
      <w:r w:rsidRPr="00113D9B">
        <w:rPr>
          <w:rFonts w:ascii="Arial" w:hAnsi="Arial" w:cs="Arial"/>
          <w:sz w:val="24"/>
          <w:szCs w:val="24"/>
        </w:rPr>
        <w:t xml:space="preserve"> zadłużenia i opłaty za opóźnienie płatności, </w:t>
      </w:r>
    </w:p>
    <w:p w14:paraId="1918BAE4" w14:textId="2B7D1A6E" w:rsidR="00637AEA" w:rsidRPr="00113D9B" w:rsidRDefault="1B5F2AFF" w:rsidP="00113D9B">
      <w:pPr>
        <w:pStyle w:val="Akapitzlist1"/>
        <w:numPr>
          <w:ilvl w:val="0"/>
          <w:numId w:val="10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opłaty za transakcje finansowe i inne koszty finansowe, </w:t>
      </w:r>
    </w:p>
    <w:p w14:paraId="64C66E47" w14:textId="77777777" w:rsidR="00637AEA" w:rsidRPr="00113D9B" w:rsidRDefault="00637AEA" w:rsidP="00113D9B">
      <w:pPr>
        <w:pStyle w:val="Akapitzlist1"/>
        <w:numPr>
          <w:ilvl w:val="0"/>
          <w:numId w:val="10"/>
        </w:numPr>
        <w:spacing w:after="120" w:line="300" w:lineRule="auto"/>
        <w:rPr>
          <w:rFonts w:ascii="Arial" w:hAnsi="Arial" w:cs="Arial"/>
          <w:sz w:val="24"/>
        </w:rPr>
      </w:pPr>
      <w:r w:rsidRPr="00113D9B">
        <w:rPr>
          <w:rFonts w:ascii="Arial" w:hAnsi="Arial" w:cs="Arial"/>
          <w:sz w:val="24"/>
        </w:rPr>
        <w:t xml:space="preserve">rezerwy na straty lub potencjalne przyszłe zobowiązania, </w:t>
      </w:r>
    </w:p>
    <w:p w14:paraId="2B819580" w14:textId="15494531" w:rsidR="00637AEA" w:rsidRPr="004B795A" w:rsidRDefault="001D189B" w:rsidP="00113D9B">
      <w:pPr>
        <w:pStyle w:val="Akapitzlist1"/>
        <w:numPr>
          <w:ilvl w:val="0"/>
          <w:numId w:val="10"/>
        </w:numPr>
        <w:spacing w:after="120" w:line="300" w:lineRule="auto"/>
        <w:rPr>
          <w:rFonts w:ascii="Arial" w:hAnsi="Arial" w:cs="Arial"/>
          <w:sz w:val="24"/>
        </w:rPr>
      </w:pPr>
      <w:r w:rsidRPr="00113D9B">
        <w:rPr>
          <w:rFonts w:ascii="Arial" w:hAnsi="Arial" w:cs="Arial"/>
          <w:sz w:val="24"/>
        </w:rPr>
        <w:t xml:space="preserve">Podatek </w:t>
      </w:r>
      <w:r w:rsidR="00637AEA" w:rsidRPr="00113D9B">
        <w:rPr>
          <w:rFonts w:ascii="Arial" w:hAnsi="Arial" w:cs="Arial"/>
          <w:sz w:val="24"/>
        </w:rPr>
        <w:t>VAT</w:t>
      </w:r>
      <w:r w:rsidR="00637AEA" w:rsidRPr="00113D9B">
        <w:rPr>
          <w:rFonts w:ascii="Arial" w:hAnsi="Arial" w:cs="Arial"/>
          <w:sz w:val="24"/>
          <w:szCs w:val="24"/>
        </w:rPr>
        <w:t xml:space="preserve">, </w:t>
      </w:r>
    </w:p>
    <w:p w14:paraId="25512512" w14:textId="33D5346F" w:rsidR="00440770" w:rsidRPr="00113D9B" w:rsidRDefault="7E7BEB1F" w:rsidP="00113D9B">
      <w:pPr>
        <w:pStyle w:val="Akapitzlist"/>
        <w:numPr>
          <w:ilvl w:val="0"/>
          <w:numId w:val="10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wszelkie </w:t>
      </w:r>
      <w:r w:rsidR="177CF921" w:rsidRPr="00113D9B">
        <w:rPr>
          <w:rFonts w:ascii="Arial" w:hAnsi="Arial" w:cs="Arial"/>
          <w:sz w:val="24"/>
          <w:szCs w:val="24"/>
        </w:rPr>
        <w:t>wydatki</w:t>
      </w:r>
      <w:r w:rsidR="795F8929" w:rsidRPr="00113D9B">
        <w:rPr>
          <w:rFonts w:ascii="Arial" w:hAnsi="Arial" w:cs="Arial"/>
          <w:sz w:val="24"/>
          <w:szCs w:val="24"/>
        </w:rPr>
        <w:t xml:space="preserve"> związane</w:t>
      </w:r>
      <w:r w:rsidR="2DC0EC0A" w:rsidRPr="00113D9B">
        <w:rPr>
          <w:rFonts w:ascii="Arial" w:hAnsi="Arial" w:cs="Arial"/>
          <w:sz w:val="24"/>
          <w:szCs w:val="24"/>
        </w:rPr>
        <w:t xml:space="preserve"> z umową leasingu</w:t>
      </w:r>
      <w:r w:rsidR="7B80FBFF" w:rsidRPr="00113D9B">
        <w:rPr>
          <w:rFonts w:ascii="Arial" w:hAnsi="Arial" w:cs="Arial"/>
          <w:sz w:val="24"/>
          <w:szCs w:val="24"/>
        </w:rPr>
        <w:t>,</w:t>
      </w:r>
    </w:p>
    <w:p w14:paraId="3507E7A6" w14:textId="63759D67" w:rsidR="00637AEA" w:rsidRPr="00113D9B" w:rsidRDefault="1B5F2AFF" w:rsidP="00113D9B">
      <w:pPr>
        <w:pStyle w:val="Akapitzlist1"/>
        <w:numPr>
          <w:ilvl w:val="0"/>
          <w:numId w:val="48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grzywny, kary i koszty postępowania sądowego,  </w:t>
      </w:r>
    </w:p>
    <w:p w14:paraId="0B4EA96B" w14:textId="77777777" w:rsidR="00637AEA" w:rsidRPr="00113D9B" w:rsidRDefault="00637AEA" w:rsidP="00113D9B">
      <w:pPr>
        <w:pStyle w:val="Akapitzlist1"/>
        <w:numPr>
          <w:ilvl w:val="0"/>
          <w:numId w:val="10"/>
        </w:numPr>
        <w:spacing w:after="120" w:line="300" w:lineRule="auto"/>
        <w:rPr>
          <w:rFonts w:ascii="Arial" w:hAnsi="Arial" w:cs="Arial"/>
          <w:sz w:val="24"/>
          <w:szCs w:val="24"/>
        </w:rPr>
      </w:pPr>
      <w:r w:rsidRPr="00113D9B">
        <w:rPr>
          <w:rFonts w:ascii="Arial" w:hAnsi="Arial" w:cs="Arial"/>
          <w:sz w:val="24"/>
          <w:szCs w:val="24"/>
        </w:rPr>
        <w:t xml:space="preserve">świadczenia finansowane ze środków zakładowego funduszu świadczeń socjalnych, odpisy na zakładowy fundusz świadczeń socjalnych, odprawy emerytalno-rentowe, nagrody </w:t>
      </w:r>
      <w:r w:rsidR="00F5429E" w:rsidRPr="00113D9B">
        <w:rPr>
          <w:rFonts w:ascii="Arial" w:hAnsi="Arial" w:cs="Arial"/>
          <w:sz w:val="24"/>
          <w:szCs w:val="24"/>
        </w:rPr>
        <w:t>wynikające z regulaminu wynagrodzeń</w:t>
      </w:r>
      <w:r w:rsidR="00757D0F" w:rsidRPr="00113D9B">
        <w:rPr>
          <w:rFonts w:ascii="Arial" w:hAnsi="Arial" w:cs="Arial"/>
          <w:sz w:val="24"/>
          <w:szCs w:val="24"/>
        </w:rPr>
        <w:t xml:space="preserve"> oraz</w:t>
      </w:r>
      <w:r w:rsidRPr="00113D9B">
        <w:rPr>
          <w:rFonts w:ascii="Arial" w:hAnsi="Arial" w:cs="Arial"/>
          <w:sz w:val="24"/>
          <w:szCs w:val="24"/>
        </w:rPr>
        <w:t xml:space="preserve"> zasił</w:t>
      </w:r>
      <w:r w:rsidR="00F5429E" w:rsidRPr="00113D9B">
        <w:rPr>
          <w:rFonts w:ascii="Arial" w:hAnsi="Arial" w:cs="Arial"/>
          <w:sz w:val="24"/>
          <w:szCs w:val="24"/>
        </w:rPr>
        <w:t>ki i świadczenia finansowane z innych źródeł,</w:t>
      </w:r>
    </w:p>
    <w:p w14:paraId="63C626BD" w14:textId="5C9A507D" w:rsidR="00637AEA" w:rsidRPr="00113D9B" w:rsidRDefault="00FF6552" w:rsidP="00113D9B">
      <w:pPr>
        <w:pStyle w:val="Akapitzlist1"/>
        <w:numPr>
          <w:ilvl w:val="0"/>
          <w:numId w:val="10"/>
        </w:numPr>
        <w:spacing w:after="120" w:line="300" w:lineRule="auto"/>
        <w:rPr>
          <w:rFonts w:ascii="Arial" w:hAnsi="Arial" w:cs="Arial"/>
          <w:sz w:val="24"/>
        </w:rPr>
      </w:pPr>
      <w:r w:rsidRPr="00113D9B">
        <w:rPr>
          <w:rFonts w:ascii="Arial" w:hAnsi="Arial" w:cs="Arial"/>
          <w:sz w:val="24"/>
        </w:rPr>
        <w:t>wydatki</w:t>
      </w:r>
      <w:r w:rsidR="00637AEA" w:rsidRPr="00113D9B">
        <w:rPr>
          <w:rFonts w:ascii="Arial" w:hAnsi="Arial" w:cs="Arial"/>
          <w:sz w:val="24"/>
        </w:rPr>
        <w:t xml:space="preserve"> </w:t>
      </w:r>
      <w:r w:rsidR="007B3695" w:rsidRPr="00113D9B">
        <w:rPr>
          <w:rFonts w:ascii="Arial" w:hAnsi="Arial" w:cs="Arial"/>
          <w:sz w:val="24"/>
        </w:rPr>
        <w:t xml:space="preserve">na </w:t>
      </w:r>
      <w:r w:rsidR="00637AEA" w:rsidRPr="00113D9B">
        <w:rPr>
          <w:rFonts w:ascii="Arial" w:hAnsi="Arial" w:cs="Arial"/>
          <w:sz w:val="24"/>
        </w:rPr>
        <w:t xml:space="preserve">wynagrodzenia z umów </w:t>
      </w:r>
      <w:r w:rsidR="008C73DC" w:rsidRPr="00113D9B">
        <w:rPr>
          <w:rFonts w:ascii="Arial" w:hAnsi="Arial" w:cs="Arial"/>
          <w:sz w:val="24"/>
        </w:rPr>
        <w:t xml:space="preserve">cywilnoprawnych </w:t>
      </w:r>
      <w:r w:rsidR="00637AEA" w:rsidRPr="00113D9B">
        <w:rPr>
          <w:rFonts w:ascii="Arial" w:hAnsi="Arial" w:cs="Arial"/>
          <w:sz w:val="24"/>
        </w:rPr>
        <w:t xml:space="preserve">na realizację zadań w ramach przedsięwzięcia z osobami, których wynagrodzenie jest finansowane w ramach </w:t>
      </w:r>
      <w:r w:rsidR="00DC1F66" w:rsidRPr="00113D9B">
        <w:rPr>
          <w:rFonts w:ascii="Arial" w:hAnsi="Arial" w:cs="Arial"/>
          <w:sz w:val="24"/>
        </w:rPr>
        <w:t>wydatków</w:t>
      </w:r>
      <w:r w:rsidR="00637AEA" w:rsidRPr="00113D9B">
        <w:rPr>
          <w:rFonts w:ascii="Arial" w:hAnsi="Arial" w:cs="Arial"/>
          <w:sz w:val="24"/>
        </w:rPr>
        <w:t xml:space="preserve"> zarządzania i/lub osobami, których </w:t>
      </w:r>
      <w:r w:rsidR="00637AEA" w:rsidRPr="00113D9B">
        <w:rPr>
          <w:rFonts w:ascii="Arial" w:hAnsi="Arial" w:cs="Arial"/>
          <w:sz w:val="24"/>
        </w:rPr>
        <w:lastRenderedPageBreak/>
        <w:t xml:space="preserve">zakresy obowiązków/opisy stanowisk wynikające ze stosunku pracy obejmują zadania  związane z wdrażaniem </w:t>
      </w:r>
      <w:r w:rsidR="0046708F" w:rsidRPr="00113D9B">
        <w:rPr>
          <w:rFonts w:ascii="Arial" w:hAnsi="Arial" w:cs="Arial"/>
          <w:sz w:val="24"/>
        </w:rPr>
        <w:br/>
      </w:r>
      <w:r w:rsidR="00637AEA" w:rsidRPr="00113D9B">
        <w:rPr>
          <w:rFonts w:ascii="Arial" w:hAnsi="Arial" w:cs="Arial"/>
          <w:sz w:val="24"/>
        </w:rPr>
        <w:t xml:space="preserve">i realizacją przedsięwzięcia, </w:t>
      </w:r>
    </w:p>
    <w:p w14:paraId="43C91BB1" w14:textId="7795DD8A" w:rsidR="00A06D5E" w:rsidRPr="00113D9B" w:rsidRDefault="00FF6552" w:rsidP="00113D9B">
      <w:pPr>
        <w:pStyle w:val="Akapitzlist1"/>
        <w:numPr>
          <w:ilvl w:val="0"/>
          <w:numId w:val="10"/>
        </w:numPr>
        <w:spacing w:after="120" w:line="300" w:lineRule="auto"/>
        <w:rPr>
          <w:rFonts w:ascii="Arial" w:hAnsi="Arial" w:cs="Arial"/>
          <w:sz w:val="24"/>
        </w:rPr>
      </w:pPr>
      <w:r w:rsidRPr="00113D9B">
        <w:rPr>
          <w:rFonts w:ascii="Arial" w:hAnsi="Arial" w:cs="Arial"/>
          <w:sz w:val="24"/>
        </w:rPr>
        <w:t>wydatki</w:t>
      </w:r>
      <w:r w:rsidR="00637AEA" w:rsidRPr="00113D9B">
        <w:rPr>
          <w:rFonts w:ascii="Arial" w:hAnsi="Arial" w:cs="Arial"/>
          <w:sz w:val="24"/>
        </w:rPr>
        <w:t xml:space="preserve"> wynikające ze wzrostu wartości nieruchomości w związku z planowanym przedsięwzięciem</w:t>
      </w:r>
      <w:r w:rsidR="008F550B" w:rsidRPr="00113D9B">
        <w:rPr>
          <w:rFonts w:ascii="Arial" w:hAnsi="Arial" w:cs="Arial"/>
          <w:sz w:val="24"/>
        </w:rPr>
        <w:t xml:space="preserve">, </w:t>
      </w:r>
    </w:p>
    <w:p w14:paraId="153838E2" w14:textId="5BDD09C3" w:rsidR="00637AEA" w:rsidRPr="00113D9B" w:rsidRDefault="00FF6552" w:rsidP="00113D9B">
      <w:pPr>
        <w:pStyle w:val="Akapitzlist1"/>
        <w:numPr>
          <w:ilvl w:val="0"/>
          <w:numId w:val="10"/>
        </w:numPr>
        <w:spacing w:after="120" w:line="300" w:lineRule="auto"/>
        <w:rPr>
          <w:rFonts w:ascii="Arial" w:hAnsi="Arial" w:cs="Arial"/>
          <w:sz w:val="24"/>
        </w:rPr>
      </w:pPr>
      <w:r w:rsidRPr="00113D9B">
        <w:rPr>
          <w:rFonts w:ascii="Arial" w:hAnsi="Arial" w:cs="Arial"/>
          <w:sz w:val="24"/>
        </w:rPr>
        <w:t>wydatki</w:t>
      </w:r>
      <w:r w:rsidR="00A06D5E" w:rsidRPr="00113D9B">
        <w:rPr>
          <w:rFonts w:ascii="Arial" w:hAnsi="Arial" w:cs="Arial"/>
          <w:sz w:val="24"/>
        </w:rPr>
        <w:t xml:space="preserve"> wynikające ze wzrostu </w:t>
      </w:r>
      <w:r w:rsidR="00DC1F66" w:rsidRPr="00113D9B">
        <w:rPr>
          <w:rFonts w:ascii="Arial" w:hAnsi="Arial" w:cs="Arial"/>
          <w:sz w:val="24"/>
        </w:rPr>
        <w:t>wydatków</w:t>
      </w:r>
      <w:r w:rsidR="00A06D5E" w:rsidRPr="00113D9B">
        <w:rPr>
          <w:rFonts w:ascii="Arial" w:hAnsi="Arial" w:cs="Arial"/>
          <w:sz w:val="24"/>
        </w:rPr>
        <w:t xml:space="preserve"> przedsięwzięcia w związku z </w:t>
      </w:r>
      <w:r w:rsidR="009C3BC6" w:rsidRPr="00113D9B">
        <w:rPr>
          <w:rFonts w:ascii="Arial" w:hAnsi="Arial" w:cs="Arial"/>
          <w:sz w:val="24"/>
        </w:rPr>
        <w:t xml:space="preserve"> odkupem </w:t>
      </w:r>
      <w:r w:rsidR="008F550B" w:rsidRPr="00113D9B">
        <w:rPr>
          <w:rFonts w:ascii="Arial" w:hAnsi="Arial" w:cs="Arial"/>
          <w:sz w:val="24"/>
        </w:rPr>
        <w:t xml:space="preserve">projektu </w:t>
      </w:r>
      <w:r w:rsidR="009C3BC6" w:rsidRPr="00113D9B">
        <w:rPr>
          <w:rFonts w:ascii="Arial" w:hAnsi="Arial" w:cs="Arial"/>
          <w:sz w:val="24"/>
        </w:rPr>
        <w:t>przygotowanego do realizacji</w:t>
      </w:r>
      <w:r w:rsidR="00637AEA" w:rsidRPr="00113D9B">
        <w:rPr>
          <w:rFonts w:ascii="Arial" w:hAnsi="Arial" w:cs="Arial"/>
          <w:sz w:val="24"/>
        </w:rPr>
        <w:t>,</w:t>
      </w:r>
    </w:p>
    <w:p w14:paraId="5C8701A9" w14:textId="66F0A47A" w:rsidR="00637AEA" w:rsidRPr="004B795A" w:rsidRDefault="00FF6552" w:rsidP="004B795A">
      <w:pPr>
        <w:pStyle w:val="Akapitzlist1"/>
        <w:numPr>
          <w:ilvl w:val="0"/>
          <w:numId w:val="10"/>
        </w:numPr>
        <w:spacing w:after="120" w:line="300" w:lineRule="auto"/>
        <w:rPr>
          <w:rFonts w:ascii="Arial" w:hAnsi="Arial" w:cs="Arial"/>
          <w:sz w:val="24"/>
        </w:rPr>
      </w:pPr>
      <w:r w:rsidRPr="00113D9B">
        <w:rPr>
          <w:rFonts w:ascii="Arial" w:hAnsi="Arial" w:cs="Arial"/>
          <w:sz w:val="24"/>
        </w:rPr>
        <w:t>wydatki</w:t>
      </w:r>
      <w:r w:rsidR="00637AEA" w:rsidRPr="00113D9B">
        <w:rPr>
          <w:rFonts w:ascii="Arial" w:hAnsi="Arial" w:cs="Arial"/>
          <w:sz w:val="24"/>
        </w:rPr>
        <w:t xml:space="preserve"> zakupów czy prac</w:t>
      </w:r>
      <w:r w:rsidR="001A1B72" w:rsidRPr="00113D9B">
        <w:rPr>
          <w:rFonts w:ascii="Arial" w:hAnsi="Arial" w:cs="Arial"/>
          <w:sz w:val="24"/>
        </w:rPr>
        <w:t>,</w:t>
      </w:r>
      <w:r w:rsidR="00637AEA" w:rsidRPr="00113D9B">
        <w:rPr>
          <w:rFonts w:ascii="Arial" w:hAnsi="Arial" w:cs="Arial"/>
          <w:sz w:val="24"/>
        </w:rPr>
        <w:t xml:space="preserve"> występujące podczas realizacji przedsięwzięcia generujące „dochód incydentalny” (np. wycinka drzew, na skutek której następuje sprzedaż drewna dająca przychód) nie będący wynikiem działalności operacyjnej przedsięwzięcia</w:t>
      </w:r>
      <w:r w:rsidR="00757D0F" w:rsidRPr="00113D9B">
        <w:rPr>
          <w:rFonts w:ascii="Arial" w:hAnsi="Arial" w:cs="Arial"/>
          <w:sz w:val="24"/>
        </w:rPr>
        <w:t>.</w:t>
      </w:r>
    </w:p>
    <w:sectPr w:rsidR="00637AEA" w:rsidRPr="004B795A" w:rsidSect="00962E6F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C0246" w14:textId="77777777" w:rsidR="00A841D8" w:rsidRDefault="00A841D8" w:rsidP="00BA26DA">
      <w:pPr>
        <w:spacing w:after="0" w:line="240" w:lineRule="auto"/>
      </w:pPr>
      <w:r>
        <w:separator/>
      </w:r>
    </w:p>
  </w:endnote>
  <w:endnote w:type="continuationSeparator" w:id="0">
    <w:p w14:paraId="338F8DAA" w14:textId="77777777" w:rsidR="00A841D8" w:rsidRDefault="00A841D8" w:rsidP="00BA26DA">
      <w:pPr>
        <w:spacing w:after="0" w:line="240" w:lineRule="auto"/>
      </w:pPr>
      <w:r>
        <w:continuationSeparator/>
      </w:r>
    </w:p>
  </w:endnote>
  <w:endnote w:type="continuationNotice" w:id="1">
    <w:p w14:paraId="5167644E" w14:textId="77777777" w:rsidR="00A841D8" w:rsidRDefault="00A841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09157"/>
      <w:docPartObj>
        <w:docPartGallery w:val="Page Numbers (Bottom of Page)"/>
        <w:docPartUnique/>
      </w:docPartObj>
    </w:sdtPr>
    <w:sdtContent>
      <w:p w14:paraId="4DDB05F5" w14:textId="470F2DC2" w:rsidR="004F11C4" w:rsidRDefault="004F11C4">
        <w:pPr>
          <w:pStyle w:val="Stopka"/>
          <w:jc w:val="center"/>
        </w:pPr>
        <w:r w:rsidRPr="001D73CF">
          <w:rPr>
            <w:rFonts w:ascii="Times New Roman" w:hAnsi="Times New Roman" w:cs="Times New Roman"/>
          </w:rPr>
          <w:fldChar w:fldCharType="begin"/>
        </w:r>
        <w:r w:rsidRPr="001D73CF">
          <w:rPr>
            <w:rFonts w:ascii="Times New Roman" w:hAnsi="Times New Roman" w:cs="Times New Roman"/>
          </w:rPr>
          <w:instrText xml:space="preserve"> PAGE   \* MERGEFORMAT </w:instrText>
        </w:r>
        <w:r w:rsidRPr="001D73CF">
          <w:rPr>
            <w:rFonts w:ascii="Times New Roman" w:hAnsi="Times New Roman" w:cs="Times New Roman"/>
          </w:rPr>
          <w:fldChar w:fldCharType="separate"/>
        </w:r>
        <w:r w:rsidR="00AB4ECB">
          <w:rPr>
            <w:rFonts w:ascii="Times New Roman" w:hAnsi="Times New Roman" w:cs="Times New Roman"/>
            <w:noProof/>
          </w:rPr>
          <w:t>10</w:t>
        </w:r>
        <w:r w:rsidRPr="001D73CF">
          <w:rPr>
            <w:rFonts w:ascii="Times New Roman" w:hAnsi="Times New Roman" w:cs="Times New Roman"/>
          </w:rPr>
          <w:fldChar w:fldCharType="end"/>
        </w:r>
      </w:p>
    </w:sdtContent>
  </w:sdt>
  <w:p w14:paraId="66805E52" w14:textId="77777777" w:rsidR="004F11C4" w:rsidRDefault="004F1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AA80C" w14:textId="11E421B3" w:rsidR="00BF6CD8" w:rsidRDefault="00BF6CD8">
    <w:pPr>
      <w:pStyle w:val="Stopka"/>
    </w:pPr>
    <w:r w:rsidRPr="002E29CE">
      <w:rPr>
        <w:noProof/>
        <w:lang w:eastAsia="pl-PL"/>
      </w:rPr>
      <w:drawing>
        <wp:inline distT="0" distB="0" distL="0" distR="0" wp14:anchorId="787A428E" wp14:editId="5B9D21B1">
          <wp:extent cx="5671185" cy="703272"/>
          <wp:effectExtent l="0" t="0" r="5715" b="1905"/>
          <wp:docPr id="643145693" name="Obraz 1" descr="Ciąg logotypów KPO, RP i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145693" name="Obraz 1" descr="Ciąg logotypów KPO, RP i U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1185" cy="703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3FED2D" w14:textId="77777777" w:rsidR="00BF6CD8" w:rsidRDefault="00BF6C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A7BEA" w14:textId="77777777" w:rsidR="00A841D8" w:rsidRDefault="00A841D8" w:rsidP="00BA26DA">
      <w:pPr>
        <w:spacing w:after="0" w:line="240" w:lineRule="auto"/>
      </w:pPr>
      <w:r>
        <w:separator/>
      </w:r>
    </w:p>
  </w:footnote>
  <w:footnote w:type="continuationSeparator" w:id="0">
    <w:p w14:paraId="28F3E223" w14:textId="77777777" w:rsidR="00A841D8" w:rsidRDefault="00A841D8" w:rsidP="00BA26DA">
      <w:pPr>
        <w:spacing w:after="0" w:line="240" w:lineRule="auto"/>
      </w:pPr>
      <w:r>
        <w:continuationSeparator/>
      </w:r>
    </w:p>
  </w:footnote>
  <w:footnote w:type="continuationNotice" w:id="1">
    <w:p w14:paraId="7261F15A" w14:textId="77777777" w:rsidR="00A841D8" w:rsidRDefault="00A841D8">
      <w:pPr>
        <w:spacing w:after="0" w:line="240" w:lineRule="auto"/>
      </w:pPr>
    </w:p>
  </w:footnote>
  <w:footnote w:id="2">
    <w:p w14:paraId="4D252B4A" w14:textId="77777777" w:rsidR="004F11C4" w:rsidRDefault="004F11C4" w:rsidP="00F70C22">
      <w:pPr>
        <w:pStyle w:val="Tekstprzypisudolnego"/>
        <w:spacing w:after="0" w:line="240" w:lineRule="auto"/>
      </w:pPr>
      <w:r w:rsidRPr="00615EB4">
        <w:rPr>
          <w:rStyle w:val="Odwoanieprzypisudolnego"/>
          <w:rFonts w:ascii="Times New Roman" w:hAnsi="Times New Roman"/>
        </w:rPr>
        <w:footnoteRef/>
      </w:r>
      <w:r w:rsidRPr="00615EB4">
        <w:rPr>
          <w:rFonts w:ascii="Times New Roman" w:hAnsi="Times New Roman" w:cs="Times New Roman"/>
        </w:rPr>
        <w:t xml:space="preserve"> Również w przypadku</w:t>
      </w:r>
      <w:r>
        <w:rPr>
          <w:rFonts w:ascii="Times New Roman" w:hAnsi="Times New Roman" w:cs="Times New Roman"/>
        </w:rPr>
        <w:t>,</w:t>
      </w:r>
      <w:r w:rsidRPr="00615EB4">
        <w:rPr>
          <w:rFonts w:ascii="Times New Roman" w:hAnsi="Times New Roman" w:cs="Times New Roman"/>
        </w:rPr>
        <w:t xml:space="preserve"> gdy opracowanie planu ochrony jest samoistnym przedsięwzięciem</w:t>
      </w:r>
      <w:r>
        <w:rPr>
          <w:rFonts w:ascii="Times New Roman" w:hAnsi="Times New Roman" w:cs="Times New Roman"/>
        </w:rPr>
        <w:t>.</w:t>
      </w:r>
    </w:p>
  </w:footnote>
  <w:footnote w:id="3">
    <w:p w14:paraId="25FA8DB3" w14:textId="77777777" w:rsidR="004F11C4" w:rsidRDefault="004F11C4" w:rsidP="00F70C22">
      <w:pPr>
        <w:pStyle w:val="Tekstprzypisudolnego"/>
        <w:spacing w:after="0" w:line="240" w:lineRule="auto"/>
      </w:pPr>
      <w:r w:rsidRPr="000A39C7">
        <w:rPr>
          <w:rStyle w:val="Odwoanieprzypisudolnego"/>
          <w:rFonts w:ascii="Times New Roman" w:hAnsi="Times New Roman"/>
        </w:rPr>
        <w:footnoteRef/>
      </w:r>
      <w:r w:rsidRPr="000A39C7">
        <w:rPr>
          <w:rFonts w:ascii="Times New Roman" w:hAnsi="Times New Roman" w:cs="Times New Roman"/>
        </w:rPr>
        <w:t xml:space="preserve"> Również w przypadku</w:t>
      </w:r>
      <w:r>
        <w:rPr>
          <w:rFonts w:ascii="Times New Roman" w:hAnsi="Times New Roman" w:cs="Times New Roman"/>
        </w:rPr>
        <w:t>,</w:t>
      </w:r>
      <w:r w:rsidRPr="000A39C7">
        <w:rPr>
          <w:rFonts w:ascii="Times New Roman" w:hAnsi="Times New Roman" w:cs="Times New Roman"/>
        </w:rPr>
        <w:t xml:space="preserve"> gdy audyt energetyczny jest samoistnym przedsięwzięciem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3EA8F" w14:textId="4E79B7F9" w:rsidR="00FD462E" w:rsidRDefault="00FD462E" w:rsidP="00FD462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BC9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698E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BED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BC00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62D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0B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EA6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DC5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52F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478D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73206"/>
    <w:multiLevelType w:val="multilevel"/>
    <w:tmpl w:val="9BDA61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08780BB9"/>
    <w:multiLevelType w:val="hybridMultilevel"/>
    <w:tmpl w:val="E258FD76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A3692"/>
    <w:multiLevelType w:val="hybridMultilevel"/>
    <w:tmpl w:val="8F02CC5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44A54"/>
    <w:multiLevelType w:val="hybridMultilevel"/>
    <w:tmpl w:val="68504B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456A7C"/>
    <w:multiLevelType w:val="hybridMultilevel"/>
    <w:tmpl w:val="DFD0B490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96C87"/>
    <w:multiLevelType w:val="hybridMultilevel"/>
    <w:tmpl w:val="A258B4C6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46A4C"/>
    <w:multiLevelType w:val="hybridMultilevel"/>
    <w:tmpl w:val="AFACD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5105FC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0E3CC1"/>
    <w:multiLevelType w:val="hybridMultilevel"/>
    <w:tmpl w:val="D0000DA8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56002"/>
    <w:multiLevelType w:val="hybridMultilevel"/>
    <w:tmpl w:val="CBEA79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A17B01"/>
    <w:multiLevelType w:val="hybridMultilevel"/>
    <w:tmpl w:val="67628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61334F"/>
    <w:multiLevelType w:val="hybridMultilevel"/>
    <w:tmpl w:val="1F161838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F38DF"/>
    <w:multiLevelType w:val="hybridMultilevel"/>
    <w:tmpl w:val="E536FC46"/>
    <w:lvl w:ilvl="0" w:tplc="89C245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742091"/>
    <w:multiLevelType w:val="hybridMultilevel"/>
    <w:tmpl w:val="1C2C3E20"/>
    <w:lvl w:ilvl="0" w:tplc="8486AEA4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2D5991"/>
    <w:multiLevelType w:val="hybridMultilevel"/>
    <w:tmpl w:val="D46E012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626DD"/>
    <w:multiLevelType w:val="hybridMultilevel"/>
    <w:tmpl w:val="4E662750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67F4B"/>
    <w:multiLevelType w:val="hybridMultilevel"/>
    <w:tmpl w:val="7CF2D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EC3126B"/>
    <w:multiLevelType w:val="hybridMultilevel"/>
    <w:tmpl w:val="9AA428BC"/>
    <w:lvl w:ilvl="0" w:tplc="C47A39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31540"/>
    <w:multiLevelType w:val="hybridMultilevel"/>
    <w:tmpl w:val="E1A40BD2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75B65"/>
    <w:multiLevelType w:val="hybridMultilevel"/>
    <w:tmpl w:val="D4DEDA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A63368"/>
    <w:multiLevelType w:val="hybridMultilevel"/>
    <w:tmpl w:val="71B0FD36"/>
    <w:lvl w:ilvl="0" w:tplc="CDB2D106">
      <w:start w:val="1"/>
      <w:numFmt w:val="decimal"/>
      <w:lvlText w:val="%1)"/>
      <w:lvlJc w:val="left"/>
      <w:pPr>
        <w:ind w:left="1062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1CB3A4C"/>
    <w:multiLevelType w:val="hybridMultilevel"/>
    <w:tmpl w:val="5802DC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A356A6"/>
    <w:multiLevelType w:val="multilevel"/>
    <w:tmpl w:val="75BAE7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32" w15:restartNumberingAfterBreak="0">
    <w:nsid w:val="4F4A2155"/>
    <w:multiLevelType w:val="hybridMultilevel"/>
    <w:tmpl w:val="684EF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327AE1"/>
    <w:multiLevelType w:val="multilevel"/>
    <w:tmpl w:val="AA0C357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4" w15:restartNumberingAfterBreak="0">
    <w:nsid w:val="5CB14532"/>
    <w:multiLevelType w:val="hybridMultilevel"/>
    <w:tmpl w:val="000C4C72"/>
    <w:lvl w:ilvl="0" w:tplc="E9701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B6E8F3"/>
    <w:multiLevelType w:val="hybridMultilevel"/>
    <w:tmpl w:val="1D3A948E"/>
    <w:lvl w:ilvl="0" w:tplc="8CDC708E">
      <w:start w:val="1"/>
      <w:numFmt w:val="decimal"/>
      <w:lvlText w:val="%1)"/>
      <w:lvlJc w:val="left"/>
      <w:pPr>
        <w:ind w:left="720" w:hanging="360"/>
      </w:pPr>
    </w:lvl>
    <w:lvl w:ilvl="1" w:tplc="8FD6665E">
      <w:start w:val="1"/>
      <w:numFmt w:val="lowerLetter"/>
      <w:lvlText w:val="%2."/>
      <w:lvlJc w:val="left"/>
      <w:pPr>
        <w:ind w:left="1440" w:hanging="360"/>
      </w:pPr>
    </w:lvl>
    <w:lvl w:ilvl="2" w:tplc="B6A8C558">
      <w:start w:val="1"/>
      <w:numFmt w:val="lowerRoman"/>
      <w:lvlText w:val="%3."/>
      <w:lvlJc w:val="right"/>
      <w:pPr>
        <w:ind w:left="2160" w:hanging="180"/>
      </w:pPr>
    </w:lvl>
    <w:lvl w:ilvl="3" w:tplc="443ADB62">
      <w:start w:val="1"/>
      <w:numFmt w:val="decimal"/>
      <w:lvlText w:val="%4."/>
      <w:lvlJc w:val="left"/>
      <w:pPr>
        <w:ind w:left="2880" w:hanging="360"/>
      </w:pPr>
    </w:lvl>
    <w:lvl w:ilvl="4" w:tplc="C08A09FC">
      <w:start w:val="1"/>
      <w:numFmt w:val="lowerLetter"/>
      <w:lvlText w:val="%5."/>
      <w:lvlJc w:val="left"/>
      <w:pPr>
        <w:ind w:left="3600" w:hanging="360"/>
      </w:pPr>
    </w:lvl>
    <w:lvl w:ilvl="5" w:tplc="6BBA5378">
      <w:start w:val="1"/>
      <w:numFmt w:val="lowerRoman"/>
      <w:lvlText w:val="%6."/>
      <w:lvlJc w:val="right"/>
      <w:pPr>
        <w:ind w:left="4320" w:hanging="180"/>
      </w:pPr>
    </w:lvl>
    <w:lvl w:ilvl="6" w:tplc="AE06AF92">
      <w:start w:val="1"/>
      <w:numFmt w:val="decimal"/>
      <w:lvlText w:val="%7."/>
      <w:lvlJc w:val="left"/>
      <w:pPr>
        <w:ind w:left="5040" w:hanging="360"/>
      </w:pPr>
    </w:lvl>
    <w:lvl w:ilvl="7" w:tplc="227655AE">
      <w:start w:val="1"/>
      <w:numFmt w:val="lowerLetter"/>
      <w:lvlText w:val="%8."/>
      <w:lvlJc w:val="left"/>
      <w:pPr>
        <w:ind w:left="5760" w:hanging="360"/>
      </w:pPr>
    </w:lvl>
    <w:lvl w:ilvl="8" w:tplc="844CF6D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C22FD"/>
    <w:multiLevelType w:val="hybridMultilevel"/>
    <w:tmpl w:val="EB00E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E6F9F0"/>
    <w:multiLevelType w:val="hybridMultilevel"/>
    <w:tmpl w:val="617C60F4"/>
    <w:lvl w:ilvl="0" w:tplc="DC6A78F6">
      <w:start w:val="1"/>
      <w:numFmt w:val="decimal"/>
      <w:lvlText w:val="%1)"/>
      <w:lvlJc w:val="left"/>
      <w:pPr>
        <w:ind w:left="720" w:hanging="360"/>
      </w:pPr>
    </w:lvl>
    <w:lvl w:ilvl="1" w:tplc="D45205FE">
      <w:start w:val="1"/>
      <w:numFmt w:val="lowerLetter"/>
      <w:lvlText w:val="%2."/>
      <w:lvlJc w:val="left"/>
      <w:pPr>
        <w:ind w:left="1440" w:hanging="360"/>
      </w:pPr>
    </w:lvl>
    <w:lvl w:ilvl="2" w:tplc="273A4298">
      <w:start w:val="1"/>
      <w:numFmt w:val="lowerRoman"/>
      <w:lvlText w:val="%3."/>
      <w:lvlJc w:val="right"/>
      <w:pPr>
        <w:ind w:left="2160" w:hanging="180"/>
      </w:pPr>
    </w:lvl>
    <w:lvl w:ilvl="3" w:tplc="426ECC36">
      <w:start w:val="1"/>
      <w:numFmt w:val="decimal"/>
      <w:lvlText w:val="%4."/>
      <w:lvlJc w:val="left"/>
      <w:pPr>
        <w:ind w:left="2880" w:hanging="360"/>
      </w:pPr>
    </w:lvl>
    <w:lvl w:ilvl="4" w:tplc="B9EE7C2E">
      <w:start w:val="1"/>
      <w:numFmt w:val="lowerLetter"/>
      <w:lvlText w:val="%5."/>
      <w:lvlJc w:val="left"/>
      <w:pPr>
        <w:ind w:left="3600" w:hanging="360"/>
      </w:pPr>
    </w:lvl>
    <w:lvl w:ilvl="5" w:tplc="7DEA1FBA">
      <w:start w:val="1"/>
      <w:numFmt w:val="lowerRoman"/>
      <w:lvlText w:val="%6."/>
      <w:lvlJc w:val="right"/>
      <w:pPr>
        <w:ind w:left="4320" w:hanging="180"/>
      </w:pPr>
    </w:lvl>
    <w:lvl w:ilvl="6" w:tplc="73EA6A8A">
      <w:start w:val="1"/>
      <w:numFmt w:val="decimal"/>
      <w:lvlText w:val="%7."/>
      <w:lvlJc w:val="left"/>
      <w:pPr>
        <w:ind w:left="5040" w:hanging="360"/>
      </w:pPr>
    </w:lvl>
    <w:lvl w:ilvl="7" w:tplc="BB9ABAD4">
      <w:start w:val="1"/>
      <w:numFmt w:val="lowerLetter"/>
      <w:lvlText w:val="%8."/>
      <w:lvlJc w:val="left"/>
      <w:pPr>
        <w:ind w:left="5760" w:hanging="360"/>
      </w:pPr>
    </w:lvl>
    <w:lvl w:ilvl="8" w:tplc="0934730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03715"/>
    <w:multiLevelType w:val="hybridMultilevel"/>
    <w:tmpl w:val="077C5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1B00ED"/>
    <w:multiLevelType w:val="multilevel"/>
    <w:tmpl w:val="FE26B4DA"/>
    <w:lvl w:ilvl="0">
      <w:start w:val="3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45C4EFD"/>
    <w:multiLevelType w:val="hybridMultilevel"/>
    <w:tmpl w:val="38C2D4B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D96E5E"/>
    <w:multiLevelType w:val="hybridMultilevel"/>
    <w:tmpl w:val="CF0205F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163A7"/>
    <w:multiLevelType w:val="hybridMultilevel"/>
    <w:tmpl w:val="B8C6F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973274"/>
    <w:multiLevelType w:val="hybridMultilevel"/>
    <w:tmpl w:val="F1AE3D38"/>
    <w:lvl w:ilvl="0" w:tplc="E49261EC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134CA"/>
    <w:multiLevelType w:val="hybridMultilevel"/>
    <w:tmpl w:val="EF84244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285011"/>
    <w:multiLevelType w:val="hybridMultilevel"/>
    <w:tmpl w:val="862CE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0921C9"/>
    <w:multiLevelType w:val="hybridMultilevel"/>
    <w:tmpl w:val="BDE80706"/>
    <w:lvl w:ilvl="0" w:tplc="B11C0A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FDA34A5"/>
    <w:multiLevelType w:val="multilevel"/>
    <w:tmpl w:val="D432212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406996779">
    <w:abstractNumId w:val="35"/>
  </w:num>
  <w:num w:numId="2" w16cid:durableId="988901464">
    <w:abstractNumId w:val="37"/>
  </w:num>
  <w:num w:numId="3" w16cid:durableId="948510666">
    <w:abstractNumId w:val="42"/>
  </w:num>
  <w:num w:numId="4" w16cid:durableId="25059032">
    <w:abstractNumId w:val="40"/>
  </w:num>
  <w:num w:numId="5" w16cid:durableId="969046981">
    <w:abstractNumId w:val="30"/>
  </w:num>
  <w:num w:numId="6" w16cid:durableId="1108430233">
    <w:abstractNumId w:val="19"/>
  </w:num>
  <w:num w:numId="7" w16cid:durableId="262155811">
    <w:abstractNumId w:val="18"/>
  </w:num>
  <w:num w:numId="8" w16cid:durableId="1392851107">
    <w:abstractNumId w:val="38"/>
  </w:num>
  <w:num w:numId="9" w16cid:durableId="1153255565">
    <w:abstractNumId w:val="45"/>
  </w:num>
  <w:num w:numId="10" w16cid:durableId="27534145">
    <w:abstractNumId w:val="21"/>
  </w:num>
  <w:num w:numId="11" w16cid:durableId="684866132">
    <w:abstractNumId w:val="31"/>
  </w:num>
  <w:num w:numId="12" w16cid:durableId="162552676">
    <w:abstractNumId w:val="13"/>
  </w:num>
  <w:num w:numId="13" w16cid:durableId="2075542231">
    <w:abstractNumId w:val="36"/>
  </w:num>
  <w:num w:numId="14" w16cid:durableId="2144419342">
    <w:abstractNumId w:val="24"/>
  </w:num>
  <w:num w:numId="15" w16cid:durableId="1057780542">
    <w:abstractNumId w:val="23"/>
  </w:num>
  <w:num w:numId="16" w16cid:durableId="404257383">
    <w:abstractNumId w:val="12"/>
  </w:num>
  <w:num w:numId="17" w16cid:durableId="130565873">
    <w:abstractNumId w:val="16"/>
  </w:num>
  <w:num w:numId="18" w16cid:durableId="44717405">
    <w:abstractNumId w:val="33"/>
  </w:num>
  <w:num w:numId="19" w16cid:durableId="615021520">
    <w:abstractNumId w:val="25"/>
  </w:num>
  <w:num w:numId="20" w16cid:durableId="2110931521">
    <w:abstractNumId w:val="10"/>
  </w:num>
  <w:num w:numId="21" w16cid:durableId="236521739">
    <w:abstractNumId w:val="8"/>
  </w:num>
  <w:num w:numId="22" w16cid:durableId="510729423">
    <w:abstractNumId w:val="3"/>
  </w:num>
  <w:num w:numId="23" w16cid:durableId="1634672884">
    <w:abstractNumId w:val="2"/>
  </w:num>
  <w:num w:numId="24" w16cid:durableId="404112474">
    <w:abstractNumId w:val="1"/>
  </w:num>
  <w:num w:numId="25" w16cid:durableId="675809404">
    <w:abstractNumId w:val="0"/>
  </w:num>
  <w:num w:numId="26" w16cid:durableId="1495074298">
    <w:abstractNumId w:val="9"/>
  </w:num>
  <w:num w:numId="27" w16cid:durableId="1893616113">
    <w:abstractNumId w:val="7"/>
  </w:num>
  <w:num w:numId="28" w16cid:durableId="1322539215">
    <w:abstractNumId w:val="6"/>
  </w:num>
  <w:num w:numId="29" w16cid:durableId="1735663446">
    <w:abstractNumId w:val="5"/>
  </w:num>
  <w:num w:numId="30" w16cid:durableId="844904426">
    <w:abstractNumId w:val="4"/>
  </w:num>
  <w:num w:numId="31" w16cid:durableId="1549105872">
    <w:abstractNumId w:val="29"/>
  </w:num>
  <w:num w:numId="32" w16cid:durableId="1585258100">
    <w:abstractNumId w:val="22"/>
  </w:num>
  <w:num w:numId="33" w16cid:durableId="1008796210">
    <w:abstractNumId w:val="32"/>
  </w:num>
  <w:num w:numId="34" w16cid:durableId="1734044015">
    <w:abstractNumId w:val="11"/>
  </w:num>
  <w:num w:numId="35" w16cid:durableId="1694842713">
    <w:abstractNumId w:val="41"/>
  </w:num>
  <w:num w:numId="36" w16cid:durableId="1973705815">
    <w:abstractNumId w:val="27"/>
  </w:num>
  <w:num w:numId="37" w16cid:durableId="2111923148">
    <w:abstractNumId w:val="28"/>
  </w:num>
  <w:num w:numId="38" w16cid:durableId="148333113">
    <w:abstractNumId w:val="17"/>
  </w:num>
  <w:num w:numId="39" w16cid:durableId="630594624">
    <w:abstractNumId w:val="20"/>
  </w:num>
  <w:num w:numId="40" w16cid:durableId="453447779">
    <w:abstractNumId w:val="34"/>
  </w:num>
  <w:num w:numId="41" w16cid:durableId="609053066">
    <w:abstractNumId w:val="39"/>
  </w:num>
  <w:num w:numId="42" w16cid:durableId="2136949738">
    <w:abstractNumId w:val="14"/>
  </w:num>
  <w:num w:numId="43" w16cid:durableId="1307853284">
    <w:abstractNumId w:val="15"/>
  </w:num>
  <w:num w:numId="44" w16cid:durableId="765421949">
    <w:abstractNumId w:val="44"/>
  </w:num>
  <w:num w:numId="45" w16cid:durableId="143282250">
    <w:abstractNumId w:val="47"/>
  </w:num>
  <w:num w:numId="46" w16cid:durableId="1077435939">
    <w:abstractNumId w:val="43"/>
  </w:num>
  <w:num w:numId="47" w16cid:durableId="920600853">
    <w:abstractNumId w:val="26"/>
  </w:num>
  <w:num w:numId="48" w16cid:durableId="171056899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878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96"/>
    <w:rsid w:val="0000398E"/>
    <w:rsid w:val="000042E7"/>
    <w:rsid w:val="00004E45"/>
    <w:rsid w:val="0000644C"/>
    <w:rsid w:val="00012E94"/>
    <w:rsid w:val="00013B18"/>
    <w:rsid w:val="00014CC8"/>
    <w:rsid w:val="00015490"/>
    <w:rsid w:val="000167BF"/>
    <w:rsid w:val="000222C6"/>
    <w:rsid w:val="0002287C"/>
    <w:rsid w:val="00022903"/>
    <w:rsid w:val="00034C8B"/>
    <w:rsid w:val="00035681"/>
    <w:rsid w:val="000371BC"/>
    <w:rsid w:val="0004117A"/>
    <w:rsid w:val="0004225B"/>
    <w:rsid w:val="00043B9C"/>
    <w:rsid w:val="00047065"/>
    <w:rsid w:val="000600C8"/>
    <w:rsid w:val="000615C9"/>
    <w:rsid w:val="000618CB"/>
    <w:rsid w:val="00061997"/>
    <w:rsid w:val="00061D33"/>
    <w:rsid w:val="000631CF"/>
    <w:rsid w:val="0006470F"/>
    <w:rsid w:val="00065C34"/>
    <w:rsid w:val="00066329"/>
    <w:rsid w:val="00066C70"/>
    <w:rsid w:val="00067522"/>
    <w:rsid w:val="000738B6"/>
    <w:rsid w:val="0007515A"/>
    <w:rsid w:val="0007663E"/>
    <w:rsid w:val="00081FF3"/>
    <w:rsid w:val="00082938"/>
    <w:rsid w:val="00084C84"/>
    <w:rsid w:val="00084D17"/>
    <w:rsid w:val="00085723"/>
    <w:rsid w:val="00085A9A"/>
    <w:rsid w:val="00086E28"/>
    <w:rsid w:val="0008D12F"/>
    <w:rsid w:val="00091E34"/>
    <w:rsid w:val="00093DB1"/>
    <w:rsid w:val="00094C32"/>
    <w:rsid w:val="000959E9"/>
    <w:rsid w:val="0009764F"/>
    <w:rsid w:val="000A1BB8"/>
    <w:rsid w:val="000A1C4A"/>
    <w:rsid w:val="000A39C7"/>
    <w:rsid w:val="000A4A33"/>
    <w:rsid w:val="000A6CCF"/>
    <w:rsid w:val="000A6E95"/>
    <w:rsid w:val="000A758E"/>
    <w:rsid w:val="000B6CE7"/>
    <w:rsid w:val="000C01A5"/>
    <w:rsid w:val="000C3147"/>
    <w:rsid w:val="000C3850"/>
    <w:rsid w:val="000C3E4B"/>
    <w:rsid w:val="000C74EE"/>
    <w:rsid w:val="000D0911"/>
    <w:rsid w:val="000D16E1"/>
    <w:rsid w:val="000D32FB"/>
    <w:rsid w:val="000D6843"/>
    <w:rsid w:val="000E35A8"/>
    <w:rsid w:val="000E55BB"/>
    <w:rsid w:val="000E5D22"/>
    <w:rsid w:val="000E6B74"/>
    <w:rsid w:val="000E7E6A"/>
    <w:rsid w:val="000E7F5F"/>
    <w:rsid w:val="000F00F6"/>
    <w:rsid w:val="000F3966"/>
    <w:rsid w:val="00102BE1"/>
    <w:rsid w:val="00107B6F"/>
    <w:rsid w:val="0011077E"/>
    <w:rsid w:val="00113D9B"/>
    <w:rsid w:val="001155CD"/>
    <w:rsid w:val="001172A6"/>
    <w:rsid w:val="001217CD"/>
    <w:rsid w:val="00122DA7"/>
    <w:rsid w:val="001243A4"/>
    <w:rsid w:val="00127BD4"/>
    <w:rsid w:val="00127C1D"/>
    <w:rsid w:val="001327EE"/>
    <w:rsid w:val="00134D7E"/>
    <w:rsid w:val="00136334"/>
    <w:rsid w:val="00143E43"/>
    <w:rsid w:val="00144CF9"/>
    <w:rsid w:val="00146A37"/>
    <w:rsid w:val="001506B0"/>
    <w:rsid w:val="00155E2E"/>
    <w:rsid w:val="00160AF0"/>
    <w:rsid w:val="0016113A"/>
    <w:rsid w:val="001612EA"/>
    <w:rsid w:val="00165CCC"/>
    <w:rsid w:val="001660FF"/>
    <w:rsid w:val="001665DC"/>
    <w:rsid w:val="00166F96"/>
    <w:rsid w:val="00167548"/>
    <w:rsid w:val="00170506"/>
    <w:rsid w:val="00173E90"/>
    <w:rsid w:val="00175878"/>
    <w:rsid w:val="001765FA"/>
    <w:rsid w:val="001800C7"/>
    <w:rsid w:val="0018124A"/>
    <w:rsid w:val="001813CE"/>
    <w:rsid w:val="00182622"/>
    <w:rsid w:val="0018466E"/>
    <w:rsid w:val="0018779F"/>
    <w:rsid w:val="00190C41"/>
    <w:rsid w:val="00192ABA"/>
    <w:rsid w:val="00196795"/>
    <w:rsid w:val="00197595"/>
    <w:rsid w:val="00197850"/>
    <w:rsid w:val="001A133D"/>
    <w:rsid w:val="001A1B72"/>
    <w:rsid w:val="001B0B3F"/>
    <w:rsid w:val="001B1F07"/>
    <w:rsid w:val="001B223D"/>
    <w:rsid w:val="001B5840"/>
    <w:rsid w:val="001B5E0A"/>
    <w:rsid w:val="001B655D"/>
    <w:rsid w:val="001C3174"/>
    <w:rsid w:val="001C4BEE"/>
    <w:rsid w:val="001C514C"/>
    <w:rsid w:val="001D0F65"/>
    <w:rsid w:val="001D189B"/>
    <w:rsid w:val="001D271A"/>
    <w:rsid w:val="001D40AE"/>
    <w:rsid w:val="001D5CD3"/>
    <w:rsid w:val="001D73CF"/>
    <w:rsid w:val="001E05FA"/>
    <w:rsid w:val="001E19EC"/>
    <w:rsid w:val="001E2A12"/>
    <w:rsid w:val="001E79D2"/>
    <w:rsid w:val="001F1003"/>
    <w:rsid w:val="001F34F5"/>
    <w:rsid w:val="001F49DF"/>
    <w:rsid w:val="001F6234"/>
    <w:rsid w:val="001F6600"/>
    <w:rsid w:val="001F6C3A"/>
    <w:rsid w:val="001F7B7A"/>
    <w:rsid w:val="00200BC8"/>
    <w:rsid w:val="00202C3A"/>
    <w:rsid w:val="00205D3A"/>
    <w:rsid w:val="00207CF1"/>
    <w:rsid w:val="002123D1"/>
    <w:rsid w:val="0021634B"/>
    <w:rsid w:val="00217863"/>
    <w:rsid w:val="0022552E"/>
    <w:rsid w:val="00232300"/>
    <w:rsid w:val="00234EE6"/>
    <w:rsid w:val="002415F2"/>
    <w:rsid w:val="00241853"/>
    <w:rsid w:val="00243D17"/>
    <w:rsid w:val="0024740A"/>
    <w:rsid w:val="002534E3"/>
    <w:rsid w:val="00255339"/>
    <w:rsid w:val="00255E50"/>
    <w:rsid w:val="002569A9"/>
    <w:rsid w:val="00261A14"/>
    <w:rsid w:val="00263596"/>
    <w:rsid w:val="00264ADB"/>
    <w:rsid w:val="00266109"/>
    <w:rsid w:val="002671AD"/>
    <w:rsid w:val="00270660"/>
    <w:rsid w:val="00270F2B"/>
    <w:rsid w:val="00271690"/>
    <w:rsid w:val="00272792"/>
    <w:rsid w:val="00275325"/>
    <w:rsid w:val="002756F5"/>
    <w:rsid w:val="00276643"/>
    <w:rsid w:val="00282214"/>
    <w:rsid w:val="00284520"/>
    <w:rsid w:val="00285560"/>
    <w:rsid w:val="00285FB8"/>
    <w:rsid w:val="002869C2"/>
    <w:rsid w:val="00291760"/>
    <w:rsid w:val="00293149"/>
    <w:rsid w:val="00293FBE"/>
    <w:rsid w:val="002953FF"/>
    <w:rsid w:val="00295A33"/>
    <w:rsid w:val="00296700"/>
    <w:rsid w:val="00296824"/>
    <w:rsid w:val="00296CC3"/>
    <w:rsid w:val="002A5F22"/>
    <w:rsid w:val="002B095A"/>
    <w:rsid w:val="002B1255"/>
    <w:rsid w:val="002B28B4"/>
    <w:rsid w:val="002B3026"/>
    <w:rsid w:val="002B3728"/>
    <w:rsid w:val="002B4590"/>
    <w:rsid w:val="002B56D8"/>
    <w:rsid w:val="002B7FC1"/>
    <w:rsid w:val="002C2A6C"/>
    <w:rsid w:val="002C2FE9"/>
    <w:rsid w:val="002C37CD"/>
    <w:rsid w:val="002C3E4B"/>
    <w:rsid w:val="002C6928"/>
    <w:rsid w:val="002D2341"/>
    <w:rsid w:val="002D2468"/>
    <w:rsid w:val="002D2D15"/>
    <w:rsid w:val="002D3B5F"/>
    <w:rsid w:val="002D40BD"/>
    <w:rsid w:val="002E00B1"/>
    <w:rsid w:val="002E2BBA"/>
    <w:rsid w:val="002E58D1"/>
    <w:rsid w:val="002ED9DB"/>
    <w:rsid w:val="002F3951"/>
    <w:rsid w:val="002F41B5"/>
    <w:rsid w:val="00300821"/>
    <w:rsid w:val="00305F48"/>
    <w:rsid w:val="00312A4D"/>
    <w:rsid w:val="00313D97"/>
    <w:rsid w:val="003241F6"/>
    <w:rsid w:val="003300C0"/>
    <w:rsid w:val="00331AB6"/>
    <w:rsid w:val="0033471C"/>
    <w:rsid w:val="0033578C"/>
    <w:rsid w:val="00336A2B"/>
    <w:rsid w:val="00341CD0"/>
    <w:rsid w:val="0034478B"/>
    <w:rsid w:val="0034561B"/>
    <w:rsid w:val="00346B3F"/>
    <w:rsid w:val="00353670"/>
    <w:rsid w:val="00354988"/>
    <w:rsid w:val="00363231"/>
    <w:rsid w:val="00363271"/>
    <w:rsid w:val="00363B12"/>
    <w:rsid w:val="00363C5A"/>
    <w:rsid w:val="00365F76"/>
    <w:rsid w:val="00366CDE"/>
    <w:rsid w:val="00367A61"/>
    <w:rsid w:val="00371AB0"/>
    <w:rsid w:val="0037327C"/>
    <w:rsid w:val="003775DA"/>
    <w:rsid w:val="003845A0"/>
    <w:rsid w:val="00384812"/>
    <w:rsid w:val="00394FEB"/>
    <w:rsid w:val="003A3A25"/>
    <w:rsid w:val="003B41DE"/>
    <w:rsid w:val="003C1513"/>
    <w:rsid w:val="003C2566"/>
    <w:rsid w:val="003C40E0"/>
    <w:rsid w:val="003C4C36"/>
    <w:rsid w:val="003C545A"/>
    <w:rsid w:val="003C6662"/>
    <w:rsid w:val="003C6953"/>
    <w:rsid w:val="003C6FF0"/>
    <w:rsid w:val="003C7EF6"/>
    <w:rsid w:val="003D4893"/>
    <w:rsid w:val="003D5C2A"/>
    <w:rsid w:val="003D690F"/>
    <w:rsid w:val="003E2152"/>
    <w:rsid w:val="003E3A4B"/>
    <w:rsid w:val="003E753C"/>
    <w:rsid w:val="003F0038"/>
    <w:rsid w:val="003F1107"/>
    <w:rsid w:val="003F2D81"/>
    <w:rsid w:val="003F2EAC"/>
    <w:rsid w:val="003F3319"/>
    <w:rsid w:val="003F4D40"/>
    <w:rsid w:val="003F696D"/>
    <w:rsid w:val="003F7D63"/>
    <w:rsid w:val="0040209B"/>
    <w:rsid w:val="00403AD2"/>
    <w:rsid w:val="0040594B"/>
    <w:rsid w:val="00407CB5"/>
    <w:rsid w:val="004102F6"/>
    <w:rsid w:val="00414094"/>
    <w:rsid w:val="00414843"/>
    <w:rsid w:val="00415498"/>
    <w:rsid w:val="004155EA"/>
    <w:rsid w:val="0041573A"/>
    <w:rsid w:val="00420E3F"/>
    <w:rsid w:val="00425188"/>
    <w:rsid w:val="004254E9"/>
    <w:rsid w:val="00426117"/>
    <w:rsid w:val="00427AC6"/>
    <w:rsid w:val="00434033"/>
    <w:rsid w:val="00434E38"/>
    <w:rsid w:val="004351BB"/>
    <w:rsid w:val="00440770"/>
    <w:rsid w:val="0044161F"/>
    <w:rsid w:val="00441FBD"/>
    <w:rsid w:val="0044248A"/>
    <w:rsid w:val="00443F8E"/>
    <w:rsid w:val="00444A63"/>
    <w:rsid w:val="00445307"/>
    <w:rsid w:val="00450F16"/>
    <w:rsid w:val="00453BBE"/>
    <w:rsid w:val="00456B7E"/>
    <w:rsid w:val="0045739E"/>
    <w:rsid w:val="004633C1"/>
    <w:rsid w:val="004656A9"/>
    <w:rsid w:val="00465E57"/>
    <w:rsid w:val="0046695F"/>
    <w:rsid w:val="0046708F"/>
    <w:rsid w:val="00467684"/>
    <w:rsid w:val="0047042C"/>
    <w:rsid w:val="00477651"/>
    <w:rsid w:val="00481365"/>
    <w:rsid w:val="00485344"/>
    <w:rsid w:val="0048645B"/>
    <w:rsid w:val="00486C26"/>
    <w:rsid w:val="00493747"/>
    <w:rsid w:val="00495234"/>
    <w:rsid w:val="004969CF"/>
    <w:rsid w:val="00496D80"/>
    <w:rsid w:val="004A0BE8"/>
    <w:rsid w:val="004A1844"/>
    <w:rsid w:val="004A360C"/>
    <w:rsid w:val="004A3919"/>
    <w:rsid w:val="004A3A06"/>
    <w:rsid w:val="004A61BB"/>
    <w:rsid w:val="004B2667"/>
    <w:rsid w:val="004B30F7"/>
    <w:rsid w:val="004B6F40"/>
    <w:rsid w:val="004B795A"/>
    <w:rsid w:val="004C1BFD"/>
    <w:rsid w:val="004C2C91"/>
    <w:rsid w:val="004C3469"/>
    <w:rsid w:val="004C419E"/>
    <w:rsid w:val="004C53A1"/>
    <w:rsid w:val="004C5F4A"/>
    <w:rsid w:val="004C71BC"/>
    <w:rsid w:val="004D071A"/>
    <w:rsid w:val="004D1707"/>
    <w:rsid w:val="004D206F"/>
    <w:rsid w:val="004D216E"/>
    <w:rsid w:val="004D397D"/>
    <w:rsid w:val="004D4C28"/>
    <w:rsid w:val="004D4FC3"/>
    <w:rsid w:val="004D671F"/>
    <w:rsid w:val="004D6BE9"/>
    <w:rsid w:val="004E0A1D"/>
    <w:rsid w:val="004E276D"/>
    <w:rsid w:val="004F064C"/>
    <w:rsid w:val="004F11C4"/>
    <w:rsid w:val="004F1F08"/>
    <w:rsid w:val="004F5A9F"/>
    <w:rsid w:val="004F6AAA"/>
    <w:rsid w:val="00500341"/>
    <w:rsid w:val="0050053E"/>
    <w:rsid w:val="00500A96"/>
    <w:rsid w:val="00505AD3"/>
    <w:rsid w:val="00505FA9"/>
    <w:rsid w:val="00510CD0"/>
    <w:rsid w:val="005124E3"/>
    <w:rsid w:val="0051290F"/>
    <w:rsid w:val="00513D71"/>
    <w:rsid w:val="005146F4"/>
    <w:rsid w:val="00514C29"/>
    <w:rsid w:val="005151D0"/>
    <w:rsid w:val="00515977"/>
    <w:rsid w:val="00515DF1"/>
    <w:rsid w:val="00521BE2"/>
    <w:rsid w:val="00521D81"/>
    <w:rsid w:val="00530DE6"/>
    <w:rsid w:val="00531863"/>
    <w:rsid w:val="005324BC"/>
    <w:rsid w:val="00532B92"/>
    <w:rsid w:val="00532DF1"/>
    <w:rsid w:val="0053689D"/>
    <w:rsid w:val="00537B9B"/>
    <w:rsid w:val="00540D29"/>
    <w:rsid w:val="00541A52"/>
    <w:rsid w:val="0054449B"/>
    <w:rsid w:val="0054547E"/>
    <w:rsid w:val="00545A66"/>
    <w:rsid w:val="0054748A"/>
    <w:rsid w:val="00547779"/>
    <w:rsid w:val="0055116D"/>
    <w:rsid w:val="00553295"/>
    <w:rsid w:val="005571CB"/>
    <w:rsid w:val="00557521"/>
    <w:rsid w:val="005628C2"/>
    <w:rsid w:val="0056436B"/>
    <w:rsid w:val="00564BBA"/>
    <w:rsid w:val="00567F04"/>
    <w:rsid w:val="005739D5"/>
    <w:rsid w:val="00575287"/>
    <w:rsid w:val="00575B6F"/>
    <w:rsid w:val="00580774"/>
    <w:rsid w:val="00582B1C"/>
    <w:rsid w:val="00583EFC"/>
    <w:rsid w:val="0058693C"/>
    <w:rsid w:val="00586AD6"/>
    <w:rsid w:val="00590D59"/>
    <w:rsid w:val="00590D5A"/>
    <w:rsid w:val="005913FF"/>
    <w:rsid w:val="005A598C"/>
    <w:rsid w:val="005A6E40"/>
    <w:rsid w:val="005B2882"/>
    <w:rsid w:val="005B601C"/>
    <w:rsid w:val="005C0CFF"/>
    <w:rsid w:val="005C0FB2"/>
    <w:rsid w:val="005C7224"/>
    <w:rsid w:val="005D1C0B"/>
    <w:rsid w:val="005D2082"/>
    <w:rsid w:val="005D262F"/>
    <w:rsid w:val="005D2B04"/>
    <w:rsid w:val="005D4523"/>
    <w:rsid w:val="005D4DC0"/>
    <w:rsid w:val="005D5196"/>
    <w:rsid w:val="005D5ADB"/>
    <w:rsid w:val="005D74BE"/>
    <w:rsid w:val="005E13A8"/>
    <w:rsid w:val="005E1CC7"/>
    <w:rsid w:val="005E33A0"/>
    <w:rsid w:val="005E54B7"/>
    <w:rsid w:val="005E55EB"/>
    <w:rsid w:val="005E603D"/>
    <w:rsid w:val="005E62D9"/>
    <w:rsid w:val="005F24DE"/>
    <w:rsid w:val="005F2B6E"/>
    <w:rsid w:val="005F3994"/>
    <w:rsid w:val="005F3D2B"/>
    <w:rsid w:val="005F5176"/>
    <w:rsid w:val="005F5E76"/>
    <w:rsid w:val="005F7750"/>
    <w:rsid w:val="0060037C"/>
    <w:rsid w:val="00605D0D"/>
    <w:rsid w:val="00612E22"/>
    <w:rsid w:val="00615EB4"/>
    <w:rsid w:val="00620117"/>
    <w:rsid w:val="00623352"/>
    <w:rsid w:val="00633103"/>
    <w:rsid w:val="00634489"/>
    <w:rsid w:val="006355E1"/>
    <w:rsid w:val="00636EC2"/>
    <w:rsid w:val="00637AEA"/>
    <w:rsid w:val="00637FBD"/>
    <w:rsid w:val="0064298C"/>
    <w:rsid w:val="00642ED7"/>
    <w:rsid w:val="00643130"/>
    <w:rsid w:val="0064488B"/>
    <w:rsid w:val="00646B2A"/>
    <w:rsid w:val="00650B1A"/>
    <w:rsid w:val="00653ACB"/>
    <w:rsid w:val="0065536C"/>
    <w:rsid w:val="006574B5"/>
    <w:rsid w:val="006719F5"/>
    <w:rsid w:val="00671BB5"/>
    <w:rsid w:val="00674BA0"/>
    <w:rsid w:val="006771F6"/>
    <w:rsid w:val="0068258F"/>
    <w:rsid w:val="006834F0"/>
    <w:rsid w:val="00685A0B"/>
    <w:rsid w:val="006865EF"/>
    <w:rsid w:val="00687637"/>
    <w:rsid w:val="00693AE9"/>
    <w:rsid w:val="00694893"/>
    <w:rsid w:val="00696911"/>
    <w:rsid w:val="006A0BA2"/>
    <w:rsid w:val="006A23E5"/>
    <w:rsid w:val="006A30DC"/>
    <w:rsid w:val="006A4851"/>
    <w:rsid w:val="006A5D29"/>
    <w:rsid w:val="006A6C67"/>
    <w:rsid w:val="006B124C"/>
    <w:rsid w:val="006B2DB9"/>
    <w:rsid w:val="006B644B"/>
    <w:rsid w:val="006C029D"/>
    <w:rsid w:val="006C265B"/>
    <w:rsid w:val="006C347F"/>
    <w:rsid w:val="006C3785"/>
    <w:rsid w:val="006D001C"/>
    <w:rsid w:val="006D4146"/>
    <w:rsid w:val="006D4839"/>
    <w:rsid w:val="006D4950"/>
    <w:rsid w:val="006D621A"/>
    <w:rsid w:val="006D6363"/>
    <w:rsid w:val="006D6B43"/>
    <w:rsid w:val="006E0DF1"/>
    <w:rsid w:val="006E52FF"/>
    <w:rsid w:val="006E56D8"/>
    <w:rsid w:val="006E6358"/>
    <w:rsid w:val="006F0028"/>
    <w:rsid w:val="006F173C"/>
    <w:rsid w:val="006F25BF"/>
    <w:rsid w:val="006F2F3F"/>
    <w:rsid w:val="006F4520"/>
    <w:rsid w:val="006F543F"/>
    <w:rsid w:val="006F673F"/>
    <w:rsid w:val="006F67BA"/>
    <w:rsid w:val="00701549"/>
    <w:rsid w:val="00702D2E"/>
    <w:rsid w:val="0070671E"/>
    <w:rsid w:val="007072B9"/>
    <w:rsid w:val="007076A5"/>
    <w:rsid w:val="00715170"/>
    <w:rsid w:val="007172B0"/>
    <w:rsid w:val="007205F8"/>
    <w:rsid w:val="007225B9"/>
    <w:rsid w:val="00724191"/>
    <w:rsid w:val="0072629C"/>
    <w:rsid w:val="00726743"/>
    <w:rsid w:val="007308D5"/>
    <w:rsid w:val="007311DD"/>
    <w:rsid w:val="00741706"/>
    <w:rsid w:val="00743A25"/>
    <w:rsid w:val="0074414A"/>
    <w:rsid w:val="007524B9"/>
    <w:rsid w:val="007533F4"/>
    <w:rsid w:val="00755A31"/>
    <w:rsid w:val="0075683C"/>
    <w:rsid w:val="00757D0F"/>
    <w:rsid w:val="00761DDC"/>
    <w:rsid w:val="0076404A"/>
    <w:rsid w:val="007642D4"/>
    <w:rsid w:val="0076600F"/>
    <w:rsid w:val="00770329"/>
    <w:rsid w:val="00781920"/>
    <w:rsid w:val="00787859"/>
    <w:rsid w:val="00790E49"/>
    <w:rsid w:val="0079143C"/>
    <w:rsid w:val="007942B6"/>
    <w:rsid w:val="00795F5E"/>
    <w:rsid w:val="00797C7D"/>
    <w:rsid w:val="00797E95"/>
    <w:rsid w:val="007A1E08"/>
    <w:rsid w:val="007A6495"/>
    <w:rsid w:val="007B00CD"/>
    <w:rsid w:val="007B0722"/>
    <w:rsid w:val="007B286F"/>
    <w:rsid w:val="007B3695"/>
    <w:rsid w:val="007B4E24"/>
    <w:rsid w:val="007B6028"/>
    <w:rsid w:val="007B7E9C"/>
    <w:rsid w:val="007C0E64"/>
    <w:rsid w:val="007C43CE"/>
    <w:rsid w:val="007C6F25"/>
    <w:rsid w:val="007C79AA"/>
    <w:rsid w:val="007D0208"/>
    <w:rsid w:val="007D1905"/>
    <w:rsid w:val="007D3E2E"/>
    <w:rsid w:val="007E0D56"/>
    <w:rsid w:val="007E5D63"/>
    <w:rsid w:val="007F32F3"/>
    <w:rsid w:val="007F57E0"/>
    <w:rsid w:val="0080151F"/>
    <w:rsid w:val="00802EE2"/>
    <w:rsid w:val="00802FE3"/>
    <w:rsid w:val="00803990"/>
    <w:rsid w:val="008047F5"/>
    <w:rsid w:val="00805AB3"/>
    <w:rsid w:val="008075CD"/>
    <w:rsid w:val="00811748"/>
    <w:rsid w:val="00812504"/>
    <w:rsid w:val="00814C99"/>
    <w:rsid w:val="008156B8"/>
    <w:rsid w:val="00817647"/>
    <w:rsid w:val="0081770A"/>
    <w:rsid w:val="00827283"/>
    <w:rsid w:val="00833979"/>
    <w:rsid w:val="00835ABC"/>
    <w:rsid w:val="00836471"/>
    <w:rsid w:val="00837BC6"/>
    <w:rsid w:val="008400BB"/>
    <w:rsid w:val="00841714"/>
    <w:rsid w:val="0084177E"/>
    <w:rsid w:val="00846071"/>
    <w:rsid w:val="008521C9"/>
    <w:rsid w:val="00853820"/>
    <w:rsid w:val="0085462E"/>
    <w:rsid w:val="00855FAB"/>
    <w:rsid w:val="0086094B"/>
    <w:rsid w:val="00862A69"/>
    <w:rsid w:val="00871606"/>
    <w:rsid w:val="00873093"/>
    <w:rsid w:val="0087480A"/>
    <w:rsid w:val="00875ED0"/>
    <w:rsid w:val="00880478"/>
    <w:rsid w:val="00880D82"/>
    <w:rsid w:val="00881E05"/>
    <w:rsid w:val="008823CC"/>
    <w:rsid w:val="00884BEF"/>
    <w:rsid w:val="0088642A"/>
    <w:rsid w:val="00890EA7"/>
    <w:rsid w:val="00892241"/>
    <w:rsid w:val="00896835"/>
    <w:rsid w:val="00896DBF"/>
    <w:rsid w:val="0089781E"/>
    <w:rsid w:val="008A2A6B"/>
    <w:rsid w:val="008A2F56"/>
    <w:rsid w:val="008A32A4"/>
    <w:rsid w:val="008A4F25"/>
    <w:rsid w:val="008B13B9"/>
    <w:rsid w:val="008B1F60"/>
    <w:rsid w:val="008B269F"/>
    <w:rsid w:val="008B2ADF"/>
    <w:rsid w:val="008C0665"/>
    <w:rsid w:val="008C4021"/>
    <w:rsid w:val="008C52B7"/>
    <w:rsid w:val="008C73DC"/>
    <w:rsid w:val="008D1C09"/>
    <w:rsid w:val="008D20D4"/>
    <w:rsid w:val="008D21B0"/>
    <w:rsid w:val="008D730E"/>
    <w:rsid w:val="008E52E9"/>
    <w:rsid w:val="008E5DDD"/>
    <w:rsid w:val="008F2842"/>
    <w:rsid w:val="008F542C"/>
    <w:rsid w:val="008F550B"/>
    <w:rsid w:val="0090041C"/>
    <w:rsid w:val="00901298"/>
    <w:rsid w:val="00902537"/>
    <w:rsid w:val="009048F5"/>
    <w:rsid w:val="00905290"/>
    <w:rsid w:val="00906D0C"/>
    <w:rsid w:val="00911F36"/>
    <w:rsid w:val="0091206C"/>
    <w:rsid w:val="0091323D"/>
    <w:rsid w:val="00914ADF"/>
    <w:rsid w:val="00914D32"/>
    <w:rsid w:val="00922D16"/>
    <w:rsid w:val="00926E61"/>
    <w:rsid w:val="00927373"/>
    <w:rsid w:val="00927C8A"/>
    <w:rsid w:val="009304E0"/>
    <w:rsid w:val="00932A83"/>
    <w:rsid w:val="00933EB6"/>
    <w:rsid w:val="0093422E"/>
    <w:rsid w:val="00935FAE"/>
    <w:rsid w:val="0094081D"/>
    <w:rsid w:val="00944BA0"/>
    <w:rsid w:val="00952BAB"/>
    <w:rsid w:val="0095309A"/>
    <w:rsid w:val="00954D7B"/>
    <w:rsid w:val="009606DE"/>
    <w:rsid w:val="009621E9"/>
    <w:rsid w:val="0096267F"/>
    <w:rsid w:val="00962E6F"/>
    <w:rsid w:val="00964F02"/>
    <w:rsid w:val="009707CD"/>
    <w:rsid w:val="00970913"/>
    <w:rsid w:val="00970EF7"/>
    <w:rsid w:val="00971F1F"/>
    <w:rsid w:val="00973E01"/>
    <w:rsid w:val="009744E1"/>
    <w:rsid w:val="009746F6"/>
    <w:rsid w:val="00975245"/>
    <w:rsid w:val="00975BB4"/>
    <w:rsid w:val="009761D2"/>
    <w:rsid w:val="0098101E"/>
    <w:rsid w:val="00981573"/>
    <w:rsid w:val="00981915"/>
    <w:rsid w:val="009841EC"/>
    <w:rsid w:val="00985182"/>
    <w:rsid w:val="00986182"/>
    <w:rsid w:val="00986BE8"/>
    <w:rsid w:val="00991C87"/>
    <w:rsid w:val="0099608D"/>
    <w:rsid w:val="00996CA4"/>
    <w:rsid w:val="00997051"/>
    <w:rsid w:val="009A0631"/>
    <w:rsid w:val="009A123E"/>
    <w:rsid w:val="009A403C"/>
    <w:rsid w:val="009A487B"/>
    <w:rsid w:val="009A5A89"/>
    <w:rsid w:val="009B47DB"/>
    <w:rsid w:val="009B534A"/>
    <w:rsid w:val="009B7341"/>
    <w:rsid w:val="009C3BC6"/>
    <w:rsid w:val="009C3C8D"/>
    <w:rsid w:val="009C42FF"/>
    <w:rsid w:val="009C518E"/>
    <w:rsid w:val="009C53C8"/>
    <w:rsid w:val="009C546C"/>
    <w:rsid w:val="009C7922"/>
    <w:rsid w:val="009D278F"/>
    <w:rsid w:val="009D3B18"/>
    <w:rsid w:val="009D3D50"/>
    <w:rsid w:val="009D5CD9"/>
    <w:rsid w:val="009D6D55"/>
    <w:rsid w:val="009D6FD1"/>
    <w:rsid w:val="009E0006"/>
    <w:rsid w:val="009E319B"/>
    <w:rsid w:val="009E33CA"/>
    <w:rsid w:val="009E3C48"/>
    <w:rsid w:val="009E5FB1"/>
    <w:rsid w:val="009E71D9"/>
    <w:rsid w:val="009F0668"/>
    <w:rsid w:val="009F0BF8"/>
    <w:rsid w:val="009F17A1"/>
    <w:rsid w:val="009F180C"/>
    <w:rsid w:val="009F6769"/>
    <w:rsid w:val="00A00646"/>
    <w:rsid w:val="00A0373C"/>
    <w:rsid w:val="00A038A8"/>
    <w:rsid w:val="00A0419C"/>
    <w:rsid w:val="00A06D5E"/>
    <w:rsid w:val="00A10847"/>
    <w:rsid w:val="00A11A38"/>
    <w:rsid w:val="00A151C9"/>
    <w:rsid w:val="00A17184"/>
    <w:rsid w:val="00A20EA6"/>
    <w:rsid w:val="00A26320"/>
    <w:rsid w:val="00A304F4"/>
    <w:rsid w:val="00A347CA"/>
    <w:rsid w:val="00A3484A"/>
    <w:rsid w:val="00A34AA3"/>
    <w:rsid w:val="00A356B8"/>
    <w:rsid w:val="00A37494"/>
    <w:rsid w:val="00A37AD9"/>
    <w:rsid w:val="00A40B6D"/>
    <w:rsid w:val="00A42D59"/>
    <w:rsid w:val="00A43728"/>
    <w:rsid w:val="00A502B4"/>
    <w:rsid w:val="00A66DBB"/>
    <w:rsid w:val="00A66DFC"/>
    <w:rsid w:val="00A72A61"/>
    <w:rsid w:val="00A73234"/>
    <w:rsid w:val="00A7395B"/>
    <w:rsid w:val="00A76CF1"/>
    <w:rsid w:val="00A833F6"/>
    <w:rsid w:val="00A83EAD"/>
    <w:rsid w:val="00A841D8"/>
    <w:rsid w:val="00A85D2A"/>
    <w:rsid w:val="00A871A3"/>
    <w:rsid w:val="00A879C6"/>
    <w:rsid w:val="00A93116"/>
    <w:rsid w:val="00A94C40"/>
    <w:rsid w:val="00A96A31"/>
    <w:rsid w:val="00AA015B"/>
    <w:rsid w:val="00AA2A7A"/>
    <w:rsid w:val="00AB0C69"/>
    <w:rsid w:val="00AB273B"/>
    <w:rsid w:val="00AB38D4"/>
    <w:rsid w:val="00AB3FB6"/>
    <w:rsid w:val="00AB4ECB"/>
    <w:rsid w:val="00AB6877"/>
    <w:rsid w:val="00AC1115"/>
    <w:rsid w:val="00AC1993"/>
    <w:rsid w:val="00AC2931"/>
    <w:rsid w:val="00AC7D14"/>
    <w:rsid w:val="00AD0C0E"/>
    <w:rsid w:val="00AD0EC8"/>
    <w:rsid w:val="00AD1FE6"/>
    <w:rsid w:val="00AD6B26"/>
    <w:rsid w:val="00AD7444"/>
    <w:rsid w:val="00AD7ABC"/>
    <w:rsid w:val="00AE0C22"/>
    <w:rsid w:val="00AE0EE8"/>
    <w:rsid w:val="00AE4751"/>
    <w:rsid w:val="00AF0FA4"/>
    <w:rsid w:val="00AF3D7D"/>
    <w:rsid w:val="00AF40D4"/>
    <w:rsid w:val="00AF508C"/>
    <w:rsid w:val="00B02563"/>
    <w:rsid w:val="00B04313"/>
    <w:rsid w:val="00B0523B"/>
    <w:rsid w:val="00B06A69"/>
    <w:rsid w:val="00B106EC"/>
    <w:rsid w:val="00B10D43"/>
    <w:rsid w:val="00B11265"/>
    <w:rsid w:val="00B1305B"/>
    <w:rsid w:val="00B15C09"/>
    <w:rsid w:val="00B16546"/>
    <w:rsid w:val="00B16A97"/>
    <w:rsid w:val="00B170B3"/>
    <w:rsid w:val="00B20661"/>
    <w:rsid w:val="00B212E0"/>
    <w:rsid w:val="00B213F9"/>
    <w:rsid w:val="00B224CF"/>
    <w:rsid w:val="00B25C87"/>
    <w:rsid w:val="00B26220"/>
    <w:rsid w:val="00B31043"/>
    <w:rsid w:val="00B3404D"/>
    <w:rsid w:val="00B41D22"/>
    <w:rsid w:val="00B42DFB"/>
    <w:rsid w:val="00B47572"/>
    <w:rsid w:val="00B5480E"/>
    <w:rsid w:val="00B56776"/>
    <w:rsid w:val="00B61603"/>
    <w:rsid w:val="00B628E1"/>
    <w:rsid w:val="00B62D5D"/>
    <w:rsid w:val="00B63012"/>
    <w:rsid w:val="00B7080C"/>
    <w:rsid w:val="00B70832"/>
    <w:rsid w:val="00B70E59"/>
    <w:rsid w:val="00B718A0"/>
    <w:rsid w:val="00B737ED"/>
    <w:rsid w:val="00B7406A"/>
    <w:rsid w:val="00B75D16"/>
    <w:rsid w:val="00B76CB3"/>
    <w:rsid w:val="00B77C88"/>
    <w:rsid w:val="00B80DF6"/>
    <w:rsid w:val="00B81115"/>
    <w:rsid w:val="00B82895"/>
    <w:rsid w:val="00B85F44"/>
    <w:rsid w:val="00B870AE"/>
    <w:rsid w:val="00B97628"/>
    <w:rsid w:val="00BA252D"/>
    <w:rsid w:val="00BA26DA"/>
    <w:rsid w:val="00BA4DEB"/>
    <w:rsid w:val="00BA5835"/>
    <w:rsid w:val="00BA5F36"/>
    <w:rsid w:val="00BA74F6"/>
    <w:rsid w:val="00BB1686"/>
    <w:rsid w:val="00BB24A4"/>
    <w:rsid w:val="00BB7DBF"/>
    <w:rsid w:val="00BC3AD4"/>
    <w:rsid w:val="00BC7F90"/>
    <w:rsid w:val="00BC7F96"/>
    <w:rsid w:val="00BD0AAF"/>
    <w:rsid w:val="00BD1CC2"/>
    <w:rsid w:val="00BD52C5"/>
    <w:rsid w:val="00BD5435"/>
    <w:rsid w:val="00BD56B2"/>
    <w:rsid w:val="00BD5A27"/>
    <w:rsid w:val="00BD5A28"/>
    <w:rsid w:val="00BD6108"/>
    <w:rsid w:val="00BD7D6E"/>
    <w:rsid w:val="00BE0482"/>
    <w:rsid w:val="00BE3779"/>
    <w:rsid w:val="00BF024B"/>
    <w:rsid w:val="00BF2C33"/>
    <w:rsid w:val="00BF4B24"/>
    <w:rsid w:val="00BF505A"/>
    <w:rsid w:val="00BF6CD8"/>
    <w:rsid w:val="00BF73D3"/>
    <w:rsid w:val="00C00891"/>
    <w:rsid w:val="00C01ED3"/>
    <w:rsid w:val="00C032BD"/>
    <w:rsid w:val="00C03AA4"/>
    <w:rsid w:val="00C047EF"/>
    <w:rsid w:val="00C10DF5"/>
    <w:rsid w:val="00C11E54"/>
    <w:rsid w:val="00C13282"/>
    <w:rsid w:val="00C14433"/>
    <w:rsid w:val="00C14A90"/>
    <w:rsid w:val="00C1525A"/>
    <w:rsid w:val="00C153B4"/>
    <w:rsid w:val="00C15777"/>
    <w:rsid w:val="00C16310"/>
    <w:rsid w:val="00C21BA0"/>
    <w:rsid w:val="00C2205C"/>
    <w:rsid w:val="00C22EA5"/>
    <w:rsid w:val="00C27412"/>
    <w:rsid w:val="00C3105B"/>
    <w:rsid w:val="00C36E3C"/>
    <w:rsid w:val="00C400F7"/>
    <w:rsid w:val="00C41029"/>
    <w:rsid w:val="00C429C9"/>
    <w:rsid w:val="00C44BE1"/>
    <w:rsid w:val="00C505B0"/>
    <w:rsid w:val="00C531A9"/>
    <w:rsid w:val="00C53E4F"/>
    <w:rsid w:val="00C54BA2"/>
    <w:rsid w:val="00C625DF"/>
    <w:rsid w:val="00C647CB"/>
    <w:rsid w:val="00C64D49"/>
    <w:rsid w:val="00C726F9"/>
    <w:rsid w:val="00C75227"/>
    <w:rsid w:val="00C80820"/>
    <w:rsid w:val="00C81F71"/>
    <w:rsid w:val="00C84A1D"/>
    <w:rsid w:val="00C84E80"/>
    <w:rsid w:val="00C877AD"/>
    <w:rsid w:val="00C922CF"/>
    <w:rsid w:val="00C9391E"/>
    <w:rsid w:val="00C94FCF"/>
    <w:rsid w:val="00CA441D"/>
    <w:rsid w:val="00CA6985"/>
    <w:rsid w:val="00CA772A"/>
    <w:rsid w:val="00CB0E64"/>
    <w:rsid w:val="00CB6DA7"/>
    <w:rsid w:val="00CC2993"/>
    <w:rsid w:val="00CC301C"/>
    <w:rsid w:val="00CC30F1"/>
    <w:rsid w:val="00CC387F"/>
    <w:rsid w:val="00CC4CE4"/>
    <w:rsid w:val="00CC7EC7"/>
    <w:rsid w:val="00CD0709"/>
    <w:rsid w:val="00CD0B1B"/>
    <w:rsid w:val="00CD775A"/>
    <w:rsid w:val="00CE0EF0"/>
    <w:rsid w:val="00CE106B"/>
    <w:rsid w:val="00CE4254"/>
    <w:rsid w:val="00CE4795"/>
    <w:rsid w:val="00CE49C7"/>
    <w:rsid w:val="00CE4EB2"/>
    <w:rsid w:val="00CE7FE2"/>
    <w:rsid w:val="00CF50F9"/>
    <w:rsid w:val="00CF5F40"/>
    <w:rsid w:val="00D02140"/>
    <w:rsid w:val="00D035BC"/>
    <w:rsid w:val="00D03C67"/>
    <w:rsid w:val="00D045B9"/>
    <w:rsid w:val="00D04AC4"/>
    <w:rsid w:val="00D070F4"/>
    <w:rsid w:val="00D10A49"/>
    <w:rsid w:val="00D1313F"/>
    <w:rsid w:val="00D14326"/>
    <w:rsid w:val="00D24E18"/>
    <w:rsid w:val="00D26397"/>
    <w:rsid w:val="00D26D0B"/>
    <w:rsid w:val="00D2763D"/>
    <w:rsid w:val="00D34E7A"/>
    <w:rsid w:val="00D40582"/>
    <w:rsid w:val="00D50263"/>
    <w:rsid w:val="00D562C5"/>
    <w:rsid w:val="00D5636D"/>
    <w:rsid w:val="00D61CAD"/>
    <w:rsid w:val="00D61DFB"/>
    <w:rsid w:val="00D63233"/>
    <w:rsid w:val="00D710C9"/>
    <w:rsid w:val="00D7359A"/>
    <w:rsid w:val="00D73EA2"/>
    <w:rsid w:val="00D801F0"/>
    <w:rsid w:val="00D81012"/>
    <w:rsid w:val="00D857CC"/>
    <w:rsid w:val="00D864DB"/>
    <w:rsid w:val="00D86644"/>
    <w:rsid w:val="00D90BA6"/>
    <w:rsid w:val="00D93EB3"/>
    <w:rsid w:val="00D97D6B"/>
    <w:rsid w:val="00DA0995"/>
    <w:rsid w:val="00DA0EF7"/>
    <w:rsid w:val="00DA34FD"/>
    <w:rsid w:val="00DA4600"/>
    <w:rsid w:val="00DA7216"/>
    <w:rsid w:val="00DA7D89"/>
    <w:rsid w:val="00DA7DFA"/>
    <w:rsid w:val="00DB162F"/>
    <w:rsid w:val="00DB1ACD"/>
    <w:rsid w:val="00DC1F66"/>
    <w:rsid w:val="00DC2883"/>
    <w:rsid w:val="00DC2FB0"/>
    <w:rsid w:val="00DC6BB5"/>
    <w:rsid w:val="00DC7A4C"/>
    <w:rsid w:val="00DC7C73"/>
    <w:rsid w:val="00DD45A0"/>
    <w:rsid w:val="00DD570F"/>
    <w:rsid w:val="00DD64A4"/>
    <w:rsid w:val="00DD6AAA"/>
    <w:rsid w:val="00DE15D0"/>
    <w:rsid w:val="00DE3193"/>
    <w:rsid w:val="00DF1D87"/>
    <w:rsid w:val="00DF2B68"/>
    <w:rsid w:val="00DF4015"/>
    <w:rsid w:val="00DF5146"/>
    <w:rsid w:val="00DF7B98"/>
    <w:rsid w:val="00E01F1B"/>
    <w:rsid w:val="00E06246"/>
    <w:rsid w:val="00E07FC2"/>
    <w:rsid w:val="00E14B75"/>
    <w:rsid w:val="00E1709F"/>
    <w:rsid w:val="00E30274"/>
    <w:rsid w:val="00E323E7"/>
    <w:rsid w:val="00E3595C"/>
    <w:rsid w:val="00E43D59"/>
    <w:rsid w:val="00E46EE8"/>
    <w:rsid w:val="00E549FB"/>
    <w:rsid w:val="00E54B04"/>
    <w:rsid w:val="00E58E03"/>
    <w:rsid w:val="00E60BB7"/>
    <w:rsid w:val="00E612A2"/>
    <w:rsid w:val="00E6669E"/>
    <w:rsid w:val="00E6725C"/>
    <w:rsid w:val="00E675E3"/>
    <w:rsid w:val="00E67D20"/>
    <w:rsid w:val="00E72F3A"/>
    <w:rsid w:val="00E7470E"/>
    <w:rsid w:val="00E74C4D"/>
    <w:rsid w:val="00E80E5E"/>
    <w:rsid w:val="00E90D99"/>
    <w:rsid w:val="00E93034"/>
    <w:rsid w:val="00E94700"/>
    <w:rsid w:val="00E95731"/>
    <w:rsid w:val="00E969BC"/>
    <w:rsid w:val="00EA4920"/>
    <w:rsid w:val="00EA4AE9"/>
    <w:rsid w:val="00EA6A9A"/>
    <w:rsid w:val="00EB25E0"/>
    <w:rsid w:val="00EB4B95"/>
    <w:rsid w:val="00EB51C4"/>
    <w:rsid w:val="00EB7472"/>
    <w:rsid w:val="00EB7B1C"/>
    <w:rsid w:val="00EC2E15"/>
    <w:rsid w:val="00EC4665"/>
    <w:rsid w:val="00EC682E"/>
    <w:rsid w:val="00ED0662"/>
    <w:rsid w:val="00ED0AB4"/>
    <w:rsid w:val="00ED0CF3"/>
    <w:rsid w:val="00ED1507"/>
    <w:rsid w:val="00ED24F4"/>
    <w:rsid w:val="00ED76EF"/>
    <w:rsid w:val="00EE38E5"/>
    <w:rsid w:val="00EE71BA"/>
    <w:rsid w:val="00EF0B33"/>
    <w:rsid w:val="00EF40DA"/>
    <w:rsid w:val="00EF5E39"/>
    <w:rsid w:val="00EF5FB9"/>
    <w:rsid w:val="00EF68BB"/>
    <w:rsid w:val="00EF7844"/>
    <w:rsid w:val="00F0023D"/>
    <w:rsid w:val="00F01838"/>
    <w:rsid w:val="00F01B2D"/>
    <w:rsid w:val="00F03CC8"/>
    <w:rsid w:val="00F05F7B"/>
    <w:rsid w:val="00F13F40"/>
    <w:rsid w:val="00F14F1C"/>
    <w:rsid w:val="00F150C8"/>
    <w:rsid w:val="00F16BC6"/>
    <w:rsid w:val="00F175F7"/>
    <w:rsid w:val="00F222A4"/>
    <w:rsid w:val="00F22D49"/>
    <w:rsid w:val="00F2301A"/>
    <w:rsid w:val="00F2429B"/>
    <w:rsid w:val="00F25A21"/>
    <w:rsid w:val="00F25DC4"/>
    <w:rsid w:val="00F36726"/>
    <w:rsid w:val="00F43004"/>
    <w:rsid w:val="00F44BC9"/>
    <w:rsid w:val="00F45E47"/>
    <w:rsid w:val="00F46785"/>
    <w:rsid w:val="00F46BF3"/>
    <w:rsid w:val="00F4792C"/>
    <w:rsid w:val="00F526CD"/>
    <w:rsid w:val="00F52933"/>
    <w:rsid w:val="00F53EB5"/>
    <w:rsid w:val="00F5429E"/>
    <w:rsid w:val="00F555D8"/>
    <w:rsid w:val="00F5614D"/>
    <w:rsid w:val="00F6383B"/>
    <w:rsid w:val="00F70C22"/>
    <w:rsid w:val="00F75485"/>
    <w:rsid w:val="00F7704C"/>
    <w:rsid w:val="00F772B9"/>
    <w:rsid w:val="00F803D1"/>
    <w:rsid w:val="00F833AC"/>
    <w:rsid w:val="00F83C5C"/>
    <w:rsid w:val="00F86357"/>
    <w:rsid w:val="00F9020D"/>
    <w:rsid w:val="00F92AE8"/>
    <w:rsid w:val="00F92C65"/>
    <w:rsid w:val="00F930BD"/>
    <w:rsid w:val="00F931E9"/>
    <w:rsid w:val="00F93FB9"/>
    <w:rsid w:val="00FA0745"/>
    <w:rsid w:val="00FA1991"/>
    <w:rsid w:val="00FA3410"/>
    <w:rsid w:val="00FA4E30"/>
    <w:rsid w:val="00FA5126"/>
    <w:rsid w:val="00FA60AA"/>
    <w:rsid w:val="00FA6196"/>
    <w:rsid w:val="00FB01A5"/>
    <w:rsid w:val="00FB0EEC"/>
    <w:rsid w:val="00FB72DB"/>
    <w:rsid w:val="00FB7ADC"/>
    <w:rsid w:val="00FB7CF9"/>
    <w:rsid w:val="00FC06B7"/>
    <w:rsid w:val="00FC0F5B"/>
    <w:rsid w:val="00FC3F2F"/>
    <w:rsid w:val="00FC53A9"/>
    <w:rsid w:val="00FC54F9"/>
    <w:rsid w:val="00FC7306"/>
    <w:rsid w:val="00FC7CA3"/>
    <w:rsid w:val="00FD0E12"/>
    <w:rsid w:val="00FD288E"/>
    <w:rsid w:val="00FD4173"/>
    <w:rsid w:val="00FD462E"/>
    <w:rsid w:val="00FD5DC7"/>
    <w:rsid w:val="00FD77E6"/>
    <w:rsid w:val="00FD7932"/>
    <w:rsid w:val="00FE0568"/>
    <w:rsid w:val="00FE69CA"/>
    <w:rsid w:val="00FE6FEC"/>
    <w:rsid w:val="00FF0EDB"/>
    <w:rsid w:val="00FF3AAE"/>
    <w:rsid w:val="00FF6552"/>
    <w:rsid w:val="0131E929"/>
    <w:rsid w:val="016B49B3"/>
    <w:rsid w:val="017FA61B"/>
    <w:rsid w:val="01DA9040"/>
    <w:rsid w:val="01E6AE57"/>
    <w:rsid w:val="021C5A2A"/>
    <w:rsid w:val="029671FB"/>
    <w:rsid w:val="02A3A6CF"/>
    <w:rsid w:val="0393895B"/>
    <w:rsid w:val="03FDBB7D"/>
    <w:rsid w:val="041C4AF7"/>
    <w:rsid w:val="0464A48D"/>
    <w:rsid w:val="046D4B90"/>
    <w:rsid w:val="04EDA683"/>
    <w:rsid w:val="04FFF797"/>
    <w:rsid w:val="054AA256"/>
    <w:rsid w:val="056FE09D"/>
    <w:rsid w:val="05C7888B"/>
    <w:rsid w:val="05D947F7"/>
    <w:rsid w:val="06428AA2"/>
    <w:rsid w:val="067CA64F"/>
    <w:rsid w:val="06B527BD"/>
    <w:rsid w:val="06C13A6E"/>
    <w:rsid w:val="0709A806"/>
    <w:rsid w:val="070A7CB0"/>
    <w:rsid w:val="070B692B"/>
    <w:rsid w:val="07A27219"/>
    <w:rsid w:val="07B2FC93"/>
    <w:rsid w:val="08CF4B8D"/>
    <w:rsid w:val="09487E18"/>
    <w:rsid w:val="09CC8E34"/>
    <w:rsid w:val="0A2EAF4B"/>
    <w:rsid w:val="0A35CC6D"/>
    <w:rsid w:val="0A4B49F9"/>
    <w:rsid w:val="0AC4375B"/>
    <w:rsid w:val="0BC3CFC5"/>
    <w:rsid w:val="0BD05CF6"/>
    <w:rsid w:val="0C8B3AB8"/>
    <w:rsid w:val="0C98EA45"/>
    <w:rsid w:val="0CA4EFA5"/>
    <w:rsid w:val="0D8674A5"/>
    <w:rsid w:val="0E71ABB6"/>
    <w:rsid w:val="0E8328E2"/>
    <w:rsid w:val="0EF7D496"/>
    <w:rsid w:val="0F474126"/>
    <w:rsid w:val="0F61EBD9"/>
    <w:rsid w:val="0F65734E"/>
    <w:rsid w:val="1011279D"/>
    <w:rsid w:val="102D4571"/>
    <w:rsid w:val="11382C09"/>
    <w:rsid w:val="11935CF9"/>
    <w:rsid w:val="11BF5C0C"/>
    <w:rsid w:val="11E42F37"/>
    <w:rsid w:val="12561FA8"/>
    <w:rsid w:val="128217BF"/>
    <w:rsid w:val="1294F283"/>
    <w:rsid w:val="12A4EA46"/>
    <w:rsid w:val="13B924B3"/>
    <w:rsid w:val="13E50062"/>
    <w:rsid w:val="14000875"/>
    <w:rsid w:val="14D8CC8A"/>
    <w:rsid w:val="15743779"/>
    <w:rsid w:val="15AC1972"/>
    <w:rsid w:val="16159546"/>
    <w:rsid w:val="16321499"/>
    <w:rsid w:val="16D42265"/>
    <w:rsid w:val="177CF921"/>
    <w:rsid w:val="179B5C3E"/>
    <w:rsid w:val="17F1A3E8"/>
    <w:rsid w:val="1814054E"/>
    <w:rsid w:val="18847B90"/>
    <w:rsid w:val="188A885A"/>
    <w:rsid w:val="18B0A4F8"/>
    <w:rsid w:val="18D5FD43"/>
    <w:rsid w:val="193DFBE9"/>
    <w:rsid w:val="1974F178"/>
    <w:rsid w:val="19CB4D71"/>
    <w:rsid w:val="19CC7060"/>
    <w:rsid w:val="1A076DFB"/>
    <w:rsid w:val="1A9F85DA"/>
    <w:rsid w:val="1AED75E7"/>
    <w:rsid w:val="1B31D127"/>
    <w:rsid w:val="1B4B526B"/>
    <w:rsid w:val="1B5F2AFF"/>
    <w:rsid w:val="1BB1D03F"/>
    <w:rsid w:val="1C20939F"/>
    <w:rsid w:val="1C3AFD48"/>
    <w:rsid w:val="1CB641E8"/>
    <w:rsid w:val="1D0CD5F7"/>
    <w:rsid w:val="1D7D015A"/>
    <w:rsid w:val="1D951A7D"/>
    <w:rsid w:val="1DC082C9"/>
    <w:rsid w:val="1DC6016E"/>
    <w:rsid w:val="1DF0CAD7"/>
    <w:rsid w:val="1DFB3C17"/>
    <w:rsid w:val="1E0FFA6D"/>
    <w:rsid w:val="1E1583C1"/>
    <w:rsid w:val="1E299190"/>
    <w:rsid w:val="1F176E20"/>
    <w:rsid w:val="1F36619B"/>
    <w:rsid w:val="1F53D9F8"/>
    <w:rsid w:val="1F75DF5E"/>
    <w:rsid w:val="1FC96FFD"/>
    <w:rsid w:val="1FD1018A"/>
    <w:rsid w:val="20C806B7"/>
    <w:rsid w:val="21251FC3"/>
    <w:rsid w:val="21437ACC"/>
    <w:rsid w:val="2156559F"/>
    <w:rsid w:val="21D0870A"/>
    <w:rsid w:val="21E88134"/>
    <w:rsid w:val="21FC1A79"/>
    <w:rsid w:val="22293B73"/>
    <w:rsid w:val="22543864"/>
    <w:rsid w:val="2271C394"/>
    <w:rsid w:val="22A65377"/>
    <w:rsid w:val="22F27D41"/>
    <w:rsid w:val="236C9CF3"/>
    <w:rsid w:val="23CC481C"/>
    <w:rsid w:val="240169A7"/>
    <w:rsid w:val="249B2211"/>
    <w:rsid w:val="24A28E4A"/>
    <w:rsid w:val="251C833F"/>
    <w:rsid w:val="2522A5AD"/>
    <w:rsid w:val="258E0F84"/>
    <w:rsid w:val="25E58FC3"/>
    <w:rsid w:val="26006D1B"/>
    <w:rsid w:val="26066619"/>
    <w:rsid w:val="2636F7DF"/>
    <w:rsid w:val="26CBFF2B"/>
    <w:rsid w:val="26D1F6C3"/>
    <w:rsid w:val="26E07B10"/>
    <w:rsid w:val="26E9A736"/>
    <w:rsid w:val="270250D3"/>
    <w:rsid w:val="2705B009"/>
    <w:rsid w:val="27223E94"/>
    <w:rsid w:val="278BF701"/>
    <w:rsid w:val="278EBDB6"/>
    <w:rsid w:val="2854408C"/>
    <w:rsid w:val="2887F6DC"/>
    <w:rsid w:val="28A5BBB6"/>
    <w:rsid w:val="28BB35F4"/>
    <w:rsid w:val="28BEFBC1"/>
    <w:rsid w:val="28F1C267"/>
    <w:rsid w:val="291C4C43"/>
    <w:rsid w:val="29748C32"/>
    <w:rsid w:val="29760FB7"/>
    <w:rsid w:val="29FF9E9C"/>
    <w:rsid w:val="2AB3EC26"/>
    <w:rsid w:val="2BA7FDC3"/>
    <w:rsid w:val="2CDE64A0"/>
    <w:rsid w:val="2CFD9D91"/>
    <w:rsid w:val="2D1B9EC1"/>
    <w:rsid w:val="2D334FF0"/>
    <w:rsid w:val="2D6CC36B"/>
    <w:rsid w:val="2D8279DE"/>
    <w:rsid w:val="2D9E39D2"/>
    <w:rsid w:val="2DB13336"/>
    <w:rsid w:val="2DB5C935"/>
    <w:rsid w:val="2DC0EC0A"/>
    <w:rsid w:val="2E0DD2A1"/>
    <w:rsid w:val="2EA87E89"/>
    <w:rsid w:val="2F76772E"/>
    <w:rsid w:val="2FBB5267"/>
    <w:rsid w:val="30831D3C"/>
    <w:rsid w:val="30A733FC"/>
    <w:rsid w:val="30D2E9F7"/>
    <w:rsid w:val="3162D296"/>
    <w:rsid w:val="318D00E8"/>
    <w:rsid w:val="31CACB6D"/>
    <w:rsid w:val="32680ACA"/>
    <w:rsid w:val="33179190"/>
    <w:rsid w:val="33A9968C"/>
    <w:rsid w:val="33B8C3C8"/>
    <w:rsid w:val="33D3E0CC"/>
    <w:rsid w:val="33F0D20C"/>
    <w:rsid w:val="342533E1"/>
    <w:rsid w:val="357BF9B7"/>
    <w:rsid w:val="361E8A7C"/>
    <w:rsid w:val="367E0976"/>
    <w:rsid w:val="36A9D65F"/>
    <w:rsid w:val="3704067A"/>
    <w:rsid w:val="37687C90"/>
    <w:rsid w:val="37B2F800"/>
    <w:rsid w:val="37F41AC7"/>
    <w:rsid w:val="388CACCB"/>
    <w:rsid w:val="38A57656"/>
    <w:rsid w:val="393592A8"/>
    <w:rsid w:val="394E822A"/>
    <w:rsid w:val="398FBFC3"/>
    <w:rsid w:val="39DBB759"/>
    <w:rsid w:val="3A8E6AAA"/>
    <w:rsid w:val="3AA14B6B"/>
    <w:rsid w:val="3ACA321C"/>
    <w:rsid w:val="3B62C70C"/>
    <w:rsid w:val="3BA2B061"/>
    <w:rsid w:val="3C5A6536"/>
    <w:rsid w:val="3D4794AD"/>
    <w:rsid w:val="3DBC07EF"/>
    <w:rsid w:val="3DDF31D4"/>
    <w:rsid w:val="3E359F6D"/>
    <w:rsid w:val="3EA869A3"/>
    <w:rsid w:val="3FA48B9B"/>
    <w:rsid w:val="4076B649"/>
    <w:rsid w:val="409C6AEE"/>
    <w:rsid w:val="40B529C6"/>
    <w:rsid w:val="4100A795"/>
    <w:rsid w:val="41121011"/>
    <w:rsid w:val="41B51DA2"/>
    <w:rsid w:val="41BB0D2D"/>
    <w:rsid w:val="41E1AF56"/>
    <w:rsid w:val="42DE03D2"/>
    <w:rsid w:val="42DE3DFA"/>
    <w:rsid w:val="43FA80C0"/>
    <w:rsid w:val="442689D9"/>
    <w:rsid w:val="4447F9CF"/>
    <w:rsid w:val="445D6F4E"/>
    <w:rsid w:val="4473BA55"/>
    <w:rsid w:val="4551C443"/>
    <w:rsid w:val="4557FE41"/>
    <w:rsid w:val="458ECC4D"/>
    <w:rsid w:val="45CE3426"/>
    <w:rsid w:val="45DE4497"/>
    <w:rsid w:val="463EB18E"/>
    <w:rsid w:val="4665CE66"/>
    <w:rsid w:val="4761A580"/>
    <w:rsid w:val="48033B42"/>
    <w:rsid w:val="48B0BB09"/>
    <w:rsid w:val="4951C1AF"/>
    <w:rsid w:val="498E8D0A"/>
    <w:rsid w:val="49B492F8"/>
    <w:rsid w:val="49D9B26B"/>
    <w:rsid w:val="49E5146A"/>
    <w:rsid w:val="4AB0294E"/>
    <w:rsid w:val="4AB60E96"/>
    <w:rsid w:val="4B1F3BF4"/>
    <w:rsid w:val="4B3E85EB"/>
    <w:rsid w:val="4C14FC1D"/>
    <w:rsid w:val="4C2D46F0"/>
    <w:rsid w:val="4C7FFBB5"/>
    <w:rsid w:val="4D327F6D"/>
    <w:rsid w:val="4D830F36"/>
    <w:rsid w:val="4E152268"/>
    <w:rsid w:val="4EBB104B"/>
    <w:rsid w:val="4F20C384"/>
    <w:rsid w:val="50037B44"/>
    <w:rsid w:val="5013DFBD"/>
    <w:rsid w:val="503EC6BD"/>
    <w:rsid w:val="50BA4687"/>
    <w:rsid w:val="50CFDE3D"/>
    <w:rsid w:val="50D547E9"/>
    <w:rsid w:val="51001A10"/>
    <w:rsid w:val="511F2803"/>
    <w:rsid w:val="512A7848"/>
    <w:rsid w:val="513D04B4"/>
    <w:rsid w:val="5143B0F4"/>
    <w:rsid w:val="51C9577B"/>
    <w:rsid w:val="51D7488A"/>
    <w:rsid w:val="5233E92F"/>
    <w:rsid w:val="524923FF"/>
    <w:rsid w:val="5354B751"/>
    <w:rsid w:val="53B73F31"/>
    <w:rsid w:val="5401BB72"/>
    <w:rsid w:val="54A4543C"/>
    <w:rsid w:val="54CF83D6"/>
    <w:rsid w:val="556AF1FC"/>
    <w:rsid w:val="556B68C4"/>
    <w:rsid w:val="5579C6F3"/>
    <w:rsid w:val="562BA308"/>
    <w:rsid w:val="563731E7"/>
    <w:rsid w:val="5674D7BC"/>
    <w:rsid w:val="568BFC91"/>
    <w:rsid w:val="573F03F9"/>
    <w:rsid w:val="577D7225"/>
    <w:rsid w:val="57990F61"/>
    <w:rsid w:val="5838A6D8"/>
    <w:rsid w:val="5849559D"/>
    <w:rsid w:val="58571ADB"/>
    <w:rsid w:val="5886A337"/>
    <w:rsid w:val="58A3FC6F"/>
    <w:rsid w:val="59346D79"/>
    <w:rsid w:val="5972C2E8"/>
    <w:rsid w:val="5A1DCACA"/>
    <w:rsid w:val="5A8795EB"/>
    <w:rsid w:val="5A906462"/>
    <w:rsid w:val="5A92B720"/>
    <w:rsid w:val="5B6B6059"/>
    <w:rsid w:val="5BDF1B68"/>
    <w:rsid w:val="5CB8C511"/>
    <w:rsid w:val="5CBC2D5B"/>
    <w:rsid w:val="5D747057"/>
    <w:rsid w:val="5D7F4F70"/>
    <w:rsid w:val="5DD07275"/>
    <w:rsid w:val="5DD10FCE"/>
    <w:rsid w:val="5E709C04"/>
    <w:rsid w:val="5EC95540"/>
    <w:rsid w:val="5F70A026"/>
    <w:rsid w:val="6095053E"/>
    <w:rsid w:val="60BE39B1"/>
    <w:rsid w:val="60D6BF66"/>
    <w:rsid w:val="6150B713"/>
    <w:rsid w:val="61532E44"/>
    <w:rsid w:val="61618DB5"/>
    <w:rsid w:val="623D3EE9"/>
    <w:rsid w:val="624265E7"/>
    <w:rsid w:val="6280BD53"/>
    <w:rsid w:val="63C106E0"/>
    <w:rsid w:val="6486B46D"/>
    <w:rsid w:val="6489DB2B"/>
    <w:rsid w:val="64B979AE"/>
    <w:rsid w:val="65D45E23"/>
    <w:rsid w:val="66275B3C"/>
    <w:rsid w:val="664FCCFF"/>
    <w:rsid w:val="66A2E23E"/>
    <w:rsid w:val="66A42433"/>
    <w:rsid w:val="67116005"/>
    <w:rsid w:val="6869BE40"/>
    <w:rsid w:val="68994285"/>
    <w:rsid w:val="69208513"/>
    <w:rsid w:val="6921DB2B"/>
    <w:rsid w:val="69478873"/>
    <w:rsid w:val="6951B9E8"/>
    <w:rsid w:val="6A3098E2"/>
    <w:rsid w:val="6A5FC350"/>
    <w:rsid w:val="6A709587"/>
    <w:rsid w:val="6A7A5531"/>
    <w:rsid w:val="6B05633B"/>
    <w:rsid w:val="6B08CE31"/>
    <w:rsid w:val="6B216142"/>
    <w:rsid w:val="6B38E02B"/>
    <w:rsid w:val="6B6CCBE2"/>
    <w:rsid w:val="6C635BFD"/>
    <w:rsid w:val="6C9ADBA3"/>
    <w:rsid w:val="6D086F43"/>
    <w:rsid w:val="6D250033"/>
    <w:rsid w:val="6D2873E8"/>
    <w:rsid w:val="6D52BA3F"/>
    <w:rsid w:val="6DF59291"/>
    <w:rsid w:val="6E88EE13"/>
    <w:rsid w:val="6EBC09C0"/>
    <w:rsid w:val="6ED7079D"/>
    <w:rsid w:val="6EF4E80C"/>
    <w:rsid w:val="6F37B9E1"/>
    <w:rsid w:val="6F3EAC9F"/>
    <w:rsid w:val="6FCFD44A"/>
    <w:rsid w:val="7014023B"/>
    <w:rsid w:val="70882CED"/>
    <w:rsid w:val="7099FB3E"/>
    <w:rsid w:val="716278D5"/>
    <w:rsid w:val="71941E80"/>
    <w:rsid w:val="72521E30"/>
    <w:rsid w:val="725CA5C3"/>
    <w:rsid w:val="730AA5F7"/>
    <w:rsid w:val="73407580"/>
    <w:rsid w:val="73843912"/>
    <w:rsid w:val="74683580"/>
    <w:rsid w:val="748AA5DB"/>
    <w:rsid w:val="748B55EA"/>
    <w:rsid w:val="749FF1F5"/>
    <w:rsid w:val="7549DA8C"/>
    <w:rsid w:val="7568633D"/>
    <w:rsid w:val="75D4B3D0"/>
    <w:rsid w:val="761ABE16"/>
    <w:rsid w:val="765571E8"/>
    <w:rsid w:val="769630EA"/>
    <w:rsid w:val="76DBFAC1"/>
    <w:rsid w:val="76DFBAAD"/>
    <w:rsid w:val="78477BA8"/>
    <w:rsid w:val="785A881B"/>
    <w:rsid w:val="789C01E2"/>
    <w:rsid w:val="78A31977"/>
    <w:rsid w:val="78E8045E"/>
    <w:rsid w:val="793CAB8E"/>
    <w:rsid w:val="795698C4"/>
    <w:rsid w:val="795F8929"/>
    <w:rsid w:val="7985E5D7"/>
    <w:rsid w:val="79E1C0BF"/>
    <w:rsid w:val="7A5A0755"/>
    <w:rsid w:val="7A7FD27C"/>
    <w:rsid w:val="7A972215"/>
    <w:rsid w:val="7AA4BB1F"/>
    <w:rsid w:val="7B02969F"/>
    <w:rsid w:val="7B5ABF02"/>
    <w:rsid w:val="7B77E473"/>
    <w:rsid w:val="7B80FBFF"/>
    <w:rsid w:val="7BD4123F"/>
    <w:rsid w:val="7BE6D4C1"/>
    <w:rsid w:val="7C516FA2"/>
    <w:rsid w:val="7C94D01E"/>
    <w:rsid w:val="7CC26D93"/>
    <w:rsid w:val="7CF0CABC"/>
    <w:rsid w:val="7D0CB6F1"/>
    <w:rsid w:val="7D45DCB7"/>
    <w:rsid w:val="7D4D298F"/>
    <w:rsid w:val="7DA81C85"/>
    <w:rsid w:val="7DB89BD7"/>
    <w:rsid w:val="7E143132"/>
    <w:rsid w:val="7E2B5E4C"/>
    <w:rsid w:val="7E7BEB1F"/>
    <w:rsid w:val="7FCA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91CBE"/>
  <w15:docId w15:val="{5AAAD6AD-610A-4F5F-8DD8-13F0DECE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3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7B1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B7B1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B7B1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B3FB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B7B1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locked/>
    <w:rsid w:val="00EB7B1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locked/>
    <w:rsid w:val="00EB7B1C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rsid w:val="00FA6196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BA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A26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A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A26DA"/>
    <w:rPr>
      <w:rFonts w:cs="Times New Roman"/>
    </w:rPr>
  </w:style>
  <w:style w:type="character" w:styleId="Odwoanieprzypisudolnego">
    <w:name w:val="footnote reference"/>
    <w:uiPriority w:val="99"/>
    <w:semiHidden/>
    <w:rsid w:val="00855FAB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E14B7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14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14B7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4B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14B75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1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14B7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F0B33"/>
    <w:rPr>
      <w:rFonts w:cs="Times New Roman"/>
      <w:color w:val="0000FF"/>
      <w:u w:val="single"/>
    </w:rPr>
  </w:style>
  <w:style w:type="paragraph" w:customStyle="1" w:styleId="align-justify">
    <w:name w:val="align-justify"/>
    <w:basedOn w:val="Normalny"/>
    <w:uiPriority w:val="99"/>
    <w:rsid w:val="005D208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6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E7F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9C792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D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D6B43"/>
    <w:rPr>
      <w:rFonts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4C1BFD"/>
    <w:pPr>
      <w:spacing w:after="0" w:line="240" w:lineRule="auto"/>
      <w:ind w:left="720"/>
    </w:pPr>
    <w:rPr>
      <w:rFonts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ED1507"/>
    <w:pPr>
      <w:ind w:left="720"/>
    </w:pPr>
  </w:style>
  <w:style w:type="character" w:styleId="Numerstrony">
    <w:name w:val="page number"/>
    <w:uiPriority w:val="99"/>
    <w:rsid w:val="000B6CE7"/>
    <w:rPr>
      <w:rFonts w:cs="Times New Roman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EB7B1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5C0CFF"/>
    <w:pPr>
      <w:tabs>
        <w:tab w:val="left" w:pos="440"/>
        <w:tab w:val="right" w:leader="dot" w:pos="9062"/>
      </w:tabs>
    </w:pPr>
    <w:rPr>
      <w:rFonts w:ascii="Times New Roman" w:hAnsi="Times New Roman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AA015B"/>
    <w:pPr>
      <w:tabs>
        <w:tab w:val="right" w:leader="dot" w:pos="9062"/>
      </w:tabs>
      <w:ind w:left="220"/>
    </w:pPr>
  </w:style>
  <w:style w:type="paragraph" w:styleId="Spistreci3">
    <w:name w:val="toc 3"/>
    <w:basedOn w:val="Normalny"/>
    <w:next w:val="Normalny"/>
    <w:autoRedefine/>
    <w:uiPriority w:val="39"/>
    <w:rsid w:val="00F25A21"/>
    <w:pPr>
      <w:tabs>
        <w:tab w:val="right" w:leader="dot" w:pos="9062"/>
      </w:tabs>
      <w:ind w:left="993" w:hanging="55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97C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97C7D"/>
    <w:rPr>
      <w:rFonts w:cs="Times New Roman"/>
      <w:lang w:eastAsia="en-US"/>
    </w:rPr>
  </w:style>
  <w:style w:type="character" w:styleId="Odwoanieprzypisukocowego">
    <w:name w:val="endnote reference"/>
    <w:uiPriority w:val="99"/>
    <w:semiHidden/>
    <w:rsid w:val="00797C7D"/>
    <w:rPr>
      <w:rFonts w:cs="Times New Roman"/>
      <w:vertAlign w:val="superscript"/>
    </w:rPr>
  </w:style>
  <w:style w:type="paragraph" w:customStyle="1" w:styleId="Akapitzlist4">
    <w:name w:val="Akapit z listą4"/>
    <w:basedOn w:val="Normalny"/>
    <w:uiPriority w:val="34"/>
    <w:qFormat/>
    <w:rsid w:val="009E3C48"/>
    <w:pPr>
      <w:ind w:left="720"/>
      <w:contextualSpacing/>
    </w:pPr>
  </w:style>
  <w:style w:type="character" w:customStyle="1" w:styleId="Nagwek4Znak">
    <w:name w:val="Nagłówek 4 Znak"/>
    <w:link w:val="Nagwek4"/>
    <w:uiPriority w:val="9"/>
    <w:rsid w:val="00AB3FB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646B2A"/>
    <w:pPr>
      <w:ind w:left="720"/>
      <w:contextualSpacing/>
    </w:pPr>
  </w:style>
  <w:style w:type="paragraph" w:styleId="Poprawka">
    <w:name w:val="Revision"/>
    <w:hidden/>
    <w:uiPriority w:val="99"/>
    <w:semiHidden/>
    <w:rsid w:val="000C74EE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864DB"/>
    <w:rPr>
      <w:b/>
      <w:bCs/>
    </w:rPr>
  </w:style>
  <w:style w:type="paragraph" w:customStyle="1" w:styleId="tresc">
    <w:name w:val="tresc"/>
    <w:basedOn w:val="Normalny"/>
    <w:rsid w:val="00B628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75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Projekt_%28zarz%C4%85dzanie%29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8AC70-6315-4101-AFA2-2AC91856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2786</Words>
  <Characters>16718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w sprawie kwalifikowalności kosztów</vt:lpstr>
    </vt:vector>
  </TitlesOfParts>
  <Company>NFOŚiGW</Company>
  <LinksUpToDate>false</LinksUpToDate>
  <CharactersWithSpaces>19466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w sprawie kwalifikowalności kosztów</dc:title>
  <dc:subject/>
  <dc:creator>Beata.Jasinska@nfosigw.gov.pl</dc:creator>
  <cp:keywords/>
  <dc:description/>
  <cp:lastModifiedBy>Cendrowska Anna</cp:lastModifiedBy>
  <cp:revision>3</cp:revision>
  <cp:lastPrinted>2014-07-04T08:39:00Z</cp:lastPrinted>
  <dcterms:created xsi:type="dcterms:W3CDTF">2024-12-17T13:51:00Z</dcterms:created>
  <dcterms:modified xsi:type="dcterms:W3CDTF">2024-12-18T09:54:00Z</dcterms:modified>
</cp:coreProperties>
</file>