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226" w14:textId="12DE65E0" w:rsidR="00A33824" w:rsidRPr="00E72BBE" w:rsidRDefault="00080203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>Uchwała nr 119</w:t>
      </w:r>
    </w:p>
    <w:p w14:paraId="16C1AAF9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EC8CAA8" w14:textId="4FC6AA91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781393">
        <w:rPr>
          <w:b/>
        </w:rPr>
        <w:t>21 września</w:t>
      </w:r>
      <w:r w:rsidR="005E2341">
        <w:rPr>
          <w:b/>
        </w:rPr>
        <w:t xml:space="preserve"> 2020 r.</w:t>
      </w:r>
    </w:p>
    <w:p w14:paraId="0E9EB8BD" w14:textId="0467D6DF" w:rsidR="003A712A" w:rsidRPr="00DE2E2E" w:rsidRDefault="00AE58FD" w:rsidP="00DE2E2E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0E3524">
        <w:rPr>
          <w:b/>
        </w:rPr>
        <w:t xml:space="preserve">projektu </w:t>
      </w:r>
      <w:r w:rsidR="009B64B9">
        <w:rPr>
          <w:b/>
        </w:rPr>
        <w:t xml:space="preserve">uchwały </w:t>
      </w:r>
      <w:r w:rsidR="003A712A">
        <w:rPr>
          <w:b/>
        </w:rPr>
        <w:t>Rady Ministrów w sprawie ustanowienia Rządowego programu rozwijania szkolnej infrastruktury oraz komp</w:t>
      </w:r>
      <w:r w:rsidR="00DE2E2E">
        <w:rPr>
          <w:b/>
        </w:rPr>
        <w:t>etencji uczniów i nauczycieli w </w:t>
      </w:r>
      <w:r w:rsidR="003A712A">
        <w:rPr>
          <w:b/>
        </w:rPr>
        <w:t>zakresie technologii informacyjno-komunikacyjnych na lata 2020-2024 – „Aktywna tablica”</w:t>
      </w:r>
    </w:p>
    <w:p w14:paraId="5B8F0599" w14:textId="77777777" w:rsidR="00AE58FD" w:rsidRDefault="00AE58FD" w:rsidP="00AE58FD">
      <w:pPr>
        <w:spacing w:line="360" w:lineRule="auto"/>
        <w:jc w:val="center"/>
        <w:rPr>
          <w:rFonts w:eastAsia="Gulim"/>
          <w:color w:val="000000"/>
        </w:rPr>
      </w:pPr>
    </w:p>
    <w:p w14:paraId="37FD9E33" w14:textId="66873586" w:rsidR="003A712A" w:rsidRPr="003A712A" w:rsidRDefault="00025C58" w:rsidP="00C0142B">
      <w:pPr>
        <w:spacing w:line="360" w:lineRule="auto"/>
        <w:jc w:val="both"/>
        <w:rPr>
          <w:rFonts w:eastAsia="Gulim"/>
          <w:color w:val="000000"/>
        </w:rPr>
      </w:pPr>
      <w:r w:rsidRPr="00025C58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025C58">
        <w:rPr>
          <w:rFonts w:eastAsia="Gulim"/>
          <w:color w:val="000000"/>
        </w:rPr>
        <w:t xml:space="preserve">2052) oraz art. 35 ust. 2 ustawy z dnia 24 kwietnia 2003 r. o działalności pożytku publicznego i o wolontariacie (Dz. U. z 2020 r. poz. 1057) uchwala się stanowisko Rady Działalności Pożytku </w:t>
      </w:r>
      <w:r w:rsidRPr="003A712A">
        <w:rPr>
          <w:rFonts w:eastAsia="Gulim"/>
          <w:color w:val="000000"/>
        </w:rPr>
        <w:t>Publicznego</w:t>
      </w:r>
      <w:r w:rsidR="009B64B9">
        <w:rPr>
          <w:rFonts w:eastAsia="Gulim"/>
          <w:color w:val="000000"/>
        </w:rPr>
        <w:t xml:space="preserve"> w sprawie</w:t>
      </w:r>
      <w:r w:rsidRPr="003A712A">
        <w:rPr>
          <w:rFonts w:eastAsia="Gulim"/>
          <w:color w:val="000000"/>
        </w:rPr>
        <w:t xml:space="preserve"> </w:t>
      </w:r>
      <w:r w:rsidR="009B64B9" w:rsidRPr="00331424">
        <w:rPr>
          <w:rFonts w:eastAsia="Gulim"/>
          <w:color w:val="000000"/>
        </w:rPr>
        <w:t xml:space="preserve">projektu </w:t>
      </w:r>
      <w:r w:rsidR="009B64B9">
        <w:rPr>
          <w:rFonts w:eastAsia="Gulim"/>
          <w:color w:val="000000"/>
        </w:rPr>
        <w:t>u</w:t>
      </w:r>
      <w:r w:rsidR="009B64B9" w:rsidRPr="00331424">
        <w:rPr>
          <w:rFonts w:eastAsia="Gulim"/>
          <w:color w:val="000000"/>
        </w:rPr>
        <w:t xml:space="preserve">chwały Rady Ministrów </w:t>
      </w:r>
      <w:r w:rsidR="003A712A" w:rsidRPr="003A712A">
        <w:t>w sprawie ustanowienia Rządowego programu rozwijania szkolnej infrastruktury oraz kompetencji uczniów i nauczycieli</w:t>
      </w:r>
      <w:r w:rsidR="00331424">
        <w:t xml:space="preserve"> </w:t>
      </w:r>
      <w:r w:rsidR="003A712A" w:rsidRPr="003A712A">
        <w:t>w zakresie technologii informacyjno-komunikacyjnych na lata 2020-2024 – „Aktywna tablica”</w:t>
      </w:r>
    </w:p>
    <w:p w14:paraId="71ED8D40" w14:textId="77777777" w:rsidR="007F572E" w:rsidRDefault="007F572E" w:rsidP="003A712A">
      <w:pPr>
        <w:spacing w:line="360" w:lineRule="auto"/>
        <w:jc w:val="center"/>
        <w:rPr>
          <w:b/>
        </w:rPr>
      </w:pPr>
    </w:p>
    <w:p w14:paraId="57332E85" w14:textId="4D19CD80" w:rsidR="00E85446" w:rsidRPr="007904EA" w:rsidRDefault="00E85446" w:rsidP="003A712A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4AD7EF4B" w14:textId="66239514" w:rsidR="00DB291F" w:rsidRDefault="00C33262" w:rsidP="004B0E9C">
      <w:pPr>
        <w:spacing w:line="360" w:lineRule="auto"/>
        <w:jc w:val="both"/>
        <w:rPr>
          <w:rFonts w:eastAsia="Gulim"/>
          <w:color w:val="000000"/>
        </w:rPr>
      </w:pPr>
      <w:r>
        <w:rPr>
          <w:iCs/>
          <w:lang w:eastAsia="en-US"/>
        </w:rPr>
        <w:t xml:space="preserve">Rada Działalności Pożytku Publicznego, zwana dalej: </w:t>
      </w:r>
      <w:r w:rsidR="00587C4E">
        <w:rPr>
          <w:iCs/>
          <w:lang w:eastAsia="en-US"/>
        </w:rPr>
        <w:t>„</w:t>
      </w:r>
      <w:r>
        <w:rPr>
          <w:iCs/>
          <w:lang w:eastAsia="en-US"/>
        </w:rPr>
        <w:t>Radą</w:t>
      </w:r>
      <w:r w:rsidR="00587C4E">
        <w:rPr>
          <w:iCs/>
          <w:lang w:eastAsia="en-US"/>
        </w:rPr>
        <w:t>”</w:t>
      </w:r>
      <w:r>
        <w:rPr>
          <w:iCs/>
          <w:lang w:eastAsia="en-US"/>
        </w:rPr>
        <w:t>,</w:t>
      </w:r>
      <w:r w:rsidR="000F268A" w:rsidRPr="00070DA6">
        <w:rPr>
          <w:iCs/>
          <w:lang w:eastAsia="en-US"/>
        </w:rPr>
        <w:t xml:space="preserve"> p</w:t>
      </w:r>
      <w:r w:rsidR="00E85446" w:rsidRPr="00070DA6">
        <w:rPr>
          <w:iCs/>
          <w:lang w:eastAsia="en-US"/>
        </w:rPr>
        <w:t xml:space="preserve">ozytywnie opiniuje </w:t>
      </w:r>
      <w:r w:rsidR="00AE58FD">
        <w:rPr>
          <w:iCs/>
          <w:lang w:eastAsia="en-US"/>
        </w:rPr>
        <w:t xml:space="preserve">projekt </w:t>
      </w:r>
      <w:r w:rsidR="009B64B9">
        <w:rPr>
          <w:iCs/>
          <w:lang w:eastAsia="en-US"/>
        </w:rPr>
        <w:t>u</w:t>
      </w:r>
      <w:r w:rsidR="009B64B9" w:rsidRPr="009B64B9">
        <w:rPr>
          <w:iCs/>
          <w:lang w:eastAsia="en-US"/>
        </w:rPr>
        <w:t xml:space="preserve">chwały Rady Ministrów </w:t>
      </w:r>
      <w:r w:rsidR="00331424">
        <w:rPr>
          <w:iCs/>
          <w:lang w:eastAsia="en-US"/>
        </w:rPr>
        <w:t xml:space="preserve">w sprawie </w:t>
      </w:r>
      <w:r w:rsidR="003A712A" w:rsidRPr="003A712A">
        <w:t>ustanowienia Rządowego programu rozwijania szkolnej infrastruktury oraz kompetencji uczniów i nauczycieli w zakresie technologii informacyjno-komunikacyjnych na lata 2020-2024 – „Aktywna tablica”</w:t>
      </w:r>
      <w:r w:rsidR="009B64B9">
        <w:t>, zwanego dalej „programem”</w:t>
      </w:r>
      <w:r w:rsidR="004B0E9C">
        <w:t>.</w:t>
      </w:r>
    </w:p>
    <w:p w14:paraId="69658CF2" w14:textId="51C3426B" w:rsidR="00587C4E" w:rsidRPr="00DB291F" w:rsidRDefault="00587C4E" w:rsidP="00DB291F">
      <w:pPr>
        <w:spacing w:line="360" w:lineRule="auto"/>
        <w:jc w:val="center"/>
        <w:rPr>
          <w:rFonts w:eastAsia="Gulim"/>
          <w:color w:val="000000"/>
        </w:rPr>
      </w:pPr>
      <w:r w:rsidRPr="005E2341">
        <w:rPr>
          <w:b/>
        </w:rPr>
        <w:t>§ 2</w:t>
      </w:r>
    </w:p>
    <w:p w14:paraId="70CCADAE" w14:textId="085B308E" w:rsidR="000E3524" w:rsidRDefault="0092076A" w:rsidP="004B0E9C">
      <w:pPr>
        <w:spacing w:line="360" w:lineRule="auto"/>
        <w:jc w:val="both"/>
        <w:rPr>
          <w:iCs/>
          <w:lang w:eastAsia="en-US"/>
        </w:rPr>
      </w:pPr>
      <w:r>
        <w:rPr>
          <w:iCs/>
          <w:lang w:eastAsia="en-US"/>
        </w:rPr>
        <w:t xml:space="preserve">W kolejnych edycjach programu </w:t>
      </w:r>
      <w:r w:rsidR="00F719E0">
        <w:rPr>
          <w:iCs/>
          <w:lang w:eastAsia="en-US"/>
        </w:rPr>
        <w:t>Rada rekomenduje</w:t>
      </w:r>
      <w:r w:rsidR="000E3524">
        <w:rPr>
          <w:iCs/>
          <w:lang w:eastAsia="en-US"/>
        </w:rPr>
        <w:t>:</w:t>
      </w:r>
    </w:p>
    <w:p w14:paraId="43045133" w14:textId="38DE6F9A" w:rsidR="00862F68" w:rsidRPr="0023652C" w:rsidRDefault="00FB6738" w:rsidP="00B42609">
      <w:pPr>
        <w:pStyle w:val="Akapitzlist"/>
        <w:numPr>
          <w:ilvl w:val="0"/>
          <w:numId w:val="4"/>
        </w:numPr>
        <w:spacing w:line="360" w:lineRule="auto"/>
        <w:jc w:val="both"/>
        <w:rPr>
          <w:iCs/>
          <w:lang w:eastAsia="en-US"/>
        </w:rPr>
      </w:pPr>
      <w:r w:rsidRPr="0023652C">
        <w:rPr>
          <w:iCs/>
          <w:lang w:eastAsia="en-US"/>
        </w:rPr>
        <w:t xml:space="preserve">wprowadzenie </w:t>
      </w:r>
      <w:r w:rsidR="0092076A" w:rsidRPr="0023652C">
        <w:rPr>
          <w:iCs/>
          <w:lang w:eastAsia="en-US"/>
        </w:rPr>
        <w:t xml:space="preserve">minimalnych </w:t>
      </w:r>
      <w:r w:rsidR="006E15AB" w:rsidRPr="0023652C">
        <w:rPr>
          <w:iCs/>
          <w:lang w:eastAsia="en-US"/>
        </w:rPr>
        <w:t xml:space="preserve">wymagań technicznych i </w:t>
      </w:r>
      <w:r w:rsidRPr="0023652C">
        <w:rPr>
          <w:iCs/>
          <w:lang w:eastAsia="en-US"/>
        </w:rPr>
        <w:t>standar</w:t>
      </w:r>
      <w:r w:rsidR="006E15AB" w:rsidRPr="0023652C">
        <w:rPr>
          <w:iCs/>
          <w:lang w:eastAsia="en-US"/>
        </w:rPr>
        <w:t>dów</w:t>
      </w:r>
      <w:r w:rsidR="009B64B9">
        <w:rPr>
          <w:iCs/>
          <w:lang w:eastAsia="en-US"/>
        </w:rPr>
        <w:t xml:space="preserve"> dotyczących </w:t>
      </w:r>
      <w:r w:rsidR="009B64B9" w:rsidRPr="0023652C">
        <w:rPr>
          <w:iCs/>
          <w:lang w:eastAsia="en-US"/>
        </w:rPr>
        <w:t>parametrów technicznych sprzętu do prowadzenia lekcji w modelu zdalnym</w:t>
      </w:r>
      <w:r w:rsidR="009B64B9">
        <w:rPr>
          <w:iCs/>
          <w:lang w:eastAsia="en-US"/>
        </w:rPr>
        <w:t>,</w:t>
      </w:r>
      <w:r w:rsidR="009B64B9" w:rsidRPr="0023652C">
        <w:rPr>
          <w:iCs/>
          <w:lang w:eastAsia="en-US"/>
        </w:rPr>
        <w:t xml:space="preserve"> </w:t>
      </w:r>
      <w:r w:rsidR="005B6E02" w:rsidRPr="0023652C">
        <w:rPr>
          <w:iCs/>
          <w:lang w:eastAsia="en-US"/>
        </w:rPr>
        <w:t>opracowanych na potrzeby programu</w:t>
      </w:r>
      <w:r w:rsidR="006E15AB" w:rsidRPr="0023652C">
        <w:rPr>
          <w:iCs/>
          <w:lang w:eastAsia="en-US"/>
        </w:rPr>
        <w:t xml:space="preserve"> </w:t>
      </w:r>
      <w:r w:rsidR="0092076A" w:rsidRPr="0023652C">
        <w:rPr>
          <w:iCs/>
          <w:lang w:eastAsia="en-US"/>
        </w:rPr>
        <w:t xml:space="preserve">„Aktywna tablica” </w:t>
      </w:r>
      <w:r w:rsidR="005B6E02" w:rsidRPr="0023652C">
        <w:rPr>
          <w:iCs/>
          <w:lang w:eastAsia="en-US"/>
        </w:rPr>
        <w:t>(</w:t>
      </w:r>
      <w:r w:rsidR="000E3524" w:rsidRPr="0023652C">
        <w:rPr>
          <w:iCs/>
          <w:lang w:eastAsia="en-US"/>
        </w:rPr>
        <w:t>p</w:t>
      </w:r>
      <w:r w:rsidR="00A8714B" w:rsidRPr="0023652C">
        <w:rPr>
          <w:iCs/>
          <w:lang w:eastAsia="en-US"/>
        </w:rPr>
        <w:t>rzykładowy p</w:t>
      </w:r>
      <w:r w:rsidR="005B6E02" w:rsidRPr="0023652C">
        <w:rPr>
          <w:iCs/>
          <w:lang w:eastAsia="en-US"/>
        </w:rPr>
        <w:t xml:space="preserve">lik </w:t>
      </w:r>
      <w:r w:rsidR="00781393">
        <w:rPr>
          <w:iCs/>
          <w:lang w:eastAsia="en-US"/>
        </w:rPr>
        <w:t>z </w:t>
      </w:r>
      <w:r w:rsidR="00A8714B" w:rsidRPr="0023652C">
        <w:rPr>
          <w:iCs/>
          <w:lang w:eastAsia="en-US"/>
        </w:rPr>
        <w:t xml:space="preserve">programu „Zdalna Szkoła” </w:t>
      </w:r>
      <w:r w:rsidR="00080203">
        <w:rPr>
          <w:iCs/>
          <w:lang w:eastAsia="en-US"/>
        </w:rPr>
        <w:t xml:space="preserve">stanowi załącznik </w:t>
      </w:r>
      <w:bookmarkStart w:id="0" w:name="_GoBack"/>
      <w:bookmarkEnd w:id="0"/>
      <w:r w:rsidR="00235C8D">
        <w:rPr>
          <w:iCs/>
          <w:lang w:eastAsia="en-US"/>
        </w:rPr>
        <w:t>do niniejszej uchwały</w:t>
      </w:r>
      <w:r w:rsidR="000E3524" w:rsidRPr="0023652C">
        <w:rPr>
          <w:iCs/>
          <w:lang w:eastAsia="en-US"/>
        </w:rPr>
        <w:t>);</w:t>
      </w:r>
    </w:p>
    <w:p w14:paraId="59AC5727" w14:textId="50BA34B2" w:rsidR="00862F68" w:rsidRPr="00B42609" w:rsidRDefault="005B6E02" w:rsidP="00B42609">
      <w:pPr>
        <w:pStyle w:val="Akapitzlist"/>
        <w:numPr>
          <w:ilvl w:val="0"/>
          <w:numId w:val="4"/>
        </w:numPr>
        <w:spacing w:line="360" w:lineRule="auto"/>
        <w:jc w:val="both"/>
        <w:rPr>
          <w:iCs/>
          <w:lang w:eastAsia="en-US"/>
        </w:rPr>
      </w:pPr>
      <w:r>
        <w:t xml:space="preserve">wprowadzenie </w:t>
      </w:r>
      <w:r w:rsidR="0092076A">
        <w:t xml:space="preserve">minimalnych </w:t>
      </w:r>
      <w:r>
        <w:t>standardów kompetencyjnych dla nauczycieli prowadzących lekcje</w:t>
      </w:r>
      <w:r w:rsidR="0092076A">
        <w:t xml:space="preserve"> z </w:t>
      </w:r>
      <w:r w:rsidR="000E3524">
        <w:t>użyciem</w:t>
      </w:r>
      <w:r w:rsidR="0092076A">
        <w:t xml:space="preserve"> zakupionego sprzętu</w:t>
      </w:r>
      <w:r>
        <w:t xml:space="preserve">, co umożliwi </w:t>
      </w:r>
      <w:r w:rsidR="000E3524">
        <w:t xml:space="preserve">jego </w:t>
      </w:r>
      <w:r>
        <w:t>efektywne wykorzystanie</w:t>
      </w:r>
      <w:r w:rsidR="000E3524">
        <w:t>;</w:t>
      </w:r>
    </w:p>
    <w:p w14:paraId="391950B2" w14:textId="5D3454D9" w:rsidR="0092076A" w:rsidRPr="00B42609" w:rsidRDefault="0092076A" w:rsidP="00B42609">
      <w:pPr>
        <w:pStyle w:val="Akapitzlist"/>
        <w:numPr>
          <w:ilvl w:val="0"/>
          <w:numId w:val="4"/>
        </w:numPr>
        <w:spacing w:line="360" w:lineRule="auto"/>
        <w:jc w:val="both"/>
        <w:rPr>
          <w:iCs/>
          <w:lang w:eastAsia="en-US"/>
        </w:rPr>
      </w:pPr>
      <w:r>
        <w:t xml:space="preserve">uwzględnienie </w:t>
      </w:r>
      <w:r w:rsidR="004B0E9C">
        <w:t>prowadzenia</w:t>
      </w:r>
      <w:r w:rsidR="001F07F2" w:rsidRPr="004E2F36">
        <w:t xml:space="preserve"> </w:t>
      </w:r>
      <w:r w:rsidR="005B6E02">
        <w:t>zajęć</w:t>
      </w:r>
      <w:r w:rsidR="000E3524">
        <w:t xml:space="preserve"> metodą zdalną z poziomu szkoły</w:t>
      </w:r>
      <w:r w:rsidR="009B64B9">
        <w:t xml:space="preserve"> </w:t>
      </w:r>
      <w:r w:rsidR="00EC48A4">
        <w:t xml:space="preserve">– </w:t>
      </w:r>
      <w:r w:rsidR="004A637E">
        <w:t>nauczyciel pracuje w szkole, uczeń w tym samym czasie pracuje w domu</w:t>
      </w:r>
      <w:r w:rsidR="00EC48A4">
        <w:t>. W</w:t>
      </w:r>
      <w:r w:rsidR="005C4201">
        <w:t xml:space="preserve"> tym celu </w:t>
      </w:r>
      <w:r w:rsidR="005C4201">
        <w:lastRenderedPageBreak/>
        <w:t>niezbędn</w:t>
      </w:r>
      <w:r>
        <w:t>a</w:t>
      </w:r>
      <w:r w:rsidR="005C4201">
        <w:t xml:space="preserve"> jest </w:t>
      </w:r>
      <w:r>
        <w:t xml:space="preserve">możliwość </w:t>
      </w:r>
      <w:r w:rsidR="005C4201">
        <w:t>zakupieni</w:t>
      </w:r>
      <w:r>
        <w:t>a</w:t>
      </w:r>
      <w:r w:rsidR="005C4201" w:rsidRPr="005C4201">
        <w:t xml:space="preserve"> </w:t>
      </w:r>
      <w:r w:rsidR="005C4201">
        <w:t xml:space="preserve">wysokiej jakości </w:t>
      </w:r>
      <w:r w:rsidR="00A8714B">
        <w:t xml:space="preserve">sprzętu audio, </w:t>
      </w:r>
      <w:r w:rsidR="0008793A">
        <w:t>zwłaszcza</w:t>
      </w:r>
      <w:r w:rsidR="00A8714B">
        <w:t xml:space="preserve"> </w:t>
      </w:r>
      <w:r w:rsidR="000E3524">
        <w:t xml:space="preserve">słuchawek oraz </w:t>
      </w:r>
      <w:r w:rsidR="0008793A">
        <w:t>mikrofonów</w:t>
      </w:r>
      <w:r w:rsidR="000E3524">
        <w:t>;</w:t>
      </w:r>
    </w:p>
    <w:p w14:paraId="0828CE8F" w14:textId="21052E06" w:rsidR="00862F68" w:rsidRPr="00B42609" w:rsidRDefault="00862F68" w:rsidP="00B42609">
      <w:pPr>
        <w:pStyle w:val="Akapitzlist"/>
        <w:numPr>
          <w:ilvl w:val="0"/>
          <w:numId w:val="4"/>
        </w:numPr>
        <w:spacing w:line="360" w:lineRule="auto"/>
        <w:jc w:val="both"/>
        <w:rPr>
          <w:iCs/>
          <w:lang w:eastAsia="en-US"/>
        </w:rPr>
      </w:pPr>
      <w:r>
        <w:t>zwiększenie maksymalne</w:t>
      </w:r>
      <w:r w:rsidR="000E3524">
        <w:t>go poziomu dofinansowania do 95% oraz dwukrotne zwięk</w:t>
      </w:r>
      <w:r>
        <w:t>szenie limitu środków dostępnych w ramach programu dla poszczególnych placówek dydaktycznych, co z uwagi na negatywne skutki gospodarcze i finansowe wywołane prze</w:t>
      </w:r>
      <w:r w:rsidR="000E3524">
        <w:t>z</w:t>
      </w:r>
      <w:r w:rsidR="0008793A">
        <w:t xml:space="preserve"> epidemię</w:t>
      </w:r>
      <w:r w:rsidR="000E3524">
        <w:t xml:space="preserve"> COVID-19 może być istotnym</w:t>
      </w:r>
      <w:r>
        <w:t xml:space="preserve"> czynnikiem warunkującym udział poszczególnych instytucji </w:t>
      </w:r>
      <w:r w:rsidR="00781393">
        <w:t>w </w:t>
      </w:r>
      <w:r>
        <w:t xml:space="preserve">programie </w:t>
      </w:r>
      <w:r w:rsidRPr="00862F68">
        <w:t xml:space="preserve">rozwijania szkolnej infrastruktury oraz kompetencji uczniów </w:t>
      </w:r>
      <w:r w:rsidR="00781393">
        <w:t>i </w:t>
      </w:r>
      <w:r w:rsidRPr="00862F68">
        <w:t>nauczycieli w zakresie technologii informacyjno-komunikacyjnych na lata 2020-2024 – „Aktywna tablica”</w:t>
      </w:r>
      <w:r>
        <w:t>.</w:t>
      </w:r>
    </w:p>
    <w:p w14:paraId="0B094E07" w14:textId="07B3BC1C" w:rsidR="005C4201" w:rsidRPr="000524C7" w:rsidRDefault="00781393" w:rsidP="005C4201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0E3524">
        <w:rPr>
          <w:b/>
        </w:rPr>
        <w:t>3</w:t>
      </w:r>
    </w:p>
    <w:p w14:paraId="3D7CF54F" w14:textId="2D0ABBD3" w:rsidR="00862F68" w:rsidRPr="004B0E9C" w:rsidRDefault="005C4201" w:rsidP="004B0E9C">
      <w:pPr>
        <w:pStyle w:val="gwpf7dd6ab6msonormal"/>
        <w:spacing w:before="0" w:beforeAutospacing="0" w:after="0" w:afterAutospacing="0" w:line="360" w:lineRule="auto"/>
        <w:jc w:val="both"/>
      </w:pPr>
      <w:r>
        <w:t xml:space="preserve">Rada zwraca uwagę na fakt, że </w:t>
      </w:r>
      <w:r w:rsidR="00862F68">
        <w:t xml:space="preserve">urządzenie </w:t>
      </w:r>
      <w:r>
        <w:t xml:space="preserve">„tablica interaktywna” należy do </w:t>
      </w:r>
      <w:r w:rsidR="00862F68">
        <w:t xml:space="preserve">starszych </w:t>
      </w:r>
      <w:r>
        <w:t>form nauczania, umożliwiających jedynie demonstrację treści</w:t>
      </w:r>
      <w:r w:rsidR="00862F68">
        <w:t>,</w:t>
      </w:r>
      <w:r>
        <w:t xml:space="preserve"> bez możliwości aktywizacji </w:t>
      </w:r>
      <w:r w:rsidR="00781393">
        <w:t>i </w:t>
      </w:r>
      <w:r>
        <w:t xml:space="preserve">interakcji ucznia podczas zajęć. </w:t>
      </w:r>
      <w:r w:rsidR="00862F68">
        <w:t>Aktualnie, w ocenie Rady</w:t>
      </w:r>
      <w:r w:rsidR="0008793A">
        <w:t>,</w:t>
      </w:r>
      <w:r w:rsidR="00862F68">
        <w:t xml:space="preserve"> l</w:t>
      </w:r>
      <w:r>
        <w:t xml:space="preserve">epszym rozwiązaniem </w:t>
      </w:r>
      <w:r w:rsidR="00DB291F">
        <w:t>są interaktywne monitory dotykowe</w:t>
      </w:r>
      <w:r w:rsidR="000E3524">
        <w:t>,</w:t>
      </w:r>
      <w:r w:rsidR="00DB291F">
        <w:t xml:space="preserve"> oferujące różnorodne funkcje dydaktyczne, z dostępem do </w:t>
      </w:r>
      <w:proofErr w:type="spellStart"/>
      <w:r w:rsidR="000E3524">
        <w:t>i</w:t>
      </w:r>
      <w:r w:rsidR="00862F68">
        <w:t>nternetu</w:t>
      </w:r>
      <w:proofErr w:type="spellEnd"/>
      <w:r w:rsidR="00DB291F">
        <w:t>, czego jest pozbawiona tablica.</w:t>
      </w:r>
    </w:p>
    <w:p w14:paraId="34CCB623" w14:textId="5DD05547" w:rsidR="001F07F2" w:rsidRPr="000524C7" w:rsidRDefault="00781393" w:rsidP="001F07F2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0E3524">
        <w:rPr>
          <w:b/>
        </w:rPr>
        <w:t>4</w:t>
      </w:r>
    </w:p>
    <w:p w14:paraId="54EF995A" w14:textId="54A2DB16" w:rsidR="00185DDA" w:rsidRPr="004E2F36" w:rsidRDefault="001F07F2" w:rsidP="00781393">
      <w:pPr>
        <w:spacing w:line="360" w:lineRule="auto"/>
        <w:jc w:val="both"/>
      </w:pPr>
      <w:r w:rsidRPr="004E2F36">
        <w:t xml:space="preserve">Uchwała wchodzi w życie z dniem podjęcia. </w:t>
      </w: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42E19B" w16cid:durableId="23060E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79A"/>
    <w:multiLevelType w:val="hybridMultilevel"/>
    <w:tmpl w:val="5364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D1E78"/>
    <w:multiLevelType w:val="hybridMultilevel"/>
    <w:tmpl w:val="2418EF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4B5B"/>
    <w:rsid w:val="000534CF"/>
    <w:rsid w:val="000633DB"/>
    <w:rsid w:val="00070DA6"/>
    <w:rsid w:val="00080203"/>
    <w:rsid w:val="0008710C"/>
    <w:rsid w:val="0008793A"/>
    <w:rsid w:val="000E3524"/>
    <w:rsid w:val="000F268A"/>
    <w:rsid w:val="00185DDA"/>
    <w:rsid w:val="00187409"/>
    <w:rsid w:val="001F07F2"/>
    <w:rsid w:val="00235C8D"/>
    <w:rsid w:val="0023652C"/>
    <w:rsid w:val="00252863"/>
    <w:rsid w:val="00280EBB"/>
    <w:rsid w:val="002A7117"/>
    <w:rsid w:val="002B26A2"/>
    <w:rsid w:val="002C5F46"/>
    <w:rsid w:val="002F6957"/>
    <w:rsid w:val="00302B87"/>
    <w:rsid w:val="00331424"/>
    <w:rsid w:val="00360B0A"/>
    <w:rsid w:val="003A712A"/>
    <w:rsid w:val="003E71C6"/>
    <w:rsid w:val="004327D8"/>
    <w:rsid w:val="00445C4C"/>
    <w:rsid w:val="00472653"/>
    <w:rsid w:val="004A3B1D"/>
    <w:rsid w:val="004A637E"/>
    <w:rsid w:val="004B0E9C"/>
    <w:rsid w:val="004C0AAC"/>
    <w:rsid w:val="004E2F36"/>
    <w:rsid w:val="0053378D"/>
    <w:rsid w:val="00551E2C"/>
    <w:rsid w:val="00587C4E"/>
    <w:rsid w:val="005B6E02"/>
    <w:rsid w:val="005C4201"/>
    <w:rsid w:val="005E2341"/>
    <w:rsid w:val="00623269"/>
    <w:rsid w:val="00695824"/>
    <w:rsid w:val="006C72B0"/>
    <w:rsid w:val="006D0F71"/>
    <w:rsid w:val="006E15AB"/>
    <w:rsid w:val="006E5FA0"/>
    <w:rsid w:val="007172DA"/>
    <w:rsid w:val="0075340C"/>
    <w:rsid w:val="00760ABD"/>
    <w:rsid w:val="00781393"/>
    <w:rsid w:val="007904EA"/>
    <w:rsid w:val="007F572E"/>
    <w:rsid w:val="008031EA"/>
    <w:rsid w:val="00862F68"/>
    <w:rsid w:val="008748FE"/>
    <w:rsid w:val="008F5951"/>
    <w:rsid w:val="0092076A"/>
    <w:rsid w:val="009446F3"/>
    <w:rsid w:val="009A5CB0"/>
    <w:rsid w:val="009B64B9"/>
    <w:rsid w:val="009D2FA8"/>
    <w:rsid w:val="009F3234"/>
    <w:rsid w:val="009F461D"/>
    <w:rsid w:val="00A26882"/>
    <w:rsid w:val="00A33824"/>
    <w:rsid w:val="00A8714B"/>
    <w:rsid w:val="00AE0DBA"/>
    <w:rsid w:val="00AE4ED2"/>
    <w:rsid w:val="00AE58FD"/>
    <w:rsid w:val="00B42609"/>
    <w:rsid w:val="00B50A80"/>
    <w:rsid w:val="00B60D73"/>
    <w:rsid w:val="00BB30FA"/>
    <w:rsid w:val="00BD2DA3"/>
    <w:rsid w:val="00BD4DBB"/>
    <w:rsid w:val="00BE10B7"/>
    <w:rsid w:val="00BE1D97"/>
    <w:rsid w:val="00C0142B"/>
    <w:rsid w:val="00C33262"/>
    <w:rsid w:val="00C5193E"/>
    <w:rsid w:val="00C72768"/>
    <w:rsid w:val="00CA6A7D"/>
    <w:rsid w:val="00CC32FF"/>
    <w:rsid w:val="00CE23D0"/>
    <w:rsid w:val="00CF2DE2"/>
    <w:rsid w:val="00D2731A"/>
    <w:rsid w:val="00D27B55"/>
    <w:rsid w:val="00D30854"/>
    <w:rsid w:val="00D45EAD"/>
    <w:rsid w:val="00D66157"/>
    <w:rsid w:val="00DB291F"/>
    <w:rsid w:val="00DE2E2E"/>
    <w:rsid w:val="00DF1408"/>
    <w:rsid w:val="00E576FB"/>
    <w:rsid w:val="00E72BBE"/>
    <w:rsid w:val="00E85446"/>
    <w:rsid w:val="00EC48A4"/>
    <w:rsid w:val="00F16EF4"/>
    <w:rsid w:val="00F22EA2"/>
    <w:rsid w:val="00F719E0"/>
    <w:rsid w:val="00F9106B"/>
    <w:rsid w:val="00FB6738"/>
    <w:rsid w:val="00FE2079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19"/>
  <w15:docId w15:val="{9A06A29E-0714-47E0-B0C0-DBB1D73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6</cp:revision>
  <cp:lastPrinted>2019-01-08T09:27:00Z</cp:lastPrinted>
  <dcterms:created xsi:type="dcterms:W3CDTF">2020-09-11T13:00:00Z</dcterms:created>
  <dcterms:modified xsi:type="dcterms:W3CDTF">2020-09-22T10:12:00Z</dcterms:modified>
</cp:coreProperties>
</file>