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8479124"/>
    <w:bookmarkEnd w:id="0"/>
    <w:p w14:paraId="0437F3A8" w14:textId="77777777" w:rsidR="00E23A91" w:rsidRPr="00E23A91" w:rsidRDefault="00E23A91" w:rsidP="00E23A91">
      <w:pPr>
        <w:pStyle w:val="Bezodstpw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object w:dxaOrig="641" w:dyaOrig="721" w14:anchorId="475E3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39.85pt" o:ole="" fillcolor="window">
            <v:imagedata r:id="rId8" o:title=""/>
          </v:shape>
          <o:OLEObject Type="Embed" ProgID="Word.Picture.8" ShapeID="_x0000_i1025" DrawAspect="Content" ObjectID="_1744530876" r:id="rId9"/>
        </w:object>
      </w:r>
    </w:p>
    <w:p w14:paraId="718B1A51" w14:textId="77777777" w:rsidR="00E23A91" w:rsidRPr="00E23A91" w:rsidRDefault="00E23A91" w:rsidP="00E23A91">
      <w:pPr>
        <w:pStyle w:val="Bezodstpw"/>
        <w:rPr>
          <w:rFonts w:asciiTheme="minorHAnsi" w:hAnsiTheme="minorHAnsi" w:cstheme="minorHAnsi"/>
        </w:rPr>
      </w:pPr>
    </w:p>
    <w:p w14:paraId="007D8EAA" w14:textId="77777777" w:rsidR="00E23A91" w:rsidRPr="00E23A91" w:rsidRDefault="00E23A91" w:rsidP="00E23A91">
      <w:pPr>
        <w:pStyle w:val="Bezodstpw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GENERALNY DYREKTOR OCHRONY ŚRODOWISKA</w:t>
      </w:r>
    </w:p>
    <w:p w14:paraId="42E6CAAA" w14:textId="44F4B6DF" w:rsidR="00985B8F" w:rsidRPr="00E23A91" w:rsidRDefault="00E23A91" w:rsidP="00E23A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br/>
      </w:r>
      <w:r w:rsidR="00B65C6A" w:rsidRPr="00E23A91">
        <w:rPr>
          <w:rFonts w:asciiTheme="minorHAnsi" w:hAnsiTheme="minorHAnsi" w:cstheme="minorHAnsi"/>
          <w:sz w:val="24"/>
          <w:szCs w:val="24"/>
        </w:rPr>
        <w:t>Warszawa,</w:t>
      </w:r>
      <w:r w:rsidR="00741724">
        <w:rPr>
          <w:rFonts w:asciiTheme="minorHAnsi" w:hAnsiTheme="minorHAnsi" w:cstheme="minorHAnsi"/>
          <w:sz w:val="24"/>
          <w:szCs w:val="24"/>
        </w:rPr>
        <w:t xml:space="preserve"> 26</w:t>
      </w:r>
      <w:r w:rsidR="001D479F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B960B1" w:rsidRPr="00E23A91">
        <w:rPr>
          <w:rFonts w:asciiTheme="minorHAnsi" w:hAnsiTheme="minorHAnsi" w:cstheme="minorHAnsi"/>
          <w:sz w:val="24"/>
          <w:szCs w:val="24"/>
        </w:rPr>
        <w:t>kwietnia</w:t>
      </w:r>
      <w:r w:rsidR="00B93068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E23A91">
        <w:rPr>
          <w:rFonts w:asciiTheme="minorHAnsi" w:hAnsiTheme="minorHAnsi" w:cstheme="minorHAnsi"/>
          <w:sz w:val="24"/>
          <w:szCs w:val="24"/>
        </w:rPr>
        <w:t>202</w:t>
      </w:r>
      <w:r w:rsidR="00B93068" w:rsidRPr="00E23A91">
        <w:rPr>
          <w:rFonts w:asciiTheme="minorHAnsi" w:hAnsiTheme="minorHAnsi" w:cstheme="minorHAnsi"/>
          <w:sz w:val="24"/>
          <w:szCs w:val="24"/>
        </w:rPr>
        <w:t>3</w:t>
      </w:r>
      <w:r w:rsidR="001D479F" w:rsidRPr="00E23A9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AF9AD82" w14:textId="34EE8430" w:rsidR="002446E3" w:rsidRPr="00E23A91" w:rsidRDefault="006A40B7" w:rsidP="00E23A9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E23A91">
        <w:rPr>
          <w:rFonts w:asciiTheme="minorHAnsi" w:hAnsiTheme="minorHAnsi" w:cstheme="minorHAnsi"/>
          <w:sz w:val="24"/>
          <w:szCs w:val="24"/>
        </w:rPr>
        <w:t>DOOŚ-WDŚZOO.420.2.2023.SK.</w:t>
      </w:r>
      <w:r w:rsidR="00135147" w:rsidRPr="00E23A91">
        <w:rPr>
          <w:rFonts w:asciiTheme="minorHAnsi" w:hAnsiTheme="minorHAnsi" w:cstheme="minorHAnsi"/>
          <w:sz w:val="24"/>
          <w:szCs w:val="24"/>
        </w:rPr>
        <w:t>5</w:t>
      </w:r>
    </w:p>
    <w:p w14:paraId="63686ACF" w14:textId="77777777" w:rsidR="00851C04" w:rsidRPr="00E23A91" w:rsidRDefault="00851C04" w:rsidP="00E23A91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D679B1" w14:textId="77777777" w:rsidR="00970821" w:rsidRPr="00E23A91" w:rsidRDefault="00970821" w:rsidP="00E23A91">
      <w:pPr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>DECYZJA</w:t>
      </w:r>
    </w:p>
    <w:p w14:paraId="3A0743C2" w14:textId="2260BBCA" w:rsidR="00970821" w:rsidRPr="00E23A91" w:rsidRDefault="00135147" w:rsidP="00E23A91">
      <w:pPr>
        <w:spacing w:after="12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>Generalny Dyrektor Ochrony Środowiska, n</w:t>
      </w:r>
      <w:r w:rsidR="00970821" w:rsidRPr="00E23A91">
        <w:rPr>
          <w:rFonts w:asciiTheme="minorHAnsi" w:hAnsiTheme="minorHAnsi" w:cstheme="minorHAnsi"/>
          <w:sz w:val="24"/>
          <w:szCs w:val="24"/>
        </w:rPr>
        <w:t>a podstawie art. 138 § 1 pkt 1 ustawy z dnia 14 czerwca 1960 r. – Kodeks postępowania administracyjnego (Dz. U. z 202</w:t>
      </w:r>
      <w:r w:rsidR="007D27B5" w:rsidRPr="00E23A91">
        <w:rPr>
          <w:rFonts w:asciiTheme="minorHAnsi" w:hAnsiTheme="minorHAnsi" w:cstheme="minorHAnsi"/>
          <w:sz w:val="24"/>
          <w:szCs w:val="24"/>
        </w:rPr>
        <w:t>2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r. poz. </w:t>
      </w:r>
      <w:r w:rsidR="007D27B5" w:rsidRPr="00E23A91">
        <w:rPr>
          <w:rFonts w:asciiTheme="minorHAnsi" w:hAnsiTheme="minorHAnsi" w:cstheme="minorHAnsi"/>
          <w:sz w:val="24"/>
          <w:szCs w:val="24"/>
        </w:rPr>
        <w:t>2000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, ze zm.), dalej </w:t>
      </w:r>
      <w:r w:rsidR="007D27B5" w:rsidRPr="00E23A91">
        <w:rPr>
          <w:rFonts w:asciiTheme="minorHAnsi" w:hAnsiTheme="minorHAnsi" w:cstheme="minorHAnsi"/>
          <w:sz w:val="24"/>
          <w:szCs w:val="24"/>
        </w:rPr>
        <w:t>k.p.a.</w:t>
      </w:r>
      <w:r w:rsidR="00970821" w:rsidRPr="00E23A91">
        <w:rPr>
          <w:rFonts w:asciiTheme="minorHAnsi" w:hAnsiTheme="minorHAnsi" w:cstheme="minorHAnsi"/>
          <w:sz w:val="24"/>
          <w:szCs w:val="24"/>
        </w:rPr>
        <w:t>, oraz art. 71 ust. 2 pkt 2 i art. 80 ust. 2 ustawy z dnia 3 października 2008 r. o udostępnianiu informacji o środowisku i jego ochronie, udziale społeczeństwa w ochronie środowiska oraz o ocenach oddziaływania na środowisko (</w:t>
      </w:r>
      <w:bookmarkStart w:id="1" w:name="_Hlk104448920"/>
      <w:r w:rsidR="00970821" w:rsidRPr="00E23A91">
        <w:rPr>
          <w:rFonts w:asciiTheme="minorHAnsi" w:hAnsiTheme="minorHAnsi" w:cstheme="minorHAnsi"/>
          <w:sz w:val="24"/>
          <w:szCs w:val="24"/>
        </w:rPr>
        <w:t>Dz.</w:t>
      </w:r>
      <w:r w:rsidR="005138EA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970821" w:rsidRPr="00E23A91">
        <w:rPr>
          <w:rFonts w:asciiTheme="minorHAnsi" w:hAnsiTheme="minorHAnsi" w:cstheme="minorHAnsi"/>
          <w:sz w:val="24"/>
          <w:szCs w:val="24"/>
        </w:rPr>
        <w:t>U. z 2022</w:t>
      </w:r>
      <w:r w:rsidR="005138EA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970821" w:rsidRPr="00E23A91">
        <w:rPr>
          <w:rFonts w:asciiTheme="minorHAnsi" w:hAnsiTheme="minorHAnsi" w:cstheme="minorHAnsi"/>
          <w:sz w:val="24"/>
          <w:szCs w:val="24"/>
        </w:rPr>
        <w:t>r. poz. 1029</w:t>
      </w:r>
      <w:bookmarkEnd w:id="1"/>
      <w:r w:rsidR="00970821" w:rsidRPr="00E23A91">
        <w:rPr>
          <w:rFonts w:asciiTheme="minorHAnsi" w:hAnsiTheme="minorHAnsi" w:cstheme="minorHAnsi"/>
          <w:sz w:val="24"/>
          <w:szCs w:val="24"/>
        </w:rPr>
        <w:t xml:space="preserve">, ze zm.), dalej </w:t>
      </w:r>
      <w:proofErr w:type="spellStart"/>
      <w:r w:rsidRPr="00E23A91">
        <w:rPr>
          <w:rFonts w:asciiTheme="minorHAnsi" w:hAnsiTheme="minorHAnsi" w:cstheme="minorHAnsi"/>
          <w:sz w:val="24"/>
          <w:szCs w:val="24"/>
        </w:rPr>
        <w:t>u.</w:t>
      </w:r>
      <w:r w:rsidR="00970821" w:rsidRPr="00E23A91">
        <w:rPr>
          <w:rFonts w:asciiTheme="minorHAnsi" w:hAnsiTheme="minorHAnsi" w:cstheme="minorHAnsi"/>
          <w:sz w:val="24"/>
          <w:szCs w:val="24"/>
        </w:rPr>
        <w:t>o</w:t>
      </w:r>
      <w:r w:rsidR="007D27B5" w:rsidRPr="00E23A91">
        <w:rPr>
          <w:rFonts w:asciiTheme="minorHAnsi" w:hAnsiTheme="minorHAnsi" w:cstheme="minorHAnsi"/>
          <w:sz w:val="24"/>
          <w:szCs w:val="24"/>
        </w:rPr>
        <w:t>.o.ś</w:t>
      </w:r>
      <w:proofErr w:type="spellEnd"/>
      <w:r w:rsidR="007D27B5" w:rsidRPr="00E23A91">
        <w:rPr>
          <w:rFonts w:asciiTheme="minorHAnsi" w:hAnsiTheme="minorHAnsi" w:cstheme="minorHAnsi"/>
          <w:sz w:val="24"/>
          <w:szCs w:val="24"/>
        </w:rPr>
        <w:t>.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, po rozpatrzeniu odwołania </w:t>
      </w:r>
      <w:r w:rsidR="0079302D">
        <w:rPr>
          <w:rFonts w:asciiTheme="minorHAnsi" w:hAnsiTheme="minorHAnsi" w:cstheme="minorHAnsi"/>
          <w:sz w:val="24"/>
          <w:szCs w:val="24"/>
        </w:rPr>
        <w:t>(…)</w:t>
      </w:r>
      <w:r w:rsidR="007D27B5" w:rsidRPr="00E23A91">
        <w:rPr>
          <w:rFonts w:asciiTheme="minorHAnsi" w:hAnsiTheme="minorHAnsi" w:cstheme="minorHAnsi"/>
          <w:sz w:val="24"/>
          <w:szCs w:val="24"/>
        </w:rPr>
        <w:t xml:space="preserve"> od decyzji Regionalnego Dyrektora Ochrony Środowiska w Warszawie z 16 grudnia 2022</w:t>
      </w:r>
      <w:r w:rsidR="005138EA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7D27B5" w:rsidRPr="00E23A91">
        <w:rPr>
          <w:rFonts w:asciiTheme="minorHAnsi" w:hAnsiTheme="minorHAnsi" w:cstheme="minorHAnsi"/>
          <w:sz w:val="24"/>
          <w:szCs w:val="24"/>
        </w:rPr>
        <w:t>r., znak: WOOŚ-II.420.5.2022.PKA.10, odmawiającej określenia środowiskowych uwarunkowań</w:t>
      </w:r>
      <w:r w:rsidR="0018177C" w:rsidRPr="00E23A91">
        <w:rPr>
          <w:rFonts w:asciiTheme="minorHAnsi" w:hAnsiTheme="minorHAnsi" w:cstheme="minorHAnsi"/>
          <w:sz w:val="24"/>
          <w:szCs w:val="24"/>
        </w:rPr>
        <w:t xml:space="preserve"> realizacji przedsięwzięcia</w:t>
      </w:r>
      <w:r w:rsidR="00155BB5" w:rsidRPr="00E23A91">
        <w:rPr>
          <w:rFonts w:asciiTheme="minorHAnsi" w:hAnsiTheme="minorHAnsi" w:cstheme="minorHAnsi"/>
          <w:sz w:val="24"/>
          <w:szCs w:val="24"/>
        </w:rPr>
        <w:t>,</w:t>
      </w:r>
    </w:p>
    <w:p w14:paraId="43BF35C1" w14:textId="3CF7ED15" w:rsidR="00970821" w:rsidRPr="00E23A91" w:rsidRDefault="00970821" w:rsidP="00E23A91">
      <w:pPr>
        <w:pStyle w:val="Bezodstpw1"/>
        <w:spacing w:after="120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utrzymuj</w:t>
      </w:r>
      <w:r w:rsidR="00135147" w:rsidRPr="00E23A91">
        <w:rPr>
          <w:rFonts w:asciiTheme="minorHAnsi" w:hAnsiTheme="minorHAnsi" w:cstheme="minorHAnsi"/>
        </w:rPr>
        <w:t>e</w:t>
      </w:r>
      <w:r w:rsidRPr="00E23A91">
        <w:rPr>
          <w:rFonts w:asciiTheme="minorHAnsi" w:hAnsiTheme="minorHAnsi" w:cstheme="minorHAnsi"/>
        </w:rPr>
        <w:t xml:space="preserve"> w mocy zaskarżoną decyzję.</w:t>
      </w:r>
    </w:p>
    <w:p w14:paraId="197E0382" w14:textId="77777777" w:rsidR="00970821" w:rsidRPr="00E23A91" w:rsidRDefault="00970821" w:rsidP="00E23A91">
      <w:pPr>
        <w:pStyle w:val="Bezodstpw1"/>
        <w:spacing w:after="120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Uzasadnienie</w:t>
      </w:r>
    </w:p>
    <w:p w14:paraId="12595644" w14:textId="70C874AF" w:rsidR="00155BB5" w:rsidRPr="00E23A91" w:rsidRDefault="007D27B5" w:rsidP="00E23A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 xml:space="preserve">Pismem z </w:t>
      </w:r>
      <w:r w:rsidR="0053177B" w:rsidRPr="00E23A91">
        <w:rPr>
          <w:rFonts w:asciiTheme="minorHAnsi" w:hAnsiTheme="minorHAnsi" w:cstheme="minorHAnsi"/>
          <w:sz w:val="24"/>
          <w:szCs w:val="24"/>
        </w:rPr>
        <w:t>24 stycznia 2022</w:t>
      </w:r>
      <w:r w:rsidRPr="00E23A91">
        <w:rPr>
          <w:rFonts w:asciiTheme="minorHAnsi" w:hAnsiTheme="minorHAnsi" w:cstheme="minorHAnsi"/>
          <w:sz w:val="24"/>
          <w:szCs w:val="24"/>
        </w:rPr>
        <w:t xml:space="preserve"> r. </w:t>
      </w:r>
      <w:r w:rsidR="0079302D">
        <w:rPr>
          <w:rFonts w:asciiTheme="minorHAnsi" w:hAnsiTheme="minorHAnsi" w:cstheme="minorHAnsi"/>
          <w:sz w:val="24"/>
          <w:szCs w:val="24"/>
        </w:rPr>
        <w:t>(…)</w:t>
      </w:r>
      <w:r w:rsidR="00C82106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>wystąpi</w:t>
      </w:r>
      <w:r w:rsidR="00155BB5" w:rsidRPr="00E23A91">
        <w:rPr>
          <w:rFonts w:asciiTheme="minorHAnsi" w:hAnsiTheme="minorHAnsi" w:cstheme="minorHAnsi"/>
          <w:sz w:val="24"/>
          <w:szCs w:val="24"/>
        </w:rPr>
        <w:t>li</w:t>
      </w:r>
      <w:r w:rsidRPr="00E23A91">
        <w:rPr>
          <w:rFonts w:asciiTheme="minorHAnsi" w:hAnsiTheme="minorHAnsi" w:cstheme="minorHAnsi"/>
          <w:sz w:val="24"/>
          <w:szCs w:val="24"/>
        </w:rPr>
        <w:t xml:space="preserve"> z wnioskiem o wydanie decyzji o środowiskowych uwarunkowaniach dla przedsięwzięcia </w:t>
      </w:r>
      <w:r w:rsidR="00155BB5" w:rsidRPr="00E23A91">
        <w:rPr>
          <w:rFonts w:asciiTheme="minorHAnsi" w:hAnsiTheme="minorHAnsi" w:cstheme="minorHAnsi"/>
          <w:sz w:val="24"/>
          <w:szCs w:val="24"/>
        </w:rPr>
        <w:t xml:space="preserve">pn.: „Zmiana lasu, niestanowiącego własności Skarbu Państwa, na użytek rolny na działce o nr ew. 44, obręb 0020 Nowe Zacisze, gmina Czerwonka, powiat </w:t>
      </w:r>
      <w:r w:rsidR="0053177B" w:rsidRPr="00E23A91">
        <w:rPr>
          <w:rFonts w:asciiTheme="minorHAnsi" w:hAnsiTheme="minorHAnsi" w:cstheme="minorHAnsi"/>
          <w:sz w:val="24"/>
          <w:szCs w:val="24"/>
        </w:rPr>
        <w:t>makowski</w:t>
      </w:r>
      <w:r w:rsidR="00155BB5" w:rsidRPr="00E23A91">
        <w:rPr>
          <w:rFonts w:asciiTheme="minorHAnsi" w:hAnsiTheme="minorHAnsi" w:cstheme="minorHAnsi"/>
          <w:sz w:val="24"/>
          <w:szCs w:val="24"/>
        </w:rPr>
        <w:t>, województwo mazowieckie”.</w:t>
      </w:r>
    </w:p>
    <w:p w14:paraId="084F1F7C" w14:textId="702728F4" w:rsidR="007D27B5" w:rsidRPr="00E23A91" w:rsidRDefault="007D27B5" w:rsidP="00E23A9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 xml:space="preserve">Decyzją z </w:t>
      </w:r>
      <w:r w:rsidR="0053177B" w:rsidRPr="00E23A91">
        <w:rPr>
          <w:rFonts w:asciiTheme="minorHAnsi" w:hAnsiTheme="minorHAnsi" w:cstheme="minorHAnsi"/>
          <w:sz w:val="24"/>
          <w:szCs w:val="24"/>
        </w:rPr>
        <w:t>16 grudnia 2022</w:t>
      </w:r>
      <w:r w:rsidRPr="00E23A91">
        <w:rPr>
          <w:rFonts w:asciiTheme="minorHAnsi" w:hAnsiTheme="minorHAnsi" w:cstheme="minorHAnsi"/>
          <w:sz w:val="24"/>
          <w:szCs w:val="24"/>
        </w:rPr>
        <w:t xml:space="preserve"> r. RDOŚ w </w:t>
      </w:r>
      <w:r w:rsidR="00155BB5" w:rsidRPr="00E23A91">
        <w:rPr>
          <w:rFonts w:asciiTheme="minorHAnsi" w:hAnsiTheme="minorHAnsi" w:cstheme="minorHAnsi"/>
          <w:sz w:val="24"/>
          <w:szCs w:val="24"/>
        </w:rPr>
        <w:t>Warszawie</w:t>
      </w:r>
      <w:r w:rsidRPr="00E23A91">
        <w:rPr>
          <w:rFonts w:asciiTheme="minorHAnsi" w:hAnsiTheme="minorHAnsi" w:cstheme="minorHAnsi"/>
          <w:sz w:val="24"/>
          <w:szCs w:val="24"/>
        </w:rPr>
        <w:t xml:space="preserve">, działając na podstawie art. 71 ust. 2 pkt 2 </w:t>
      </w:r>
      <w:r w:rsidR="00155BB5" w:rsidRPr="00E23A91">
        <w:rPr>
          <w:rFonts w:asciiTheme="minorHAnsi" w:hAnsiTheme="minorHAnsi" w:cstheme="minorHAnsi"/>
          <w:sz w:val="24"/>
          <w:szCs w:val="24"/>
        </w:rPr>
        <w:t xml:space="preserve">oraz art. 80 ust. 2 </w:t>
      </w:r>
      <w:proofErr w:type="spellStart"/>
      <w:r w:rsidR="00135147" w:rsidRPr="00E23A91">
        <w:rPr>
          <w:rFonts w:asciiTheme="minorHAnsi" w:hAnsiTheme="minorHAnsi" w:cstheme="minorHAnsi"/>
          <w:sz w:val="24"/>
          <w:szCs w:val="24"/>
        </w:rPr>
        <w:t>u.</w:t>
      </w:r>
      <w:r w:rsidR="00155BB5" w:rsidRPr="00E23A91">
        <w:rPr>
          <w:rFonts w:asciiTheme="minorHAnsi" w:hAnsiTheme="minorHAnsi" w:cstheme="minorHAnsi"/>
          <w:sz w:val="24"/>
          <w:szCs w:val="24"/>
        </w:rPr>
        <w:t>o.o.ś</w:t>
      </w:r>
      <w:proofErr w:type="spellEnd"/>
      <w:r w:rsidR="00155BB5" w:rsidRPr="00E23A91">
        <w:rPr>
          <w:rFonts w:asciiTheme="minorHAnsi" w:hAnsiTheme="minorHAnsi" w:cstheme="minorHAnsi"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 xml:space="preserve">, </w:t>
      </w:r>
      <w:r w:rsidR="00155BB5" w:rsidRPr="00E23A91">
        <w:rPr>
          <w:rFonts w:asciiTheme="minorHAnsi" w:hAnsiTheme="minorHAnsi" w:cstheme="minorHAnsi"/>
          <w:sz w:val="24"/>
          <w:szCs w:val="24"/>
        </w:rPr>
        <w:t>odmówił określenia środowiskowych uwarunkowań</w:t>
      </w:r>
      <w:r w:rsidR="0018177C" w:rsidRPr="00E23A91">
        <w:rPr>
          <w:rFonts w:asciiTheme="minorHAnsi" w:hAnsiTheme="minorHAnsi" w:cstheme="minorHAnsi"/>
          <w:sz w:val="24"/>
          <w:szCs w:val="24"/>
        </w:rPr>
        <w:t xml:space="preserve"> realizacji powyższego przedsięwzięcia</w:t>
      </w:r>
      <w:r w:rsidR="00F62CD2" w:rsidRPr="00E23A91">
        <w:rPr>
          <w:rFonts w:asciiTheme="minorHAnsi" w:hAnsiTheme="minorHAnsi" w:cstheme="minorHAnsi"/>
          <w:sz w:val="24"/>
          <w:szCs w:val="24"/>
        </w:rPr>
        <w:t>.</w:t>
      </w:r>
    </w:p>
    <w:p w14:paraId="2F9B8F33" w14:textId="60D65940" w:rsidR="00970821" w:rsidRPr="00E23A91" w:rsidRDefault="0053177B" w:rsidP="00E23A91">
      <w:pPr>
        <w:pStyle w:val="Bezodstpw1"/>
        <w:spacing w:after="120"/>
        <w:ind w:firstLine="709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5 stycznia</w:t>
      </w:r>
      <w:r w:rsidR="00970821" w:rsidRPr="00E23A91">
        <w:rPr>
          <w:rFonts w:asciiTheme="minorHAnsi" w:hAnsiTheme="minorHAnsi" w:cstheme="minorHAnsi"/>
        </w:rPr>
        <w:t xml:space="preserve"> 202</w:t>
      </w:r>
      <w:r w:rsidRPr="00E23A91">
        <w:rPr>
          <w:rFonts w:asciiTheme="minorHAnsi" w:hAnsiTheme="minorHAnsi" w:cstheme="minorHAnsi"/>
        </w:rPr>
        <w:t>3</w:t>
      </w:r>
      <w:r w:rsidR="00970821" w:rsidRPr="00E23A91">
        <w:rPr>
          <w:rFonts w:asciiTheme="minorHAnsi" w:hAnsiTheme="minorHAnsi" w:cstheme="minorHAnsi"/>
        </w:rPr>
        <w:t xml:space="preserve"> r. odwołanie od </w:t>
      </w:r>
      <w:r w:rsidR="00C82106" w:rsidRPr="00E23A91">
        <w:rPr>
          <w:rFonts w:asciiTheme="minorHAnsi" w:hAnsiTheme="minorHAnsi" w:cstheme="minorHAnsi"/>
        </w:rPr>
        <w:t xml:space="preserve">powyższej </w:t>
      </w:r>
      <w:r w:rsidR="00970821" w:rsidRPr="00E23A91">
        <w:rPr>
          <w:rFonts w:asciiTheme="minorHAnsi" w:hAnsiTheme="minorHAnsi" w:cstheme="minorHAnsi"/>
        </w:rPr>
        <w:t xml:space="preserve">decyzji </w:t>
      </w:r>
      <w:r w:rsidR="00C82106" w:rsidRPr="00E23A91">
        <w:rPr>
          <w:rFonts w:asciiTheme="minorHAnsi" w:hAnsiTheme="minorHAnsi" w:cstheme="minorHAnsi"/>
        </w:rPr>
        <w:t xml:space="preserve">wnieśli </w:t>
      </w:r>
      <w:r w:rsidR="0079302D">
        <w:rPr>
          <w:rFonts w:asciiTheme="minorHAnsi" w:hAnsiTheme="minorHAnsi" w:cstheme="minorHAnsi"/>
        </w:rPr>
        <w:t>(…)</w:t>
      </w:r>
      <w:r w:rsidR="00C82106" w:rsidRPr="00E23A91">
        <w:rPr>
          <w:rFonts w:asciiTheme="minorHAnsi" w:hAnsiTheme="minorHAnsi" w:cstheme="minorHAnsi"/>
        </w:rPr>
        <w:t xml:space="preserve">. Skarżący </w:t>
      </w:r>
      <w:r w:rsidR="00A64D3A" w:rsidRPr="00E23A91">
        <w:rPr>
          <w:rFonts w:asciiTheme="minorHAnsi" w:hAnsiTheme="minorHAnsi" w:cstheme="minorHAnsi"/>
        </w:rPr>
        <w:t>wskazują</w:t>
      </w:r>
      <w:r w:rsidR="00970821" w:rsidRPr="00E23A91">
        <w:rPr>
          <w:rFonts w:asciiTheme="minorHAnsi" w:hAnsiTheme="minorHAnsi" w:cstheme="minorHAnsi"/>
        </w:rPr>
        <w:t xml:space="preserve">, że teren realizacji przedsięwzięcia od </w:t>
      </w:r>
      <w:r w:rsidR="004A44A3" w:rsidRPr="00E23A91">
        <w:rPr>
          <w:rFonts w:asciiTheme="minorHAnsi" w:hAnsiTheme="minorHAnsi" w:cstheme="minorHAnsi"/>
        </w:rPr>
        <w:t>6</w:t>
      </w:r>
      <w:r w:rsidR="00970821" w:rsidRPr="00E23A91">
        <w:rPr>
          <w:rFonts w:asciiTheme="minorHAnsi" w:hAnsiTheme="minorHAnsi" w:cstheme="minorHAnsi"/>
        </w:rPr>
        <w:t xml:space="preserve"> lat</w:t>
      </w:r>
      <w:r w:rsidR="004C7B56" w:rsidRPr="00E23A91">
        <w:rPr>
          <w:rFonts w:asciiTheme="minorHAnsi" w:hAnsiTheme="minorHAnsi" w:cstheme="minorHAnsi"/>
        </w:rPr>
        <w:t xml:space="preserve"> </w:t>
      </w:r>
      <w:r w:rsidR="00C05572" w:rsidRPr="00E23A91">
        <w:rPr>
          <w:rFonts w:asciiTheme="minorHAnsi" w:hAnsiTheme="minorHAnsi" w:cstheme="minorHAnsi"/>
        </w:rPr>
        <w:t>użytkowany jest jako działka rolna</w:t>
      </w:r>
      <w:r w:rsidR="004C7B56" w:rsidRPr="00E23A91">
        <w:rPr>
          <w:rFonts w:asciiTheme="minorHAnsi" w:hAnsiTheme="minorHAnsi" w:cstheme="minorHAnsi"/>
        </w:rPr>
        <w:t xml:space="preserve"> w celu pozyskiwania paszy dla bydła</w:t>
      </w:r>
      <w:r w:rsidR="00B960B1" w:rsidRPr="00E23A91">
        <w:rPr>
          <w:rFonts w:asciiTheme="minorHAnsi" w:hAnsiTheme="minorHAnsi" w:cstheme="minorHAnsi"/>
        </w:rPr>
        <w:t xml:space="preserve"> oraz że z uwagi na stan – zaniedbane samosiewy drzew i rolnicze wykorzystanie sąsiednich działek – działka predysponuje do rolniczego wykorzystania</w:t>
      </w:r>
      <w:r w:rsidR="00C05572" w:rsidRPr="00E23A91">
        <w:rPr>
          <w:rFonts w:asciiTheme="minorHAnsi" w:hAnsiTheme="minorHAnsi" w:cstheme="minorHAnsi"/>
        </w:rPr>
        <w:t>.</w:t>
      </w:r>
    </w:p>
    <w:p w14:paraId="7DD16EF7" w14:textId="4D51B02E" w:rsidR="00970821" w:rsidRPr="00E23A91" w:rsidRDefault="0018177C" w:rsidP="00E23A91">
      <w:pPr>
        <w:pStyle w:val="Bezodstpw1"/>
        <w:spacing w:after="120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GDOŚ</w:t>
      </w:r>
      <w:r w:rsidR="00970821" w:rsidRPr="00E23A91">
        <w:rPr>
          <w:rFonts w:asciiTheme="minorHAnsi" w:hAnsiTheme="minorHAnsi" w:cstheme="minorHAnsi"/>
        </w:rPr>
        <w:t xml:space="preserve"> ustalił i zważył, co następuje. </w:t>
      </w:r>
    </w:p>
    <w:p w14:paraId="669AF8F5" w14:textId="0DA7C95E" w:rsidR="00970821" w:rsidRPr="00E23A91" w:rsidRDefault="00970821" w:rsidP="00E23A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 xml:space="preserve">Zgodnie z art. 127 § 2 </w:t>
      </w:r>
      <w:r w:rsidR="0003668A" w:rsidRPr="00E23A91">
        <w:rPr>
          <w:rFonts w:asciiTheme="minorHAnsi" w:hAnsiTheme="minorHAnsi" w:cstheme="minorHAnsi"/>
          <w:sz w:val="24"/>
          <w:szCs w:val="24"/>
        </w:rPr>
        <w:t>k.p.a.</w:t>
      </w:r>
      <w:r w:rsidRPr="00E23A91">
        <w:rPr>
          <w:rFonts w:asciiTheme="minorHAnsi" w:hAnsiTheme="minorHAnsi" w:cstheme="minorHAnsi"/>
          <w:sz w:val="24"/>
          <w:szCs w:val="24"/>
        </w:rPr>
        <w:t xml:space="preserve"> w związku z</w:t>
      </w:r>
      <w:r w:rsidR="00C95E25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 xml:space="preserve">art. 127 ust. 3 </w:t>
      </w:r>
      <w:proofErr w:type="spellStart"/>
      <w:r w:rsidR="00135147" w:rsidRPr="00E23A91">
        <w:rPr>
          <w:rFonts w:asciiTheme="minorHAnsi" w:hAnsiTheme="minorHAnsi" w:cstheme="minorHAnsi"/>
          <w:sz w:val="24"/>
          <w:szCs w:val="24"/>
        </w:rPr>
        <w:t>u.</w:t>
      </w:r>
      <w:r w:rsidRPr="00E23A91">
        <w:rPr>
          <w:rFonts w:asciiTheme="minorHAnsi" w:hAnsiTheme="minorHAnsi" w:cstheme="minorHAnsi"/>
          <w:sz w:val="24"/>
          <w:szCs w:val="24"/>
        </w:rPr>
        <w:t>o</w:t>
      </w:r>
      <w:r w:rsidR="0003668A" w:rsidRPr="00E23A91">
        <w:rPr>
          <w:rFonts w:asciiTheme="minorHAnsi" w:hAnsiTheme="minorHAnsi" w:cstheme="minorHAnsi"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>o</w:t>
      </w:r>
      <w:r w:rsidR="0003668A" w:rsidRPr="00E23A91">
        <w:rPr>
          <w:rFonts w:asciiTheme="minorHAnsi" w:hAnsiTheme="minorHAnsi" w:cstheme="minorHAnsi"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>ś</w:t>
      </w:r>
      <w:proofErr w:type="spellEnd"/>
      <w:r w:rsidR="0003668A" w:rsidRPr="00E23A91">
        <w:rPr>
          <w:rFonts w:asciiTheme="minorHAnsi" w:hAnsiTheme="minorHAnsi" w:cstheme="minorHAnsi"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 xml:space="preserve"> GDOŚ jest organem właściwym do rozpatrzenia odwołania od decyzji RDOŚ w Warszawie.</w:t>
      </w:r>
    </w:p>
    <w:p w14:paraId="624DB953" w14:textId="742365AD" w:rsidR="00970821" w:rsidRPr="00E23A91" w:rsidRDefault="00970821" w:rsidP="00E23A91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>Odwołanie zostało wniesione w ustawowym terminie przewidzianym w</w:t>
      </w:r>
      <w:r w:rsidR="00C95E25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 xml:space="preserve">art. 129 § 2 </w:t>
      </w:r>
      <w:r w:rsidR="00456FEF" w:rsidRPr="00E23A91">
        <w:rPr>
          <w:rFonts w:asciiTheme="minorHAnsi" w:hAnsiTheme="minorHAnsi" w:cstheme="minorHAnsi"/>
          <w:sz w:val="24"/>
          <w:szCs w:val="24"/>
        </w:rPr>
        <w:t>k.p.a.</w:t>
      </w:r>
      <w:r w:rsidRPr="00E23A91">
        <w:rPr>
          <w:rFonts w:asciiTheme="minorHAnsi" w:hAnsiTheme="minorHAnsi" w:cstheme="minorHAnsi"/>
          <w:sz w:val="24"/>
          <w:szCs w:val="24"/>
        </w:rPr>
        <w:t xml:space="preserve"> – </w:t>
      </w:r>
      <w:r w:rsidR="0079302D">
        <w:rPr>
          <w:rFonts w:asciiTheme="minorHAnsi" w:hAnsiTheme="minorHAnsi" w:cstheme="minorHAnsi"/>
          <w:sz w:val="24"/>
          <w:szCs w:val="24"/>
        </w:rPr>
        <w:t>(…)</w:t>
      </w:r>
      <w:r w:rsidR="0079302D">
        <w:rPr>
          <w:rFonts w:asciiTheme="minorHAnsi" w:hAnsiTheme="minorHAnsi" w:cstheme="minorHAnsi"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>powyższą decyzję otrzyma</w:t>
      </w:r>
      <w:r w:rsidR="00C05572" w:rsidRPr="00E23A91">
        <w:rPr>
          <w:rFonts w:asciiTheme="minorHAnsi" w:hAnsiTheme="minorHAnsi" w:cstheme="minorHAnsi"/>
          <w:sz w:val="24"/>
          <w:szCs w:val="24"/>
        </w:rPr>
        <w:t>li</w:t>
      </w:r>
      <w:r w:rsidRPr="00E23A91">
        <w:rPr>
          <w:rFonts w:asciiTheme="minorHAnsi" w:hAnsiTheme="minorHAnsi" w:cstheme="minorHAnsi"/>
          <w:sz w:val="24"/>
          <w:szCs w:val="24"/>
        </w:rPr>
        <w:t xml:space="preserve"> 2</w:t>
      </w:r>
      <w:r w:rsidR="00C05572" w:rsidRPr="00E23A91">
        <w:rPr>
          <w:rFonts w:asciiTheme="minorHAnsi" w:hAnsiTheme="minorHAnsi" w:cstheme="minorHAnsi"/>
          <w:sz w:val="24"/>
          <w:szCs w:val="24"/>
        </w:rPr>
        <w:t>3</w:t>
      </w:r>
      <w:r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C05572" w:rsidRPr="00E23A91">
        <w:rPr>
          <w:rFonts w:asciiTheme="minorHAnsi" w:hAnsiTheme="minorHAnsi" w:cstheme="minorHAnsi"/>
          <w:sz w:val="24"/>
          <w:szCs w:val="24"/>
        </w:rPr>
        <w:t>grudnia</w:t>
      </w:r>
      <w:r w:rsidRPr="00E23A91">
        <w:rPr>
          <w:rFonts w:asciiTheme="minorHAnsi" w:hAnsiTheme="minorHAnsi" w:cstheme="minorHAnsi"/>
          <w:sz w:val="24"/>
          <w:szCs w:val="24"/>
        </w:rPr>
        <w:t xml:space="preserve"> 2022 r., natomiast odwołanie wni</w:t>
      </w:r>
      <w:r w:rsidR="00C05572" w:rsidRPr="00E23A91">
        <w:rPr>
          <w:rFonts w:asciiTheme="minorHAnsi" w:hAnsiTheme="minorHAnsi" w:cstheme="minorHAnsi"/>
          <w:sz w:val="24"/>
          <w:szCs w:val="24"/>
        </w:rPr>
        <w:t>eśli</w:t>
      </w:r>
      <w:r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C05572" w:rsidRPr="00E23A91">
        <w:rPr>
          <w:rFonts w:asciiTheme="minorHAnsi" w:hAnsiTheme="minorHAnsi" w:cstheme="minorHAnsi"/>
          <w:sz w:val="24"/>
          <w:szCs w:val="24"/>
        </w:rPr>
        <w:t>5 stycznia</w:t>
      </w:r>
      <w:r w:rsidRPr="00E23A91">
        <w:rPr>
          <w:rFonts w:asciiTheme="minorHAnsi" w:hAnsiTheme="minorHAnsi" w:cstheme="minorHAnsi"/>
          <w:sz w:val="24"/>
          <w:szCs w:val="24"/>
        </w:rPr>
        <w:t xml:space="preserve"> 202</w:t>
      </w:r>
      <w:r w:rsidR="00C05572" w:rsidRPr="00E23A91">
        <w:rPr>
          <w:rFonts w:asciiTheme="minorHAnsi" w:hAnsiTheme="minorHAnsi" w:cstheme="minorHAnsi"/>
          <w:sz w:val="24"/>
          <w:szCs w:val="24"/>
        </w:rPr>
        <w:t>3</w:t>
      </w:r>
      <w:r w:rsidRPr="00E23A9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88DE1A7" w14:textId="51E0C16E" w:rsidR="00611335" w:rsidRPr="00E23A91" w:rsidRDefault="00D75BC5" w:rsidP="00E23A91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>Planowane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przedsięwzięcie polega na zmianie lasu (</w:t>
      </w:r>
      <w:proofErr w:type="spellStart"/>
      <w:r w:rsidR="00970821" w:rsidRPr="00E23A91">
        <w:rPr>
          <w:rFonts w:asciiTheme="minorHAnsi" w:hAnsiTheme="minorHAnsi" w:cstheme="minorHAnsi"/>
          <w:sz w:val="24"/>
          <w:szCs w:val="24"/>
        </w:rPr>
        <w:t>LsV</w:t>
      </w:r>
      <w:r w:rsidR="0003668A" w:rsidRPr="00E23A91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970821" w:rsidRPr="00E23A91">
        <w:rPr>
          <w:rFonts w:asciiTheme="minorHAnsi" w:hAnsiTheme="minorHAnsi" w:cstheme="minorHAnsi"/>
          <w:sz w:val="24"/>
          <w:szCs w:val="24"/>
        </w:rPr>
        <w:t xml:space="preserve">) </w:t>
      </w:r>
      <w:r w:rsidR="00611335" w:rsidRPr="00E23A91">
        <w:rPr>
          <w:rFonts w:asciiTheme="minorHAnsi" w:hAnsiTheme="minorHAnsi" w:cstheme="minorHAnsi"/>
          <w:sz w:val="24"/>
          <w:szCs w:val="24"/>
        </w:rPr>
        <w:t>o powierzchni 9,89 ha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 xml:space="preserve">na użytek rolny, 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zlokalizowanego na działce </w:t>
      </w:r>
      <w:r w:rsidR="00A52F5C" w:rsidRPr="00E23A91">
        <w:rPr>
          <w:rFonts w:asciiTheme="minorHAnsi" w:hAnsiTheme="minorHAnsi" w:cstheme="minorHAnsi"/>
          <w:sz w:val="24"/>
          <w:szCs w:val="24"/>
        </w:rPr>
        <w:t xml:space="preserve">o nr ew. 44, </w:t>
      </w:r>
      <w:r w:rsidR="00970821" w:rsidRPr="00E23A91">
        <w:rPr>
          <w:rFonts w:asciiTheme="minorHAnsi" w:hAnsiTheme="minorHAnsi" w:cstheme="minorHAnsi"/>
          <w:sz w:val="24"/>
          <w:szCs w:val="24"/>
        </w:rPr>
        <w:t>obręb 00</w:t>
      </w:r>
      <w:r w:rsidR="0003668A" w:rsidRPr="00E23A91">
        <w:rPr>
          <w:rFonts w:asciiTheme="minorHAnsi" w:hAnsiTheme="minorHAnsi" w:cstheme="minorHAnsi"/>
          <w:sz w:val="24"/>
          <w:szCs w:val="24"/>
        </w:rPr>
        <w:t>20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03668A" w:rsidRPr="00E23A91">
        <w:rPr>
          <w:rFonts w:asciiTheme="minorHAnsi" w:hAnsiTheme="minorHAnsi" w:cstheme="minorHAnsi"/>
          <w:sz w:val="24"/>
          <w:szCs w:val="24"/>
        </w:rPr>
        <w:t>Nowe Zacisze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, </w:t>
      </w:r>
      <w:r w:rsidRPr="00E23A91">
        <w:rPr>
          <w:rFonts w:asciiTheme="minorHAnsi" w:hAnsiTheme="minorHAnsi" w:cstheme="minorHAnsi"/>
          <w:sz w:val="24"/>
          <w:szCs w:val="24"/>
        </w:rPr>
        <w:t>gm.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03668A" w:rsidRPr="00E23A91">
        <w:rPr>
          <w:rFonts w:asciiTheme="minorHAnsi" w:hAnsiTheme="minorHAnsi" w:cstheme="minorHAnsi"/>
          <w:sz w:val="24"/>
          <w:szCs w:val="24"/>
        </w:rPr>
        <w:t>Czerwonka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. </w:t>
      </w:r>
      <w:r w:rsidRPr="00E23A91">
        <w:rPr>
          <w:rFonts w:asciiTheme="minorHAnsi" w:hAnsiTheme="minorHAnsi" w:cstheme="minorHAnsi"/>
          <w:sz w:val="24"/>
          <w:szCs w:val="24"/>
        </w:rPr>
        <w:t xml:space="preserve">Przedmiotowy las nie stanowi własności Skarbu Państwa. 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Zgodnie z § 3 ust 1 pkt 88 lit. </w:t>
      </w:r>
      <w:r w:rsidR="0003668A" w:rsidRPr="00E23A91">
        <w:rPr>
          <w:rFonts w:asciiTheme="minorHAnsi" w:hAnsiTheme="minorHAnsi" w:cstheme="minorHAnsi"/>
          <w:sz w:val="24"/>
          <w:szCs w:val="24"/>
        </w:rPr>
        <w:t>e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rozporządzenia Rady Ministrów z dnia 10</w:t>
      </w:r>
      <w:r w:rsidR="00C95E25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970821" w:rsidRPr="00E23A91">
        <w:rPr>
          <w:rFonts w:asciiTheme="minorHAnsi" w:hAnsiTheme="minorHAnsi" w:cstheme="minorHAnsi"/>
          <w:sz w:val="24"/>
          <w:szCs w:val="24"/>
        </w:rPr>
        <w:t>września 2019 r. w sprawie przedsięwzięć mogących znacząco oddziaływać na środowisko (Dz. U. z 2019 r. poz. 1839</w:t>
      </w:r>
      <w:r w:rsidR="0018177C" w:rsidRPr="00E23A91">
        <w:rPr>
          <w:rFonts w:asciiTheme="minorHAnsi" w:hAnsiTheme="minorHAnsi" w:cstheme="minorHAnsi"/>
          <w:sz w:val="24"/>
          <w:szCs w:val="24"/>
        </w:rPr>
        <w:t>, ze zm.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) przedsięwzięcie należy do przedsięwzięć mogących potencjalnie znacząco oddziaływać na </w:t>
      </w:r>
      <w:r w:rsidR="00970821" w:rsidRPr="00E23A91">
        <w:rPr>
          <w:rFonts w:asciiTheme="minorHAnsi" w:hAnsiTheme="minorHAnsi" w:cstheme="minorHAnsi"/>
          <w:sz w:val="24"/>
          <w:szCs w:val="24"/>
        </w:rPr>
        <w:lastRenderedPageBreak/>
        <w:t>środowisko</w:t>
      </w:r>
      <w:r w:rsidRPr="00E23A91">
        <w:rPr>
          <w:rFonts w:asciiTheme="minorHAnsi" w:hAnsiTheme="minorHAnsi" w:cstheme="minorHAnsi"/>
          <w:sz w:val="24"/>
          <w:szCs w:val="24"/>
        </w:rPr>
        <w:t xml:space="preserve">. 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Z uwagi na powyższe, na podstawie art. 71 ust. 2 pkt 2 </w:t>
      </w:r>
      <w:proofErr w:type="spellStart"/>
      <w:r w:rsidR="00135147" w:rsidRPr="00E23A91">
        <w:rPr>
          <w:rFonts w:asciiTheme="minorHAnsi" w:hAnsiTheme="minorHAnsi" w:cstheme="minorHAnsi"/>
          <w:sz w:val="24"/>
          <w:szCs w:val="24"/>
        </w:rPr>
        <w:t>u.</w:t>
      </w:r>
      <w:r w:rsidR="00970821" w:rsidRPr="00E23A91">
        <w:rPr>
          <w:rFonts w:asciiTheme="minorHAnsi" w:hAnsiTheme="minorHAnsi" w:cstheme="minorHAnsi"/>
          <w:sz w:val="24"/>
          <w:szCs w:val="24"/>
        </w:rPr>
        <w:t>o</w:t>
      </w:r>
      <w:r w:rsidR="00611335" w:rsidRPr="00E23A91">
        <w:rPr>
          <w:rFonts w:asciiTheme="minorHAnsi" w:hAnsiTheme="minorHAnsi" w:cstheme="minorHAnsi"/>
          <w:sz w:val="24"/>
          <w:szCs w:val="24"/>
        </w:rPr>
        <w:t>.</w:t>
      </w:r>
      <w:r w:rsidR="00970821" w:rsidRPr="00E23A91">
        <w:rPr>
          <w:rFonts w:asciiTheme="minorHAnsi" w:hAnsiTheme="minorHAnsi" w:cstheme="minorHAnsi"/>
          <w:sz w:val="24"/>
          <w:szCs w:val="24"/>
        </w:rPr>
        <w:t>o</w:t>
      </w:r>
      <w:r w:rsidR="00611335" w:rsidRPr="00E23A91">
        <w:rPr>
          <w:rFonts w:asciiTheme="minorHAnsi" w:hAnsiTheme="minorHAnsi" w:cstheme="minorHAnsi"/>
          <w:sz w:val="24"/>
          <w:szCs w:val="24"/>
        </w:rPr>
        <w:t>.</w:t>
      </w:r>
      <w:r w:rsidR="00970821" w:rsidRPr="00E23A91">
        <w:rPr>
          <w:rFonts w:asciiTheme="minorHAnsi" w:hAnsiTheme="minorHAnsi" w:cstheme="minorHAnsi"/>
          <w:sz w:val="24"/>
          <w:szCs w:val="24"/>
        </w:rPr>
        <w:t>ś</w:t>
      </w:r>
      <w:proofErr w:type="spellEnd"/>
      <w:r w:rsidR="00611335" w:rsidRPr="00E23A91">
        <w:rPr>
          <w:rFonts w:asciiTheme="minorHAnsi" w:hAnsiTheme="minorHAnsi" w:cstheme="minorHAnsi"/>
          <w:sz w:val="24"/>
          <w:szCs w:val="24"/>
        </w:rPr>
        <w:t>.</w:t>
      </w:r>
      <w:r w:rsidR="00970821" w:rsidRPr="00E23A91">
        <w:rPr>
          <w:rFonts w:asciiTheme="minorHAnsi" w:hAnsiTheme="minorHAnsi" w:cstheme="minorHAnsi"/>
          <w:sz w:val="24"/>
          <w:szCs w:val="24"/>
        </w:rPr>
        <w:t>, dla realizacji ww. przedsięwzięcia niezbędne jest uzyskanie decyzji o środowiskowych uwarunkowaniach.</w:t>
      </w:r>
    </w:p>
    <w:p w14:paraId="5020966A" w14:textId="49CB527C" w:rsidR="00970821" w:rsidRPr="00E23A91" w:rsidRDefault="00970821" w:rsidP="00E23A91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 xml:space="preserve">Zgodnie z art. 75 ust. 1 pkt 1 lit. d </w:t>
      </w:r>
      <w:proofErr w:type="spellStart"/>
      <w:r w:rsidR="00135147" w:rsidRPr="00E23A91">
        <w:rPr>
          <w:rFonts w:asciiTheme="minorHAnsi" w:hAnsiTheme="minorHAnsi" w:cstheme="minorHAnsi"/>
          <w:sz w:val="24"/>
          <w:szCs w:val="24"/>
        </w:rPr>
        <w:t>u.</w:t>
      </w:r>
      <w:r w:rsidRPr="00E23A91">
        <w:rPr>
          <w:rFonts w:asciiTheme="minorHAnsi" w:hAnsiTheme="minorHAnsi" w:cstheme="minorHAnsi"/>
          <w:sz w:val="24"/>
          <w:szCs w:val="24"/>
        </w:rPr>
        <w:t>o</w:t>
      </w:r>
      <w:r w:rsidR="00611335" w:rsidRPr="00E23A91">
        <w:rPr>
          <w:rFonts w:asciiTheme="minorHAnsi" w:hAnsiTheme="minorHAnsi" w:cstheme="minorHAnsi"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>o</w:t>
      </w:r>
      <w:r w:rsidR="00611335" w:rsidRPr="00E23A91">
        <w:rPr>
          <w:rFonts w:asciiTheme="minorHAnsi" w:hAnsiTheme="minorHAnsi" w:cstheme="minorHAnsi"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>ś</w:t>
      </w:r>
      <w:proofErr w:type="spellEnd"/>
      <w:r w:rsidR="00611335" w:rsidRPr="00E23A91">
        <w:rPr>
          <w:rFonts w:asciiTheme="minorHAnsi" w:hAnsiTheme="minorHAnsi" w:cstheme="minorHAnsi"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 xml:space="preserve"> organem właściwym do wydania decyzji o</w:t>
      </w:r>
      <w:r w:rsidR="00C95E25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>środowiskowych uwarunkowaniach dla przedmiotowego przedsięwzięcia jest RDOŚ w</w:t>
      </w:r>
      <w:r w:rsidR="00C95E25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 xml:space="preserve">Warszawie. </w:t>
      </w:r>
    </w:p>
    <w:p w14:paraId="0D37346E" w14:textId="2E8B9628" w:rsidR="00970821" w:rsidRPr="00E23A91" w:rsidRDefault="00970821" w:rsidP="00E23A91">
      <w:pPr>
        <w:pStyle w:val="Bezodstpw1"/>
        <w:ind w:firstLine="708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 xml:space="preserve">Jak wskazuje art. 80 ust. 2 </w:t>
      </w:r>
      <w:proofErr w:type="spellStart"/>
      <w:r w:rsidR="00135147" w:rsidRPr="00E23A91">
        <w:rPr>
          <w:rFonts w:asciiTheme="minorHAnsi" w:hAnsiTheme="minorHAnsi" w:cstheme="minorHAnsi"/>
        </w:rPr>
        <w:t>u.</w:t>
      </w:r>
      <w:r w:rsidRPr="00E23A91">
        <w:rPr>
          <w:rFonts w:asciiTheme="minorHAnsi" w:hAnsiTheme="minorHAnsi" w:cstheme="minorHAnsi"/>
        </w:rPr>
        <w:t>o</w:t>
      </w:r>
      <w:r w:rsidR="00611335" w:rsidRPr="00E23A91">
        <w:rPr>
          <w:rFonts w:asciiTheme="minorHAnsi" w:hAnsiTheme="minorHAnsi" w:cstheme="minorHAnsi"/>
        </w:rPr>
        <w:t>.</w:t>
      </w:r>
      <w:r w:rsidRPr="00E23A91">
        <w:rPr>
          <w:rFonts w:asciiTheme="minorHAnsi" w:hAnsiTheme="minorHAnsi" w:cstheme="minorHAnsi"/>
        </w:rPr>
        <w:t>o</w:t>
      </w:r>
      <w:r w:rsidR="00611335" w:rsidRPr="00E23A91">
        <w:rPr>
          <w:rFonts w:asciiTheme="minorHAnsi" w:hAnsiTheme="minorHAnsi" w:cstheme="minorHAnsi"/>
        </w:rPr>
        <w:t>.</w:t>
      </w:r>
      <w:r w:rsidRPr="00E23A91">
        <w:rPr>
          <w:rFonts w:asciiTheme="minorHAnsi" w:hAnsiTheme="minorHAnsi" w:cstheme="minorHAnsi"/>
        </w:rPr>
        <w:t>ś</w:t>
      </w:r>
      <w:proofErr w:type="spellEnd"/>
      <w:r w:rsidR="00611335" w:rsidRPr="00E23A91">
        <w:rPr>
          <w:rFonts w:asciiTheme="minorHAnsi" w:hAnsiTheme="minorHAnsi" w:cstheme="minorHAnsi"/>
        </w:rPr>
        <w:t>.</w:t>
      </w:r>
      <w:r w:rsidRPr="00E23A91">
        <w:rPr>
          <w:rFonts w:asciiTheme="minorHAnsi" w:hAnsiTheme="minorHAnsi" w:cstheme="minorHAnsi"/>
        </w:rPr>
        <w:t xml:space="preserve">, decyzja o środowiskowych uwarunkowaniach jest wydawana po stwierdzeniu zgodności lokalizacji przedsięwzięcia z ustaleniami miejscowego planu zagospodarowania przestrzennego, jeśli plan ten został uchwalony. </w:t>
      </w:r>
    </w:p>
    <w:p w14:paraId="26956DBE" w14:textId="77777777" w:rsidR="00DC028D" w:rsidRPr="00E23A91" w:rsidRDefault="003F6973" w:rsidP="00E23A91">
      <w:pPr>
        <w:pStyle w:val="Bezodstpw1"/>
        <w:ind w:firstLine="708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 xml:space="preserve">Teren przedmiotowej działki objęty jest zapisami miejscowego planu zagospodarowania przestrzennego gminy Czerwonka, uchwalonego uchwałą Rady Gminy w Czerwonce Nr XXIV/197/2013 z dnia 30 sierpnia 2013 r. w sprawie uchwalenia: Miejscowego Planu Zagospodarowania Przestrzennego Gminy Czerwonka, dalej MPZP. </w:t>
      </w:r>
    </w:p>
    <w:p w14:paraId="0B77A89C" w14:textId="2BA38F54" w:rsidR="00853576" w:rsidRPr="00E23A91" w:rsidRDefault="00970821" w:rsidP="00E23A91">
      <w:pPr>
        <w:pStyle w:val="Bezodstpw1"/>
        <w:ind w:firstLine="708"/>
        <w:rPr>
          <w:rFonts w:asciiTheme="minorHAnsi" w:hAnsiTheme="minorHAnsi" w:cstheme="minorHAnsi"/>
          <w:shd w:val="clear" w:color="auto" w:fill="FFFFFF"/>
        </w:rPr>
      </w:pPr>
      <w:r w:rsidRPr="00E23A91">
        <w:rPr>
          <w:rFonts w:asciiTheme="minorHAnsi" w:hAnsiTheme="minorHAnsi" w:cstheme="minorHAnsi"/>
        </w:rPr>
        <w:t xml:space="preserve">W wyniku weryfikacji położenia działki </w:t>
      </w:r>
      <w:r w:rsidR="00DC028D" w:rsidRPr="00E23A91">
        <w:rPr>
          <w:rFonts w:asciiTheme="minorHAnsi" w:hAnsiTheme="minorHAnsi" w:cstheme="minorHAnsi"/>
        </w:rPr>
        <w:t xml:space="preserve">o nr ew. 44 </w:t>
      </w:r>
      <w:r w:rsidRPr="00E23A91">
        <w:rPr>
          <w:rFonts w:asciiTheme="minorHAnsi" w:hAnsiTheme="minorHAnsi" w:cstheme="minorHAnsi"/>
        </w:rPr>
        <w:t>z wyrysem MPZP, GDOŚ ustalił, że</w:t>
      </w:r>
      <w:r w:rsidR="00A46641" w:rsidRPr="00E23A91">
        <w:rPr>
          <w:rFonts w:asciiTheme="minorHAnsi" w:hAnsiTheme="minorHAnsi" w:cstheme="minorHAnsi"/>
        </w:rPr>
        <w:t xml:space="preserve"> </w:t>
      </w:r>
      <w:r w:rsidRPr="00E23A91">
        <w:rPr>
          <w:rFonts w:asciiTheme="minorHAnsi" w:hAnsiTheme="minorHAnsi" w:cstheme="minorHAnsi"/>
        </w:rPr>
        <w:t>działk</w:t>
      </w:r>
      <w:r w:rsidR="00A46641" w:rsidRPr="00E23A91">
        <w:rPr>
          <w:rFonts w:asciiTheme="minorHAnsi" w:hAnsiTheme="minorHAnsi" w:cstheme="minorHAnsi"/>
        </w:rPr>
        <w:t>a</w:t>
      </w:r>
      <w:r w:rsidRPr="00E23A91">
        <w:rPr>
          <w:rFonts w:asciiTheme="minorHAnsi" w:hAnsiTheme="minorHAnsi" w:cstheme="minorHAnsi"/>
        </w:rPr>
        <w:t xml:space="preserve"> </w:t>
      </w:r>
      <w:r w:rsidR="00A46641" w:rsidRPr="00E23A91">
        <w:rPr>
          <w:rFonts w:asciiTheme="minorHAnsi" w:hAnsiTheme="minorHAnsi" w:cstheme="minorHAnsi"/>
        </w:rPr>
        <w:t>leży na terenie</w:t>
      </w:r>
      <w:r w:rsidRPr="00E23A91">
        <w:rPr>
          <w:rFonts w:asciiTheme="minorHAnsi" w:hAnsiTheme="minorHAnsi" w:cstheme="minorHAnsi"/>
        </w:rPr>
        <w:t xml:space="preserve"> </w:t>
      </w:r>
      <w:r w:rsidR="00A46641" w:rsidRPr="00E23A91">
        <w:rPr>
          <w:rFonts w:asciiTheme="minorHAnsi" w:hAnsiTheme="minorHAnsi" w:cstheme="minorHAnsi"/>
        </w:rPr>
        <w:t xml:space="preserve">oznaczonym symbolem 15ZL – tereny lasów i zalesień. </w:t>
      </w:r>
      <w:r w:rsidR="00C032D6" w:rsidRPr="00E23A91">
        <w:rPr>
          <w:rFonts w:asciiTheme="minorHAnsi" w:hAnsiTheme="minorHAnsi" w:cstheme="minorHAnsi"/>
        </w:rPr>
        <w:t>Paragraf</w:t>
      </w:r>
      <w:r w:rsidR="00A46641" w:rsidRPr="00E23A91">
        <w:rPr>
          <w:rFonts w:asciiTheme="minorHAnsi" w:hAnsiTheme="minorHAnsi" w:cstheme="minorHAnsi"/>
        </w:rPr>
        <w:t xml:space="preserve"> 8 ust. 2 MPZP </w:t>
      </w:r>
      <w:r w:rsidR="00C032D6" w:rsidRPr="00E23A91">
        <w:rPr>
          <w:rFonts w:asciiTheme="minorHAnsi" w:hAnsiTheme="minorHAnsi" w:cstheme="minorHAnsi"/>
          <w:shd w:val="clear" w:color="auto" w:fill="FFFFFF"/>
        </w:rPr>
        <w:t>określa</w:t>
      </w:r>
      <w:r w:rsidR="00A46641" w:rsidRPr="00E23A91">
        <w:rPr>
          <w:rFonts w:asciiTheme="minorHAnsi" w:hAnsiTheme="minorHAnsi" w:cstheme="minorHAnsi"/>
          <w:shd w:val="clear" w:color="auto" w:fill="FFFFFF"/>
        </w:rPr>
        <w:t xml:space="preserve"> przeznaczenie terenów funkcjonalnych oznaczonych odpowiednio symbolami przeznaczenia i wyznaczonych liniami rozgraniczającymi zgodnie z rysunkiem</w:t>
      </w:r>
      <w:r w:rsidR="00C032D6" w:rsidRPr="00E23A91">
        <w:rPr>
          <w:rFonts w:asciiTheme="minorHAnsi" w:hAnsiTheme="minorHAnsi" w:cstheme="minorHAnsi"/>
          <w:shd w:val="clear" w:color="auto" w:fill="FFFFFF"/>
        </w:rPr>
        <w:t xml:space="preserve"> </w:t>
      </w:r>
      <w:r w:rsidR="00A46641" w:rsidRPr="00E23A91">
        <w:rPr>
          <w:rFonts w:asciiTheme="minorHAnsi" w:hAnsiTheme="minorHAnsi" w:cstheme="minorHAnsi"/>
          <w:shd w:val="clear" w:color="auto" w:fill="FFFFFF"/>
        </w:rPr>
        <w:t>planu</w:t>
      </w:r>
      <w:r w:rsidR="00C032D6" w:rsidRPr="00E23A91">
        <w:rPr>
          <w:rFonts w:asciiTheme="minorHAnsi" w:hAnsiTheme="minorHAnsi" w:cstheme="minorHAnsi"/>
          <w:shd w:val="clear" w:color="auto" w:fill="FFFFFF"/>
        </w:rPr>
        <w:t>. Zgodnie z pkt 6 ww. przepisu tereny oznaczone symbolami przeznaczenia od 1ZL do 80ZL to tereny lasów i zalesień</w:t>
      </w:r>
      <w:r w:rsidR="004A44A3" w:rsidRPr="00E23A91">
        <w:rPr>
          <w:rFonts w:asciiTheme="minorHAnsi" w:hAnsiTheme="minorHAnsi" w:cstheme="minorHAnsi"/>
          <w:shd w:val="clear" w:color="auto" w:fill="FFFFFF"/>
        </w:rPr>
        <w:t xml:space="preserve"> oraz</w:t>
      </w:r>
      <w:r w:rsidR="008274AA" w:rsidRPr="00E23A91">
        <w:rPr>
          <w:rFonts w:asciiTheme="minorHAnsi" w:hAnsiTheme="minorHAnsi" w:cstheme="minorHAnsi"/>
          <w:shd w:val="clear" w:color="auto" w:fill="FFFFFF"/>
        </w:rPr>
        <w:t>,</w:t>
      </w:r>
      <w:r w:rsidR="004A44A3" w:rsidRPr="00E23A91">
        <w:rPr>
          <w:rFonts w:asciiTheme="minorHAnsi" w:hAnsiTheme="minorHAnsi" w:cstheme="minorHAnsi"/>
          <w:shd w:val="clear" w:color="auto" w:fill="FFFFFF"/>
        </w:rPr>
        <w:t xml:space="preserve"> zgodnie z </w:t>
      </w:r>
      <w:r w:rsidR="00C032D6" w:rsidRPr="00E23A91">
        <w:rPr>
          <w:rFonts w:asciiTheme="minorHAnsi" w:hAnsiTheme="minorHAnsi" w:cstheme="minorHAnsi"/>
        </w:rPr>
        <w:t>§</w:t>
      </w:r>
      <w:r w:rsidR="005138EA" w:rsidRPr="00E23A91">
        <w:rPr>
          <w:rFonts w:asciiTheme="minorHAnsi" w:hAnsiTheme="minorHAnsi" w:cstheme="minorHAnsi"/>
        </w:rPr>
        <w:t xml:space="preserve"> </w:t>
      </w:r>
      <w:r w:rsidR="00C032D6" w:rsidRPr="00E23A91">
        <w:rPr>
          <w:rFonts w:asciiTheme="minorHAnsi" w:hAnsiTheme="minorHAnsi" w:cstheme="minorHAnsi"/>
        </w:rPr>
        <w:t>55 MPZP</w:t>
      </w:r>
      <w:r w:rsidR="004A44A3" w:rsidRPr="00E23A91">
        <w:rPr>
          <w:rFonts w:asciiTheme="minorHAnsi" w:hAnsiTheme="minorHAnsi" w:cstheme="minorHAnsi"/>
        </w:rPr>
        <w:t>,</w:t>
      </w:r>
      <w:r w:rsidR="00C032D6" w:rsidRPr="00E23A91">
        <w:rPr>
          <w:rFonts w:asciiTheme="minorHAnsi" w:hAnsiTheme="minorHAnsi" w:cstheme="minorHAnsi"/>
        </w:rPr>
        <w:t xml:space="preserve"> t</w:t>
      </w:r>
      <w:r w:rsidR="00C032D6" w:rsidRPr="00E23A91">
        <w:rPr>
          <w:rFonts w:asciiTheme="minorHAnsi" w:hAnsiTheme="minorHAnsi" w:cstheme="minorHAnsi"/>
          <w:shd w:val="clear" w:color="auto" w:fill="FFFFFF"/>
        </w:rPr>
        <w:t>ereny oznaczone symbolami od 1ZL do 80ZL przeznacza się realizację i utrzymanie funkcji związanych z zielenią leśną.</w:t>
      </w:r>
      <w:r w:rsidR="00853576" w:rsidRPr="00E23A91">
        <w:rPr>
          <w:rFonts w:asciiTheme="minorHAnsi" w:hAnsiTheme="minorHAnsi" w:cstheme="minorHAnsi"/>
          <w:shd w:val="clear" w:color="auto" w:fill="FFFFFF"/>
        </w:rPr>
        <w:t xml:space="preserve"> </w:t>
      </w:r>
      <w:r w:rsidR="00EF733C" w:rsidRPr="00E23A91">
        <w:rPr>
          <w:rFonts w:asciiTheme="minorHAnsi" w:hAnsiTheme="minorHAnsi" w:cstheme="minorHAnsi"/>
        </w:rPr>
        <w:t>Powyższe przepisy wprost wskazują, że</w:t>
      </w:r>
      <w:r w:rsidR="00A768DA" w:rsidRPr="00E23A91">
        <w:rPr>
          <w:rFonts w:asciiTheme="minorHAnsi" w:hAnsiTheme="minorHAnsi" w:cstheme="minorHAnsi"/>
        </w:rPr>
        <w:t xml:space="preserve"> </w:t>
      </w:r>
      <w:r w:rsidR="00853576" w:rsidRPr="00E23A91">
        <w:rPr>
          <w:rFonts w:asciiTheme="minorHAnsi" w:hAnsiTheme="minorHAnsi" w:cstheme="minorHAnsi"/>
        </w:rPr>
        <w:t>teren planowanego przedsięwzięcia w MPZP został przeznaczony na funkcję lasu.</w:t>
      </w:r>
    </w:p>
    <w:p w14:paraId="5A60B50A" w14:textId="04B2A10D" w:rsidR="00EF733C" w:rsidRPr="00E23A91" w:rsidRDefault="0096766A" w:rsidP="00E23A91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  <w:shd w:val="clear" w:color="auto" w:fill="FFFFFF"/>
        </w:rPr>
        <w:t>Z uwagi na powyższe</w:t>
      </w:r>
      <w:r w:rsidR="00853576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8274AA" w:rsidRPr="00E23A91">
        <w:rPr>
          <w:rFonts w:asciiTheme="minorHAnsi" w:hAnsiTheme="minorHAnsi" w:cstheme="minorHAnsi"/>
          <w:sz w:val="24"/>
          <w:szCs w:val="24"/>
        </w:rPr>
        <w:t xml:space="preserve">lokalizacja </w:t>
      </w:r>
      <w:r w:rsidR="00243EE5" w:rsidRPr="00E23A91">
        <w:rPr>
          <w:rFonts w:asciiTheme="minorHAnsi" w:hAnsiTheme="minorHAnsi" w:cstheme="minorHAnsi"/>
          <w:sz w:val="24"/>
          <w:szCs w:val="24"/>
        </w:rPr>
        <w:t>przedmiotowego</w:t>
      </w:r>
      <w:r w:rsidR="00EF733C" w:rsidRPr="00E23A91">
        <w:rPr>
          <w:rFonts w:asciiTheme="minorHAnsi" w:hAnsiTheme="minorHAnsi" w:cstheme="minorHAnsi"/>
          <w:sz w:val="24"/>
          <w:szCs w:val="24"/>
        </w:rPr>
        <w:t xml:space="preserve"> przedsięwzięcia jest niezgodna z</w:t>
      </w:r>
      <w:r w:rsidR="005138EA" w:rsidRPr="00E23A91">
        <w:rPr>
          <w:rFonts w:asciiTheme="minorHAnsi" w:hAnsiTheme="minorHAnsi" w:cstheme="minorHAnsi"/>
          <w:sz w:val="24"/>
          <w:szCs w:val="24"/>
        </w:rPr>
        <w:t xml:space="preserve"> </w:t>
      </w:r>
      <w:r w:rsidR="00EF733C" w:rsidRPr="00E23A91">
        <w:rPr>
          <w:rFonts w:asciiTheme="minorHAnsi" w:hAnsiTheme="minorHAnsi" w:cstheme="minorHAnsi"/>
          <w:sz w:val="24"/>
          <w:szCs w:val="24"/>
        </w:rPr>
        <w:t>ustaleniami MPZP, co w pełni uzasadnia odmowę określenia środowiskowych uwarunkowań</w:t>
      </w:r>
      <w:r w:rsidR="008274AA" w:rsidRPr="00E23A91">
        <w:rPr>
          <w:rFonts w:asciiTheme="minorHAnsi" w:hAnsiTheme="minorHAnsi" w:cstheme="minorHAnsi"/>
          <w:sz w:val="24"/>
          <w:szCs w:val="24"/>
        </w:rPr>
        <w:t xml:space="preserve"> realizacji przedsięwzięcia</w:t>
      </w:r>
      <w:r w:rsidR="00EF733C" w:rsidRPr="00E23A91">
        <w:rPr>
          <w:rFonts w:asciiTheme="minorHAnsi" w:hAnsiTheme="minorHAnsi" w:cstheme="minorHAnsi"/>
          <w:sz w:val="24"/>
          <w:szCs w:val="24"/>
        </w:rPr>
        <w:t>.</w:t>
      </w:r>
    </w:p>
    <w:p w14:paraId="66E24A35" w14:textId="24DDFFD9" w:rsidR="00970821" w:rsidRPr="00E23A91" w:rsidRDefault="00970821" w:rsidP="00E23A91">
      <w:pPr>
        <w:pStyle w:val="Bezodstpw1"/>
        <w:ind w:firstLine="709"/>
        <w:rPr>
          <w:rStyle w:val="info-list-value-uzasadnienie"/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Odnosząc się do stwierdzenia skarżąc</w:t>
      </w:r>
      <w:r w:rsidR="00853576" w:rsidRPr="00E23A91">
        <w:rPr>
          <w:rFonts w:asciiTheme="minorHAnsi" w:hAnsiTheme="minorHAnsi" w:cstheme="minorHAnsi"/>
        </w:rPr>
        <w:t>ych</w:t>
      </w:r>
      <w:r w:rsidRPr="00E23A91">
        <w:rPr>
          <w:rFonts w:asciiTheme="minorHAnsi" w:hAnsiTheme="minorHAnsi" w:cstheme="minorHAnsi"/>
        </w:rPr>
        <w:t xml:space="preserve">, że </w:t>
      </w:r>
      <w:r w:rsidR="00A768DA" w:rsidRPr="00E23A91">
        <w:rPr>
          <w:rFonts w:asciiTheme="minorHAnsi" w:hAnsiTheme="minorHAnsi" w:cstheme="minorHAnsi"/>
        </w:rPr>
        <w:t>objęty wnioskiem obszar</w:t>
      </w:r>
      <w:r w:rsidRPr="00E23A91">
        <w:rPr>
          <w:rFonts w:asciiTheme="minorHAnsi" w:hAnsiTheme="minorHAnsi" w:cstheme="minorHAnsi"/>
        </w:rPr>
        <w:t xml:space="preserve"> od </w:t>
      </w:r>
      <w:r w:rsidR="00E41387" w:rsidRPr="00E23A91">
        <w:rPr>
          <w:rFonts w:asciiTheme="minorHAnsi" w:hAnsiTheme="minorHAnsi" w:cstheme="minorHAnsi"/>
        </w:rPr>
        <w:t>6</w:t>
      </w:r>
      <w:r w:rsidRPr="00E23A91">
        <w:rPr>
          <w:rFonts w:asciiTheme="minorHAnsi" w:hAnsiTheme="minorHAnsi" w:cstheme="minorHAnsi"/>
        </w:rPr>
        <w:t xml:space="preserve"> lat</w:t>
      </w:r>
      <w:r w:rsidR="00A768DA" w:rsidRPr="00E23A91">
        <w:rPr>
          <w:rFonts w:asciiTheme="minorHAnsi" w:hAnsiTheme="minorHAnsi" w:cstheme="minorHAnsi"/>
        </w:rPr>
        <w:t xml:space="preserve"> użytkowany jest rolniczo</w:t>
      </w:r>
      <w:r w:rsidR="005128B7" w:rsidRPr="00E23A91">
        <w:rPr>
          <w:rFonts w:asciiTheme="minorHAnsi" w:hAnsiTheme="minorHAnsi" w:cstheme="minorHAnsi"/>
        </w:rPr>
        <w:t xml:space="preserve"> </w:t>
      </w:r>
      <w:r w:rsidR="00FE1239" w:rsidRPr="00E23A91">
        <w:rPr>
          <w:rFonts w:asciiTheme="minorHAnsi" w:hAnsiTheme="minorHAnsi" w:cstheme="minorHAnsi"/>
        </w:rPr>
        <w:t>oraz że z uwagi na stan – zaniedbane samosiewy drzew i rolnicze wykorzystanie sąsiednich działek</w:t>
      </w:r>
      <w:r w:rsidR="0096766A" w:rsidRPr="00E23A91">
        <w:rPr>
          <w:rFonts w:asciiTheme="minorHAnsi" w:hAnsiTheme="minorHAnsi" w:cstheme="minorHAnsi"/>
        </w:rPr>
        <w:t xml:space="preserve"> –</w:t>
      </w:r>
      <w:r w:rsidR="000429D2" w:rsidRPr="00E23A91">
        <w:rPr>
          <w:rFonts w:asciiTheme="minorHAnsi" w:hAnsiTheme="minorHAnsi" w:cstheme="minorHAnsi"/>
        </w:rPr>
        <w:t xml:space="preserve"> </w:t>
      </w:r>
      <w:r w:rsidR="00FE1239" w:rsidRPr="00E23A91">
        <w:rPr>
          <w:rFonts w:asciiTheme="minorHAnsi" w:hAnsiTheme="minorHAnsi" w:cstheme="minorHAnsi"/>
        </w:rPr>
        <w:t>predysponuje do rolniczego wykorzystania</w:t>
      </w:r>
      <w:r w:rsidRPr="00E23A91">
        <w:rPr>
          <w:rFonts w:asciiTheme="minorHAnsi" w:hAnsiTheme="minorHAnsi" w:cstheme="minorHAnsi"/>
        </w:rPr>
        <w:t xml:space="preserve">, należy podkreślić, że lasem, w rozumieniu art. 3 ustawy z dnia 28 września 1991 r. </w:t>
      </w:r>
      <w:r w:rsidRPr="00E23A91">
        <w:rPr>
          <w:rFonts w:asciiTheme="minorHAnsi" w:hAnsiTheme="minorHAnsi" w:cstheme="minorHAnsi"/>
          <w:iCs/>
        </w:rPr>
        <w:t>o lasach</w:t>
      </w:r>
      <w:r w:rsidRPr="00E23A91">
        <w:rPr>
          <w:rFonts w:asciiTheme="minorHAnsi" w:hAnsiTheme="minorHAnsi" w:cstheme="minorHAnsi"/>
        </w:rPr>
        <w:t xml:space="preserve"> (Dz. U. z 2022 r. poz. 672, ze zm.), jest m.in. grunt o</w:t>
      </w:r>
      <w:r w:rsidR="00FB30D5" w:rsidRPr="00E23A91">
        <w:rPr>
          <w:rFonts w:asciiTheme="minorHAnsi" w:hAnsiTheme="minorHAnsi" w:cstheme="minorHAnsi"/>
        </w:rPr>
        <w:t xml:space="preserve"> </w:t>
      </w:r>
      <w:r w:rsidRPr="00E23A91">
        <w:rPr>
          <w:rFonts w:asciiTheme="minorHAnsi" w:hAnsiTheme="minorHAnsi" w:cstheme="minorHAnsi"/>
        </w:rPr>
        <w:t xml:space="preserve">zwartej powierzchni co najmniej 0,10 ha, pokryty roślinnością leśną (uprawami leśnymi) – drzewami i krzewami oraz runem leśnym – lub przejściowo jej pozbawiony, przeznaczony do produkcji leśnej. Zatem fakt, że </w:t>
      </w:r>
      <w:r w:rsidR="008274AA" w:rsidRPr="00E23A91">
        <w:rPr>
          <w:rFonts w:asciiTheme="minorHAnsi" w:hAnsiTheme="minorHAnsi" w:cstheme="minorHAnsi"/>
        </w:rPr>
        <w:t>miejsce realizacji planowanego przedsięwzięcia</w:t>
      </w:r>
      <w:r w:rsidRPr="00E23A91">
        <w:rPr>
          <w:rFonts w:asciiTheme="minorHAnsi" w:hAnsiTheme="minorHAnsi" w:cstheme="minorHAnsi"/>
        </w:rPr>
        <w:t xml:space="preserve"> w znacznym stopniu</w:t>
      </w:r>
      <w:r w:rsidR="008274AA" w:rsidRPr="00E23A91">
        <w:rPr>
          <w:rFonts w:asciiTheme="minorHAnsi" w:hAnsiTheme="minorHAnsi" w:cstheme="minorHAnsi"/>
        </w:rPr>
        <w:t xml:space="preserve"> jest</w:t>
      </w:r>
      <w:r w:rsidRPr="00E23A91">
        <w:rPr>
          <w:rFonts w:asciiTheme="minorHAnsi" w:hAnsiTheme="minorHAnsi" w:cstheme="minorHAnsi"/>
        </w:rPr>
        <w:t xml:space="preserve"> </w:t>
      </w:r>
      <w:r w:rsidR="00853576" w:rsidRPr="00E23A91">
        <w:rPr>
          <w:rFonts w:asciiTheme="minorHAnsi" w:hAnsiTheme="minorHAnsi" w:cstheme="minorHAnsi"/>
        </w:rPr>
        <w:t>pozbawion</w:t>
      </w:r>
      <w:r w:rsidR="008274AA" w:rsidRPr="00E23A91">
        <w:rPr>
          <w:rFonts w:asciiTheme="minorHAnsi" w:hAnsiTheme="minorHAnsi" w:cstheme="minorHAnsi"/>
        </w:rPr>
        <w:t>e</w:t>
      </w:r>
      <w:r w:rsidR="00853576" w:rsidRPr="00E23A91">
        <w:rPr>
          <w:rFonts w:asciiTheme="minorHAnsi" w:hAnsiTheme="minorHAnsi" w:cstheme="minorHAnsi"/>
        </w:rPr>
        <w:t xml:space="preserve"> </w:t>
      </w:r>
      <w:r w:rsidRPr="00E23A91">
        <w:rPr>
          <w:rFonts w:asciiTheme="minorHAnsi" w:hAnsiTheme="minorHAnsi" w:cstheme="minorHAnsi"/>
        </w:rPr>
        <w:t>roślinności leśnej</w:t>
      </w:r>
      <w:r w:rsidR="00853576" w:rsidRPr="00E23A91">
        <w:rPr>
          <w:rFonts w:asciiTheme="minorHAnsi" w:hAnsiTheme="minorHAnsi" w:cstheme="minorHAnsi"/>
        </w:rPr>
        <w:t xml:space="preserve"> na rzecz pola uprawnego</w:t>
      </w:r>
      <w:r w:rsidRPr="00E23A91">
        <w:rPr>
          <w:rFonts w:asciiTheme="minorHAnsi" w:hAnsiTheme="minorHAnsi" w:cstheme="minorHAnsi"/>
        </w:rPr>
        <w:t xml:space="preserve"> nie jest równoznaczny z tym, że nie stanow</w:t>
      </w:r>
      <w:r w:rsidR="00853576" w:rsidRPr="00E23A91">
        <w:rPr>
          <w:rFonts w:asciiTheme="minorHAnsi" w:hAnsiTheme="minorHAnsi" w:cstheme="minorHAnsi"/>
        </w:rPr>
        <w:t>i on</w:t>
      </w:r>
      <w:r w:rsidR="008274AA" w:rsidRPr="00E23A91">
        <w:rPr>
          <w:rFonts w:asciiTheme="minorHAnsi" w:hAnsiTheme="minorHAnsi" w:cstheme="minorHAnsi"/>
        </w:rPr>
        <w:t>o</w:t>
      </w:r>
      <w:r w:rsidR="00853576" w:rsidRPr="00E23A91">
        <w:rPr>
          <w:rFonts w:asciiTheme="minorHAnsi" w:hAnsiTheme="minorHAnsi" w:cstheme="minorHAnsi"/>
        </w:rPr>
        <w:t xml:space="preserve"> </w:t>
      </w:r>
      <w:r w:rsidRPr="00E23A91">
        <w:rPr>
          <w:rFonts w:asciiTheme="minorHAnsi" w:hAnsiTheme="minorHAnsi" w:cstheme="minorHAnsi"/>
        </w:rPr>
        <w:t xml:space="preserve">lasu w rozumieniu przepisów powyższej ustawy. Co więcej – jak wynika z art. 13 ust. 1 pkt 1, 2 i 3 tej ustawy – właściciele </w:t>
      </w:r>
      <w:r w:rsidRPr="00E23A91">
        <w:rPr>
          <w:rStyle w:val="Uwydatnienie"/>
          <w:rFonts w:asciiTheme="minorHAnsi" w:hAnsiTheme="minorHAnsi" w:cstheme="minorHAnsi"/>
          <w:i w:val="0"/>
          <w:iCs w:val="0"/>
        </w:rPr>
        <w:t>lasów</w:t>
      </w:r>
      <w:r w:rsidRPr="00E23A91">
        <w:rPr>
          <w:rFonts w:asciiTheme="minorHAnsi" w:hAnsiTheme="minorHAnsi" w:cstheme="minorHAnsi"/>
        </w:rPr>
        <w:t xml:space="preserve"> są obowiązani do trwałego utrzymywania </w:t>
      </w:r>
      <w:r w:rsidRPr="00E23A91">
        <w:rPr>
          <w:rStyle w:val="Uwydatnienie"/>
          <w:rFonts w:asciiTheme="minorHAnsi" w:hAnsiTheme="minorHAnsi" w:cstheme="minorHAnsi"/>
          <w:i w:val="0"/>
          <w:iCs w:val="0"/>
        </w:rPr>
        <w:t>lasów</w:t>
      </w:r>
      <w:r w:rsidRPr="00E23A91">
        <w:rPr>
          <w:rFonts w:asciiTheme="minorHAnsi" w:hAnsiTheme="minorHAnsi" w:cstheme="minorHAnsi"/>
        </w:rPr>
        <w:t xml:space="preserve"> i zapewnienia ciągłości ich użytkowania, a</w:t>
      </w:r>
      <w:r w:rsidR="00FB30D5" w:rsidRPr="00E23A91">
        <w:rPr>
          <w:rFonts w:asciiTheme="minorHAnsi" w:hAnsiTheme="minorHAnsi" w:cstheme="minorHAnsi"/>
        </w:rPr>
        <w:t xml:space="preserve"> </w:t>
      </w:r>
      <w:r w:rsidRPr="00E23A91">
        <w:rPr>
          <w:rFonts w:asciiTheme="minorHAnsi" w:hAnsiTheme="minorHAnsi" w:cstheme="minorHAnsi"/>
        </w:rPr>
        <w:t>w</w:t>
      </w:r>
      <w:r w:rsidR="00FB30D5" w:rsidRPr="00E23A91">
        <w:rPr>
          <w:rFonts w:asciiTheme="minorHAnsi" w:hAnsiTheme="minorHAnsi" w:cstheme="minorHAnsi"/>
        </w:rPr>
        <w:t xml:space="preserve"> </w:t>
      </w:r>
      <w:r w:rsidRPr="00E23A91">
        <w:rPr>
          <w:rFonts w:asciiTheme="minorHAnsi" w:hAnsiTheme="minorHAnsi" w:cstheme="minorHAnsi"/>
        </w:rPr>
        <w:t xml:space="preserve">szczególności do: zachowania w </w:t>
      </w:r>
      <w:r w:rsidRPr="00E23A91">
        <w:rPr>
          <w:rStyle w:val="Uwydatnienie"/>
          <w:rFonts w:asciiTheme="minorHAnsi" w:hAnsiTheme="minorHAnsi" w:cstheme="minorHAnsi"/>
          <w:i w:val="0"/>
          <w:iCs w:val="0"/>
        </w:rPr>
        <w:t>lasach</w:t>
      </w:r>
      <w:r w:rsidRPr="00E23A91">
        <w:rPr>
          <w:rFonts w:asciiTheme="minorHAnsi" w:hAnsiTheme="minorHAnsi" w:cstheme="minorHAnsi"/>
        </w:rPr>
        <w:t xml:space="preserve"> roślinności leśnej (upraw leśnych), ponownego wprowadzania roślinności leśnej (upraw leśnych) w </w:t>
      </w:r>
      <w:r w:rsidRPr="00E23A91">
        <w:rPr>
          <w:rStyle w:val="Uwydatnienie"/>
          <w:rFonts w:asciiTheme="minorHAnsi" w:hAnsiTheme="minorHAnsi" w:cstheme="minorHAnsi"/>
          <w:i w:val="0"/>
          <w:iCs w:val="0"/>
        </w:rPr>
        <w:t>lasach</w:t>
      </w:r>
      <w:r w:rsidRPr="00E23A91">
        <w:rPr>
          <w:rFonts w:asciiTheme="minorHAnsi" w:hAnsiTheme="minorHAnsi" w:cstheme="minorHAnsi"/>
        </w:rPr>
        <w:t xml:space="preserve"> w okresie do 5 lat od usunięcia drzewostanu oraz pielęgnowania i ochrony </w:t>
      </w:r>
      <w:r w:rsidRPr="00E23A91">
        <w:rPr>
          <w:rStyle w:val="Uwydatnienie"/>
          <w:rFonts w:asciiTheme="minorHAnsi" w:hAnsiTheme="minorHAnsi" w:cstheme="minorHAnsi"/>
          <w:i w:val="0"/>
          <w:iCs w:val="0"/>
        </w:rPr>
        <w:t>lasu</w:t>
      </w:r>
      <w:r w:rsidRPr="00E23A91">
        <w:rPr>
          <w:rFonts w:asciiTheme="minorHAnsi" w:hAnsiTheme="minorHAnsi" w:cstheme="minorHAnsi"/>
        </w:rPr>
        <w:t>. Jak wskazał Wojewódzki Sąd Administracyjny w</w:t>
      </w:r>
      <w:r w:rsidR="00FB30D5" w:rsidRPr="00E23A91">
        <w:rPr>
          <w:rFonts w:asciiTheme="minorHAnsi" w:hAnsiTheme="minorHAnsi" w:cstheme="minorHAnsi"/>
        </w:rPr>
        <w:t xml:space="preserve"> </w:t>
      </w:r>
      <w:r w:rsidRPr="00E23A91">
        <w:rPr>
          <w:rFonts w:asciiTheme="minorHAnsi" w:hAnsiTheme="minorHAnsi" w:cstheme="minorHAnsi"/>
        </w:rPr>
        <w:t>Warszawie w wyroku z 29 lutego 2012 r., sygn. akt: IV SA/</w:t>
      </w:r>
      <w:proofErr w:type="spellStart"/>
      <w:r w:rsidRPr="00E23A91">
        <w:rPr>
          <w:rFonts w:asciiTheme="minorHAnsi" w:hAnsiTheme="minorHAnsi" w:cstheme="minorHAnsi"/>
        </w:rPr>
        <w:t>Wa</w:t>
      </w:r>
      <w:proofErr w:type="spellEnd"/>
      <w:r w:rsidRPr="00E23A91">
        <w:rPr>
          <w:rFonts w:asciiTheme="minorHAnsi" w:hAnsiTheme="minorHAnsi" w:cstheme="minorHAnsi"/>
        </w:rPr>
        <w:t xml:space="preserve"> 1609/11: </w:t>
      </w:r>
      <w:r w:rsidRPr="00E23A91">
        <w:rPr>
          <w:rStyle w:val="info-list-value-uzasadnienie"/>
          <w:rFonts w:asciiTheme="minorHAnsi" w:hAnsiTheme="minorHAnsi" w:cstheme="minorHAnsi"/>
          <w:i/>
          <w:iCs/>
        </w:rPr>
        <w:t>Przejściowe nawet pozbawienie lasu drzew nie stanowi przesłanki do zmiany przeznaczenia terenu na użytek rolny, ale zobowiązuje właściciela do uzupełnienia naruszonej struktury lasu i jego zalesienia</w:t>
      </w:r>
      <w:r w:rsidRPr="00E23A91">
        <w:rPr>
          <w:rStyle w:val="info-list-value-uzasadnienie"/>
          <w:rFonts w:asciiTheme="minorHAnsi" w:hAnsiTheme="minorHAnsi" w:cstheme="minorHAnsi"/>
        </w:rPr>
        <w:t>.</w:t>
      </w:r>
      <w:r w:rsidR="00EF733C" w:rsidRPr="00E23A91">
        <w:rPr>
          <w:rStyle w:val="info-list-value-uzasadnienie"/>
          <w:rFonts w:asciiTheme="minorHAnsi" w:hAnsiTheme="minorHAnsi" w:cstheme="minorHAnsi"/>
        </w:rPr>
        <w:t xml:space="preserve"> </w:t>
      </w:r>
      <w:r w:rsidR="00EF733C" w:rsidRPr="00E23A91">
        <w:rPr>
          <w:rFonts w:asciiTheme="minorHAnsi" w:hAnsiTheme="minorHAnsi" w:cstheme="minorHAnsi"/>
        </w:rPr>
        <w:t>Ponadto, zgodnie z zasadami kształtowania i ochrony zieleni, określonych w § 13 MPZP</w:t>
      </w:r>
      <w:r w:rsidR="00FB30D5" w:rsidRPr="00E23A91">
        <w:rPr>
          <w:rFonts w:asciiTheme="minorHAnsi" w:hAnsiTheme="minorHAnsi" w:cstheme="minorHAnsi"/>
        </w:rPr>
        <w:t>,</w:t>
      </w:r>
      <w:r w:rsidR="00EF733C" w:rsidRPr="00E23A91">
        <w:rPr>
          <w:rFonts w:asciiTheme="minorHAnsi" w:hAnsiTheme="minorHAnsi" w:cstheme="minorHAnsi"/>
        </w:rPr>
        <w:t xml:space="preserve"> należy dążyć do zachowania istniejącego drzewostanu</w:t>
      </w:r>
      <w:r w:rsidR="00FB30D5" w:rsidRPr="00E23A91">
        <w:rPr>
          <w:rFonts w:asciiTheme="minorHAnsi" w:hAnsiTheme="minorHAnsi" w:cstheme="minorHAnsi"/>
        </w:rPr>
        <w:t xml:space="preserve"> </w:t>
      </w:r>
      <w:r w:rsidR="00311A39" w:rsidRPr="00E23A91">
        <w:rPr>
          <w:rFonts w:asciiTheme="minorHAnsi" w:hAnsiTheme="minorHAnsi" w:cstheme="minorHAnsi"/>
        </w:rPr>
        <w:t>oraz</w:t>
      </w:r>
      <w:r w:rsidR="00EF733C" w:rsidRPr="00E23A91">
        <w:rPr>
          <w:rFonts w:asciiTheme="minorHAnsi" w:hAnsiTheme="minorHAnsi" w:cstheme="minorHAnsi"/>
        </w:rPr>
        <w:t xml:space="preserve"> wprowadzać roślinność zgodną z siedliskiem, w tym również na tereny czasowo niezagospodarowane.</w:t>
      </w:r>
    </w:p>
    <w:p w14:paraId="1245AFCB" w14:textId="7EB12BAF" w:rsidR="00970821" w:rsidRPr="00E23A91" w:rsidRDefault="008274AA" w:rsidP="00E23A91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 xml:space="preserve">Zgodnie z art. 138 § 1 pkt 1 k.p.a. organ odwoławczy może utrzymać w mocy zaskarżoną decyzję. Będzie to miało miejsce wówczas, gdy w wyniku ponownego </w:t>
      </w:r>
      <w:r w:rsidRPr="00E23A91">
        <w:rPr>
          <w:rFonts w:asciiTheme="minorHAnsi" w:hAnsiTheme="minorHAnsi" w:cstheme="minorHAnsi"/>
          <w:sz w:val="24"/>
          <w:szCs w:val="24"/>
        </w:rPr>
        <w:lastRenderedPageBreak/>
        <w:t>rozpoznania sprawy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 prawem, jak i co do istoty. W ocenie GDOŚ rozstrzygnięcie podjęte przez RDOŚ w Warszawie decyzją z 16 grudnia 2022 r. jest prawidłowe i nie narusza przepisów prawa w stopniu uzasadniającym uchylenie tej decyzji.</w:t>
      </w:r>
      <w:r w:rsidR="007C273D" w:rsidRPr="00E23A91">
        <w:rPr>
          <w:rFonts w:asciiTheme="minorHAnsi" w:hAnsiTheme="minorHAnsi" w:cstheme="minorHAnsi"/>
          <w:sz w:val="24"/>
          <w:szCs w:val="24"/>
        </w:rPr>
        <w:t xml:space="preserve"> Lokalizacja przedmiotowego </w:t>
      </w:r>
      <w:r w:rsidR="00970821" w:rsidRPr="00E23A91">
        <w:rPr>
          <w:rFonts w:asciiTheme="minorHAnsi" w:hAnsiTheme="minorHAnsi" w:cstheme="minorHAnsi"/>
          <w:sz w:val="24"/>
          <w:szCs w:val="24"/>
        </w:rPr>
        <w:t>przedsięwzięci</w:t>
      </w:r>
      <w:r w:rsidR="007C273D" w:rsidRPr="00E23A91">
        <w:rPr>
          <w:rFonts w:asciiTheme="minorHAnsi" w:hAnsiTheme="minorHAnsi" w:cstheme="minorHAnsi"/>
          <w:sz w:val="24"/>
          <w:szCs w:val="24"/>
        </w:rPr>
        <w:t>a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jest niezgodn</w:t>
      </w:r>
      <w:r w:rsidR="007C273D" w:rsidRPr="00E23A91">
        <w:rPr>
          <w:rFonts w:asciiTheme="minorHAnsi" w:hAnsiTheme="minorHAnsi" w:cstheme="minorHAnsi"/>
          <w:sz w:val="24"/>
          <w:szCs w:val="24"/>
        </w:rPr>
        <w:t>a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 z </w:t>
      </w:r>
      <w:r w:rsidR="007C273D" w:rsidRPr="00E23A91">
        <w:rPr>
          <w:rFonts w:asciiTheme="minorHAnsi" w:hAnsiTheme="minorHAnsi" w:cstheme="minorHAnsi"/>
          <w:sz w:val="24"/>
          <w:szCs w:val="24"/>
        </w:rPr>
        <w:t>ustaleniami MPZP</w:t>
      </w:r>
      <w:r w:rsidR="00970821" w:rsidRPr="00E23A91">
        <w:rPr>
          <w:rFonts w:asciiTheme="minorHAnsi" w:hAnsiTheme="minorHAnsi" w:cstheme="minorHAnsi"/>
          <w:sz w:val="24"/>
          <w:szCs w:val="24"/>
        </w:rPr>
        <w:t xml:space="preserve">, </w:t>
      </w:r>
      <w:r w:rsidR="007C273D" w:rsidRPr="00E23A91">
        <w:rPr>
          <w:rFonts w:asciiTheme="minorHAnsi" w:hAnsiTheme="minorHAnsi" w:cstheme="minorHAnsi"/>
          <w:sz w:val="24"/>
          <w:szCs w:val="24"/>
        </w:rPr>
        <w:t>co uzasadnia odmowę określenia środowiskowych uwarunkowań realizacji przedsięwzięcia</w:t>
      </w:r>
      <w:r w:rsidR="00970821" w:rsidRPr="00E23A91">
        <w:rPr>
          <w:rFonts w:asciiTheme="minorHAnsi" w:hAnsiTheme="minorHAnsi" w:cstheme="minorHAnsi"/>
          <w:sz w:val="24"/>
          <w:szCs w:val="24"/>
        </w:rPr>
        <w:t>.</w:t>
      </w:r>
    </w:p>
    <w:p w14:paraId="7AEB80FD" w14:textId="77777777" w:rsidR="00AC5B22" w:rsidRDefault="00AC5B22" w:rsidP="00E23A91">
      <w:pPr>
        <w:pStyle w:val="Bezodstpw1"/>
        <w:ind w:firstLine="708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Wobec powyższego GDOŚ orzekł, jak w sentencji.</w:t>
      </w:r>
    </w:p>
    <w:p w14:paraId="3E2310C8" w14:textId="77777777" w:rsidR="00970821" w:rsidRPr="00E23A91" w:rsidRDefault="00970821" w:rsidP="00E23A91">
      <w:pPr>
        <w:pStyle w:val="Bezodstpw1"/>
        <w:spacing w:before="240" w:after="120"/>
        <w:ind w:firstLine="709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Pouczenie</w:t>
      </w:r>
    </w:p>
    <w:p w14:paraId="387725DD" w14:textId="60A7AB81" w:rsidR="00F13B8E" w:rsidRPr="00E23A91" w:rsidRDefault="00F13B8E" w:rsidP="00E23A91">
      <w:pPr>
        <w:pStyle w:val="Akapitzlist"/>
        <w:numPr>
          <w:ilvl w:val="0"/>
          <w:numId w:val="7"/>
        </w:numPr>
        <w:spacing w:after="0" w:line="240" w:lineRule="auto"/>
        <w:ind w:left="567" w:hanging="567"/>
        <w:contextualSpacing w:val="0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>niniejsza decyzja jest ostateczna w administracyjnym toku instancji. Na decyzję, zgodnie z art. 50 § 1 oraz art. 53 § 1 ustawy z dnia 30 sierpnia 2002 r. – Prawo o postępowaniu przed sądami administracyjnymi (Dz. U. z 202</w:t>
      </w:r>
      <w:r w:rsidR="005138EA" w:rsidRPr="00E23A91">
        <w:rPr>
          <w:rFonts w:asciiTheme="minorHAnsi" w:hAnsiTheme="minorHAnsi" w:cstheme="minorHAnsi"/>
          <w:sz w:val="24"/>
          <w:szCs w:val="24"/>
        </w:rPr>
        <w:t>3</w:t>
      </w:r>
      <w:r w:rsidRPr="00E23A91">
        <w:rPr>
          <w:rFonts w:asciiTheme="minorHAnsi" w:hAnsiTheme="minorHAnsi" w:cstheme="minorHAnsi"/>
          <w:sz w:val="24"/>
          <w:szCs w:val="24"/>
        </w:rPr>
        <w:t xml:space="preserve"> r. poz. </w:t>
      </w:r>
      <w:r w:rsidR="005138EA" w:rsidRPr="00E23A91">
        <w:rPr>
          <w:rFonts w:asciiTheme="minorHAnsi" w:hAnsiTheme="minorHAnsi" w:cstheme="minorHAnsi"/>
          <w:sz w:val="24"/>
          <w:szCs w:val="24"/>
        </w:rPr>
        <w:t>259</w:t>
      </w:r>
      <w:r w:rsidRPr="00E23A91">
        <w:rPr>
          <w:rFonts w:asciiTheme="minorHAnsi" w:hAnsiTheme="minorHAnsi" w:cstheme="minorHAnsi"/>
          <w:sz w:val="24"/>
          <w:szCs w:val="24"/>
        </w:rPr>
        <w:t xml:space="preserve">), dalej </w:t>
      </w:r>
      <w:proofErr w:type="spellStart"/>
      <w:r w:rsidRPr="00E23A91">
        <w:rPr>
          <w:rFonts w:asciiTheme="minorHAnsi" w:hAnsiTheme="minorHAnsi" w:cstheme="minorHAnsi"/>
          <w:iCs/>
          <w:sz w:val="24"/>
          <w:szCs w:val="24"/>
        </w:rPr>
        <w:t>p.p.s.a</w:t>
      </w:r>
      <w:proofErr w:type="spellEnd"/>
      <w:r w:rsidRPr="00E23A91">
        <w:rPr>
          <w:rFonts w:asciiTheme="minorHAnsi" w:hAnsiTheme="minorHAnsi" w:cstheme="minorHAnsi"/>
          <w:iCs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>, służy skarga wnoszona na piśmie do Wojewódzkiego Sądu Administracyjnego w Warszawie, za pośrednictwem GDOŚ, w terminie 30 dni od dnia otrzymania decyzji;</w:t>
      </w:r>
    </w:p>
    <w:p w14:paraId="4DF469CC" w14:textId="6DE5D7E0" w:rsidR="00F13B8E" w:rsidRPr="00E23A91" w:rsidRDefault="00F13B8E" w:rsidP="00E23A91">
      <w:pPr>
        <w:pStyle w:val="Akapitzlist"/>
        <w:numPr>
          <w:ilvl w:val="0"/>
          <w:numId w:val="7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 xml:space="preserve">wnoszący skargę, zgodnie z art. 230 </w:t>
      </w:r>
      <w:proofErr w:type="spellStart"/>
      <w:r w:rsidRPr="00E23A91">
        <w:rPr>
          <w:rFonts w:asciiTheme="minorHAnsi" w:hAnsiTheme="minorHAnsi" w:cstheme="minorHAnsi"/>
          <w:iCs/>
          <w:sz w:val="24"/>
          <w:szCs w:val="24"/>
        </w:rPr>
        <w:t>p.p.s.a</w:t>
      </w:r>
      <w:proofErr w:type="spellEnd"/>
      <w:r w:rsidRPr="00E23A91">
        <w:rPr>
          <w:rFonts w:asciiTheme="minorHAnsi" w:hAnsiTheme="minorHAnsi" w:cstheme="minorHAnsi"/>
          <w:iCs/>
          <w:sz w:val="24"/>
          <w:szCs w:val="24"/>
        </w:rPr>
        <w:t>. w związku z § 2 ust. 1 pkt 1 rozporządzenia Rady Ministrów z dnia 16 grudnia 2003 r.</w:t>
      </w:r>
      <w:r w:rsidRPr="00E23A9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sz w:val="24"/>
          <w:szCs w:val="24"/>
        </w:rPr>
        <w:t>w sprawie wysokości oraz szczegółowych zasad pobierania wpisu w postępowaniu przed sądami administracyjnymi</w:t>
      </w:r>
      <w:r w:rsidRPr="00E23A9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23A91">
        <w:rPr>
          <w:rFonts w:asciiTheme="minorHAnsi" w:hAnsiTheme="minorHAnsi" w:cstheme="minorHAnsi"/>
          <w:iCs/>
          <w:sz w:val="24"/>
          <w:szCs w:val="24"/>
        </w:rPr>
        <w:t>(Dz. U. z 2021</w:t>
      </w:r>
      <w:r w:rsidR="007C273D" w:rsidRPr="00E23A91">
        <w:rPr>
          <w:rFonts w:asciiTheme="minorHAnsi" w:hAnsiTheme="minorHAnsi" w:cstheme="minorHAnsi"/>
          <w:iCs/>
          <w:sz w:val="24"/>
          <w:szCs w:val="24"/>
        </w:rPr>
        <w:t> </w:t>
      </w:r>
      <w:r w:rsidRPr="00E23A91">
        <w:rPr>
          <w:rFonts w:asciiTheme="minorHAnsi" w:hAnsiTheme="minorHAnsi" w:cstheme="minorHAnsi"/>
          <w:iCs/>
          <w:sz w:val="24"/>
          <w:szCs w:val="24"/>
        </w:rPr>
        <w:t>r. poz. 535)</w:t>
      </w:r>
      <w:r w:rsidRPr="00E23A91">
        <w:rPr>
          <w:rFonts w:asciiTheme="minorHAnsi" w:hAnsiTheme="minorHAnsi" w:cstheme="minorHAnsi"/>
          <w:sz w:val="24"/>
          <w:szCs w:val="24"/>
        </w:rPr>
        <w:t xml:space="preserve">, obowiązany jest do uiszczenia wpisu od skargi w kwocie 200 zł. Wnoszący skargę, co wynika z art. 239 </w:t>
      </w:r>
      <w:proofErr w:type="spellStart"/>
      <w:r w:rsidRPr="00E23A91">
        <w:rPr>
          <w:rFonts w:asciiTheme="minorHAnsi" w:hAnsiTheme="minorHAnsi" w:cstheme="minorHAnsi"/>
          <w:iCs/>
          <w:sz w:val="24"/>
          <w:szCs w:val="24"/>
        </w:rPr>
        <w:t>p.p.s.a</w:t>
      </w:r>
      <w:proofErr w:type="spellEnd"/>
      <w:r w:rsidRPr="00E23A91">
        <w:rPr>
          <w:rFonts w:asciiTheme="minorHAnsi" w:hAnsiTheme="minorHAnsi" w:cstheme="minorHAnsi"/>
          <w:iCs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>, może być zwolniony z obowiązku uiszczenia kosztów sądowych;</w:t>
      </w:r>
    </w:p>
    <w:p w14:paraId="59CC186B" w14:textId="4EAF2187" w:rsidR="00970821" w:rsidRPr="00E23A91" w:rsidRDefault="00F13B8E" w:rsidP="00E23A91">
      <w:pPr>
        <w:pStyle w:val="Akapitzlist"/>
        <w:numPr>
          <w:ilvl w:val="0"/>
          <w:numId w:val="7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E23A91">
        <w:rPr>
          <w:rFonts w:asciiTheme="minorHAnsi" w:hAnsiTheme="minorHAnsi" w:cstheme="minorHAnsi"/>
          <w:sz w:val="24"/>
          <w:szCs w:val="24"/>
        </w:rPr>
        <w:t xml:space="preserve">wnoszącemu skargę, zgodnie z art. 243 </w:t>
      </w:r>
      <w:proofErr w:type="spellStart"/>
      <w:r w:rsidRPr="00E23A91">
        <w:rPr>
          <w:rFonts w:asciiTheme="minorHAnsi" w:hAnsiTheme="minorHAnsi" w:cstheme="minorHAnsi"/>
          <w:iCs/>
          <w:sz w:val="24"/>
          <w:szCs w:val="24"/>
        </w:rPr>
        <w:t>p.p.s.a</w:t>
      </w:r>
      <w:proofErr w:type="spellEnd"/>
      <w:r w:rsidRPr="00E23A91">
        <w:rPr>
          <w:rFonts w:asciiTheme="minorHAnsi" w:hAnsiTheme="minorHAnsi" w:cstheme="minorHAnsi"/>
          <w:iCs/>
          <w:sz w:val="24"/>
          <w:szCs w:val="24"/>
        </w:rPr>
        <w:t>.</w:t>
      </w:r>
      <w:r w:rsidRPr="00E23A91">
        <w:rPr>
          <w:rFonts w:asciiTheme="minorHAnsi" w:hAnsiTheme="minorHAnsi" w:cstheme="minorHAnsi"/>
          <w:sz w:val="24"/>
          <w:szCs w:val="24"/>
        </w:rPr>
        <w:t>, może być przyznane, na jego wniosek, prawo pomocy. Wniosek ten wolny jest od opłat sądowych.</w:t>
      </w:r>
    </w:p>
    <w:p w14:paraId="2FA60EBC" w14:textId="7294E0D3" w:rsidR="007130A5" w:rsidRPr="00E23A91" w:rsidRDefault="007130A5" w:rsidP="00E23A9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1083FA" w14:textId="77777777" w:rsidR="007C273D" w:rsidRDefault="007C273D" w:rsidP="00E23A91">
      <w:pPr>
        <w:pStyle w:val="Bezodstpw1"/>
        <w:rPr>
          <w:rFonts w:asciiTheme="minorHAnsi" w:hAnsiTheme="minorHAnsi" w:cstheme="minorHAnsi"/>
        </w:rPr>
      </w:pPr>
    </w:p>
    <w:p w14:paraId="052A0BA2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4477BE26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1DFEEAE8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606F3150" w14:textId="77777777" w:rsidR="00E23A91" w:rsidRP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6F9A50EC" w14:textId="77777777" w:rsidR="007C273D" w:rsidRDefault="007C273D" w:rsidP="00E23A91">
      <w:pPr>
        <w:pStyle w:val="Bezodstpw1"/>
        <w:rPr>
          <w:rFonts w:asciiTheme="minorHAnsi" w:hAnsiTheme="minorHAnsi" w:cstheme="minorHAnsi"/>
        </w:rPr>
      </w:pPr>
    </w:p>
    <w:p w14:paraId="05A3AAD8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4529A4CA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496CD460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2CF39B3C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799B0DEB" w14:textId="77777777" w:rsid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4946D33C" w14:textId="77777777" w:rsidR="00E23A91" w:rsidRPr="00E23A91" w:rsidRDefault="00E23A91" w:rsidP="00E23A91">
      <w:pPr>
        <w:pStyle w:val="Bezodstpw1"/>
        <w:rPr>
          <w:rFonts w:asciiTheme="minorHAnsi" w:hAnsiTheme="minorHAnsi" w:cstheme="minorHAnsi"/>
        </w:rPr>
      </w:pPr>
    </w:p>
    <w:p w14:paraId="05D1B577" w14:textId="441254E2" w:rsidR="00970821" w:rsidRPr="00E23A91" w:rsidRDefault="00970821" w:rsidP="00E23A91">
      <w:pPr>
        <w:pStyle w:val="Bezodstpw1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Otrzymują:</w:t>
      </w:r>
    </w:p>
    <w:p w14:paraId="69BF8A9E" w14:textId="77777777" w:rsidR="0079302D" w:rsidRDefault="0079302D" w:rsidP="00E23A91">
      <w:pPr>
        <w:pStyle w:val="Akapitzlist1"/>
        <w:numPr>
          <w:ilvl w:val="0"/>
          <w:numId w:val="5"/>
        </w:numPr>
        <w:spacing w:after="24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</w:p>
    <w:p w14:paraId="51258427" w14:textId="77777777" w:rsidR="0079302D" w:rsidRDefault="0079302D" w:rsidP="00E23A91">
      <w:pPr>
        <w:pStyle w:val="Akapitzlist1"/>
        <w:numPr>
          <w:ilvl w:val="0"/>
          <w:numId w:val="5"/>
        </w:numPr>
        <w:spacing w:after="24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</w:p>
    <w:p w14:paraId="6A9B0EBD" w14:textId="75762991" w:rsidR="00970821" w:rsidRPr="00E23A91" w:rsidRDefault="00970821" w:rsidP="00E23A91">
      <w:pPr>
        <w:pStyle w:val="Akapitzlist1"/>
        <w:numPr>
          <w:ilvl w:val="0"/>
          <w:numId w:val="5"/>
        </w:numPr>
        <w:spacing w:after="240"/>
        <w:ind w:left="714" w:hanging="357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 xml:space="preserve">pozostałe strony postępowania na podstawie art. 49 § 1 </w:t>
      </w:r>
      <w:r w:rsidR="00EF733C" w:rsidRPr="00E23A91">
        <w:rPr>
          <w:rFonts w:asciiTheme="minorHAnsi" w:hAnsiTheme="minorHAnsi" w:cstheme="minorHAnsi"/>
        </w:rPr>
        <w:t>k.p.a.</w:t>
      </w:r>
      <w:r w:rsidRPr="00E23A91">
        <w:rPr>
          <w:rFonts w:asciiTheme="minorHAnsi" w:hAnsiTheme="minorHAnsi" w:cstheme="minorHAnsi"/>
        </w:rPr>
        <w:t xml:space="preserve"> w związku z art. 74 ust. 3 </w:t>
      </w:r>
      <w:proofErr w:type="spellStart"/>
      <w:r w:rsidR="00AC5B22" w:rsidRPr="00E23A91">
        <w:rPr>
          <w:rFonts w:asciiTheme="minorHAnsi" w:hAnsiTheme="minorHAnsi" w:cstheme="minorHAnsi"/>
        </w:rPr>
        <w:t>u.</w:t>
      </w:r>
      <w:r w:rsidRPr="00E23A91">
        <w:rPr>
          <w:rFonts w:asciiTheme="minorHAnsi" w:hAnsiTheme="minorHAnsi" w:cstheme="minorHAnsi"/>
        </w:rPr>
        <w:t>o</w:t>
      </w:r>
      <w:r w:rsidR="00456FEF" w:rsidRPr="00E23A91">
        <w:rPr>
          <w:rFonts w:asciiTheme="minorHAnsi" w:hAnsiTheme="minorHAnsi" w:cstheme="minorHAnsi"/>
        </w:rPr>
        <w:t>.</w:t>
      </w:r>
      <w:r w:rsidRPr="00E23A91">
        <w:rPr>
          <w:rFonts w:asciiTheme="minorHAnsi" w:hAnsiTheme="minorHAnsi" w:cstheme="minorHAnsi"/>
        </w:rPr>
        <w:t>o</w:t>
      </w:r>
      <w:r w:rsidR="00456FEF" w:rsidRPr="00E23A91">
        <w:rPr>
          <w:rFonts w:asciiTheme="minorHAnsi" w:hAnsiTheme="minorHAnsi" w:cstheme="minorHAnsi"/>
        </w:rPr>
        <w:t>.</w:t>
      </w:r>
      <w:r w:rsidRPr="00E23A91">
        <w:rPr>
          <w:rFonts w:asciiTheme="minorHAnsi" w:hAnsiTheme="minorHAnsi" w:cstheme="minorHAnsi"/>
        </w:rPr>
        <w:t>ś</w:t>
      </w:r>
      <w:proofErr w:type="spellEnd"/>
      <w:r w:rsidR="00456FEF" w:rsidRPr="00E23A91">
        <w:rPr>
          <w:rFonts w:asciiTheme="minorHAnsi" w:hAnsiTheme="minorHAnsi" w:cstheme="minorHAnsi"/>
        </w:rPr>
        <w:t>.</w:t>
      </w:r>
    </w:p>
    <w:p w14:paraId="5991498B" w14:textId="77777777" w:rsidR="00970821" w:rsidRPr="00E23A91" w:rsidRDefault="00970821" w:rsidP="00E23A91">
      <w:pPr>
        <w:pStyle w:val="Bezodstpw1"/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Do wiadomości:</w:t>
      </w:r>
    </w:p>
    <w:p w14:paraId="0255251A" w14:textId="1528E111" w:rsidR="006A40B7" w:rsidRPr="00E23A91" w:rsidRDefault="00970821" w:rsidP="00E23A91">
      <w:pPr>
        <w:pStyle w:val="Bezodstpw1"/>
        <w:numPr>
          <w:ilvl w:val="0"/>
          <w:numId w:val="6"/>
        </w:numPr>
        <w:rPr>
          <w:rFonts w:asciiTheme="minorHAnsi" w:hAnsiTheme="minorHAnsi" w:cstheme="minorHAnsi"/>
        </w:rPr>
      </w:pPr>
      <w:r w:rsidRPr="00E23A91">
        <w:rPr>
          <w:rFonts w:asciiTheme="minorHAnsi" w:hAnsiTheme="minorHAnsi" w:cstheme="minorHAnsi"/>
        </w:rPr>
        <w:t>Regionalny Dyrektor Ochrony Środowiska w Warszawie</w:t>
      </w:r>
    </w:p>
    <w:sectPr w:rsidR="006A40B7" w:rsidRPr="00E23A91" w:rsidSect="00726E38">
      <w:headerReference w:type="default" r:id="rId10"/>
      <w:footerReference w:type="defaul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FE36" w14:textId="77777777" w:rsidR="00CC0BF7" w:rsidRDefault="00CC0BF7">
      <w:pPr>
        <w:spacing w:after="0" w:line="240" w:lineRule="auto"/>
      </w:pPr>
      <w:r>
        <w:separator/>
      </w:r>
    </w:p>
  </w:endnote>
  <w:endnote w:type="continuationSeparator" w:id="0">
    <w:p w14:paraId="19A210F8" w14:textId="77777777" w:rsidR="00CC0BF7" w:rsidRDefault="00CC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DEEA7" w14:textId="77777777" w:rsidR="002C58EA" w:rsidRPr="00B93068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93068">
          <w:rPr>
            <w:rFonts w:ascii="Times New Roman" w:hAnsi="Times New Roman"/>
            <w:sz w:val="20"/>
            <w:szCs w:val="20"/>
          </w:rPr>
          <w:fldChar w:fldCharType="begin"/>
        </w:r>
        <w:r w:rsidRPr="00B9306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93068">
          <w:rPr>
            <w:rFonts w:ascii="Times New Roman" w:hAnsi="Times New Roman"/>
            <w:sz w:val="20"/>
            <w:szCs w:val="20"/>
          </w:rPr>
          <w:fldChar w:fldCharType="separate"/>
        </w:r>
        <w:r w:rsidRPr="00B93068">
          <w:rPr>
            <w:rFonts w:ascii="Times New Roman" w:hAnsi="Times New Roman"/>
            <w:sz w:val="20"/>
            <w:szCs w:val="20"/>
          </w:rPr>
          <w:t>2</w:t>
        </w:r>
        <w:r w:rsidRPr="00B9306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2496559" w14:textId="77777777" w:rsidR="001F489F" w:rsidRDefault="0079302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A7FB" w14:textId="77777777" w:rsidR="00CC0BF7" w:rsidRDefault="00CC0BF7">
      <w:pPr>
        <w:spacing w:after="0" w:line="240" w:lineRule="auto"/>
      </w:pPr>
      <w:r>
        <w:separator/>
      </w:r>
    </w:p>
  </w:footnote>
  <w:footnote w:type="continuationSeparator" w:id="0">
    <w:p w14:paraId="17A6B6A4" w14:textId="77777777" w:rsidR="00CC0BF7" w:rsidRDefault="00CC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BB19" w14:textId="77777777" w:rsidR="000F38F9" w:rsidRDefault="0079302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7480B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681417"/>
    <w:multiLevelType w:val="hybridMultilevel"/>
    <w:tmpl w:val="63FA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0818"/>
    <w:multiLevelType w:val="hybridMultilevel"/>
    <w:tmpl w:val="5CFA6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595A"/>
    <w:multiLevelType w:val="hybridMultilevel"/>
    <w:tmpl w:val="2A2E9322"/>
    <w:lvl w:ilvl="0" w:tplc="1A3A62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F267A8"/>
    <w:multiLevelType w:val="hybridMultilevel"/>
    <w:tmpl w:val="0B04F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0801CE"/>
    <w:multiLevelType w:val="hybridMultilevel"/>
    <w:tmpl w:val="E5688950"/>
    <w:lvl w:ilvl="0" w:tplc="41DE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3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78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6753">
    <w:abstractNumId w:val="4"/>
  </w:num>
  <w:num w:numId="4" w16cid:durableId="486947113">
    <w:abstractNumId w:val="3"/>
  </w:num>
  <w:num w:numId="5" w16cid:durableId="1599826010">
    <w:abstractNumId w:val="1"/>
  </w:num>
  <w:num w:numId="6" w16cid:durableId="159195308">
    <w:abstractNumId w:val="2"/>
  </w:num>
  <w:num w:numId="7" w16cid:durableId="51965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26739"/>
    <w:rsid w:val="0003668A"/>
    <w:rsid w:val="000429D2"/>
    <w:rsid w:val="00095A51"/>
    <w:rsid w:val="001049EE"/>
    <w:rsid w:val="00135147"/>
    <w:rsid w:val="00155BB5"/>
    <w:rsid w:val="00180879"/>
    <w:rsid w:val="0018177C"/>
    <w:rsid w:val="001D4474"/>
    <w:rsid w:val="001D479F"/>
    <w:rsid w:val="00221280"/>
    <w:rsid w:val="00243EE5"/>
    <w:rsid w:val="002446E3"/>
    <w:rsid w:val="00311A39"/>
    <w:rsid w:val="003A4832"/>
    <w:rsid w:val="003D6AB7"/>
    <w:rsid w:val="003F6973"/>
    <w:rsid w:val="004339CC"/>
    <w:rsid w:val="00456FEF"/>
    <w:rsid w:val="00466F75"/>
    <w:rsid w:val="004A44A3"/>
    <w:rsid w:val="004C7B56"/>
    <w:rsid w:val="004F5C94"/>
    <w:rsid w:val="005128B7"/>
    <w:rsid w:val="005138EA"/>
    <w:rsid w:val="0053177B"/>
    <w:rsid w:val="005D363C"/>
    <w:rsid w:val="00611335"/>
    <w:rsid w:val="00647E7F"/>
    <w:rsid w:val="006568C0"/>
    <w:rsid w:val="006663A9"/>
    <w:rsid w:val="006A40B7"/>
    <w:rsid w:val="006C26C9"/>
    <w:rsid w:val="007130A5"/>
    <w:rsid w:val="00726E38"/>
    <w:rsid w:val="00741724"/>
    <w:rsid w:val="007857A2"/>
    <w:rsid w:val="0079302D"/>
    <w:rsid w:val="007C273D"/>
    <w:rsid w:val="007D27B5"/>
    <w:rsid w:val="008274AA"/>
    <w:rsid w:val="00832AF7"/>
    <w:rsid w:val="00851C04"/>
    <w:rsid w:val="00853576"/>
    <w:rsid w:val="00870743"/>
    <w:rsid w:val="00896A82"/>
    <w:rsid w:val="009460E5"/>
    <w:rsid w:val="0096766A"/>
    <w:rsid w:val="00970821"/>
    <w:rsid w:val="009F45E4"/>
    <w:rsid w:val="009F730E"/>
    <w:rsid w:val="00A46641"/>
    <w:rsid w:val="00A52F5C"/>
    <w:rsid w:val="00A64D3A"/>
    <w:rsid w:val="00A768DA"/>
    <w:rsid w:val="00AC5B22"/>
    <w:rsid w:val="00B12384"/>
    <w:rsid w:val="00B55C66"/>
    <w:rsid w:val="00B64572"/>
    <w:rsid w:val="00B65C6A"/>
    <w:rsid w:val="00B92515"/>
    <w:rsid w:val="00B93068"/>
    <w:rsid w:val="00B960B1"/>
    <w:rsid w:val="00C032D6"/>
    <w:rsid w:val="00C05572"/>
    <w:rsid w:val="00C60237"/>
    <w:rsid w:val="00C71E40"/>
    <w:rsid w:val="00C82106"/>
    <w:rsid w:val="00C95E25"/>
    <w:rsid w:val="00CC0BF7"/>
    <w:rsid w:val="00CC1E7B"/>
    <w:rsid w:val="00CD62E9"/>
    <w:rsid w:val="00D44DC9"/>
    <w:rsid w:val="00D75BC5"/>
    <w:rsid w:val="00DC028D"/>
    <w:rsid w:val="00E23A91"/>
    <w:rsid w:val="00E375CB"/>
    <w:rsid w:val="00E41387"/>
    <w:rsid w:val="00E607F5"/>
    <w:rsid w:val="00E61949"/>
    <w:rsid w:val="00EB5852"/>
    <w:rsid w:val="00EF733C"/>
    <w:rsid w:val="00F06088"/>
    <w:rsid w:val="00F13B8E"/>
    <w:rsid w:val="00F3060E"/>
    <w:rsid w:val="00F62CD2"/>
    <w:rsid w:val="00FB30D5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38D8F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851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851C04"/>
  </w:style>
  <w:style w:type="paragraph" w:styleId="Akapitzlist">
    <w:name w:val="List Paragraph"/>
    <w:aliases w:val="Wyliczanie,List Paragraph,Obiekt,Nagłówek_JP,normalny tekst,Akapit z listą4,Akapit z listą31,Numerowanie,BulletC"/>
    <w:basedOn w:val="Normalny"/>
    <w:link w:val="AkapitzlistZnak"/>
    <w:qFormat/>
    <w:rsid w:val="00CD62E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70821"/>
    <w:rPr>
      <w:i/>
      <w:iCs/>
    </w:rPr>
  </w:style>
  <w:style w:type="character" w:customStyle="1" w:styleId="info-list-value-uzasadnienie">
    <w:name w:val="info-list-value-uzasadnienie"/>
    <w:basedOn w:val="Domylnaczcionkaakapitu"/>
    <w:rsid w:val="00970821"/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"/>
    <w:link w:val="Akapitzlist"/>
    <w:uiPriority w:val="34"/>
    <w:rsid w:val="00970821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2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280"/>
    <w:rPr>
      <w:b/>
      <w:bCs/>
      <w:lang w:eastAsia="en-US"/>
    </w:rPr>
  </w:style>
  <w:style w:type="paragraph" w:styleId="Poprawka">
    <w:name w:val="Revision"/>
    <w:hidden/>
    <w:uiPriority w:val="99"/>
    <w:semiHidden/>
    <w:rsid w:val="0018177C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E23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6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5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8</TotalTime>
  <Pages>3</Pages>
  <Words>1191</Words>
  <Characters>7151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Ewa Bakuła</cp:lastModifiedBy>
  <cp:revision>2</cp:revision>
  <cp:lastPrinted>2010-12-24T09:23:00Z</cp:lastPrinted>
  <dcterms:created xsi:type="dcterms:W3CDTF">2023-05-02T09:08:00Z</dcterms:created>
  <dcterms:modified xsi:type="dcterms:W3CDTF">2023-05-02T09:08:00Z</dcterms:modified>
</cp:coreProperties>
</file>