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A3DEA" w14:textId="7E44E392" w:rsidR="000F50B9" w:rsidRPr="000F50B9" w:rsidRDefault="000F50B9" w:rsidP="000F50B9">
      <w:pPr>
        <w:pStyle w:val="Akapitzlist"/>
        <w:tabs>
          <w:tab w:val="left" w:pos="4176"/>
        </w:tabs>
        <w:spacing w:after="0"/>
        <w:ind w:left="181"/>
        <w:jc w:val="right"/>
        <w:rPr>
          <w:rFonts w:asciiTheme="majorHAnsi" w:hAnsiTheme="majorHAnsi" w:cstheme="majorHAnsi"/>
          <w:sz w:val="18"/>
        </w:rPr>
      </w:pPr>
      <w:r w:rsidRPr="000F50B9">
        <w:rPr>
          <w:rFonts w:asciiTheme="majorHAnsi" w:hAnsiTheme="majorHAnsi" w:cstheme="majorHAnsi"/>
          <w:sz w:val="18"/>
        </w:rPr>
        <w:t>Załącznik nr 3 do umowy nr ……</w:t>
      </w:r>
    </w:p>
    <w:p w14:paraId="33DB6715" w14:textId="77777777" w:rsidR="000F50B9" w:rsidRDefault="000F50B9" w:rsidP="00D83CD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  <w:sz w:val="28"/>
        </w:rPr>
      </w:pPr>
    </w:p>
    <w:p w14:paraId="030E5199" w14:textId="77777777" w:rsidR="000F50B9" w:rsidRDefault="000F50B9" w:rsidP="00D83CDF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  <w:sz w:val="28"/>
        </w:rPr>
      </w:pPr>
    </w:p>
    <w:p w14:paraId="13DBB480" w14:textId="77777777" w:rsidR="007715D3" w:rsidRDefault="008F36C9" w:rsidP="000F50B9">
      <w:pPr>
        <w:spacing w:after="0"/>
        <w:jc w:val="center"/>
        <w:rPr>
          <w:rFonts w:asciiTheme="majorHAnsi" w:hAnsiTheme="majorHAnsi" w:cstheme="majorHAnsi"/>
          <w:b/>
          <w:bCs/>
          <w:sz w:val="28"/>
        </w:rPr>
      </w:pPr>
      <w:r w:rsidRPr="000F50B9">
        <w:rPr>
          <w:rFonts w:asciiTheme="majorHAnsi" w:hAnsiTheme="majorHAnsi" w:cstheme="majorHAnsi"/>
          <w:b/>
          <w:bCs/>
          <w:sz w:val="28"/>
        </w:rPr>
        <w:t>SZCZEGÓŁOWY OPIS PRZEDMIOTU ZAMÓWIENIA</w:t>
      </w:r>
    </w:p>
    <w:p w14:paraId="61607B21" w14:textId="77777777" w:rsidR="0080512A" w:rsidRDefault="0080512A" w:rsidP="000F50B9">
      <w:pPr>
        <w:spacing w:after="0"/>
        <w:jc w:val="center"/>
        <w:rPr>
          <w:rFonts w:asciiTheme="majorHAnsi" w:hAnsiTheme="majorHAnsi" w:cstheme="majorHAnsi"/>
          <w:b/>
          <w:bCs/>
          <w:sz w:val="28"/>
        </w:rPr>
      </w:pPr>
    </w:p>
    <w:p w14:paraId="0D9657AD" w14:textId="7504F363" w:rsidR="0080512A" w:rsidRPr="000F50B9" w:rsidRDefault="0080512A" w:rsidP="000F50B9">
      <w:pPr>
        <w:spacing w:after="0"/>
        <w:jc w:val="center"/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>NA USŁUGĘ WSPARCIA PROMOCJI NOWYCH E-USŁUG DOT. LICENCJONOWANIA OBROTU TOWARAMI WRAŻLIWYMI</w:t>
      </w:r>
    </w:p>
    <w:p w14:paraId="1B87F510" w14:textId="77777777" w:rsidR="000F50B9" w:rsidRDefault="000F50B9" w:rsidP="000F50B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98B8CCA" w14:textId="77777777" w:rsidR="00BB2C1B" w:rsidRDefault="00BB2C1B" w:rsidP="000F50B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9D1315E" w14:textId="0CF930E5" w:rsidR="000F50B9" w:rsidRPr="000F50B9" w:rsidRDefault="000F50B9" w:rsidP="000F50B9">
      <w:pPr>
        <w:pStyle w:val="Akapitzlist"/>
        <w:numPr>
          <w:ilvl w:val="0"/>
          <w:numId w:val="46"/>
        </w:numPr>
        <w:spacing w:after="0"/>
        <w:rPr>
          <w:rFonts w:asciiTheme="majorHAnsi" w:hAnsiTheme="majorHAnsi" w:cstheme="majorHAnsi"/>
          <w:b/>
          <w:bCs/>
          <w:sz w:val="24"/>
        </w:rPr>
      </w:pPr>
      <w:r w:rsidRPr="000F50B9">
        <w:rPr>
          <w:rFonts w:asciiTheme="majorHAnsi" w:hAnsiTheme="majorHAnsi" w:cstheme="majorHAnsi"/>
          <w:b/>
          <w:bCs/>
          <w:sz w:val="24"/>
        </w:rPr>
        <w:t xml:space="preserve">Informacje </w:t>
      </w:r>
      <w:r w:rsidR="00817642">
        <w:rPr>
          <w:rFonts w:asciiTheme="majorHAnsi" w:hAnsiTheme="majorHAnsi" w:cstheme="majorHAnsi"/>
          <w:b/>
          <w:bCs/>
          <w:sz w:val="24"/>
        </w:rPr>
        <w:t>o promowanym systemie</w:t>
      </w:r>
      <w:r w:rsidRPr="000F50B9">
        <w:rPr>
          <w:rFonts w:asciiTheme="majorHAnsi" w:hAnsiTheme="majorHAnsi" w:cstheme="majorHAnsi"/>
          <w:b/>
          <w:bCs/>
          <w:sz w:val="24"/>
        </w:rPr>
        <w:t>:</w:t>
      </w:r>
    </w:p>
    <w:p w14:paraId="30A22314" w14:textId="19805982" w:rsidR="00817642" w:rsidRPr="00817642" w:rsidRDefault="00817642" w:rsidP="00817642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817642">
        <w:rPr>
          <w:rFonts w:asciiTheme="majorHAnsi" w:hAnsiTheme="majorHAnsi" w:cstheme="majorHAnsi"/>
          <w:bCs/>
        </w:rPr>
        <w:t xml:space="preserve">Przedmiotem systemu </w:t>
      </w:r>
      <w:proofErr w:type="spellStart"/>
      <w:r>
        <w:rPr>
          <w:rFonts w:asciiTheme="majorHAnsi" w:hAnsiTheme="majorHAnsi" w:cstheme="majorHAnsi"/>
          <w:bCs/>
        </w:rPr>
        <w:t>Tracker</w:t>
      </w:r>
      <w:proofErr w:type="spellEnd"/>
      <w:r>
        <w:rPr>
          <w:rFonts w:asciiTheme="majorHAnsi" w:hAnsiTheme="majorHAnsi" w:cstheme="majorHAnsi"/>
          <w:bCs/>
        </w:rPr>
        <w:t xml:space="preserve"> 2.0 będzie </w:t>
      </w:r>
      <w:r w:rsidRPr="00817642">
        <w:rPr>
          <w:rFonts w:asciiTheme="majorHAnsi" w:hAnsiTheme="majorHAnsi" w:cstheme="majorHAnsi"/>
          <w:bCs/>
        </w:rPr>
        <w:t>wydawani</w:t>
      </w:r>
      <w:r>
        <w:rPr>
          <w:rFonts w:asciiTheme="majorHAnsi" w:hAnsiTheme="majorHAnsi" w:cstheme="majorHAnsi"/>
          <w:bCs/>
        </w:rPr>
        <w:t>e</w:t>
      </w:r>
      <w:r w:rsidRPr="00817642">
        <w:rPr>
          <w:rFonts w:asciiTheme="majorHAnsi" w:hAnsiTheme="majorHAnsi" w:cstheme="majorHAnsi"/>
          <w:bCs/>
        </w:rPr>
        <w:t xml:space="preserve"> zezwoleń na obrót z zagranicą towarami, technologiami i usługami o znaczeniu strategicznym (uzbrojenie i produkty podwójnego zastosowania), zwanymi dalej „towarami wrażliwymi”, w ramach którego powstanie nowy rejestr publiczny zezwoleń na obrót towarami wrażliwymi oraz obsługiwana będzie nowa e-usługa typu A2B - Licencjonowanie i ewidencjonowanie obrotu towarami wrażliwymi. Poziom usługi: 3 - dwustronna komunikacja.</w:t>
      </w:r>
    </w:p>
    <w:p w14:paraId="572880AB" w14:textId="1F332C5E" w:rsidR="00817642" w:rsidRPr="00817642" w:rsidRDefault="00817642" w:rsidP="00817642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817642">
        <w:rPr>
          <w:rFonts w:asciiTheme="majorHAnsi" w:hAnsiTheme="majorHAnsi" w:cstheme="majorHAnsi"/>
          <w:bCs/>
        </w:rPr>
        <w:t xml:space="preserve">W ramach nowej usługi A2B przedsiębiorca będzie mógł zdalnie przez </w:t>
      </w:r>
      <w:proofErr w:type="spellStart"/>
      <w:r w:rsidRPr="00817642">
        <w:rPr>
          <w:rFonts w:asciiTheme="majorHAnsi" w:hAnsiTheme="majorHAnsi" w:cstheme="majorHAnsi"/>
          <w:bCs/>
        </w:rPr>
        <w:t>internet</w:t>
      </w:r>
      <w:proofErr w:type="spellEnd"/>
      <w:r>
        <w:rPr>
          <w:rFonts w:asciiTheme="majorHAnsi" w:hAnsiTheme="majorHAnsi" w:cstheme="majorHAnsi"/>
          <w:bCs/>
        </w:rPr>
        <w:t xml:space="preserve"> (biznes.gov.pl)</w:t>
      </w:r>
      <w:r w:rsidRPr="00817642">
        <w:rPr>
          <w:rFonts w:asciiTheme="majorHAnsi" w:hAnsiTheme="majorHAnsi" w:cstheme="majorHAnsi"/>
          <w:bCs/>
        </w:rPr>
        <w:t>:</w:t>
      </w:r>
    </w:p>
    <w:p w14:paraId="47DD081F" w14:textId="0F0A9DC1" w:rsidR="00817642" w:rsidRDefault="00817642" w:rsidP="00817642">
      <w:pPr>
        <w:pStyle w:val="Akapitzlist"/>
        <w:numPr>
          <w:ilvl w:val="0"/>
          <w:numId w:val="47"/>
        </w:numPr>
        <w:suppressAutoHyphens w:val="0"/>
        <w:spacing w:after="0"/>
        <w:ind w:left="1134"/>
        <w:contextualSpacing/>
      </w:pPr>
      <w:r w:rsidRPr="005A61B2">
        <w:t>złoż</w:t>
      </w:r>
      <w:r>
        <w:t xml:space="preserve">yć różne rodzaje </w:t>
      </w:r>
      <w:r w:rsidRPr="005A61B2">
        <w:t xml:space="preserve">wniosków </w:t>
      </w:r>
      <w:r>
        <w:t>i odebrać decyzje</w:t>
      </w:r>
      <w:r w:rsidRPr="005A61B2">
        <w:t xml:space="preserve"> o wydanie zezwolenia na obrót towarami wrażliwymi (rozumiane jako wypełnienie wszystkich pół wniosku oraz załączenie wymaganych dokumentów i odebranie decyzji i zezwolenia),</w:t>
      </w:r>
    </w:p>
    <w:p w14:paraId="058D6B9A" w14:textId="77777777" w:rsidR="00817642" w:rsidRDefault="00817642" w:rsidP="00817642">
      <w:pPr>
        <w:pStyle w:val="Akapitzlist"/>
        <w:numPr>
          <w:ilvl w:val="0"/>
          <w:numId w:val="47"/>
        </w:numPr>
        <w:suppressAutoHyphens w:val="0"/>
        <w:spacing w:after="0"/>
        <w:ind w:left="1134"/>
        <w:contextualSpacing/>
      </w:pPr>
      <w:r>
        <w:t>zgłosić zamiar</w:t>
      </w:r>
      <w:r w:rsidRPr="005A61B2">
        <w:t xml:space="preserve"> korzystania z zezwolenia generalnego na obrót</w:t>
      </w:r>
      <w:r>
        <w:t>,</w:t>
      </w:r>
    </w:p>
    <w:p w14:paraId="1D659A5C" w14:textId="77777777" w:rsidR="00817642" w:rsidRDefault="00817642" w:rsidP="00817642">
      <w:pPr>
        <w:pStyle w:val="Akapitzlist"/>
        <w:numPr>
          <w:ilvl w:val="0"/>
          <w:numId w:val="47"/>
        </w:numPr>
        <w:suppressAutoHyphens w:val="0"/>
        <w:spacing w:after="0"/>
        <w:ind w:left="1134"/>
        <w:contextualSpacing/>
      </w:pPr>
      <w:r>
        <w:t>dokonać saldowania</w:t>
      </w:r>
      <w:r w:rsidRPr="005A61B2">
        <w:t xml:space="preserve"> obrotu w ramach zezwoleń</w:t>
      </w:r>
      <w:r>
        <w:t xml:space="preserve"> indywidualnych i generalnych</w:t>
      </w:r>
      <w:r w:rsidRPr="005A61B2">
        <w:t>,</w:t>
      </w:r>
    </w:p>
    <w:p w14:paraId="5DDF83BA" w14:textId="77777777" w:rsidR="00817642" w:rsidRDefault="00817642" w:rsidP="00817642">
      <w:pPr>
        <w:pStyle w:val="Akapitzlist"/>
        <w:numPr>
          <w:ilvl w:val="0"/>
          <w:numId w:val="47"/>
        </w:numPr>
        <w:suppressAutoHyphens w:val="0"/>
        <w:spacing w:after="0"/>
        <w:ind w:left="1134"/>
        <w:contextualSpacing/>
      </w:pPr>
      <w:r>
        <w:t>wygenerować roczną ewidencję obrotu</w:t>
      </w:r>
      <w:r w:rsidRPr="005A61B2">
        <w:t>.</w:t>
      </w:r>
    </w:p>
    <w:p w14:paraId="089BBA16" w14:textId="45464EC0" w:rsidR="00817642" w:rsidRDefault="003819DC" w:rsidP="00817642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Użytkownikami dedykowanych e-usług na biznes.gov.pl będą przedsiębiorcy dokonujący obrotu towarami strategicznymi (ok. 350 podmiotów).</w:t>
      </w:r>
    </w:p>
    <w:p w14:paraId="4DEB0581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 xml:space="preserve">Obecnie procesy związane z licencjonowaniem obrotu z zagranicą towarami wrażliwymi są wspierane wykorzystywanym do tej pory systemem teleinformatycznym </w:t>
      </w:r>
      <w:proofErr w:type="spellStart"/>
      <w:r w:rsidRPr="000C010F">
        <w:rPr>
          <w:rFonts w:asciiTheme="majorHAnsi" w:hAnsiTheme="majorHAnsi" w:cstheme="majorHAnsi"/>
          <w:bCs/>
        </w:rPr>
        <w:t>Tracker</w:t>
      </w:r>
      <w:proofErr w:type="spellEnd"/>
      <w:r w:rsidRPr="000C010F">
        <w:rPr>
          <w:rFonts w:asciiTheme="majorHAnsi" w:hAnsiTheme="majorHAnsi" w:cstheme="majorHAnsi"/>
          <w:bCs/>
        </w:rPr>
        <w:t>. Jest to rozwiązanie wytworzone i rozwijane przez Departament Stanu USA od 1996 r., które zostało zainstalowane i jest także używane w kilku krajach Europy i Azji.</w:t>
      </w:r>
    </w:p>
    <w:p w14:paraId="4C3F0F23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 xml:space="preserve">Zgodnie z przeprowadzoną analizą, obecny system nie spełnia oczekiwań i wymagań przedsiębiorców, pracowników </w:t>
      </w:r>
      <w:proofErr w:type="spellStart"/>
      <w:r w:rsidRPr="000C010F">
        <w:rPr>
          <w:rFonts w:asciiTheme="majorHAnsi" w:hAnsiTheme="majorHAnsi" w:cstheme="majorHAnsi"/>
          <w:bCs/>
        </w:rPr>
        <w:t>MRiT</w:t>
      </w:r>
      <w:proofErr w:type="spellEnd"/>
      <w:r w:rsidRPr="000C010F">
        <w:rPr>
          <w:rFonts w:asciiTheme="majorHAnsi" w:hAnsiTheme="majorHAnsi" w:cstheme="majorHAnsi"/>
          <w:bCs/>
        </w:rPr>
        <w:t xml:space="preserve">, instytucji opiniujących i urzędów celno-skarbowych. Ponadto system nie dostarcza funkcjonalności umożliwiających udostępnianie elektronicznych usług dla interesariuszy spoza </w:t>
      </w:r>
      <w:proofErr w:type="spellStart"/>
      <w:r w:rsidRPr="000C010F">
        <w:rPr>
          <w:rFonts w:asciiTheme="majorHAnsi" w:hAnsiTheme="majorHAnsi" w:cstheme="majorHAnsi"/>
          <w:bCs/>
        </w:rPr>
        <w:t>MRiT</w:t>
      </w:r>
      <w:proofErr w:type="spellEnd"/>
      <w:r w:rsidRPr="000C010F">
        <w:rPr>
          <w:rFonts w:asciiTheme="majorHAnsi" w:hAnsiTheme="majorHAnsi" w:cstheme="majorHAnsi"/>
          <w:bCs/>
        </w:rPr>
        <w:t>, w szczególności w zakresie możliwości składania wniosków elektronicznych przez przedsiębiorców.</w:t>
      </w:r>
    </w:p>
    <w:p w14:paraId="2A34936C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 xml:space="preserve">Wariant alternatywny, czyli ewentualna rozbudowa aktualnego systemu do jego nowej wersji wiązałaby się z ponoszeniem wysokich kosztów utrzymania systemu, m.in. wynikających ze zmian organizacyjnych dostawcy bazy danych, jaką system wykorzystuje. Ponadto, usługi utrzymania świadczone przez firmę zagraniczną wiążą się z trudnościami w komunikacji i niedostateczną reakcją na zgłaszane zapotrzebowania serwisowe czy rozwojowe. Od 2016 r. prace związane z dalszym rozwojem systemu zostały wstrzymane przez stronę amerykańską. Wnioskodawca nie dysponuje kodami źródłowymi, przez co rozbudowa wymaga zamówienia </w:t>
      </w:r>
      <w:r w:rsidRPr="000C010F">
        <w:rPr>
          <w:rFonts w:asciiTheme="majorHAnsi" w:hAnsiTheme="majorHAnsi" w:cstheme="majorHAnsi"/>
          <w:bCs/>
        </w:rPr>
        <w:lastRenderedPageBreak/>
        <w:t>wyłącznie u jednego dostawcy, co nie jest zgodne z zasadami udzielania dofinansowania ze źródeł UE i jest nieefektywne ekonomicznie.</w:t>
      </w:r>
    </w:p>
    <w:p w14:paraId="3E086AAE" w14:textId="6B3309CC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>Zidentyfikowane najważniejsze problemy i potrzeby</w:t>
      </w:r>
      <w:r>
        <w:rPr>
          <w:rFonts w:asciiTheme="majorHAnsi" w:hAnsiTheme="majorHAnsi" w:cstheme="majorHAnsi"/>
          <w:bCs/>
        </w:rPr>
        <w:t xml:space="preserve"> przedsiębiorców</w:t>
      </w:r>
      <w:r w:rsidRPr="000C010F">
        <w:rPr>
          <w:rFonts w:asciiTheme="majorHAnsi" w:hAnsiTheme="majorHAnsi" w:cstheme="majorHAnsi"/>
          <w:bCs/>
        </w:rPr>
        <w:t>:</w:t>
      </w:r>
    </w:p>
    <w:p w14:paraId="3E91CAAA" w14:textId="77777777" w:rsid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 w:rsidRPr="00EB6FCB">
        <w:rPr>
          <w:rFonts w:cstheme="minorHAnsi"/>
        </w:rPr>
        <w:t>brak możliwości dokonania droga elektroniczną złożenia wniosku o uzyskanie odpowiedniego zezwolenia na obrót towarami wrażliwymi,</w:t>
      </w:r>
      <w:r>
        <w:rPr>
          <w:rFonts w:cstheme="minorHAnsi"/>
        </w:rPr>
        <w:t xml:space="preserve"> </w:t>
      </w:r>
      <w:r w:rsidRPr="00EB6FCB">
        <w:rPr>
          <w:rFonts w:cstheme="minorHAnsi"/>
        </w:rPr>
        <w:t>edycji danych, wglądu do dokumentacji,</w:t>
      </w:r>
      <w:r>
        <w:rPr>
          <w:rFonts w:cstheme="minorHAnsi"/>
        </w:rPr>
        <w:t xml:space="preserve"> </w:t>
      </w:r>
      <w:r w:rsidRPr="00EB6FCB">
        <w:rPr>
          <w:rFonts w:cstheme="minorHAnsi"/>
        </w:rPr>
        <w:t>uzupełniania braków i informacji wymaganych w trakcie postępowania administracyjnego,</w:t>
      </w:r>
      <w:r>
        <w:rPr>
          <w:rFonts w:cstheme="minorHAnsi"/>
        </w:rPr>
        <w:t xml:space="preserve"> </w:t>
      </w:r>
      <w:r w:rsidRPr="00EB6FCB">
        <w:rPr>
          <w:rFonts w:cstheme="minorHAnsi"/>
        </w:rPr>
        <w:t>monitorowanie statusu realizacji sprawy</w:t>
      </w:r>
      <w:r>
        <w:rPr>
          <w:rFonts w:cstheme="minorHAnsi"/>
        </w:rPr>
        <w:t>,</w:t>
      </w:r>
    </w:p>
    <w:p w14:paraId="7A18B55E" w14:textId="77777777" w:rsid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>
        <w:rPr>
          <w:rFonts w:cstheme="minorHAnsi"/>
        </w:rPr>
        <w:t>konieczność prezentowania fizycznej kopii zezwolenia podczas odprawy celnej, ryzyko zagubienia lub zniszczenia dokumentu,</w:t>
      </w:r>
    </w:p>
    <w:p w14:paraId="20F2E0A5" w14:textId="4B92D3C5" w:rsidR="000C010F" w:rsidRPr="00EB6FCB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>
        <w:rPr>
          <w:rFonts w:cstheme="minorHAnsi"/>
        </w:rPr>
        <w:t>konieczność prowadzenia ewidencji obrotu w ramach wydanych zezwoleń</w:t>
      </w:r>
      <w:r w:rsidR="00683F60">
        <w:rPr>
          <w:rFonts w:cstheme="minorHAnsi"/>
        </w:rPr>
        <w:t xml:space="preserve"> w wersji papierowej w siedzibie firmy</w:t>
      </w:r>
      <w:r w:rsidRPr="00EB6FCB">
        <w:rPr>
          <w:rFonts w:cstheme="minorHAnsi"/>
        </w:rPr>
        <w:t>.</w:t>
      </w:r>
    </w:p>
    <w:p w14:paraId="46AFF066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 xml:space="preserve">Popyt ze strony przedsiębiorców został zweryfikowany za pomocą ankiety. Ankieta została rozesłana do przedsiębiorców na imienne skrzynki e-mail służące osobom upoważnionym do kontaktu z </w:t>
      </w:r>
      <w:proofErr w:type="spellStart"/>
      <w:r w:rsidRPr="000C010F">
        <w:rPr>
          <w:rFonts w:asciiTheme="majorHAnsi" w:hAnsiTheme="majorHAnsi" w:cstheme="majorHAnsi"/>
          <w:bCs/>
        </w:rPr>
        <w:t>MRiT</w:t>
      </w:r>
      <w:proofErr w:type="spellEnd"/>
      <w:r w:rsidRPr="000C010F">
        <w:rPr>
          <w:rFonts w:asciiTheme="majorHAnsi" w:hAnsiTheme="majorHAnsi" w:cstheme="majorHAnsi"/>
          <w:bCs/>
        </w:rPr>
        <w:t xml:space="preserve"> w zakresie obrotu towarami wrażliwymi. Zaproszenie do wypełnienia ankiety przesłano do 491 przedstawicieli firm (adresów e-mail).</w:t>
      </w:r>
    </w:p>
    <w:p w14:paraId="66A65C2F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 xml:space="preserve">W związku z tym, że 59 adresów okazało się nieaktualnych (komunikat „niedostarczone” lub „nieaktualne”) oraz otrzymano 7 </w:t>
      </w:r>
      <w:proofErr w:type="spellStart"/>
      <w:r w:rsidRPr="000C010F">
        <w:rPr>
          <w:rFonts w:asciiTheme="majorHAnsi" w:hAnsiTheme="majorHAnsi" w:cstheme="majorHAnsi"/>
          <w:bCs/>
        </w:rPr>
        <w:t>autoodpowiedzi</w:t>
      </w:r>
      <w:proofErr w:type="spellEnd"/>
      <w:r w:rsidRPr="000C010F">
        <w:rPr>
          <w:rFonts w:asciiTheme="majorHAnsi" w:hAnsiTheme="majorHAnsi" w:cstheme="majorHAnsi"/>
          <w:bCs/>
        </w:rPr>
        <w:t xml:space="preserve"> o nieobecności (urlop lub zwolnienie lekarskie), realna wielkość grupy badawczej to 425 osób.</w:t>
      </w:r>
    </w:p>
    <w:p w14:paraId="172B5CD4" w14:textId="09AC2035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>Ankietę wypełniło 176 osób. Warto też podkreślać, że taka liczba odpowiedzi to ok. 50% wszystkich przedsiębiorców prowadzących obrót towarami wrażliwymi, a zatem zabrane informacje są wiarygodne z punktu analizy robienia badań ankietowych, gdzie przeciętny odsetek grupy badawczej to około 1-2%. Zatem wyniki z tej ankiety są istotne i pokazują rzeczywiste potrzeby przedsiębiorców.</w:t>
      </w:r>
    </w:p>
    <w:p w14:paraId="4B0BD4D3" w14:textId="77777777" w:rsidR="000C010F" w:rsidRPr="000C010F" w:rsidRDefault="000C010F" w:rsidP="000C010F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0C010F">
        <w:rPr>
          <w:rFonts w:asciiTheme="majorHAnsi" w:hAnsiTheme="majorHAnsi" w:cstheme="majorHAnsi"/>
          <w:bCs/>
        </w:rPr>
        <w:t>Otrzymano następujące wyniki badań potrzeb i popytu na nowe rozwiązanie:</w:t>
      </w:r>
    </w:p>
    <w:p w14:paraId="1FF07DFE" w14:textId="77777777" w:rsid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>
        <w:rPr>
          <w:rFonts w:cstheme="minorHAnsi"/>
        </w:rPr>
        <w:t>Na pytanie „</w:t>
      </w:r>
      <w:r w:rsidRPr="00E22F4F">
        <w:rPr>
          <w:rFonts w:cstheme="minorHAnsi"/>
        </w:rPr>
        <w:t xml:space="preserve">Czy będą Państwo korzystać z powyższych możliwości przez </w:t>
      </w:r>
      <w:proofErr w:type="spellStart"/>
      <w:r w:rsidRPr="00E22F4F">
        <w:rPr>
          <w:rFonts w:cstheme="minorHAnsi"/>
        </w:rPr>
        <w:t>internet</w:t>
      </w:r>
      <w:proofErr w:type="spellEnd"/>
      <w:r w:rsidRPr="00E22F4F">
        <w:rPr>
          <w:rFonts w:cstheme="minorHAnsi"/>
        </w:rPr>
        <w:t xml:space="preserve"> zamiast dotychczasowego papierowego obiegu dokumentów?</w:t>
      </w:r>
      <w:r>
        <w:rPr>
          <w:rFonts w:cstheme="minorHAnsi"/>
        </w:rPr>
        <w:t>” 99,5% (175) osób odpowiedziało „TAK”, a 0,5% osób (1 osoba) odpowiedziała „NIE”,</w:t>
      </w:r>
    </w:p>
    <w:p w14:paraId="36AB2F00" w14:textId="6596A9DF" w:rsid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>
        <w:rPr>
          <w:rFonts w:cstheme="minorHAnsi"/>
        </w:rPr>
        <w:t>Na pytanie „</w:t>
      </w:r>
      <w:r w:rsidRPr="00E22F4F">
        <w:rPr>
          <w:rFonts w:cstheme="minorHAnsi"/>
        </w:rPr>
        <w:t xml:space="preserve">W jakim stopniu wg Państwa dokonywanie powyższych czynności przez </w:t>
      </w:r>
      <w:proofErr w:type="spellStart"/>
      <w:r w:rsidRPr="00E22F4F">
        <w:rPr>
          <w:rFonts w:cstheme="minorHAnsi"/>
        </w:rPr>
        <w:t>internet</w:t>
      </w:r>
      <w:proofErr w:type="spellEnd"/>
      <w:r w:rsidRPr="00E22F4F">
        <w:rPr>
          <w:rFonts w:cstheme="minorHAnsi"/>
        </w:rPr>
        <w:t xml:space="preserve"> zamiast obiegu papierowego będzie dla Państwa bardziej korzystne?</w:t>
      </w:r>
      <w:r>
        <w:rPr>
          <w:rFonts w:cstheme="minorHAnsi"/>
        </w:rPr>
        <w:t>” (skala 0-10, gdzie „0” oznacza „niekorzystne”, a „10” – „bardzo korzystne”) uzyskano średnią ocen w wysokości 9,27 pkt.,</w:t>
      </w:r>
    </w:p>
    <w:p w14:paraId="0E2A8A6F" w14:textId="77777777" w:rsidR="000C010F" w:rsidRP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 w:rsidRPr="000C010F">
        <w:rPr>
          <w:rFonts w:cstheme="minorHAnsi"/>
        </w:rPr>
        <w:t xml:space="preserve">Na pytanie „Do celów badania efektywności ekonomicznej planowanego projektu prosimy o wskazanie, jaka część etatu/-ów AKTUALNIE wykonuje ww. czynności po Państwa stronie (czasochłonność obsługi procesu licencjonowania)?”, </w:t>
      </w:r>
      <w:proofErr w:type="gramStart"/>
      <w:r w:rsidRPr="000C010F">
        <w:rPr>
          <w:rFonts w:cstheme="minorHAnsi"/>
        </w:rPr>
        <w:t>przedsiębiorcy</w:t>
      </w:r>
      <w:proofErr w:type="gramEnd"/>
      <w:r w:rsidRPr="000C010F">
        <w:rPr>
          <w:rFonts w:cstheme="minorHAnsi"/>
        </w:rPr>
        <w:t xml:space="preserve"> którzy wypełnili ankietę zadeklarowali, że procesem zajmuje się 147,6 etatów, co daje średnią ilość etatów per przedsiębiorca równą 0,85,</w:t>
      </w:r>
    </w:p>
    <w:p w14:paraId="6E4EFFED" w14:textId="5A026B58" w:rsidR="000C010F" w:rsidRDefault="000C010F" w:rsidP="000C010F">
      <w:pPr>
        <w:pStyle w:val="Akapitzlist"/>
        <w:numPr>
          <w:ilvl w:val="0"/>
          <w:numId w:val="48"/>
        </w:numPr>
        <w:suppressAutoHyphens w:val="0"/>
        <w:spacing w:after="0"/>
        <w:contextualSpacing/>
        <w:rPr>
          <w:rFonts w:cstheme="minorHAnsi"/>
        </w:rPr>
      </w:pPr>
      <w:r w:rsidRPr="000C010F">
        <w:rPr>
          <w:rFonts w:cstheme="minorHAnsi"/>
        </w:rPr>
        <w:t xml:space="preserve">Na pytanie „Jak Państwo szacują – o ile procent może spaść czasochłonność obsługi ww. czynności przy wdrożeniu ich obsługi przez </w:t>
      </w:r>
      <w:proofErr w:type="spellStart"/>
      <w:r w:rsidRPr="000C010F">
        <w:rPr>
          <w:rFonts w:cstheme="minorHAnsi"/>
        </w:rPr>
        <w:t>internet</w:t>
      </w:r>
      <w:proofErr w:type="spellEnd"/>
      <w:r w:rsidRPr="000C010F">
        <w:rPr>
          <w:rFonts w:cstheme="minorHAnsi"/>
        </w:rPr>
        <w:t>?” otrzymano średnią estymację per przedsiębiorca równą 45%, co daje 65,8 etatu dla tych przedsiębiorców, którzy wypełnili ankietę. Dla całej populacji 350 przedsiębiorców daje to redukcję pracochłonności równą ok. 134 etatów.</w:t>
      </w:r>
    </w:p>
    <w:p w14:paraId="1BF2F254" w14:textId="28308BFB" w:rsidR="000C010F" w:rsidRPr="000C010F" w:rsidRDefault="000C010F" w:rsidP="000C010F">
      <w:pPr>
        <w:suppressAutoHyphens w:val="0"/>
        <w:spacing w:after="0"/>
        <w:ind w:left="708"/>
        <w:contextualSpacing/>
        <w:rPr>
          <w:rFonts w:cstheme="minorHAnsi"/>
        </w:rPr>
      </w:pPr>
      <w:r w:rsidRPr="000C010F">
        <w:rPr>
          <w:rFonts w:cstheme="minorHAnsi"/>
        </w:rPr>
        <w:t>Wyniki przeprowadzonych badań przedsiębiorców jednoznacznie wskazują, że przedsiębiorcy oczekują wdrożenia e-usługi w zakresie licencjonowania obrotu towarami wrażliwymi.</w:t>
      </w:r>
    </w:p>
    <w:p w14:paraId="4A719E53" w14:textId="77777777" w:rsidR="000C010F" w:rsidRDefault="000C010F" w:rsidP="00817642">
      <w:pPr>
        <w:spacing w:after="0"/>
        <w:ind w:left="717"/>
        <w:jc w:val="both"/>
        <w:rPr>
          <w:rFonts w:asciiTheme="majorHAnsi" w:hAnsiTheme="majorHAnsi" w:cstheme="majorHAnsi"/>
          <w:bCs/>
        </w:rPr>
      </w:pPr>
    </w:p>
    <w:p w14:paraId="3EBB643A" w14:textId="77777777" w:rsidR="00BB2C1B" w:rsidRDefault="00BB2C1B" w:rsidP="00817642">
      <w:pPr>
        <w:spacing w:after="0"/>
        <w:ind w:left="717"/>
        <w:jc w:val="both"/>
        <w:rPr>
          <w:rFonts w:asciiTheme="majorHAnsi" w:hAnsiTheme="majorHAnsi" w:cstheme="majorHAnsi"/>
          <w:bCs/>
        </w:rPr>
      </w:pPr>
    </w:p>
    <w:p w14:paraId="2665DF5B" w14:textId="2CD0F950" w:rsidR="003819DC" w:rsidRPr="000C010F" w:rsidRDefault="000C010F" w:rsidP="000C010F">
      <w:pPr>
        <w:pStyle w:val="Akapitzlist"/>
        <w:numPr>
          <w:ilvl w:val="0"/>
          <w:numId w:val="46"/>
        </w:numPr>
        <w:spacing w:after="0"/>
        <w:rPr>
          <w:rFonts w:asciiTheme="majorHAnsi" w:hAnsiTheme="majorHAnsi" w:cstheme="majorHAnsi"/>
          <w:b/>
          <w:bCs/>
          <w:sz w:val="24"/>
        </w:rPr>
      </w:pPr>
      <w:r w:rsidRPr="000C010F">
        <w:rPr>
          <w:rFonts w:asciiTheme="majorHAnsi" w:hAnsiTheme="majorHAnsi" w:cstheme="majorHAnsi"/>
          <w:b/>
          <w:bCs/>
          <w:sz w:val="24"/>
        </w:rPr>
        <w:t xml:space="preserve">Korzyści dla przedsiębiorców z wdrożenia nowego systemu </w:t>
      </w:r>
      <w:proofErr w:type="spellStart"/>
      <w:r w:rsidRPr="000C010F">
        <w:rPr>
          <w:rFonts w:asciiTheme="majorHAnsi" w:hAnsiTheme="majorHAnsi" w:cstheme="majorHAnsi"/>
          <w:b/>
          <w:bCs/>
          <w:sz w:val="24"/>
        </w:rPr>
        <w:t>Tracker</w:t>
      </w:r>
      <w:proofErr w:type="spellEnd"/>
      <w:r w:rsidRPr="000C010F">
        <w:rPr>
          <w:rFonts w:asciiTheme="majorHAnsi" w:hAnsiTheme="majorHAnsi" w:cstheme="majorHAnsi"/>
          <w:b/>
          <w:bCs/>
          <w:sz w:val="24"/>
        </w:rPr>
        <w:t xml:space="preserve"> 2.0 oraz e-usług:</w:t>
      </w:r>
    </w:p>
    <w:p w14:paraId="5E41385C" w14:textId="760ED441" w:rsidR="000C010F" w:rsidRPr="008F578A" w:rsidRDefault="000C010F" w:rsidP="00817642">
      <w:pPr>
        <w:spacing w:after="0"/>
        <w:ind w:left="717"/>
        <w:jc w:val="both"/>
        <w:rPr>
          <w:rFonts w:asciiTheme="majorHAnsi" w:hAnsiTheme="majorHAnsi" w:cstheme="majorHAnsi"/>
          <w:bCs/>
          <w:u w:val="single"/>
        </w:rPr>
      </w:pPr>
      <w:r w:rsidRPr="008F578A">
        <w:rPr>
          <w:rFonts w:asciiTheme="majorHAnsi" w:hAnsiTheme="majorHAnsi" w:cstheme="majorHAnsi"/>
          <w:bCs/>
          <w:u w:val="single"/>
        </w:rPr>
        <w:t>Dla procesu „</w:t>
      </w:r>
      <w:bookmarkStart w:id="0" w:name="_Ref74125475"/>
      <w:bookmarkStart w:id="1" w:name="_Toc92978700"/>
      <w:r w:rsidRPr="008F578A">
        <w:rPr>
          <w:bCs/>
          <w:u w:val="single"/>
        </w:rPr>
        <w:t>Złożenie wniosku o wydanie zezwolenia, poświadczenia oświadczenia końcowego użytkownika, wydanie certyfikatu importowego itd. wraz z odebraniem zezwoleń, wyjaśnień, decyzji, postanowień, poświadczeń, certyfikatów itd. przez przedsiębiorcę</w:t>
      </w:r>
      <w:bookmarkEnd w:id="0"/>
      <w:bookmarkEnd w:id="1"/>
      <w:r w:rsidRPr="008F578A">
        <w:rPr>
          <w:rFonts w:asciiTheme="majorHAnsi" w:hAnsiTheme="majorHAnsi" w:cstheme="majorHAnsi"/>
          <w:bCs/>
          <w:u w:val="single"/>
        </w:rPr>
        <w:t>”:</w:t>
      </w:r>
    </w:p>
    <w:p w14:paraId="2185CD9B" w14:textId="52C6D0A1" w:rsidR="000C010F" w:rsidRDefault="000C010F" w:rsidP="00817642">
      <w:pPr>
        <w:spacing w:after="0"/>
        <w:ind w:left="717"/>
        <w:jc w:val="both"/>
        <w:rPr>
          <w:rFonts w:cstheme="minorHAnsi"/>
        </w:rPr>
      </w:pPr>
      <w:r>
        <w:rPr>
          <w:rFonts w:cstheme="minorHAnsi"/>
        </w:rPr>
        <w:t xml:space="preserve">dzięki zmianie po stronie przedsiębiorcy uproszczona i </w:t>
      </w:r>
      <w:proofErr w:type="spellStart"/>
      <w:r>
        <w:rPr>
          <w:rFonts w:cstheme="minorHAnsi"/>
        </w:rPr>
        <w:t>zdigitalizowana</w:t>
      </w:r>
      <w:proofErr w:type="spellEnd"/>
      <w:r>
        <w:rPr>
          <w:rFonts w:cstheme="minorHAnsi"/>
        </w:rPr>
        <w:t xml:space="preserve"> zostanie czynność przygotowywania wniosków o zezwolenie na obrót towarami wrażliwymi poprzez przygotowanie odpowiednich formularzy w biznes.gov.pl. Zmniejszy się liczba błędów i braków dzięki wprowadzonej wstępnej weryfikacji zawartości wniosku i poprawności wypełnienia wybranych pól. Wyeliminowana zostanie czynność przygotowywania i dostarczania papierowej korespondencji do </w:t>
      </w:r>
      <w:proofErr w:type="spellStart"/>
      <w:r>
        <w:rPr>
          <w:rFonts w:cstheme="minorHAnsi"/>
        </w:rPr>
        <w:t>MRiT</w:t>
      </w:r>
      <w:proofErr w:type="spellEnd"/>
      <w:r>
        <w:rPr>
          <w:rFonts w:cstheme="minorHAnsi"/>
        </w:rPr>
        <w:t xml:space="preserve">. Komunikacja z organem kontroli zostanie </w:t>
      </w:r>
      <w:proofErr w:type="spellStart"/>
      <w:r>
        <w:rPr>
          <w:rFonts w:cstheme="minorHAnsi"/>
        </w:rPr>
        <w:t>zdigitalizowana</w:t>
      </w:r>
      <w:proofErr w:type="spellEnd"/>
      <w:r>
        <w:rPr>
          <w:rFonts w:cstheme="minorHAnsi"/>
        </w:rPr>
        <w:t>, przez co ulegnie skróceniu czas realizacji sprawy o równowartość czasu dostarczenia pisma przez Pocztę Polską (w każdą stronę). Przedsiębiorca samodzielnie będzie mógł w każdej chwili sprawdzić status sprawy, przez co skróci się czas uzyskania dostępu do takiej informacji.</w:t>
      </w:r>
    </w:p>
    <w:p w14:paraId="1A846346" w14:textId="334CB531" w:rsidR="000C010F" w:rsidRPr="008F578A" w:rsidRDefault="000C010F" w:rsidP="00817642">
      <w:pPr>
        <w:spacing w:after="0"/>
        <w:ind w:left="717"/>
        <w:jc w:val="both"/>
        <w:rPr>
          <w:rFonts w:cstheme="minorHAnsi"/>
          <w:u w:val="single"/>
        </w:rPr>
      </w:pPr>
      <w:r w:rsidRPr="008F578A">
        <w:rPr>
          <w:rFonts w:cstheme="minorHAnsi"/>
          <w:u w:val="single"/>
        </w:rPr>
        <w:t>Dla procesu „</w:t>
      </w:r>
      <w:bookmarkStart w:id="2" w:name="_Toc92978701"/>
      <w:r w:rsidRPr="008F578A">
        <w:rPr>
          <w:u w:val="single"/>
        </w:rPr>
        <w:t>Oświadczenie o zamiarze korzystania z zezwolenia generalnego na obrót towarami wrażliwymi</w:t>
      </w:r>
      <w:bookmarkEnd w:id="2"/>
      <w:r w:rsidRPr="008F578A">
        <w:rPr>
          <w:rFonts w:cstheme="minorHAnsi"/>
          <w:u w:val="single"/>
        </w:rPr>
        <w:t>”:</w:t>
      </w:r>
    </w:p>
    <w:p w14:paraId="6171B3B8" w14:textId="104C8152" w:rsidR="000C010F" w:rsidRDefault="000C010F" w:rsidP="00817642">
      <w:pPr>
        <w:spacing w:after="0"/>
        <w:ind w:left="717"/>
        <w:jc w:val="both"/>
        <w:rPr>
          <w:rFonts w:cstheme="minorHAnsi"/>
        </w:rPr>
      </w:pPr>
      <w:r>
        <w:rPr>
          <w:rFonts w:cstheme="minorHAnsi"/>
        </w:rPr>
        <w:t xml:space="preserve">Dzięki zmianie po stronie przedsiębiorcy wyeliminowana zostanie czynność przygotowywania pisma do </w:t>
      </w:r>
      <w:proofErr w:type="spellStart"/>
      <w:r>
        <w:rPr>
          <w:rFonts w:cstheme="minorHAnsi"/>
        </w:rPr>
        <w:t>MRiT</w:t>
      </w:r>
      <w:proofErr w:type="spellEnd"/>
      <w:r>
        <w:rPr>
          <w:rFonts w:cstheme="minorHAnsi"/>
        </w:rPr>
        <w:t xml:space="preserve"> ze z</w:t>
      </w:r>
      <w:r w:rsidRPr="0099156F">
        <w:rPr>
          <w:rFonts w:cstheme="minorHAnsi"/>
        </w:rPr>
        <w:t>głoszenie</w:t>
      </w:r>
      <w:r>
        <w:rPr>
          <w:rFonts w:cstheme="minorHAnsi"/>
        </w:rPr>
        <w:t>m</w:t>
      </w:r>
      <w:r w:rsidRPr="0099156F">
        <w:rPr>
          <w:rFonts w:cstheme="minorHAnsi"/>
        </w:rPr>
        <w:t xml:space="preserve"> zamiaru korzystania z zezwolenia generalnego na obrót towarami wrażliwymi</w:t>
      </w:r>
      <w:r>
        <w:rPr>
          <w:rFonts w:cstheme="minorHAnsi"/>
        </w:rPr>
        <w:t xml:space="preserve">. Skróci się czas załatwiania sprawy o czas przygotowywania pisma oraz jego dostarczania do siedziby </w:t>
      </w:r>
      <w:proofErr w:type="spellStart"/>
      <w:r>
        <w:rPr>
          <w:rFonts w:cstheme="minorHAnsi"/>
        </w:rPr>
        <w:t>MRiT</w:t>
      </w:r>
      <w:proofErr w:type="spellEnd"/>
      <w:r>
        <w:rPr>
          <w:rFonts w:cstheme="minorHAnsi"/>
        </w:rPr>
        <w:t>. Zmniejszy się liczba błędów formalnych w zgłoszeniach (formularz zgłoszenia na portalu biznes.gov.pl będzie zawierał wszystkie niezbędne informacje i pola). Nie jest możliwe oszacowania oszczędności czasowych tylko dla tej kategorii spraw – zostały ono określone zbiorczo przez przedsiębiorców dla całego katalogu spraw w ramach badań potrzeb i popytu.</w:t>
      </w:r>
    </w:p>
    <w:p w14:paraId="321AD0F1" w14:textId="24B98CBB" w:rsidR="000C010F" w:rsidRPr="008F578A" w:rsidRDefault="000C010F" w:rsidP="00817642">
      <w:pPr>
        <w:spacing w:after="0"/>
        <w:ind w:left="717"/>
        <w:jc w:val="both"/>
        <w:rPr>
          <w:rFonts w:cstheme="minorHAnsi"/>
          <w:u w:val="single"/>
        </w:rPr>
      </w:pPr>
      <w:r w:rsidRPr="008F578A">
        <w:rPr>
          <w:rFonts w:cstheme="minorHAnsi"/>
          <w:u w:val="single"/>
        </w:rPr>
        <w:t>Dla procesu „</w:t>
      </w:r>
      <w:bookmarkStart w:id="3" w:name="_Toc92978702"/>
      <w:r w:rsidRPr="008F578A">
        <w:rPr>
          <w:u w:val="single"/>
        </w:rPr>
        <w:t xml:space="preserve">Saldowanie obrotu </w:t>
      </w:r>
      <w:proofErr w:type="spellStart"/>
      <w:r w:rsidRPr="008F578A">
        <w:rPr>
          <w:u w:val="single"/>
        </w:rPr>
        <w:t>pozaunijnego</w:t>
      </w:r>
      <w:proofErr w:type="spellEnd"/>
      <w:r w:rsidRPr="008F578A">
        <w:rPr>
          <w:u w:val="single"/>
        </w:rPr>
        <w:t xml:space="preserve"> w ramach poszczególnych zezwoleń indywidualnych przez urzędy celno-skarbowe</w:t>
      </w:r>
      <w:bookmarkEnd w:id="3"/>
      <w:r w:rsidRPr="008F578A">
        <w:rPr>
          <w:rFonts w:cstheme="minorHAnsi"/>
          <w:u w:val="single"/>
        </w:rPr>
        <w:t>”:</w:t>
      </w:r>
    </w:p>
    <w:p w14:paraId="4E3722F9" w14:textId="1B5AEE79" w:rsidR="000C010F" w:rsidRDefault="000C010F" w:rsidP="00817642">
      <w:pPr>
        <w:spacing w:after="0"/>
        <w:ind w:left="717"/>
        <w:jc w:val="both"/>
        <w:rPr>
          <w:rFonts w:cstheme="minorHAnsi"/>
        </w:rPr>
      </w:pPr>
      <w:r>
        <w:rPr>
          <w:rFonts w:cstheme="minorHAnsi"/>
        </w:rPr>
        <w:t>Dzięki zmianie po stronie przedsiębiorcy wyeliminowana zostanie czynność konieczności przedstawiania papierowego oryginału zezwolenia na obrót towarami wrażliwymi dla pracownika dokonującego odprawy celnej towaru. Odpowiednie informacje będą w posiadaniu urzędu celno-skarbowego. Wyeliminuje to ryzyko utraty dokumentu, konieczność przechowywania i archiwizacji papierowych kopii. Skróci się czas odprawy celnej, gdyż pracownik urzędu celno-skarbowego nie będzie dokonywał saldowania obrotu na dokumencie papierowym, lecz bezpośrednio w systemie.</w:t>
      </w:r>
    </w:p>
    <w:p w14:paraId="39D292ED" w14:textId="4DD62736" w:rsidR="000C010F" w:rsidRPr="008F578A" w:rsidRDefault="000C010F" w:rsidP="00817642">
      <w:pPr>
        <w:spacing w:after="0"/>
        <w:ind w:left="717"/>
        <w:jc w:val="both"/>
        <w:rPr>
          <w:rFonts w:asciiTheme="majorHAnsi" w:hAnsiTheme="majorHAnsi" w:cstheme="majorHAnsi"/>
          <w:bCs/>
          <w:u w:val="single"/>
        </w:rPr>
      </w:pPr>
      <w:r w:rsidRPr="008F578A">
        <w:rPr>
          <w:rFonts w:asciiTheme="majorHAnsi" w:hAnsiTheme="majorHAnsi" w:cstheme="majorHAnsi"/>
          <w:bCs/>
          <w:u w:val="single"/>
        </w:rPr>
        <w:t>Dla procesów związanych z ewidencją i raportowaniem obrotów towarami wrażliwymi:</w:t>
      </w:r>
    </w:p>
    <w:p w14:paraId="5EC00E04" w14:textId="5D7F0DD8" w:rsidR="000C010F" w:rsidRDefault="00683F60" w:rsidP="00817642">
      <w:pPr>
        <w:spacing w:after="0"/>
        <w:ind w:left="717"/>
        <w:jc w:val="both"/>
        <w:rPr>
          <w:rFonts w:cstheme="minorHAnsi"/>
        </w:rPr>
      </w:pPr>
      <w:r w:rsidRPr="00683F60">
        <w:rPr>
          <w:rFonts w:cstheme="minorHAnsi"/>
        </w:rPr>
        <w:t xml:space="preserve">Ułatwienie prowadzenia ewidencji obrotu towarami strategicznymi. Dotychczas przedsiębiorcy musieli prowadzić pracochłonną ewidencję obrotu towarami strategicznymi w trakcie roku. Po wprowadzeniu systemu </w:t>
      </w:r>
      <w:proofErr w:type="spellStart"/>
      <w:r w:rsidRPr="00683F60">
        <w:rPr>
          <w:rFonts w:cstheme="minorHAnsi"/>
        </w:rPr>
        <w:t>Tracker</w:t>
      </w:r>
      <w:proofErr w:type="spellEnd"/>
      <w:r w:rsidRPr="00683F60">
        <w:rPr>
          <w:rFonts w:cstheme="minorHAnsi"/>
        </w:rPr>
        <w:t xml:space="preserve"> 2.0 przedsiębiorca będzie składał informacje o dokonaniu obrotu wewnątrz Unii Europejskiej oraz wywozu poza UE w serwisie Biznes.gov.pl – bez konieczności utrzymywania własnych formularzy czy ewidencji.</w:t>
      </w:r>
      <w:r w:rsidR="008F578A">
        <w:rPr>
          <w:rFonts w:cstheme="minorHAnsi"/>
        </w:rPr>
        <w:t xml:space="preserve"> Przedsiębiorca będzie składał informacje poprzez biznes.gov.pl o dokonaniu obrotu wewnątrz Unii Europejskiej – bez konieczności utrzymywania własnych formularzy czy ewidencji. Ewidencja obrotu poza Unią </w:t>
      </w:r>
      <w:r w:rsidR="008F578A">
        <w:rPr>
          <w:rFonts w:cstheme="minorHAnsi"/>
        </w:rPr>
        <w:lastRenderedPageBreak/>
        <w:t xml:space="preserve">Europejską będzie z punktu widzenia przedsiębiorcy wyeliminowana, ponieważ będzie dokonywana przez urzędy celno-skarbowe. Z punktu widzenia przedsiębiorcy nie będzie potrzeby kompilowania dodatkowych raportów rocznych, gdyż wszystkie niezbędne informacje o faktycznym obrocie będą wygenerowane przez system </w:t>
      </w:r>
      <w:proofErr w:type="spellStart"/>
      <w:r w:rsidR="008F578A">
        <w:rPr>
          <w:rFonts w:cstheme="minorHAnsi"/>
        </w:rPr>
        <w:t>Tracker</w:t>
      </w:r>
      <w:proofErr w:type="spellEnd"/>
      <w:r w:rsidR="008F578A">
        <w:rPr>
          <w:rFonts w:cstheme="minorHAnsi"/>
        </w:rPr>
        <w:t xml:space="preserve"> 2.0 i udostępnione na biznes.gov.pl przed dniem ustawowego terminu składania raportów (pod warunkiem, że przedsiębiorca wprowadzi informacje o dokonanym obrocie w module saldowania). Nastąpi </w:t>
      </w:r>
      <w:r>
        <w:rPr>
          <w:rFonts w:cstheme="minorHAnsi"/>
        </w:rPr>
        <w:t xml:space="preserve">znaczące zmniejszenie czasochłonności </w:t>
      </w:r>
      <w:r w:rsidR="008F578A">
        <w:rPr>
          <w:rFonts w:cstheme="minorHAnsi"/>
        </w:rPr>
        <w:t>kompilowania raportó</w:t>
      </w:r>
      <w:r>
        <w:rPr>
          <w:rFonts w:cstheme="minorHAnsi"/>
        </w:rPr>
        <w:t>w</w:t>
      </w:r>
      <w:r w:rsidR="008F578A">
        <w:rPr>
          <w:rFonts w:cstheme="minorHAnsi"/>
        </w:rPr>
        <w:t>.</w:t>
      </w:r>
    </w:p>
    <w:p w14:paraId="1865424D" w14:textId="77777777" w:rsidR="00D17A13" w:rsidRDefault="00D17A13" w:rsidP="00817642">
      <w:pPr>
        <w:spacing w:after="0"/>
        <w:ind w:left="717"/>
        <w:jc w:val="both"/>
        <w:rPr>
          <w:rFonts w:cstheme="minorHAnsi"/>
        </w:rPr>
      </w:pPr>
    </w:p>
    <w:p w14:paraId="5CF3ABAB" w14:textId="0E0A8881" w:rsidR="00D17A13" w:rsidRPr="00D17A13" w:rsidRDefault="00D17A13" w:rsidP="00D17A13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Prowadzone w trakcie projektu b</w:t>
      </w:r>
      <w:r w:rsidRPr="00D17A13">
        <w:rPr>
          <w:rFonts w:asciiTheme="majorHAnsi" w:hAnsiTheme="majorHAnsi" w:cstheme="majorHAnsi"/>
          <w:bCs/>
        </w:rPr>
        <w:t xml:space="preserve">adania z użytkownikami pokazały jednoznacznie, że proces dokonania wpisu w ewidencji w formie kreatora jest zrozumiały i intuicyjny dla użytkowników. Bez problemów radzą sobie z przejściem przez kolejne kroki. Usługa przekonała użytkowników do skorzystania z elektronicznej formy prowadzenia ewidencji. </w:t>
      </w:r>
    </w:p>
    <w:p w14:paraId="279FF9C7" w14:textId="77777777" w:rsidR="00D17A13" w:rsidRPr="00D17A13" w:rsidRDefault="00D17A13" w:rsidP="00D17A13">
      <w:pPr>
        <w:spacing w:after="0"/>
        <w:ind w:left="717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t xml:space="preserve">Dokonanie wpisu do ewidencji w zakresie obrotu towarami o znaczeniu strategicznym wymaga jednak od użytkownika podania bardzo dużej ilości informacji dotyczących tego obrotu, dlatego użytkownicy oczekują narzędzia idealnego. Narzędzia, które przeniesie do ewidencji dane zawarte w zezwoleniu, na podstawie którego jest realizowany obrót. </w:t>
      </w:r>
    </w:p>
    <w:p w14:paraId="69EB6935" w14:textId="77777777" w:rsidR="00817642" w:rsidRDefault="00817642" w:rsidP="000F50B9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71DE6742" w14:textId="77777777" w:rsidR="004E528D" w:rsidRPr="000F50B9" w:rsidRDefault="004E528D" w:rsidP="000F50B9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EA85DF3" w14:textId="20F45D90" w:rsidR="00F36851" w:rsidRPr="000F50B9" w:rsidRDefault="004C7FE9" w:rsidP="000F50B9">
      <w:pPr>
        <w:pStyle w:val="Akapitzlist"/>
        <w:numPr>
          <w:ilvl w:val="0"/>
          <w:numId w:val="46"/>
        </w:numPr>
        <w:spacing w:after="0"/>
        <w:rPr>
          <w:rFonts w:asciiTheme="majorHAnsi" w:hAnsiTheme="majorHAnsi" w:cstheme="majorHAnsi"/>
          <w:b/>
          <w:bCs/>
          <w:sz w:val="24"/>
        </w:rPr>
      </w:pPr>
      <w:r w:rsidRPr="000F50B9">
        <w:rPr>
          <w:rFonts w:asciiTheme="majorHAnsi" w:hAnsiTheme="majorHAnsi" w:cstheme="majorHAnsi"/>
          <w:b/>
          <w:bCs/>
          <w:sz w:val="24"/>
        </w:rPr>
        <w:t>Celem Z</w:t>
      </w:r>
      <w:r w:rsidR="00AD13D8" w:rsidRPr="000F50B9">
        <w:rPr>
          <w:rFonts w:asciiTheme="majorHAnsi" w:hAnsiTheme="majorHAnsi" w:cstheme="majorHAnsi"/>
          <w:b/>
          <w:bCs/>
          <w:sz w:val="24"/>
        </w:rPr>
        <w:t>a</w:t>
      </w:r>
      <w:r w:rsidRPr="000F50B9">
        <w:rPr>
          <w:rFonts w:asciiTheme="majorHAnsi" w:hAnsiTheme="majorHAnsi" w:cstheme="majorHAnsi"/>
          <w:b/>
          <w:bCs/>
          <w:sz w:val="24"/>
        </w:rPr>
        <w:t>mówieni</w:t>
      </w:r>
      <w:r w:rsidR="00F2640B" w:rsidRPr="000F50B9">
        <w:rPr>
          <w:rFonts w:asciiTheme="majorHAnsi" w:hAnsiTheme="majorHAnsi" w:cstheme="majorHAnsi"/>
          <w:b/>
          <w:bCs/>
          <w:sz w:val="24"/>
        </w:rPr>
        <w:t>a</w:t>
      </w:r>
      <w:r w:rsidRPr="000F50B9">
        <w:rPr>
          <w:rFonts w:asciiTheme="majorHAnsi" w:hAnsiTheme="majorHAnsi" w:cstheme="majorHAnsi"/>
          <w:b/>
          <w:bCs/>
          <w:sz w:val="24"/>
        </w:rPr>
        <w:t xml:space="preserve"> jest</w:t>
      </w:r>
      <w:r w:rsidR="00F36851" w:rsidRPr="000F50B9">
        <w:rPr>
          <w:rFonts w:asciiTheme="majorHAnsi" w:hAnsiTheme="majorHAnsi" w:cstheme="majorHAnsi"/>
          <w:b/>
          <w:bCs/>
          <w:sz w:val="24"/>
        </w:rPr>
        <w:t>:</w:t>
      </w:r>
    </w:p>
    <w:p w14:paraId="41132CC6" w14:textId="591B4A42" w:rsidR="00387917" w:rsidRPr="00387917" w:rsidRDefault="00621EC2" w:rsidP="00387917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Przygotowanie materiałów instruktażowych dla przedsiębiorców w zakresie posługiwania się wdrożonymi e-usługami i w zakresie zmian w procesie wnioskowania o zezwolenia na obrót towarami wrażliwymi</w:t>
      </w:r>
      <w:r w:rsidR="00F2364D">
        <w:rPr>
          <w:rFonts w:asciiTheme="majorHAnsi" w:hAnsiTheme="majorHAnsi" w:cstheme="majorHAnsi"/>
          <w:bCs/>
        </w:rPr>
        <w:t xml:space="preserve"> (pliki pdf, video i inne</w:t>
      </w:r>
      <w:r w:rsidR="00EB679B">
        <w:rPr>
          <w:rFonts w:asciiTheme="majorHAnsi" w:hAnsiTheme="majorHAnsi" w:cstheme="majorHAnsi"/>
          <w:bCs/>
        </w:rPr>
        <w:t xml:space="preserve"> w wersji elektronicznej</w:t>
      </w:r>
      <w:r w:rsidR="00F2364D">
        <w:rPr>
          <w:rFonts w:asciiTheme="majorHAnsi" w:hAnsiTheme="majorHAnsi" w:cstheme="majorHAnsi"/>
          <w:bCs/>
        </w:rPr>
        <w:t>)</w:t>
      </w:r>
      <w:r>
        <w:rPr>
          <w:rFonts w:asciiTheme="majorHAnsi" w:hAnsiTheme="majorHAnsi" w:cstheme="majorHAnsi"/>
          <w:bCs/>
        </w:rPr>
        <w:t>,</w:t>
      </w:r>
    </w:p>
    <w:p w14:paraId="17A98990" w14:textId="6BE253B6" w:rsidR="00387917" w:rsidRPr="00387917" w:rsidRDefault="00621EC2" w:rsidP="00387917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Przygotowanie materiałów </w:t>
      </w:r>
      <w:r w:rsidR="00683F60">
        <w:rPr>
          <w:rFonts w:asciiTheme="majorHAnsi" w:hAnsiTheme="majorHAnsi" w:cstheme="majorHAnsi"/>
          <w:bCs/>
        </w:rPr>
        <w:t xml:space="preserve">promujących nowe e-usługi </w:t>
      </w:r>
      <w:r>
        <w:rPr>
          <w:rFonts w:asciiTheme="majorHAnsi" w:hAnsiTheme="majorHAnsi" w:cstheme="majorHAnsi"/>
          <w:bCs/>
        </w:rPr>
        <w:t xml:space="preserve">skierowanych do przedsiębiorców, </w:t>
      </w:r>
      <w:r w:rsidR="00F2364D">
        <w:rPr>
          <w:rFonts w:asciiTheme="majorHAnsi" w:hAnsiTheme="majorHAnsi" w:cstheme="majorHAnsi"/>
          <w:bCs/>
        </w:rPr>
        <w:t xml:space="preserve">dostosowanych </w:t>
      </w:r>
      <w:r>
        <w:rPr>
          <w:rFonts w:asciiTheme="majorHAnsi" w:hAnsiTheme="majorHAnsi" w:cstheme="majorHAnsi"/>
          <w:bCs/>
        </w:rPr>
        <w:t xml:space="preserve">do wykorzystania przez Zamawiającego w różnych kanałach komunikacji (mailing, strona www, </w:t>
      </w:r>
      <w:proofErr w:type="spellStart"/>
      <w:r>
        <w:rPr>
          <w:rFonts w:asciiTheme="majorHAnsi" w:hAnsiTheme="majorHAnsi" w:cstheme="majorHAnsi"/>
          <w:bCs/>
        </w:rPr>
        <w:t>social</w:t>
      </w:r>
      <w:proofErr w:type="spellEnd"/>
      <w:r>
        <w:rPr>
          <w:rFonts w:asciiTheme="majorHAnsi" w:hAnsiTheme="majorHAnsi" w:cstheme="majorHAnsi"/>
          <w:bCs/>
        </w:rPr>
        <w:t xml:space="preserve"> media itd.).</w:t>
      </w:r>
    </w:p>
    <w:p w14:paraId="1C97D48D" w14:textId="7AB493E7" w:rsidR="00387917" w:rsidRDefault="00387917" w:rsidP="00387917">
      <w:pPr>
        <w:spacing w:after="0"/>
        <w:ind w:firstLine="709"/>
        <w:jc w:val="both"/>
        <w:rPr>
          <w:rFonts w:asciiTheme="majorHAnsi" w:hAnsiTheme="majorHAnsi" w:cstheme="majorHAnsi"/>
          <w:bCs/>
        </w:rPr>
      </w:pPr>
    </w:p>
    <w:p w14:paraId="501E7A46" w14:textId="2C7498CB" w:rsidR="00EC625B" w:rsidRPr="00EC625B" w:rsidRDefault="00EC625B" w:rsidP="00387917">
      <w:pPr>
        <w:spacing w:after="0"/>
        <w:ind w:firstLine="709"/>
        <w:jc w:val="both"/>
        <w:rPr>
          <w:rFonts w:asciiTheme="majorHAnsi" w:hAnsiTheme="majorHAnsi" w:cstheme="majorHAnsi"/>
          <w:b/>
          <w:u w:val="single"/>
        </w:rPr>
      </w:pPr>
      <w:r w:rsidRPr="00EC625B">
        <w:rPr>
          <w:rFonts w:asciiTheme="majorHAnsi" w:hAnsiTheme="majorHAnsi" w:cstheme="majorHAnsi"/>
          <w:b/>
          <w:u w:val="single"/>
        </w:rPr>
        <w:t>Ad. A</w:t>
      </w:r>
    </w:p>
    <w:p w14:paraId="1910A97F" w14:textId="77777777" w:rsidR="0043608D" w:rsidRPr="0043608D" w:rsidRDefault="0043608D" w:rsidP="0043608D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 xml:space="preserve">Przedsiębiorca korzystając z serwisu Biznes.gov.pl będzie mógł elektronicznie: </w:t>
      </w:r>
    </w:p>
    <w:p w14:paraId="10748E7B" w14:textId="77777777" w:rsidR="0043608D" w:rsidRDefault="0043608D" w:rsidP="0006797A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złożyć wniosek o udzielenie zezwolenia na obrót towarami znaczeniu strategicznym, a także o wydanie certyfikatu importowego lub poświadczenia oświadczenia końcowego użytkownika,</w:t>
      </w:r>
    </w:p>
    <w:p w14:paraId="0D134FD6" w14:textId="77777777" w:rsidR="0043608D" w:rsidRDefault="0043608D" w:rsidP="00AB651E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odebrać wydane przez organy zezwolenia, wyjaśnienia, poświadczenia, certyfikaty, decyzje czy postanowienia,</w:t>
      </w:r>
    </w:p>
    <w:p w14:paraId="5ABD547E" w14:textId="689090E3" w:rsidR="0043608D" w:rsidRPr="0043608D" w:rsidRDefault="0043608D" w:rsidP="00AB651E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złożyć oświadczenie o zamiarze korzystania z zezwoleń generalnych,</w:t>
      </w:r>
    </w:p>
    <w:p w14:paraId="2C5F3B45" w14:textId="20AD964D" w:rsidR="0043608D" w:rsidRPr="0043608D" w:rsidRDefault="0043608D" w:rsidP="0043608D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uzyskać dostęp do podglądu wydanych zezwoleń,</w:t>
      </w:r>
    </w:p>
    <w:p w14:paraId="5C718335" w14:textId="34791442" w:rsidR="0043608D" w:rsidRPr="0043608D" w:rsidRDefault="0043608D" w:rsidP="0043608D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dokonywać ewidencjonowania obrotu prowadzonego w ramach wydanych zezwoleń,</w:t>
      </w:r>
    </w:p>
    <w:p w14:paraId="09C36A7D" w14:textId="627E9788" w:rsidR="0043608D" w:rsidRPr="0043608D" w:rsidRDefault="0043608D" w:rsidP="0043608D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wygenerować i złożyć roczną informację z obrotu prowadzonego w ramach zezwolenia generalnego</w:t>
      </w:r>
    </w:p>
    <w:p w14:paraId="28D8F5E8" w14:textId="09487CDF" w:rsidR="0043608D" w:rsidRPr="0043608D" w:rsidRDefault="0043608D" w:rsidP="0043608D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złożyć roczny raport z faktycznego wykonania wywozu uzbrojenia,</w:t>
      </w:r>
    </w:p>
    <w:p w14:paraId="265E9D79" w14:textId="2A3CC832" w:rsidR="0043608D" w:rsidRPr="0043608D" w:rsidRDefault="0043608D" w:rsidP="0043608D">
      <w:pPr>
        <w:pStyle w:val="Akapitzlist"/>
        <w:numPr>
          <w:ilvl w:val="0"/>
          <w:numId w:val="53"/>
        </w:numPr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 xml:space="preserve">monitorować i sprawdzać statusy sprawy w Koncie Przedsiębiorcy - użytkownik będzie informowany o kolejnych etapach procedowanej sprawy.  </w:t>
      </w:r>
    </w:p>
    <w:p w14:paraId="04ADAD71" w14:textId="77777777" w:rsidR="00D17A13" w:rsidRPr="00D17A13" w:rsidRDefault="00D17A13" w:rsidP="00D17A13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t>Prowadzenie elektronicznej ewidencji w zakresie obrotu towarami o znaczeniu strategicznym na Biznes.gov.pl:</w:t>
      </w:r>
    </w:p>
    <w:p w14:paraId="15E36BA5" w14:textId="068AEB7B" w:rsidR="00D17A13" w:rsidRPr="00D17A13" w:rsidRDefault="00D17A13" w:rsidP="00D17A13">
      <w:pPr>
        <w:pStyle w:val="Akapitzlist"/>
        <w:numPr>
          <w:ilvl w:val="0"/>
          <w:numId w:val="57"/>
        </w:numPr>
        <w:tabs>
          <w:tab w:val="left" w:pos="1276"/>
        </w:tabs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lastRenderedPageBreak/>
        <w:t>wyeliminuje prowadzenie pracochłonnej ewidencji obrotu w formie papierowej,</w:t>
      </w:r>
    </w:p>
    <w:p w14:paraId="50A55722" w14:textId="06B3E4BA" w:rsidR="00D17A13" w:rsidRPr="00D17A13" w:rsidRDefault="00D17A13" w:rsidP="00D17A13">
      <w:pPr>
        <w:pStyle w:val="Akapitzlist"/>
        <w:numPr>
          <w:ilvl w:val="0"/>
          <w:numId w:val="57"/>
        </w:numPr>
        <w:tabs>
          <w:tab w:val="left" w:pos="1276"/>
        </w:tabs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t xml:space="preserve">zwolni z obowiązku przechowywania papierowej ewidencji na rzecz jej przechowywania na Biznes.gov.pl, </w:t>
      </w:r>
    </w:p>
    <w:p w14:paraId="720C840C" w14:textId="55B8657A" w:rsidR="00D17A13" w:rsidRPr="00D17A13" w:rsidRDefault="00D17A13" w:rsidP="00D17A13">
      <w:pPr>
        <w:pStyle w:val="Akapitzlist"/>
        <w:numPr>
          <w:ilvl w:val="0"/>
          <w:numId w:val="57"/>
        </w:numPr>
        <w:tabs>
          <w:tab w:val="left" w:pos="1276"/>
        </w:tabs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t xml:space="preserve">umożliwi trwałą rejestrację wpisu z zachowaniem jego wcześniejszej wersji, </w:t>
      </w:r>
    </w:p>
    <w:p w14:paraId="64ED1EAF" w14:textId="553E4283" w:rsidR="00D17A13" w:rsidRPr="00D17A13" w:rsidRDefault="00D17A13" w:rsidP="00D17A13">
      <w:pPr>
        <w:pStyle w:val="Akapitzlist"/>
        <w:numPr>
          <w:ilvl w:val="0"/>
          <w:numId w:val="57"/>
        </w:numPr>
        <w:tabs>
          <w:tab w:val="left" w:pos="1276"/>
        </w:tabs>
        <w:spacing w:after="0"/>
        <w:ind w:hanging="578"/>
        <w:jc w:val="both"/>
        <w:rPr>
          <w:rFonts w:asciiTheme="majorHAnsi" w:hAnsiTheme="majorHAnsi" w:cstheme="majorHAnsi"/>
          <w:bCs/>
        </w:rPr>
      </w:pPr>
      <w:r w:rsidRPr="00D17A13">
        <w:rPr>
          <w:rFonts w:asciiTheme="majorHAnsi" w:hAnsiTheme="majorHAnsi" w:cstheme="majorHAnsi"/>
          <w:bCs/>
        </w:rPr>
        <w:t xml:space="preserve">ograniczy dokonywanie błędnych wpisów oraz usprawni proces korygowania lub wykreślania wpisów, gdyż system precyzuje zakres wpisywanych danych i zawiera ich walidację. </w:t>
      </w:r>
    </w:p>
    <w:p w14:paraId="63BC6F74" w14:textId="4B0714C9" w:rsidR="00D17A13" w:rsidRDefault="00D17A13" w:rsidP="00D17A13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</w:t>
      </w:r>
      <w:r w:rsidRPr="00D17A13">
        <w:rPr>
          <w:rFonts w:asciiTheme="majorHAnsi" w:hAnsiTheme="majorHAnsi" w:cstheme="majorHAnsi"/>
          <w:bCs/>
        </w:rPr>
        <w:t>zięki stworzeniu nowego systemu elektronicznej obsługi spraw związanych z kontrolą obrotu</w:t>
      </w:r>
      <w:r>
        <w:rPr>
          <w:rFonts w:asciiTheme="majorHAnsi" w:hAnsiTheme="majorHAnsi" w:cstheme="majorHAnsi"/>
          <w:bCs/>
        </w:rPr>
        <w:t>,</w:t>
      </w:r>
      <w:r w:rsidRPr="00D17A13">
        <w:rPr>
          <w:rFonts w:asciiTheme="majorHAnsi" w:hAnsiTheme="majorHAnsi" w:cstheme="majorHAnsi"/>
          <w:bCs/>
        </w:rPr>
        <w:t xml:space="preserve"> podczas dokonywania wpisów w ewidencji system podpowie dane do zezwoleń wydanych po 2024 r.</w:t>
      </w:r>
    </w:p>
    <w:p w14:paraId="5454AABE" w14:textId="33DA9615" w:rsidR="0043608D" w:rsidRPr="0043608D" w:rsidRDefault="0043608D" w:rsidP="0043608D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Ponadto dzięki stworzeniu nowego systemu elektronicznej obsługi spraw związanych z kontrolą obrotu:</w:t>
      </w:r>
    </w:p>
    <w:p w14:paraId="4F272DE3" w14:textId="4411A31E" w:rsidR="0043608D" w:rsidRPr="0043608D" w:rsidRDefault="0043608D" w:rsidP="0043608D">
      <w:pPr>
        <w:pStyle w:val="Akapitzlist"/>
        <w:numPr>
          <w:ilvl w:val="0"/>
          <w:numId w:val="54"/>
        </w:numPr>
        <w:spacing w:after="0"/>
        <w:ind w:left="1418" w:hanging="567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 xml:space="preserve">celnicy będą mieć podgląd zezwoleń, dzięki czemu przedsiębiorca nie będzie musiał prezentować zezwolenia podczas odprawy celnej, </w:t>
      </w:r>
    </w:p>
    <w:p w14:paraId="105F766B" w14:textId="25A23ED8" w:rsidR="0043608D" w:rsidRPr="0043608D" w:rsidRDefault="0043608D" w:rsidP="0043608D">
      <w:pPr>
        <w:pStyle w:val="Akapitzlist"/>
        <w:numPr>
          <w:ilvl w:val="0"/>
          <w:numId w:val="54"/>
        </w:numPr>
        <w:spacing w:after="0"/>
        <w:ind w:left="1418" w:hanging="567"/>
        <w:jc w:val="both"/>
        <w:rPr>
          <w:rFonts w:asciiTheme="majorHAnsi" w:hAnsiTheme="majorHAnsi" w:cstheme="majorHAnsi"/>
          <w:bCs/>
        </w:rPr>
      </w:pPr>
      <w:r w:rsidRPr="0043608D">
        <w:rPr>
          <w:rFonts w:asciiTheme="majorHAnsi" w:hAnsiTheme="majorHAnsi" w:cstheme="majorHAnsi"/>
          <w:bCs/>
        </w:rPr>
        <w:t>saldowanie będzie odbywać się elektronicznie.</w:t>
      </w:r>
    </w:p>
    <w:p w14:paraId="3B9FD2F4" w14:textId="77777777" w:rsidR="00BB2C1B" w:rsidRDefault="00BB2C1B" w:rsidP="00EC625B">
      <w:pPr>
        <w:spacing w:after="0"/>
        <w:ind w:left="709"/>
        <w:jc w:val="both"/>
        <w:rPr>
          <w:rFonts w:asciiTheme="majorHAnsi" w:hAnsiTheme="majorHAnsi" w:cstheme="majorHAnsi"/>
          <w:bCs/>
        </w:rPr>
      </w:pPr>
    </w:p>
    <w:p w14:paraId="55C502E3" w14:textId="020CAEF0" w:rsidR="00BB2C1B" w:rsidRDefault="00E27D53" w:rsidP="00EC625B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Wykonawca przygotuje</w:t>
      </w:r>
      <w:r w:rsidR="00BB2C1B">
        <w:rPr>
          <w:rFonts w:asciiTheme="majorHAnsi" w:hAnsiTheme="majorHAnsi" w:cstheme="majorHAnsi"/>
          <w:bCs/>
        </w:rPr>
        <w:t>:</w:t>
      </w:r>
    </w:p>
    <w:p w14:paraId="0FA55325" w14:textId="46E745AA" w:rsidR="00BB2C1B" w:rsidRPr="00BB2C1B" w:rsidRDefault="00BB2C1B" w:rsidP="00BB2C1B">
      <w:pPr>
        <w:pStyle w:val="Akapitzlist"/>
        <w:numPr>
          <w:ilvl w:val="0"/>
          <w:numId w:val="58"/>
        </w:numPr>
        <w:spacing w:after="0"/>
        <w:jc w:val="both"/>
        <w:rPr>
          <w:rFonts w:asciiTheme="majorHAnsi" w:hAnsiTheme="majorHAnsi" w:cstheme="majorHAnsi"/>
          <w:bCs/>
          <w:u w:val="single"/>
        </w:rPr>
      </w:pPr>
      <w:r w:rsidRPr="00BB2C1B">
        <w:rPr>
          <w:rFonts w:asciiTheme="majorHAnsi" w:hAnsiTheme="majorHAnsi" w:cstheme="majorHAnsi"/>
          <w:bCs/>
          <w:u w:val="single"/>
        </w:rPr>
        <w:t>kompleksowy podręcznik / instrukcję dla użytkowników, który ułatwi korzystanie z e-usług oraz umożliwi znalezienie potrzebnych informacji.</w:t>
      </w:r>
    </w:p>
    <w:p w14:paraId="08564E8E" w14:textId="4B331B5F" w:rsidR="00BB2C1B" w:rsidRPr="00BB2C1B" w:rsidRDefault="00BB2C1B" w:rsidP="00BB2C1B">
      <w:pPr>
        <w:pStyle w:val="Akapitzlist"/>
        <w:spacing w:after="0"/>
        <w:ind w:left="1077"/>
        <w:jc w:val="both"/>
        <w:rPr>
          <w:rFonts w:asciiTheme="majorHAnsi" w:hAnsiTheme="majorHAnsi" w:cstheme="majorHAnsi"/>
          <w:bCs/>
        </w:rPr>
      </w:pPr>
      <w:r w:rsidRPr="00BB2C1B">
        <w:rPr>
          <w:rFonts w:asciiTheme="majorHAnsi" w:hAnsiTheme="majorHAnsi" w:cstheme="majorHAnsi"/>
          <w:bCs/>
        </w:rPr>
        <w:t>Podręcznik</w:t>
      </w:r>
      <w:r>
        <w:rPr>
          <w:rFonts w:asciiTheme="majorHAnsi" w:hAnsiTheme="majorHAnsi" w:cstheme="majorHAnsi"/>
          <w:bCs/>
        </w:rPr>
        <w:t xml:space="preserve"> </w:t>
      </w:r>
      <w:r w:rsidRPr="00BB2C1B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 xml:space="preserve"> </w:t>
      </w:r>
      <w:r w:rsidRPr="00BB2C1B">
        <w:rPr>
          <w:rFonts w:asciiTheme="majorHAnsi" w:hAnsiTheme="majorHAnsi" w:cstheme="majorHAnsi"/>
          <w:bCs/>
        </w:rPr>
        <w:t>instrukcja powinien mieć intuicyjną strukturę, która przewiduje sposób, w jaki myśli użytkownik np. jeśli użytkownik będzie chciał wykreślić wpis w ewidencji, to znajdzie informację, jak ma to zrobić i co ma zrobić, a gdy konkretna potrzeba użytkownika zostanie zaspokojona, powinien potrafić znaleźć w podręczniku</w:t>
      </w:r>
      <w:r>
        <w:rPr>
          <w:rFonts w:asciiTheme="majorHAnsi" w:hAnsiTheme="majorHAnsi" w:cstheme="majorHAnsi"/>
          <w:bCs/>
        </w:rPr>
        <w:t xml:space="preserve"> </w:t>
      </w:r>
      <w:r w:rsidRPr="00BB2C1B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 xml:space="preserve"> </w:t>
      </w:r>
      <w:r w:rsidRPr="00BB2C1B">
        <w:rPr>
          <w:rFonts w:asciiTheme="majorHAnsi" w:hAnsiTheme="majorHAnsi" w:cstheme="majorHAnsi"/>
          <w:bCs/>
        </w:rPr>
        <w:t>instrukcji inne przydatne informacje np. jak dokonać prawidłowego wpisu do ewidencji po wykreśleniu błędnego wpisu.</w:t>
      </w:r>
    </w:p>
    <w:p w14:paraId="41DFD129" w14:textId="77777777" w:rsidR="00BB2C1B" w:rsidRPr="00BB2C1B" w:rsidRDefault="00E27D53" w:rsidP="00BB2C1B">
      <w:pPr>
        <w:pStyle w:val="Akapitzlist"/>
        <w:numPr>
          <w:ilvl w:val="0"/>
          <w:numId w:val="58"/>
        </w:numPr>
        <w:spacing w:after="0"/>
        <w:jc w:val="both"/>
        <w:rPr>
          <w:rFonts w:asciiTheme="majorHAnsi" w:hAnsiTheme="majorHAnsi" w:cstheme="majorHAnsi"/>
          <w:bCs/>
          <w:u w:val="single"/>
        </w:rPr>
      </w:pPr>
      <w:r w:rsidRPr="00BB2C1B">
        <w:rPr>
          <w:rFonts w:asciiTheme="majorHAnsi" w:hAnsiTheme="majorHAnsi" w:cstheme="majorHAnsi"/>
          <w:bCs/>
          <w:u w:val="single"/>
        </w:rPr>
        <w:t>materiały instruktażowe dla przedsiębiorców</w:t>
      </w:r>
      <w:r w:rsidR="00DA37F8" w:rsidRPr="00BB2C1B">
        <w:rPr>
          <w:rFonts w:asciiTheme="majorHAnsi" w:hAnsiTheme="majorHAnsi" w:cstheme="majorHAnsi"/>
          <w:bCs/>
          <w:u w:val="single"/>
        </w:rPr>
        <w:t xml:space="preserve"> w formie video dla </w:t>
      </w:r>
      <w:r w:rsidR="0043608D" w:rsidRPr="00BB2C1B">
        <w:rPr>
          <w:rFonts w:asciiTheme="majorHAnsi" w:hAnsiTheme="majorHAnsi" w:cstheme="majorHAnsi"/>
          <w:bCs/>
          <w:u w:val="single"/>
        </w:rPr>
        <w:t>powyższych 8</w:t>
      </w:r>
      <w:r w:rsidR="00DA37F8" w:rsidRPr="00BB2C1B">
        <w:rPr>
          <w:rFonts w:asciiTheme="majorHAnsi" w:hAnsiTheme="majorHAnsi" w:cstheme="majorHAnsi"/>
          <w:bCs/>
          <w:u w:val="single"/>
        </w:rPr>
        <w:t xml:space="preserve"> procesów</w:t>
      </w:r>
      <w:r w:rsidR="0043608D" w:rsidRPr="00BB2C1B">
        <w:rPr>
          <w:rFonts w:asciiTheme="majorHAnsi" w:hAnsiTheme="majorHAnsi" w:cstheme="majorHAnsi"/>
          <w:bCs/>
          <w:u w:val="single"/>
        </w:rPr>
        <w:t xml:space="preserve"> udostępnionych przedsiębiorcom.</w:t>
      </w:r>
    </w:p>
    <w:p w14:paraId="744483EA" w14:textId="1A657901" w:rsidR="00E27D53" w:rsidRPr="00BB2C1B" w:rsidRDefault="0043608D" w:rsidP="00BB2C1B">
      <w:pPr>
        <w:pStyle w:val="Akapitzlist"/>
        <w:spacing w:after="0"/>
        <w:ind w:left="1077"/>
        <w:jc w:val="both"/>
        <w:rPr>
          <w:rFonts w:asciiTheme="majorHAnsi" w:hAnsiTheme="majorHAnsi" w:cstheme="majorHAnsi"/>
          <w:bCs/>
        </w:rPr>
      </w:pPr>
      <w:r w:rsidRPr="00BB2C1B">
        <w:rPr>
          <w:rFonts w:asciiTheme="majorHAnsi" w:hAnsiTheme="majorHAnsi" w:cstheme="majorHAnsi"/>
          <w:bCs/>
        </w:rPr>
        <w:t>Jeden materiał video może obejmować Z</w:t>
      </w:r>
      <w:r w:rsidR="00E27D53" w:rsidRPr="00BB2C1B">
        <w:rPr>
          <w:rFonts w:asciiTheme="majorHAnsi" w:hAnsiTheme="majorHAnsi" w:cstheme="majorHAnsi"/>
          <w:bCs/>
        </w:rPr>
        <w:t>a</w:t>
      </w:r>
      <w:r w:rsidR="00D17A13" w:rsidRPr="00BB2C1B">
        <w:rPr>
          <w:rFonts w:asciiTheme="majorHAnsi" w:hAnsiTheme="majorHAnsi" w:cstheme="majorHAnsi"/>
          <w:bCs/>
        </w:rPr>
        <w:t>ma</w:t>
      </w:r>
      <w:r w:rsidR="00E27D53" w:rsidRPr="00BB2C1B">
        <w:rPr>
          <w:rFonts w:asciiTheme="majorHAnsi" w:hAnsiTheme="majorHAnsi" w:cstheme="majorHAnsi"/>
          <w:bCs/>
        </w:rPr>
        <w:t>wiający oczekuje, że materiał video będzie miał postać animacji (inna forma może mieć zastosowanie po uwzględnieniu rekomendacji Wykonawcy przez Zamawiającego).</w:t>
      </w:r>
      <w:r w:rsidR="00DA37F8" w:rsidRPr="00BB2C1B">
        <w:rPr>
          <w:rFonts w:asciiTheme="majorHAnsi" w:hAnsiTheme="majorHAnsi" w:cstheme="majorHAnsi"/>
          <w:bCs/>
        </w:rPr>
        <w:t xml:space="preserve"> Czas trwania filmu: 3-5 min. Format możliwy do umieszczenia w serwisie YouTube.</w:t>
      </w:r>
    </w:p>
    <w:p w14:paraId="5322D1C0" w14:textId="5496D77B" w:rsidR="00E27D53" w:rsidRDefault="00E27D53" w:rsidP="00DA37F8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 w:rsidRPr="00DA37F8">
        <w:rPr>
          <w:rFonts w:asciiTheme="majorHAnsi" w:hAnsiTheme="majorHAnsi" w:cstheme="majorHAnsi"/>
          <w:bCs/>
        </w:rPr>
        <w:t>Zamawiający oczekuje, że szczegółow</w:t>
      </w:r>
      <w:r w:rsidR="00BB2C1B">
        <w:rPr>
          <w:rFonts w:asciiTheme="majorHAnsi" w:hAnsiTheme="majorHAnsi" w:cstheme="majorHAnsi"/>
          <w:bCs/>
        </w:rPr>
        <w:t>y podręcznik /</w:t>
      </w:r>
      <w:r w:rsidRPr="00DA37F8">
        <w:rPr>
          <w:rFonts w:asciiTheme="majorHAnsi" w:hAnsiTheme="majorHAnsi" w:cstheme="majorHAnsi"/>
          <w:bCs/>
        </w:rPr>
        <w:t xml:space="preserve"> instrukcja będzie miała format pliku pdf. Wstępna koncepcja Zamawiającego przewiduje stworzenie infografiki obrazującej w sposób intuicyjny i pozwalający w łatwy sposób nawigować po poszczególnych krokach procesu składania wniosku o zezwolenie pokazanego od strony przedsiębiorcy. Opis każdego z kroków może zawierać link do szczegółowego opisu czynności niezbędnych do wykonania, które będą umieszczone </w:t>
      </w:r>
      <w:r w:rsidR="005943A8" w:rsidRPr="00DA37F8">
        <w:rPr>
          <w:rFonts w:asciiTheme="majorHAnsi" w:hAnsiTheme="majorHAnsi" w:cstheme="majorHAnsi"/>
          <w:bCs/>
        </w:rPr>
        <w:t xml:space="preserve">w dalszej części instrukcji i/lub </w:t>
      </w:r>
      <w:r w:rsidRPr="00DA37F8">
        <w:rPr>
          <w:rFonts w:asciiTheme="majorHAnsi" w:hAnsiTheme="majorHAnsi" w:cstheme="majorHAnsi"/>
          <w:bCs/>
        </w:rPr>
        <w:t>na dedykowanej stronie internetowej Zamawiającego.</w:t>
      </w:r>
      <w:r w:rsidR="005943A8" w:rsidRPr="00DA37F8">
        <w:rPr>
          <w:rFonts w:asciiTheme="majorHAnsi" w:hAnsiTheme="majorHAnsi" w:cstheme="majorHAnsi"/>
          <w:bCs/>
        </w:rPr>
        <w:t xml:space="preserve"> Wykonawca (we współpracy z komórkami merytorycznymi Zamawiającego) przygotuje szczegółowe opisy poszczególnych kroków procesu wnioskowania wraz z niezbędnymi grafikami, wizualizacjami, przykładami itp. do umieszczenia na dedykowanej stronie internetowej Zamawiającego. Całość instrukcji powinna być edytowalna i umożliwiać zmiany opisów w przyszłości.</w:t>
      </w:r>
    </w:p>
    <w:p w14:paraId="23768987" w14:textId="59339C36" w:rsidR="00596647" w:rsidRDefault="00596647" w:rsidP="00DA37F8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 xml:space="preserve">Materiały video i instrukcje powinny charakteryzować się prostym językiem, czytelnymi grafikami </w:t>
      </w:r>
      <w:r w:rsidR="002D4248">
        <w:rPr>
          <w:rFonts w:asciiTheme="majorHAnsi" w:hAnsiTheme="majorHAnsi" w:cstheme="majorHAnsi"/>
          <w:bCs/>
        </w:rPr>
        <w:t>oraz</w:t>
      </w:r>
      <w:r>
        <w:rPr>
          <w:rFonts w:asciiTheme="majorHAnsi" w:hAnsiTheme="majorHAnsi" w:cstheme="majorHAnsi"/>
          <w:bCs/>
        </w:rPr>
        <w:t xml:space="preserve"> kompletnością </w:t>
      </w:r>
      <w:r w:rsidR="002D4248">
        <w:rPr>
          <w:rFonts w:asciiTheme="majorHAnsi" w:hAnsiTheme="majorHAnsi" w:cstheme="majorHAnsi"/>
          <w:bCs/>
        </w:rPr>
        <w:t xml:space="preserve">i jednoznacznością </w:t>
      </w:r>
      <w:r>
        <w:rPr>
          <w:rFonts w:asciiTheme="majorHAnsi" w:hAnsiTheme="majorHAnsi" w:cstheme="majorHAnsi"/>
          <w:bCs/>
        </w:rPr>
        <w:t>opisu.</w:t>
      </w:r>
    </w:p>
    <w:p w14:paraId="2481BE09" w14:textId="458DA5B7" w:rsidR="00596647" w:rsidRPr="00DA37F8" w:rsidRDefault="00BB2C1B" w:rsidP="00DA37F8">
      <w:pPr>
        <w:spacing w:after="0"/>
        <w:ind w:left="709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Zamawiający oczekuje, że Wykonawca przeprowadzi dwie serie badań: badanie wstępnej koncepcji i badanie ostatecznej wersji materiałów instruktażowych. </w:t>
      </w:r>
      <w:r w:rsidR="00596647">
        <w:rPr>
          <w:rFonts w:asciiTheme="majorHAnsi" w:hAnsiTheme="majorHAnsi" w:cstheme="majorHAnsi"/>
          <w:bCs/>
        </w:rPr>
        <w:t xml:space="preserve">Zamawiający wymaga, aby materiały instruktażowe zostały zaprezentowane wskazanym przez Zamawiającego przedsiębiorcom w ramach indywidualnych wywiadów pogłębionych (2 x min. 5 wywiadów). Uwagi przedsiębiorców i wnioski z badań powinny zostać uwzględnione w ostatecznym kształcie materiałów. </w:t>
      </w:r>
    </w:p>
    <w:p w14:paraId="01B6722B" w14:textId="77777777" w:rsidR="004E528D" w:rsidRPr="00E27D53" w:rsidRDefault="004E528D" w:rsidP="00EC625B">
      <w:pPr>
        <w:spacing w:after="0"/>
        <w:ind w:left="709"/>
        <w:jc w:val="both"/>
        <w:rPr>
          <w:rFonts w:asciiTheme="majorHAnsi" w:hAnsiTheme="majorHAnsi" w:cstheme="majorHAnsi"/>
          <w:bCs/>
        </w:rPr>
      </w:pPr>
    </w:p>
    <w:p w14:paraId="56C938DC" w14:textId="414F7957" w:rsidR="00EC625B" w:rsidRPr="00EC625B" w:rsidRDefault="00EC625B" w:rsidP="00EC625B">
      <w:pPr>
        <w:spacing w:after="0"/>
        <w:ind w:firstLine="709"/>
        <w:jc w:val="both"/>
        <w:rPr>
          <w:rFonts w:asciiTheme="majorHAnsi" w:hAnsiTheme="majorHAnsi" w:cstheme="majorHAnsi"/>
          <w:b/>
          <w:u w:val="single"/>
        </w:rPr>
      </w:pPr>
      <w:r w:rsidRPr="00EC625B">
        <w:rPr>
          <w:rFonts w:asciiTheme="majorHAnsi" w:hAnsiTheme="majorHAnsi" w:cstheme="majorHAnsi"/>
          <w:b/>
          <w:u w:val="single"/>
        </w:rPr>
        <w:t xml:space="preserve">Ad. </w:t>
      </w:r>
      <w:r>
        <w:rPr>
          <w:rFonts w:asciiTheme="majorHAnsi" w:hAnsiTheme="majorHAnsi" w:cstheme="majorHAnsi"/>
          <w:b/>
          <w:u w:val="single"/>
        </w:rPr>
        <w:t>B</w:t>
      </w:r>
    </w:p>
    <w:p w14:paraId="62D4AE90" w14:textId="4FC60DE5" w:rsidR="00B047EC" w:rsidRDefault="00596647" w:rsidP="00B40A31">
      <w:pPr>
        <w:spacing w:after="0"/>
        <w:ind w:left="71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przygotuje następujące materiały promocyjne wspierające Zamawiającego w komunikacji z przedsiębiorcami:</w:t>
      </w:r>
    </w:p>
    <w:p w14:paraId="0AC28087" w14:textId="38639BE6" w:rsidR="00596647" w:rsidRDefault="00596647" w:rsidP="00596647">
      <w:pPr>
        <w:pStyle w:val="Akapitzlist"/>
        <w:numPr>
          <w:ilvl w:val="0"/>
          <w:numId w:val="5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grafiki i posty do umieszczenia w kanałach </w:t>
      </w:r>
      <w:proofErr w:type="spellStart"/>
      <w:r>
        <w:rPr>
          <w:rFonts w:asciiTheme="majorHAnsi" w:hAnsiTheme="majorHAnsi" w:cstheme="majorHAnsi"/>
        </w:rPr>
        <w:t>social</w:t>
      </w:r>
      <w:proofErr w:type="spellEnd"/>
      <w:r>
        <w:rPr>
          <w:rFonts w:asciiTheme="majorHAnsi" w:hAnsiTheme="majorHAnsi" w:cstheme="majorHAnsi"/>
        </w:rPr>
        <w:t xml:space="preserve"> media Zamawiającego: LinkedIn, </w:t>
      </w:r>
      <w:proofErr w:type="spellStart"/>
      <w:r>
        <w:rPr>
          <w:rFonts w:asciiTheme="majorHAnsi" w:hAnsiTheme="majorHAnsi" w:cstheme="majorHAnsi"/>
        </w:rPr>
        <w:t>Tweeter</w:t>
      </w:r>
      <w:proofErr w:type="spellEnd"/>
      <w:r>
        <w:rPr>
          <w:rFonts w:asciiTheme="majorHAnsi" w:hAnsiTheme="majorHAnsi" w:cstheme="majorHAnsi"/>
        </w:rPr>
        <w:t xml:space="preserve">: min. 5 grafik + 5 postów </w:t>
      </w:r>
      <w:r w:rsidR="00683F60">
        <w:rPr>
          <w:rFonts w:asciiTheme="majorHAnsi" w:hAnsiTheme="majorHAnsi" w:cstheme="majorHAnsi"/>
        </w:rPr>
        <w:t xml:space="preserve">dostosowanych do wymagań technicznych </w:t>
      </w:r>
      <w:r>
        <w:rPr>
          <w:rFonts w:asciiTheme="majorHAnsi" w:hAnsiTheme="majorHAnsi" w:cstheme="majorHAnsi"/>
        </w:rPr>
        <w:t>każdego z kanałów,</w:t>
      </w:r>
    </w:p>
    <w:p w14:paraId="3139A698" w14:textId="0F7055CE" w:rsidR="00596647" w:rsidRDefault="00596647" w:rsidP="00596647">
      <w:pPr>
        <w:pStyle w:val="Akapitzlist"/>
        <w:numPr>
          <w:ilvl w:val="0"/>
          <w:numId w:val="5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informację prasową o udostępnieniu nowych e-usług dla przedsiębiorców wraz z grafiką</w:t>
      </w:r>
      <w:r w:rsidR="002D4248">
        <w:rPr>
          <w:rFonts w:asciiTheme="majorHAnsi" w:hAnsiTheme="majorHAnsi" w:cstheme="majorHAnsi"/>
        </w:rPr>
        <w:t xml:space="preserve"> gotową do przesłania do redakcji prasowych i portali internetowych</w:t>
      </w:r>
      <w:r>
        <w:rPr>
          <w:rFonts w:asciiTheme="majorHAnsi" w:hAnsiTheme="majorHAnsi" w:cstheme="majorHAnsi"/>
        </w:rPr>
        <w:t>,</w:t>
      </w:r>
    </w:p>
    <w:p w14:paraId="0576E3A1" w14:textId="6060A497" w:rsidR="00596647" w:rsidRDefault="00596647" w:rsidP="00596647">
      <w:pPr>
        <w:pStyle w:val="Akapitzlist"/>
        <w:numPr>
          <w:ilvl w:val="0"/>
          <w:numId w:val="5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informację na stronę internetową Zamawiającego wraz z grafiką</w:t>
      </w:r>
      <w:r w:rsidR="002D4248">
        <w:rPr>
          <w:rFonts w:asciiTheme="majorHAnsi" w:hAnsiTheme="majorHAnsi" w:cstheme="majorHAnsi"/>
        </w:rPr>
        <w:t>/-</w:t>
      </w:r>
      <w:proofErr w:type="spellStart"/>
      <w:r w:rsidR="002D4248">
        <w:rPr>
          <w:rFonts w:asciiTheme="majorHAnsi" w:hAnsiTheme="majorHAnsi" w:cstheme="majorHAnsi"/>
        </w:rPr>
        <w:t>ami</w:t>
      </w:r>
      <w:proofErr w:type="spellEnd"/>
      <w:r w:rsidR="002D4248">
        <w:rPr>
          <w:rFonts w:asciiTheme="majorHAnsi" w:hAnsiTheme="majorHAnsi" w:cstheme="majorHAnsi"/>
        </w:rPr>
        <w:t>, linkami itd.</w:t>
      </w:r>
    </w:p>
    <w:p w14:paraId="03D4B799" w14:textId="3A9BEBB0" w:rsidR="002D4248" w:rsidRDefault="008937CB" w:rsidP="002D4248">
      <w:pPr>
        <w:spacing w:after="0"/>
        <w:ind w:left="71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oczekuje przygotowania atrakcyjnych i przekonujących materiałów, które będą w wysokim stopniu zachęcające przedsiębiorców do korzystania z nowych e-usług. Celem jest, aby jak najwięcej przedsiębiorców składało wnioski drogą elektroniczną. Zamawiający jest otwarty na inne propozycje działań promocyjnych zachęcających przedsiębiorców do skorzystania z nowych e-usług.</w:t>
      </w:r>
    </w:p>
    <w:p w14:paraId="3D1EE641" w14:textId="71BA3B4B" w:rsidR="008937CB" w:rsidRPr="002D4248" w:rsidRDefault="008937CB" w:rsidP="002D4248">
      <w:pPr>
        <w:spacing w:after="0"/>
        <w:ind w:left="71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Zamawiający wymaga, aby materiały promocyjne zostały zaprezentowane wskazanym przez Zamawiającego przedsiębiorcom w ramach indywidualnych wywiadów pogłębionych (2 x min. 5 wywiadów). Uwagi przedsiębiorców i wnioski z badań powinny zostać uwzględnione w ostatecznym kształcie materiałów. Zamawiający oczekuje, że Wykonawca przeprowadzi dwie serie badań: badanie wstępnej koncepcji i badanie ostatecznej wersji materiałów instruktażowych. Zamawiający akceptuje przeprowadzenie badań w zakresie materiałów promocyjnych w ramach tych samych sesji wywiadów pogłębionych, które będą przeprowadzane dla materiałów instruktażowych.</w:t>
      </w:r>
    </w:p>
    <w:p w14:paraId="477C90C6" w14:textId="77777777" w:rsidR="004E528D" w:rsidRDefault="004E528D" w:rsidP="00B40A31">
      <w:pPr>
        <w:spacing w:after="0"/>
        <w:ind w:left="717"/>
        <w:jc w:val="both"/>
        <w:rPr>
          <w:rFonts w:asciiTheme="majorHAnsi" w:hAnsiTheme="majorHAnsi" w:cstheme="majorHAnsi"/>
        </w:rPr>
      </w:pPr>
    </w:p>
    <w:p w14:paraId="2D3D3DBA" w14:textId="77777777" w:rsidR="00BB2C1B" w:rsidRPr="00B40A31" w:rsidRDefault="00BB2C1B" w:rsidP="00B40A31">
      <w:pPr>
        <w:spacing w:after="0"/>
        <w:ind w:left="717"/>
        <w:jc w:val="both"/>
        <w:rPr>
          <w:rFonts w:asciiTheme="majorHAnsi" w:hAnsiTheme="majorHAnsi" w:cstheme="majorHAnsi"/>
        </w:rPr>
      </w:pPr>
    </w:p>
    <w:p w14:paraId="4FC30615" w14:textId="77777777" w:rsidR="00B047EC" w:rsidRPr="00B047EC" w:rsidRDefault="0061557E" w:rsidP="00B047EC">
      <w:pPr>
        <w:pStyle w:val="Akapitzlist"/>
        <w:numPr>
          <w:ilvl w:val="0"/>
          <w:numId w:val="46"/>
        </w:numPr>
        <w:spacing w:after="0"/>
        <w:rPr>
          <w:rFonts w:asciiTheme="majorHAnsi" w:hAnsiTheme="majorHAnsi" w:cstheme="majorHAnsi"/>
          <w:b/>
          <w:bCs/>
          <w:sz w:val="24"/>
        </w:rPr>
      </w:pPr>
      <w:r w:rsidRPr="00B047EC">
        <w:rPr>
          <w:rFonts w:asciiTheme="majorHAnsi" w:hAnsiTheme="majorHAnsi" w:cstheme="majorHAnsi"/>
          <w:b/>
          <w:bCs/>
          <w:sz w:val="24"/>
        </w:rPr>
        <w:t xml:space="preserve">Termin realizacji </w:t>
      </w:r>
      <w:r w:rsidR="00636FE9" w:rsidRPr="00B047EC">
        <w:rPr>
          <w:rFonts w:asciiTheme="majorHAnsi" w:hAnsiTheme="majorHAnsi" w:cstheme="majorHAnsi"/>
          <w:b/>
          <w:bCs/>
          <w:sz w:val="24"/>
        </w:rPr>
        <w:t>zamówienia</w:t>
      </w:r>
      <w:r w:rsidR="00B047EC" w:rsidRPr="00B047EC">
        <w:rPr>
          <w:rFonts w:asciiTheme="majorHAnsi" w:hAnsiTheme="majorHAnsi" w:cstheme="majorHAnsi"/>
          <w:b/>
          <w:bCs/>
          <w:sz w:val="24"/>
        </w:rPr>
        <w:t>:</w:t>
      </w:r>
    </w:p>
    <w:p w14:paraId="73C67247" w14:textId="77777777" w:rsidR="004E528D" w:rsidRPr="004E528D" w:rsidRDefault="004E528D" w:rsidP="004E528D">
      <w:pPr>
        <w:pStyle w:val="Akapitzlist"/>
        <w:spacing w:after="0"/>
        <w:ind w:left="720"/>
        <w:jc w:val="both"/>
        <w:rPr>
          <w:rFonts w:asciiTheme="majorHAnsi" w:hAnsiTheme="majorHAnsi" w:cstheme="majorHAnsi"/>
          <w:bCs/>
        </w:rPr>
      </w:pPr>
      <w:r w:rsidRPr="004E528D">
        <w:rPr>
          <w:rFonts w:asciiTheme="majorHAnsi" w:hAnsiTheme="majorHAnsi" w:cstheme="majorHAnsi"/>
          <w:bCs/>
        </w:rPr>
        <w:t>W związku z tym, że Zamawiający planuje przeprowadzenie działań promocyjnych w 4 kw. 2023 r. i w 1 kw. 2024 r., niezbędne jest wykonanie całości przedmiotu zamówienia do 31 października 2023 r.</w:t>
      </w:r>
    </w:p>
    <w:p w14:paraId="639B7A2E" w14:textId="77777777" w:rsidR="00B047EC" w:rsidRDefault="00B047EC" w:rsidP="00B047EC">
      <w:pPr>
        <w:pStyle w:val="Akapitzlist"/>
        <w:spacing w:after="0"/>
        <w:ind w:left="717"/>
        <w:jc w:val="both"/>
        <w:rPr>
          <w:rFonts w:asciiTheme="majorHAnsi" w:hAnsiTheme="majorHAnsi" w:cstheme="majorHAnsi"/>
        </w:rPr>
      </w:pPr>
    </w:p>
    <w:p w14:paraId="42E0434A" w14:textId="77777777" w:rsidR="00BB2C1B" w:rsidRPr="00B047EC" w:rsidRDefault="00BB2C1B" w:rsidP="00B047EC">
      <w:pPr>
        <w:pStyle w:val="Akapitzlist"/>
        <w:spacing w:after="0"/>
        <w:ind w:left="717"/>
        <w:jc w:val="both"/>
        <w:rPr>
          <w:rFonts w:asciiTheme="majorHAnsi" w:hAnsiTheme="majorHAnsi" w:cstheme="majorHAnsi"/>
        </w:rPr>
      </w:pPr>
    </w:p>
    <w:p w14:paraId="725A90BB" w14:textId="77777777" w:rsidR="00636FE9" w:rsidRPr="00B047EC" w:rsidRDefault="00636FE9" w:rsidP="00B047EC">
      <w:pPr>
        <w:pStyle w:val="Akapitzlist"/>
        <w:numPr>
          <w:ilvl w:val="0"/>
          <w:numId w:val="46"/>
        </w:numPr>
        <w:spacing w:after="0"/>
        <w:rPr>
          <w:rFonts w:asciiTheme="majorHAnsi" w:hAnsiTheme="majorHAnsi" w:cstheme="majorHAnsi"/>
          <w:b/>
          <w:bCs/>
          <w:sz w:val="24"/>
        </w:rPr>
      </w:pPr>
      <w:r w:rsidRPr="00B047EC">
        <w:rPr>
          <w:rFonts w:asciiTheme="majorHAnsi" w:hAnsiTheme="majorHAnsi" w:cstheme="majorHAnsi"/>
          <w:b/>
          <w:bCs/>
          <w:sz w:val="24"/>
        </w:rPr>
        <w:t>Dodatkowe wymagania:</w:t>
      </w:r>
    </w:p>
    <w:p w14:paraId="176F51CB" w14:textId="77777777" w:rsidR="00636FE9" w:rsidRPr="004E528D" w:rsidRDefault="00636FE9" w:rsidP="00910AC7">
      <w:pPr>
        <w:pStyle w:val="Akapitzlist"/>
        <w:numPr>
          <w:ilvl w:val="0"/>
          <w:numId w:val="20"/>
        </w:numPr>
        <w:spacing w:after="0"/>
        <w:ind w:left="1264" w:hanging="357"/>
        <w:jc w:val="both"/>
        <w:rPr>
          <w:rFonts w:asciiTheme="majorHAnsi" w:hAnsiTheme="majorHAnsi" w:cstheme="majorHAnsi"/>
          <w:bCs/>
        </w:rPr>
      </w:pPr>
      <w:r w:rsidRPr="004E528D">
        <w:rPr>
          <w:bCs/>
        </w:rPr>
        <w:t xml:space="preserve">Wykonawca zobowiązuje się uwzględnić w realizacji Zamówienia </w:t>
      </w:r>
      <w:r w:rsidRPr="004E528D">
        <w:rPr>
          <w:bCs/>
          <w:i/>
        </w:rPr>
        <w:t>Wytyczne w zakresie realizacji zasady równości szans i niedyskryminacji, w tym dostępności dla osób z niepełnosprawnościami oraz zasady równości szans kobiet i mężczyzn</w:t>
      </w:r>
      <w:r w:rsidRPr="004E528D">
        <w:rPr>
          <w:bCs/>
        </w:rPr>
        <w:t xml:space="preserve"> w ramach </w:t>
      </w:r>
      <w:r w:rsidRPr="004E528D">
        <w:rPr>
          <w:bCs/>
        </w:rPr>
        <w:lastRenderedPageBreak/>
        <w:t>funduszy unijnych na lata 2014-2020</w:t>
      </w:r>
      <w:r w:rsidR="00D42F14" w:rsidRPr="004E528D">
        <w:rPr>
          <w:bCs/>
        </w:rPr>
        <w:t xml:space="preserve"> oraz Standard</w:t>
      </w:r>
      <w:r w:rsidR="002643C0" w:rsidRPr="004E528D">
        <w:rPr>
          <w:bCs/>
        </w:rPr>
        <w:t>y</w:t>
      </w:r>
      <w:r w:rsidR="00D42F14" w:rsidRPr="004E528D">
        <w:rPr>
          <w:bCs/>
        </w:rPr>
        <w:t xml:space="preserve"> dostępności dla polityki spójności 2014-2020</w:t>
      </w:r>
      <w:r w:rsidRPr="004E528D">
        <w:rPr>
          <w:bCs/>
        </w:rPr>
        <w:t>, obowiązujące w momencie zawarcia umowy, w tym:</w:t>
      </w:r>
    </w:p>
    <w:p w14:paraId="24A195F7" w14:textId="77777777" w:rsidR="00636FE9" w:rsidRPr="004E528D" w:rsidRDefault="00636FE9" w:rsidP="00910AC7">
      <w:pPr>
        <w:pStyle w:val="Akapitzlist"/>
        <w:numPr>
          <w:ilvl w:val="0"/>
          <w:numId w:val="22"/>
        </w:numPr>
        <w:spacing w:after="0"/>
        <w:ind w:left="1843" w:hanging="357"/>
        <w:jc w:val="both"/>
        <w:rPr>
          <w:rFonts w:asciiTheme="majorHAnsi" w:hAnsiTheme="majorHAnsi" w:cstheme="majorHAnsi"/>
          <w:bCs/>
        </w:rPr>
      </w:pPr>
      <w:r w:rsidRPr="004E528D">
        <w:rPr>
          <w:bCs/>
        </w:rPr>
        <w:t>stosować język i grafikę wrażliwe lub neutralne ze względu na płeć,</w:t>
      </w:r>
    </w:p>
    <w:p w14:paraId="187A806B" w14:textId="4BDA6D80" w:rsidR="00636FE9" w:rsidRPr="004E528D" w:rsidRDefault="00636FE9" w:rsidP="00910AC7">
      <w:pPr>
        <w:pStyle w:val="Akapitzlist"/>
        <w:numPr>
          <w:ilvl w:val="0"/>
          <w:numId w:val="22"/>
        </w:numPr>
        <w:spacing w:after="0"/>
        <w:ind w:left="1843" w:hanging="357"/>
        <w:jc w:val="both"/>
        <w:rPr>
          <w:rFonts w:asciiTheme="majorHAnsi" w:hAnsiTheme="majorHAnsi" w:cstheme="majorHAnsi"/>
          <w:bCs/>
        </w:rPr>
      </w:pPr>
      <w:bookmarkStart w:id="4" w:name="_Hlk35815987"/>
      <w:r w:rsidRPr="004E528D">
        <w:rPr>
          <w:bCs/>
        </w:rPr>
        <w:t xml:space="preserve">zrealizować </w:t>
      </w:r>
      <w:r w:rsidR="00265A31" w:rsidRPr="004E528D">
        <w:rPr>
          <w:bCs/>
        </w:rPr>
        <w:t>testy i raporty</w:t>
      </w:r>
      <w:r w:rsidR="002421F8" w:rsidRPr="004E528D">
        <w:rPr>
          <w:bCs/>
        </w:rPr>
        <w:t xml:space="preserve"> </w:t>
      </w:r>
      <w:r w:rsidRPr="004E528D">
        <w:rPr>
          <w:bCs/>
        </w:rPr>
        <w:t xml:space="preserve">zgodnie z zasadami dostępności dla </w:t>
      </w:r>
      <w:r w:rsidR="00265A31" w:rsidRPr="004E528D">
        <w:rPr>
          <w:bCs/>
        </w:rPr>
        <w:br/>
      </w:r>
      <w:r w:rsidRPr="004E528D">
        <w:rPr>
          <w:bCs/>
        </w:rPr>
        <w:t>os. z niepełnosprawnościami.</w:t>
      </w:r>
    </w:p>
    <w:bookmarkEnd w:id="4"/>
    <w:p w14:paraId="2E9D3B13" w14:textId="67613FA6" w:rsidR="00636FE9" w:rsidRPr="00596647" w:rsidRDefault="00636FE9" w:rsidP="00910AC7">
      <w:pPr>
        <w:pStyle w:val="Akapitzlist"/>
        <w:numPr>
          <w:ilvl w:val="0"/>
          <w:numId w:val="20"/>
        </w:numPr>
        <w:spacing w:after="0"/>
        <w:ind w:left="1264" w:hanging="357"/>
        <w:jc w:val="both"/>
        <w:rPr>
          <w:rFonts w:asciiTheme="majorHAnsi" w:hAnsiTheme="majorHAnsi" w:cstheme="majorHAnsi"/>
          <w:b/>
        </w:rPr>
      </w:pPr>
      <w:r w:rsidRPr="004E528D">
        <w:rPr>
          <w:rFonts w:asciiTheme="majorHAnsi" w:hAnsiTheme="majorHAnsi" w:cstheme="majorHAnsi"/>
          <w:bCs/>
        </w:rPr>
        <w:t>Wykonawca zobowiązany będzie do oznaczenia wszystkich dokumentów/materiałów</w:t>
      </w:r>
      <w:r w:rsidRPr="00212636">
        <w:rPr>
          <w:rFonts w:asciiTheme="majorHAnsi" w:hAnsiTheme="majorHAnsi" w:cstheme="majorHAnsi"/>
        </w:rPr>
        <w:t xml:space="preserve"> związanych z realizacją Projektu zgodnie z aktualnie obowiązującymi „Zasadami promocji i oznakowania projektów” w Programie Operacyjnym </w:t>
      </w:r>
      <w:r w:rsidR="00265A31">
        <w:rPr>
          <w:rFonts w:asciiTheme="majorHAnsi" w:hAnsiTheme="majorHAnsi" w:cstheme="majorHAnsi"/>
        </w:rPr>
        <w:t>Polska Cyfrowa</w:t>
      </w:r>
      <w:r w:rsidRPr="00212636">
        <w:rPr>
          <w:rFonts w:asciiTheme="majorHAnsi" w:hAnsiTheme="majorHAnsi" w:cstheme="majorHAnsi"/>
        </w:rPr>
        <w:t>.</w:t>
      </w:r>
    </w:p>
    <w:p w14:paraId="5C64DE0B" w14:textId="08AD0B7E" w:rsidR="00596647" w:rsidRPr="00F80FE2" w:rsidRDefault="00596647" w:rsidP="00910AC7">
      <w:pPr>
        <w:pStyle w:val="Akapitzlist"/>
        <w:numPr>
          <w:ilvl w:val="0"/>
          <w:numId w:val="20"/>
        </w:numPr>
        <w:spacing w:after="0"/>
        <w:ind w:left="1264" w:hanging="35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Wykonany przedmiot zamówienia (video, treści, grafiki itd.) muszą być wolne od wad w zakresie praw autorskich.</w:t>
      </w:r>
    </w:p>
    <w:sectPr w:rsidR="00596647" w:rsidRPr="00F80FE2" w:rsidSect="00AF3C8B">
      <w:footerReference w:type="default" r:id="rId8"/>
      <w:pgSz w:w="11905" w:h="16837"/>
      <w:pgMar w:top="1418" w:right="1418" w:bottom="1559" w:left="1418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8EA9" w14:textId="77777777" w:rsidR="00724A76" w:rsidRDefault="00724A76">
      <w:r>
        <w:separator/>
      </w:r>
    </w:p>
  </w:endnote>
  <w:endnote w:type="continuationSeparator" w:id="0">
    <w:p w14:paraId="6E864B40" w14:textId="77777777" w:rsidR="00724A76" w:rsidRDefault="0072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5E83" w14:textId="141196A9" w:rsidR="00AF3C8B" w:rsidRDefault="00817642" w:rsidP="00AF3C8B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sz w:val="19"/>
        <w:szCs w:val="19"/>
      </w:rPr>
      <w:drawing>
        <wp:inline distT="114300" distB="114300" distL="114300" distR="114300" wp14:anchorId="4DA4FD4A" wp14:editId="4FE0FACB">
          <wp:extent cx="5758815" cy="805755"/>
          <wp:effectExtent l="0" t="0" r="0" b="0"/>
          <wp:docPr id="314" name="image14.png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14.png" descr="Obraz zawierający tekst, Czcionka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80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162741" w14:textId="4247EF7F" w:rsidR="00B07AF9" w:rsidRPr="00AF3C8B" w:rsidRDefault="00B07AF9" w:rsidP="00AF3C8B">
    <w:pPr>
      <w:pStyle w:val="Nagwek"/>
      <w:rPr>
        <w:rFonts w:ascii="Times New Roman" w:eastAsia="Times New Roman" w:hAnsi="Times New Roman" w:cs="Times New Roman"/>
        <w:sz w:val="4"/>
        <w:szCs w:val="4"/>
        <w:lang w:eastAsia="pl-PL"/>
      </w:rPr>
    </w:pPr>
  </w:p>
  <w:p w14:paraId="45ECAA8D" w14:textId="44112733" w:rsidR="00B07AF9" w:rsidRDefault="00B07AF9" w:rsidP="00AF3C8B">
    <w:pPr>
      <w:pStyle w:val="Stopka"/>
      <w:jc w:val="right"/>
      <w:rPr>
        <w:b/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7D1C12">
      <w:rPr>
        <w:b/>
        <w:noProof/>
        <w:sz w:val="16"/>
        <w:szCs w:val="16"/>
      </w:rPr>
      <w:t>6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 w:rsidR="007D1C12">
      <w:rPr>
        <w:b/>
        <w:noProof/>
        <w:sz w:val="16"/>
        <w:szCs w:val="16"/>
      </w:rPr>
      <w:t>6</w:t>
    </w:r>
    <w:r>
      <w:rPr>
        <w:b/>
        <w:sz w:val="16"/>
        <w:szCs w:val="16"/>
      </w:rPr>
      <w:fldChar w:fldCharType="end"/>
    </w:r>
  </w:p>
  <w:p w14:paraId="6119A279" w14:textId="77777777" w:rsidR="00AF3C8B" w:rsidRDefault="00AF3C8B" w:rsidP="00AF3C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098E" w14:textId="77777777" w:rsidR="00724A76" w:rsidRDefault="00724A76">
      <w:r>
        <w:separator/>
      </w:r>
    </w:p>
  </w:footnote>
  <w:footnote w:type="continuationSeparator" w:id="0">
    <w:p w14:paraId="27785881" w14:textId="77777777" w:rsidR="00724A76" w:rsidRDefault="0072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2BCB1B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3D13FA"/>
    <w:multiLevelType w:val="hybridMultilevel"/>
    <w:tmpl w:val="AD4A969E"/>
    <w:name w:val="WW8Num622"/>
    <w:lvl w:ilvl="0" w:tplc="C9CAF10A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026A4EA4"/>
    <w:multiLevelType w:val="hybridMultilevel"/>
    <w:tmpl w:val="7848EB68"/>
    <w:lvl w:ilvl="0" w:tplc="0415001B">
      <w:start w:val="1"/>
      <w:numFmt w:val="lowerRoman"/>
      <w:lvlText w:val="%1."/>
      <w:lvlJc w:val="right"/>
      <w:pPr>
        <w:ind w:left="944" w:hanging="360"/>
      </w:p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6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D5563A"/>
    <w:multiLevelType w:val="hybridMultilevel"/>
    <w:tmpl w:val="7FC8A1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16A3585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2E7004"/>
    <w:multiLevelType w:val="multilevel"/>
    <w:tmpl w:val="E87EE1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theme="maj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75F3F64"/>
    <w:multiLevelType w:val="hybridMultilevel"/>
    <w:tmpl w:val="7C6A5C04"/>
    <w:lvl w:ilvl="0" w:tplc="0415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18257110"/>
    <w:multiLevelType w:val="hybridMultilevel"/>
    <w:tmpl w:val="A7921E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92260F3"/>
    <w:multiLevelType w:val="hybridMultilevel"/>
    <w:tmpl w:val="3084B464"/>
    <w:lvl w:ilvl="0" w:tplc="0415001B">
      <w:start w:val="1"/>
      <w:numFmt w:val="lowerRoman"/>
      <w:lvlText w:val="%1."/>
      <w:lvlJc w:val="right"/>
      <w:pPr>
        <w:tabs>
          <w:tab w:val="num" w:pos="708"/>
        </w:tabs>
        <w:ind w:left="567" w:hanging="11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D6CE30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203632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E4DFB8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EE4BA8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8ECC82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DC200A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88A62E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8BDB2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9F91AFE"/>
    <w:multiLevelType w:val="multilevel"/>
    <w:tmpl w:val="0906A3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B3B6D7C"/>
    <w:multiLevelType w:val="multilevel"/>
    <w:tmpl w:val="E87EE1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theme="maj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DD2D84"/>
    <w:multiLevelType w:val="hybridMultilevel"/>
    <w:tmpl w:val="B09E228E"/>
    <w:lvl w:ilvl="0" w:tplc="7704371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4F20BF9"/>
    <w:multiLevelType w:val="hybridMultilevel"/>
    <w:tmpl w:val="6138F558"/>
    <w:lvl w:ilvl="0" w:tplc="42704452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52723A9A">
      <w:start w:val="1"/>
      <w:numFmt w:val="lowerLetter"/>
      <w:lvlText w:val="%2."/>
      <w:lvlJc w:val="left"/>
      <w:pPr>
        <w:ind w:left="1437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E5B86D60">
      <w:start w:val="5"/>
      <w:numFmt w:val="bullet"/>
      <w:lvlText w:val="•"/>
      <w:lvlJc w:val="left"/>
      <w:pPr>
        <w:ind w:left="3947" w:hanging="710"/>
      </w:pPr>
      <w:rPr>
        <w:rFonts w:ascii="Calibri" w:eastAsia="Calibr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80203A8"/>
    <w:multiLevelType w:val="hybridMultilevel"/>
    <w:tmpl w:val="C31C7B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AAA66EA"/>
    <w:multiLevelType w:val="hybridMultilevel"/>
    <w:tmpl w:val="C0A06BF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67C4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E8BCA">
      <w:start w:val="1"/>
      <w:numFmt w:val="lowerLetter"/>
      <w:lvlText w:val="%3)"/>
      <w:lvlJc w:val="left"/>
      <w:pPr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C4E708">
      <w:start w:val="1"/>
      <w:numFmt w:val="decimal"/>
      <w:lvlText w:val="(%4)"/>
      <w:lvlJc w:val="left"/>
      <w:pPr>
        <w:tabs>
          <w:tab w:val="left" w:pos="1080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9A29F6">
      <w:start w:val="1"/>
      <w:numFmt w:val="lowerLetter"/>
      <w:lvlText w:val="(%5)"/>
      <w:lvlJc w:val="left"/>
      <w:pPr>
        <w:tabs>
          <w:tab w:val="left" w:pos="108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00DC0">
      <w:start w:val="1"/>
      <w:numFmt w:val="lowerRoman"/>
      <w:lvlText w:val="(%6)"/>
      <w:lvlJc w:val="left"/>
      <w:pPr>
        <w:tabs>
          <w:tab w:val="left" w:pos="1080"/>
        </w:tabs>
        <w:ind w:left="21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4273C">
      <w:start w:val="1"/>
      <w:numFmt w:val="decimal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12C3E6">
      <w:start w:val="1"/>
      <w:numFmt w:val="lowerLetter"/>
      <w:lvlText w:val="%8."/>
      <w:lvlJc w:val="left"/>
      <w:pPr>
        <w:ind w:left="10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2D8B6">
      <w:start w:val="1"/>
      <w:numFmt w:val="lowerRoman"/>
      <w:lvlText w:val="%9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BC146F0"/>
    <w:multiLevelType w:val="hybridMultilevel"/>
    <w:tmpl w:val="7C6A5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4A432B"/>
    <w:multiLevelType w:val="hybridMultilevel"/>
    <w:tmpl w:val="F5D0F648"/>
    <w:lvl w:ilvl="0" w:tplc="77043716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1A72131"/>
    <w:multiLevelType w:val="hybridMultilevel"/>
    <w:tmpl w:val="0B869864"/>
    <w:lvl w:ilvl="0" w:tplc="32AC4CC8">
      <w:start w:val="1"/>
      <w:numFmt w:val="lowerRoman"/>
      <w:lvlText w:val="%1."/>
      <w:lvlJc w:val="right"/>
      <w:pPr>
        <w:ind w:left="2211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3" w15:restartNumberingAfterBreak="0">
    <w:nsid w:val="31FE24F9"/>
    <w:multiLevelType w:val="hybridMultilevel"/>
    <w:tmpl w:val="2460C1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70949"/>
    <w:multiLevelType w:val="hybridMultilevel"/>
    <w:tmpl w:val="042C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1731C"/>
    <w:multiLevelType w:val="multilevel"/>
    <w:tmpl w:val="87D46CA6"/>
    <w:lvl w:ilvl="0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6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pPr>
        <w:tabs>
          <w:tab w:val="num" w:pos="708"/>
        </w:tabs>
        <w:ind w:left="567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E591C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9EBB08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D4A590">
      <w:start w:val="1"/>
      <w:numFmt w:val="bullet"/>
      <w:suff w:val="nothing"/>
      <w:lvlText w:val="•"/>
      <w:lvlJc w:val="left"/>
      <w:pPr>
        <w:ind w:left="2727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84A438">
      <w:start w:val="1"/>
      <w:numFmt w:val="bullet"/>
      <w:lvlText w:val="o"/>
      <w:lvlJc w:val="left"/>
      <w:pPr>
        <w:ind w:left="3447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1EBBA8">
      <w:start w:val="1"/>
      <w:numFmt w:val="bullet"/>
      <w:lvlText w:val="▪"/>
      <w:lvlJc w:val="left"/>
      <w:pPr>
        <w:ind w:left="4167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165826">
      <w:start w:val="1"/>
      <w:numFmt w:val="bullet"/>
      <w:lvlText w:val="•"/>
      <w:lvlJc w:val="left"/>
      <w:pPr>
        <w:ind w:left="4887" w:hanging="6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A1940">
      <w:start w:val="1"/>
      <w:numFmt w:val="bullet"/>
      <w:lvlText w:val="o"/>
      <w:lvlJc w:val="left"/>
      <w:pPr>
        <w:ind w:left="5607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2FAD8">
      <w:start w:val="1"/>
      <w:numFmt w:val="bullet"/>
      <w:lvlText w:val="▪"/>
      <w:lvlJc w:val="left"/>
      <w:pPr>
        <w:ind w:left="632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D1751C8"/>
    <w:multiLevelType w:val="hybridMultilevel"/>
    <w:tmpl w:val="4120F74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40D90D10"/>
    <w:multiLevelType w:val="hybridMultilevel"/>
    <w:tmpl w:val="B00AF3EA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0E43DB9"/>
    <w:multiLevelType w:val="hybridMultilevel"/>
    <w:tmpl w:val="6BF4DB20"/>
    <w:lvl w:ilvl="0" w:tplc="2A8C85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47C16B2"/>
    <w:multiLevelType w:val="hybridMultilevel"/>
    <w:tmpl w:val="BB1A8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4F967C41"/>
    <w:multiLevelType w:val="hybridMultilevel"/>
    <w:tmpl w:val="CD10619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1A44F61"/>
    <w:multiLevelType w:val="multilevel"/>
    <w:tmpl w:val="266EC77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pPr>
        <w:tabs>
          <w:tab w:val="num" w:pos="708"/>
        </w:tabs>
        <w:ind w:left="567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pPr>
        <w:ind w:left="2727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pPr>
        <w:ind w:left="3447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pPr>
        <w:ind w:left="4167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pPr>
        <w:ind w:left="4887" w:hanging="6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pPr>
        <w:ind w:left="5607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pPr>
        <w:ind w:left="632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EA9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426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42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46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22E6F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E6F8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2078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9401B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4BD277E"/>
    <w:multiLevelType w:val="hybridMultilevel"/>
    <w:tmpl w:val="8F2CF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312C0"/>
    <w:multiLevelType w:val="hybridMultilevel"/>
    <w:tmpl w:val="3D600DDA"/>
    <w:lvl w:ilvl="0" w:tplc="8A882C7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4B75F3"/>
    <w:multiLevelType w:val="hybridMultilevel"/>
    <w:tmpl w:val="99CEFB56"/>
    <w:lvl w:ilvl="0" w:tplc="0415001B">
      <w:start w:val="1"/>
      <w:numFmt w:val="lowerRoman"/>
      <w:lvlText w:val="%1."/>
      <w:lvlJc w:val="right"/>
      <w:pPr>
        <w:tabs>
          <w:tab w:val="num" w:pos="708"/>
        </w:tabs>
        <w:ind w:left="567" w:hanging="11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43630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B4E452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1E35BA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1E6C2A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3EC1F6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ABF82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A6445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E778A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CBA0343"/>
    <w:multiLevelType w:val="hybridMultilevel"/>
    <w:tmpl w:val="AA40CB96"/>
    <w:numStyleLink w:val="Zaimportowanystyl12"/>
  </w:abstractNum>
  <w:abstractNum w:abstractNumId="49" w15:restartNumberingAfterBreak="0">
    <w:nsid w:val="5DA07D12"/>
    <w:multiLevelType w:val="hybridMultilevel"/>
    <w:tmpl w:val="1E10C384"/>
    <w:lvl w:ilvl="0" w:tplc="A6C0A5CC">
      <w:start w:val="8"/>
      <w:numFmt w:val="bullet"/>
      <w:lvlText w:val="•"/>
      <w:lvlJc w:val="left"/>
      <w:pPr>
        <w:ind w:left="1429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FD53848"/>
    <w:multiLevelType w:val="multilevel"/>
    <w:tmpl w:val="C00C1596"/>
    <w:lvl w:ilvl="0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2" w15:restartNumberingAfterBreak="0">
    <w:nsid w:val="634D5484"/>
    <w:multiLevelType w:val="multilevel"/>
    <w:tmpl w:val="E87EE1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theme="maj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68E60CF9"/>
    <w:multiLevelType w:val="hybridMultilevel"/>
    <w:tmpl w:val="AF18B1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B160C5E"/>
    <w:multiLevelType w:val="hybridMultilevel"/>
    <w:tmpl w:val="8AC2D22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B380B67"/>
    <w:multiLevelType w:val="hybridMultilevel"/>
    <w:tmpl w:val="D9CC2A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DFF1A0C"/>
    <w:multiLevelType w:val="hybridMultilevel"/>
    <w:tmpl w:val="D03AFC3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7" w15:restartNumberingAfterBreak="0">
    <w:nsid w:val="6E306C60"/>
    <w:multiLevelType w:val="hybridMultilevel"/>
    <w:tmpl w:val="CF8483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7F21E1"/>
    <w:multiLevelType w:val="hybridMultilevel"/>
    <w:tmpl w:val="15F6F870"/>
    <w:lvl w:ilvl="0" w:tplc="DBE2E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08D0E5E"/>
    <w:multiLevelType w:val="hybridMultilevel"/>
    <w:tmpl w:val="9C480A70"/>
    <w:lvl w:ilvl="0" w:tplc="7C0C46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0F64C8D"/>
    <w:multiLevelType w:val="hybridMultilevel"/>
    <w:tmpl w:val="AB488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4442A"/>
    <w:multiLevelType w:val="hybridMultilevel"/>
    <w:tmpl w:val="99500F40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A20AC36A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927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9126CBAA">
      <w:start w:val="1"/>
      <w:numFmt w:val="upperLetter"/>
      <w:lvlText w:val="%8)"/>
      <w:lvlJc w:val="left"/>
      <w:pPr>
        <w:ind w:left="558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73A564AA"/>
    <w:multiLevelType w:val="hybridMultilevel"/>
    <w:tmpl w:val="100AAF50"/>
    <w:lvl w:ilvl="0" w:tplc="04150017">
      <w:start w:val="1"/>
      <w:numFmt w:val="lowerLetter"/>
      <w:lvlText w:val="%1)"/>
      <w:lvlJc w:val="left"/>
      <w:pPr>
        <w:ind w:left="13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3" w15:restartNumberingAfterBreak="0">
    <w:nsid w:val="74C15B7F"/>
    <w:multiLevelType w:val="hybridMultilevel"/>
    <w:tmpl w:val="CBA88F66"/>
    <w:lvl w:ilvl="0" w:tplc="77043716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6AD1C5B"/>
    <w:multiLevelType w:val="hybridMultilevel"/>
    <w:tmpl w:val="DBFC06E8"/>
    <w:numStyleLink w:val="Zaimportowanystyl10"/>
  </w:abstractNum>
  <w:abstractNum w:abstractNumId="65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7664CC1"/>
    <w:multiLevelType w:val="hybridMultilevel"/>
    <w:tmpl w:val="4F7A67E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52723A9A">
      <w:start w:val="1"/>
      <w:numFmt w:val="lowerLetter"/>
      <w:lvlText w:val="%2."/>
      <w:lvlJc w:val="left"/>
      <w:pPr>
        <w:ind w:left="1789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5B86D60">
      <w:start w:val="5"/>
      <w:numFmt w:val="bullet"/>
      <w:lvlText w:val="•"/>
      <w:lvlJc w:val="left"/>
      <w:pPr>
        <w:ind w:left="4299" w:hanging="710"/>
      </w:pPr>
      <w:rPr>
        <w:rFonts w:ascii="Calibri" w:eastAsia="Calibr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8A535D9"/>
    <w:multiLevelType w:val="hybridMultilevel"/>
    <w:tmpl w:val="BBAA235A"/>
    <w:lvl w:ilvl="0" w:tplc="7704371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E927E32"/>
    <w:multiLevelType w:val="hybridMultilevel"/>
    <w:tmpl w:val="4F7A67E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52723A9A">
      <w:start w:val="1"/>
      <w:numFmt w:val="lowerLetter"/>
      <w:lvlText w:val="%2."/>
      <w:lvlJc w:val="left"/>
      <w:pPr>
        <w:ind w:left="1789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5B86D60">
      <w:start w:val="5"/>
      <w:numFmt w:val="bullet"/>
      <w:lvlText w:val="•"/>
      <w:lvlJc w:val="left"/>
      <w:pPr>
        <w:ind w:left="4299" w:hanging="710"/>
      </w:pPr>
      <w:rPr>
        <w:rFonts w:ascii="Calibri" w:eastAsia="Calibr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EB70B4A"/>
    <w:multiLevelType w:val="multilevel"/>
    <w:tmpl w:val="965E1C72"/>
    <w:lvl w:ilvl="0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 w16cid:durableId="1016542740">
    <w:abstractNumId w:val="1"/>
  </w:num>
  <w:num w:numId="2" w16cid:durableId="1607807109">
    <w:abstractNumId w:val="61"/>
  </w:num>
  <w:num w:numId="3" w16cid:durableId="835606853">
    <w:abstractNumId w:val="19"/>
  </w:num>
  <w:num w:numId="4" w16cid:durableId="200630263">
    <w:abstractNumId w:val="23"/>
  </w:num>
  <w:num w:numId="5" w16cid:durableId="1904949758">
    <w:abstractNumId w:val="52"/>
  </w:num>
  <w:num w:numId="6" w16cid:durableId="750271650">
    <w:abstractNumId w:val="0"/>
  </w:num>
  <w:num w:numId="7" w16cid:durableId="994182805">
    <w:abstractNumId w:val="16"/>
  </w:num>
  <w:num w:numId="8" w16cid:durableId="1270894507">
    <w:abstractNumId w:val="46"/>
  </w:num>
  <w:num w:numId="9" w16cid:durableId="1487016076">
    <w:abstractNumId w:val="24"/>
  </w:num>
  <w:num w:numId="10" w16cid:durableId="1653830344">
    <w:abstractNumId w:val="64"/>
    <w:lvlOverride w:ilvl="0">
      <w:startOverride w:val="1"/>
      <w:lvl w:ilvl="0" w:tplc="709212B0">
        <w:start w:val="1"/>
        <w:numFmt w:val="decimal"/>
        <w:lvlText w:val="%1)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 w16cid:durableId="1333145203">
    <w:abstractNumId w:val="29"/>
  </w:num>
  <w:num w:numId="12" w16cid:durableId="1332946997">
    <w:abstractNumId w:val="18"/>
  </w:num>
  <w:num w:numId="13" w16cid:durableId="1202015995">
    <w:abstractNumId w:val="51"/>
  </w:num>
  <w:num w:numId="14" w16cid:durableId="140777006">
    <w:abstractNumId w:val="48"/>
    <w:lvlOverride w:ilvl="0">
      <w:lvl w:ilvl="0" w:tplc="1B7E0704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842807E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D80366A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A442360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A660EEE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BD25DDA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DAA1050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62E343C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EBCA724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247541285">
    <w:abstractNumId w:val="36"/>
  </w:num>
  <w:num w:numId="16" w16cid:durableId="1171722730">
    <w:abstractNumId w:val="43"/>
  </w:num>
  <w:num w:numId="17" w16cid:durableId="2104758708">
    <w:abstractNumId w:val="44"/>
  </w:num>
  <w:num w:numId="18" w16cid:durableId="1321931217">
    <w:abstractNumId w:val="50"/>
  </w:num>
  <w:num w:numId="19" w16cid:durableId="342322290">
    <w:abstractNumId w:val="65"/>
  </w:num>
  <w:num w:numId="20" w16cid:durableId="1802917620">
    <w:abstractNumId w:val="62"/>
  </w:num>
  <w:num w:numId="21" w16cid:durableId="1954970593">
    <w:abstractNumId w:val="32"/>
  </w:num>
  <w:num w:numId="22" w16cid:durableId="383412289">
    <w:abstractNumId w:val="15"/>
  </w:num>
  <w:num w:numId="23" w16cid:durableId="627469012">
    <w:abstractNumId w:val="26"/>
  </w:num>
  <w:num w:numId="24" w16cid:durableId="1912692831">
    <w:abstractNumId w:val="54"/>
  </w:num>
  <w:num w:numId="25" w16cid:durableId="1441338981">
    <w:abstractNumId w:val="38"/>
  </w:num>
  <w:num w:numId="26" w16cid:durableId="1562784283">
    <w:abstractNumId w:val="35"/>
  </w:num>
  <w:num w:numId="27" w16cid:durableId="1832912980">
    <w:abstractNumId w:val="40"/>
  </w:num>
  <w:num w:numId="28" w16cid:durableId="2073965361">
    <w:abstractNumId w:val="69"/>
  </w:num>
  <w:num w:numId="29" w16cid:durableId="1130979479">
    <w:abstractNumId w:val="60"/>
  </w:num>
  <w:num w:numId="30" w16cid:durableId="475071371">
    <w:abstractNumId w:val="22"/>
  </w:num>
  <w:num w:numId="31" w16cid:durableId="1635019986">
    <w:abstractNumId w:val="47"/>
  </w:num>
  <w:num w:numId="32" w16cid:durableId="685836909">
    <w:abstractNumId w:val="14"/>
  </w:num>
  <w:num w:numId="33" w16cid:durableId="1698659348">
    <w:abstractNumId w:val="42"/>
  </w:num>
  <w:num w:numId="34" w16cid:durableId="1980527849">
    <w:abstractNumId w:val="57"/>
  </w:num>
  <w:num w:numId="35" w16cid:durableId="1285500993">
    <w:abstractNumId w:val="28"/>
  </w:num>
  <w:num w:numId="36" w16cid:durableId="1196194022">
    <w:abstractNumId w:val="68"/>
  </w:num>
  <w:num w:numId="37" w16cid:durableId="1756785264">
    <w:abstractNumId w:val="66"/>
  </w:num>
  <w:num w:numId="38" w16cid:durableId="1693340561">
    <w:abstractNumId w:val="53"/>
  </w:num>
  <w:num w:numId="39" w16cid:durableId="1075593562">
    <w:abstractNumId w:val="17"/>
  </w:num>
  <w:num w:numId="40" w16cid:durableId="765273870">
    <w:abstractNumId w:val="21"/>
  </w:num>
  <w:num w:numId="41" w16cid:durableId="2007827625">
    <w:abstractNumId w:val="56"/>
  </w:num>
  <w:num w:numId="42" w16cid:durableId="1294605466">
    <w:abstractNumId w:val="41"/>
  </w:num>
  <w:num w:numId="43" w16cid:durableId="1133329204">
    <w:abstractNumId w:val="30"/>
  </w:num>
  <w:num w:numId="44" w16cid:durableId="1928074742">
    <w:abstractNumId w:val="20"/>
  </w:num>
  <w:num w:numId="45" w16cid:durableId="1879319053">
    <w:abstractNumId w:val="37"/>
  </w:num>
  <w:num w:numId="46" w16cid:durableId="386804563">
    <w:abstractNumId w:val="33"/>
  </w:num>
  <w:num w:numId="47" w16cid:durableId="1989018768">
    <w:abstractNumId w:val="34"/>
  </w:num>
  <w:num w:numId="48" w16cid:durableId="113401532">
    <w:abstractNumId w:val="55"/>
  </w:num>
  <w:num w:numId="49" w16cid:durableId="479464424">
    <w:abstractNumId w:val="45"/>
  </w:num>
  <w:num w:numId="50" w16cid:durableId="1297369352">
    <w:abstractNumId w:val="58"/>
  </w:num>
  <w:num w:numId="51" w16cid:durableId="1801872260">
    <w:abstractNumId w:val="39"/>
  </w:num>
  <w:num w:numId="52" w16cid:durableId="656345976">
    <w:abstractNumId w:val="27"/>
  </w:num>
  <w:num w:numId="53" w16cid:durableId="859198300">
    <w:abstractNumId w:val="25"/>
  </w:num>
  <w:num w:numId="54" w16cid:durableId="1721392238">
    <w:abstractNumId w:val="31"/>
  </w:num>
  <w:num w:numId="55" w16cid:durableId="1257985702">
    <w:abstractNumId w:val="49"/>
  </w:num>
  <w:num w:numId="56" w16cid:durableId="1851065743">
    <w:abstractNumId w:val="63"/>
  </w:num>
  <w:num w:numId="57" w16cid:durableId="1796832429">
    <w:abstractNumId w:val="67"/>
  </w:num>
  <w:num w:numId="58" w16cid:durableId="1869365723">
    <w:abstractNumId w:val="5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DA8"/>
    <w:rsid w:val="00004A38"/>
    <w:rsid w:val="00007629"/>
    <w:rsid w:val="000134A3"/>
    <w:rsid w:val="000164CD"/>
    <w:rsid w:val="000247F1"/>
    <w:rsid w:val="0002581F"/>
    <w:rsid w:val="00027087"/>
    <w:rsid w:val="00032E4F"/>
    <w:rsid w:val="00034089"/>
    <w:rsid w:val="000343AB"/>
    <w:rsid w:val="00034A3C"/>
    <w:rsid w:val="0003544F"/>
    <w:rsid w:val="00035E01"/>
    <w:rsid w:val="0003784B"/>
    <w:rsid w:val="00040C78"/>
    <w:rsid w:val="00044F7C"/>
    <w:rsid w:val="00045CA8"/>
    <w:rsid w:val="00047EAD"/>
    <w:rsid w:val="0005012B"/>
    <w:rsid w:val="00052416"/>
    <w:rsid w:val="00053A6D"/>
    <w:rsid w:val="00054D89"/>
    <w:rsid w:val="00055CD6"/>
    <w:rsid w:val="00056661"/>
    <w:rsid w:val="00056CA3"/>
    <w:rsid w:val="000572FC"/>
    <w:rsid w:val="00057596"/>
    <w:rsid w:val="000605C8"/>
    <w:rsid w:val="00061399"/>
    <w:rsid w:val="0006219E"/>
    <w:rsid w:val="00066B13"/>
    <w:rsid w:val="00066F55"/>
    <w:rsid w:val="00071066"/>
    <w:rsid w:val="0007227F"/>
    <w:rsid w:val="000743F2"/>
    <w:rsid w:val="000752F0"/>
    <w:rsid w:val="00077C9F"/>
    <w:rsid w:val="0008013D"/>
    <w:rsid w:val="00080B40"/>
    <w:rsid w:val="00081333"/>
    <w:rsid w:val="0008252A"/>
    <w:rsid w:val="00082B85"/>
    <w:rsid w:val="00084EB4"/>
    <w:rsid w:val="00085622"/>
    <w:rsid w:val="0009002A"/>
    <w:rsid w:val="0009109D"/>
    <w:rsid w:val="00091CCF"/>
    <w:rsid w:val="000920B0"/>
    <w:rsid w:val="00093AF7"/>
    <w:rsid w:val="00094225"/>
    <w:rsid w:val="00096EDA"/>
    <w:rsid w:val="0009728F"/>
    <w:rsid w:val="00097327"/>
    <w:rsid w:val="000A0DBE"/>
    <w:rsid w:val="000A1568"/>
    <w:rsid w:val="000A18EB"/>
    <w:rsid w:val="000A3569"/>
    <w:rsid w:val="000A4198"/>
    <w:rsid w:val="000A4775"/>
    <w:rsid w:val="000A4AEA"/>
    <w:rsid w:val="000B344D"/>
    <w:rsid w:val="000B41AC"/>
    <w:rsid w:val="000B5FD9"/>
    <w:rsid w:val="000B606E"/>
    <w:rsid w:val="000B6BAC"/>
    <w:rsid w:val="000C010F"/>
    <w:rsid w:val="000C1122"/>
    <w:rsid w:val="000C66AF"/>
    <w:rsid w:val="000D1C35"/>
    <w:rsid w:val="000D269D"/>
    <w:rsid w:val="000D43C6"/>
    <w:rsid w:val="000E1C0F"/>
    <w:rsid w:val="000E2E26"/>
    <w:rsid w:val="000E3573"/>
    <w:rsid w:val="000E4902"/>
    <w:rsid w:val="000F0A20"/>
    <w:rsid w:val="000F10C6"/>
    <w:rsid w:val="000F1E1E"/>
    <w:rsid w:val="000F28BF"/>
    <w:rsid w:val="000F38A3"/>
    <w:rsid w:val="000F465D"/>
    <w:rsid w:val="000F47A3"/>
    <w:rsid w:val="000F50B9"/>
    <w:rsid w:val="000F56B8"/>
    <w:rsid w:val="000F5D99"/>
    <w:rsid w:val="000F60EC"/>
    <w:rsid w:val="000F745B"/>
    <w:rsid w:val="000F7CF8"/>
    <w:rsid w:val="00100274"/>
    <w:rsid w:val="00100276"/>
    <w:rsid w:val="00104308"/>
    <w:rsid w:val="00104A61"/>
    <w:rsid w:val="001055B0"/>
    <w:rsid w:val="00105AD8"/>
    <w:rsid w:val="00106BAE"/>
    <w:rsid w:val="00107100"/>
    <w:rsid w:val="001103D3"/>
    <w:rsid w:val="00110F26"/>
    <w:rsid w:val="00111583"/>
    <w:rsid w:val="00115204"/>
    <w:rsid w:val="00115933"/>
    <w:rsid w:val="00115AFF"/>
    <w:rsid w:val="00117F5D"/>
    <w:rsid w:val="00122D5D"/>
    <w:rsid w:val="00124694"/>
    <w:rsid w:val="00126383"/>
    <w:rsid w:val="00130443"/>
    <w:rsid w:val="0013219E"/>
    <w:rsid w:val="0013257B"/>
    <w:rsid w:val="00132F9B"/>
    <w:rsid w:val="00134A4B"/>
    <w:rsid w:val="00135C8A"/>
    <w:rsid w:val="00136C48"/>
    <w:rsid w:val="00136C61"/>
    <w:rsid w:val="00136CCD"/>
    <w:rsid w:val="0014017A"/>
    <w:rsid w:val="00142A9F"/>
    <w:rsid w:val="00143DF7"/>
    <w:rsid w:val="00143F0C"/>
    <w:rsid w:val="001469D6"/>
    <w:rsid w:val="00146F51"/>
    <w:rsid w:val="0014780D"/>
    <w:rsid w:val="00147A68"/>
    <w:rsid w:val="00150C88"/>
    <w:rsid w:val="00151312"/>
    <w:rsid w:val="00151936"/>
    <w:rsid w:val="00157C90"/>
    <w:rsid w:val="00163957"/>
    <w:rsid w:val="00164DCD"/>
    <w:rsid w:val="001663BA"/>
    <w:rsid w:val="001665B3"/>
    <w:rsid w:val="001669C2"/>
    <w:rsid w:val="00166A52"/>
    <w:rsid w:val="00170899"/>
    <w:rsid w:val="0017149A"/>
    <w:rsid w:val="00173A26"/>
    <w:rsid w:val="00174073"/>
    <w:rsid w:val="00175788"/>
    <w:rsid w:val="00177ADB"/>
    <w:rsid w:val="0018079E"/>
    <w:rsid w:val="00180C43"/>
    <w:rsid w:val="00181F1F"/>
    <w:rsid w:val="001832A6"/>
    <w:rsid w:val="001832C3"/>
    <w:rsid w:val="00183B87"/>
    <w:rsid w:val="00184F5E"/>
    <w:rsid w:val="0018555A"/>
    <w:rsid w:val="00185D17"/>
    <w:rsid w:val="00187A1E"/>
    <w:rsid w:val="001903AF"/>
    <w:rsid w:val="001936A8"/>
    <w:rsid w:val="00194B05"/>
    <w:rsid w:val="00194DCF"/>
    <w:rsid w:val="00197E44"/>
    <w:rsid w:val="001A0E7D"/>
    <w:rsid w:val="001A18D7"/>
    <w:rsid w:val="001A1BAD"/>
    <w:rsid w:val="001A3FE2"/>
    <w:rsid w:val="001A4BDA"/>
    <w:rsid w:val="001A6091"/>
    <w:rsid w:val="001A6662"/>
    <w:rsid w:val="001A7D55"/>
    <w:rsid w:val="001B0C4C"/>
    <w:rsid w:val="001B1C5C"/>
    <w:rsid w:val="001B37B0"/>
    <w:rsid w:val="001B44BB"/>
    <w:rsid w:val="001C05B6"/>
    <w:rsid w:val="001C3E7D"/>
    <w:rsid w:val="001C40CE"/>
    <w:rsid w:val="001C4F78"/>
    <w:rsid w:val="001C5A46"/>
    <w:rsid w:val="001C5C94"/>
    <w:rsid w:val="001C7813"/>
    <w:rsid w:val="001D06F7"/>
    <w:rsid w:val="001D39A1"/>
    <w:rsid w:val="001D479A"/>
    <w:rsid w:val="001D67CE"/>
    <w:rsid w:val="001D694D"/>
    <w:rsid w:val="001E0073"/>
    <w:rsid w:val="001E0A78"/>
    <w:rsid w:val="001E3605"/>
    <w:rsid w:val="001E47FA"/>
    <w:rsid w:val="001E6258"/>
    <w:rsid w:val="001E6F16"/>
    <w:rsid w:val="001F0BD6"/>
    <w:rsid w:val="001F1A3F"/>
    <w:rsid w:val="001F2BF9"/>
    <w:rsid w:val="001F3E29"/>
    <w:rsid w:val="001F50E1"/>
    <w:rsid w:val="00205E16"/>
    <w:rsid w:val="00206E38"/>
    <w:rsid w:val="002109F2"/>
    <w:rsid w:val="00212611"/>
    <w:rsid w:val="0021306D"/>
    <w:rsid w:val="00213F8C"/>
    <w:rsid w:val="00216982"/>
    <w:rsid w:val="00217901"/>
    <w:rsid w:val="00220BBD"/>
    <w:rsid w:val="0022120B"/>
    <w:rsid w:val="0022192E"/>
    <w:rsid w:val="00223DE6"/>
    <w:rsid w:val="0022417C"/>
    <w:rsid w:val="00226E82"/>
    <w:rsid w:val="00227540"/>
    <w:rsid w:val="00230577"/>
    <w:rsid w:val="0023258B"/>
    <w:rsid w:val="00233FC1"/>
    <w:rsid w:val="0023473D"/>
    <w:rsid w:val="00234C16"/>
    <w:rsid w:val="00241A42"/>
    <w:rsid w:val="002421F8"/>
    <w:rsid w:val="00242AFF"/>
    <w:rsid w:val="002442BA"/>
    <w:rsid w:val="002449CA"/>
    <w:rsid w:val="00245EBD"/>
    <w:rsid w:val="00251F90"/>
    <w:rsid w:val="0025557A"/>
    <w:rsid w:val="002567F9"/>
    <w:rsid w:val="00260405"/>
    <w:rsid w:val="0026188E"/>
    <w:rsid w:val="0026435B"/>
    <w:rsid w:val="002643C0"/>
    <w:rsid w:val="00265A31"/>
    <w:rsid w:val="002751A3"/>
    <w:rsid w:val="00277C7B"/>
    <w:rsid w:val="00282626"/>
    <w:rsid w:val="00284AE5"/>
    <w:rsid w:val="00285E94"/>
    <w:rsid w:val="00286FC4"/>
    <w:rsid w:val="00287BA3"/>
    <w:rsid w:val="00292C1A"/>
    <w:rsid w:val="00293D44"/>
    <w:rsid w:val="00294283"/>
    <w:rsid w:val="00295523"/>
    <w:rsid w:val="0029624E"/>
    <w:rsid w:val="002967A8"/>
    <w:rsid w:val="00296881"/>
    <w:rsid w:val="002972E9"/>
    <w:rsid w:val="002A01AD"/>
    <w:rsid w:val="002A2B8B"/>
    <w:rsid w:val="002A6135"/>
    <w:rsid w:val="002A7D45"/>
    <w:rsid w:val="002A7FC1"/>
    <w:rsid w:val="002B204A"/>
    <w:rsid w:val="002B231E"/>
    <w:rsid w:val="002B2BE1"/>
    <w:rsid w:val="002B3501"/>
    <w:rsid w:val="002B4D00"/>
    <w:rsid w:val="002B67AD"/>
    <w:rsid w:val="002C0F17"/>
    <w:rsid w:val="002C1028"/>
    <w:rsid w:val="002C3412"/>
    <w:rsid w:val="002C39D2"/>
    <w:rsid w:val="002C5535"/>
    <w:rsid w:val="002C59F7"/>
    <w:rsid w:val="002D4248"/>
    <w:rsid w:val="002D5DFD"/>
    <w:rsid w:val="002E0AA5"/>
    <w:rsid w:val="002E5397"/>
    <w:rsid w:val="002E6448"/>
    <w:rsid w:val="002E6F24"/>
    <w:rsid w:val="002E75E3"/>
    <w:rsid w:val="002E7A40"/>
    <w:rsid w:val="002F0E10"/>
    <w:rsid w:val="002F0E4D"/>
    <w:rsid w:val="002F12A1"/>
    <w:rsid w:val="002F57BF"/>
    <w:rsid w:val="002F7529"/>
    <w:rsid w:val="0030074E"/>
    <w:rsid w:val="003020A0"/>
    <w:rsid w:val="00302922"/>
    <w:rsid w:val="00304586"/>
    <w:rsid w:val="0030556C"/>
    <w:rsid w:val="003128AE"/>
    <w:rsid w:val="00313209"/>
    <w:rsid w:val="003149FD"/>
    <w:rsid w:val="00317387"/>
    <w:rsid w:val="0032079C"/>
    <w:rsid w:val="00320A21"/>
    <w:rsid w:val="003217FB"/>
    <w:rsid w:val="00323717"/>
    <w:rsid w:val="00325EEB"/>
    <w:rsid w:val="00334C51"/>
    <w:rsid w:val="00347AB1"/>
    <w:rsid w:val="003532FF"/>
    <w:rsid w:val="003545E8"/>
    <w:rsid w:val="00355262"/>
    <w:rsid w:val="00355990"/>
    <w:rsid w:val="00356171"/>
    <w:rsid w:val="003562D2"/>
    <w:rsid w:val="003617B1"/>
    <w:rsid w:val="003626CC"/>
    <w:rsid w:val="00364F5C"/>
    <w:rsid w:val="00366035"/>
    <w:rsid w:val="003721C2"/>
    <w:rsid w:val="003725CB"/>
    <w:rsid w:val="00372986"/>
    <w:rsid w:val="003730ED"/>
    <w:rsid w:val="00374E1F"/>
    <w:rsid w:val="003772AC"/>
    <w:rsid w:val="003819DC"/>
    <w:rsid w:val="003831F3"/>
    <w:rsid w:val="00385432"/>
    <w:rsid w:val="00387917"/>
    <w:rsid w:val="00387FF3"/>
    <w:rsid w:val="00392274"/>
    <w:rsid w:val="0039305C"/>
    <w:rsid w:val="00396D5E"/>
    <w:rsid w:val="003A3449"/>
    <w:rsid w:val="003A4650"/>
    <w:rsid w:val="003A6491"/>
    <w:rsid w:val="003A70AD"/>
    <w:rsid w:val="003A7213"/>
    <w:rsid w:val="003B1AD4"/>
    <w:rsid w:val="003B2A1A"/>
    <w:rsid w:val="003B2BB8"/>
    <w:rsid w:val="003B2F9F"/>
    <w:rsid w:val="003B591D"/>
    <w:rsid w:val="003B595A"/>
    <w:rsid w:val="003C1673"/>
    <w:rsid w:val="003C6228"/>
    <w:rsid w:val="003C7824"/>
    <w:rsid w:val="003D0D26"/>
    <w:rsid w:val="003D16DB"/>
    <w:rsid w:val="003D3F64"/>
    <w:rsid w:val="003D5F57"/>
    <w:rsid w:val="003D6245"/>
    <w:rsid w:val="003D63E4"/>
    <w:rsid w:val="003D6CF0"/>
    <w:rsid w:val="003D750B"/>
    <w:rsid w:val="003E0118"/>
    <w:rsid w:val="003E30F1"/>
    <w:rsid w:val="003E3498"/>
    <w:rsid w:val="003E3861"/>
    <w:rsid w:val="003E43A5"/>
    <w:rsid w:val="003E5114"/>
    <w:rsid w:val="003E7389"/>
    <w:rsid w:val="003F0739"/>
    <w:rsid w:val="003F2A3B"/>
    <w:rsid w:val="003F3DDD"/>
    <w:rsid w:val="003F4019"/>
    <w:rsid w:val="003F47C0"/>
    <w:rsid w:val="003F485D"/>
    <w:rsid w:val="004018CC"/>
    <w:rsid w:val="004025E3"/>
    <w:rsid w:val="00404894"/>
    <w:rsid w:val="00404991"/>
    <w:rsid w:val="00410381"/>
    <w:rsid w:val="00411245"/>
    <w:rsid w:val="00411315"/>
    <w:rsid w:val="00411DC9"/>
    <w:rsid w:val="00411EDB"/>
    <w:rsid w:val="00414D99"/>
    <w:rsid w:val="00420B04"/>
    <w:rsid w:val="0042270A"/>
    <w:rsid w:val="00425671"/>
    <w:rsid w:val="00425A08"/>
    <w:rsid w:val="00430CE5"/>
    <w:rsid w:val="00430E5C"/>
    <w:rsid w:val="00432BA3"/>
    <w:rsid w:val="0043608D"/>
    <w:rsid w:val="004403BE"/>
    <w:rsid w:val="00442157"/>
    <w:rsid w:val="00446F46"/>
    <w:rsid w:val="004511B8"/>
    <w:rsid w:val="00451DE8"/>
    <w:rsid w:val="0045385A"/>
    <w:rsid w:val="00453DBB"/>
    <w:rsid w:val="00460120"/>
    <w:rsid w:val="00460672"/>
    <w:rsid w:val="00462FB1"/>
    <w:rsid w:val="00463537"/>
    <w:rsid w:val="00465184"/>
    <w:rsid w:val="004707F7"/>
    <w:rsid w:val="00471739"/>
    <w:rsid w:val="004719CE"/>
    <w:rsid w:val="00471C07"/>
    <w:rsid w:val="00473A38"/>
    <w:rsid w:val="00475506"/>
    <w:rsid w:val="0048089E"/>
    <w:rsid w:val="004809C1"/>
    <w:rsid w:val="004817C1"/>
    <w:rsid w:val="0048261F"/>
    <w:rsid w:val="004845A3"/>
    <w:rsid w:val="00484CF0"/>
    <w:rsid w:val="00485C50"/>
    <w:rsid w:val="0048701B"/>
    <w:rsid w:val="00490501"/>
    <w:rsid w:val="00490B24"/>
    <w:rsid w:val="00493EC3"/>
    <w:rsid w:val="004A1868"/>
    <w:rsid w:val="004A2115"/>
    <w:rsid w:val="004A4780"/>
    <w:rsid w:val="004A54FC"/>
    <w:rsid w:val="004A632C"/>
    <w:rsid w:val="004A77E5"/>
    <w:rsid w:val="004A7898"/>
    <w:rsid w:val="004B1CCF"/>
    <w:rsid w:val="004B1FDE"/>
    <w:rsid w:val="004B2300"/>
    <w:rsid w:val="004B7097"/>
    <w:rsid w:val="004C3109"/>
    <w:rsid w:val="004C4512"/>
    <w:rsid w:val="004C6298"/>
    <w:rsid w:val="004C7FE9"/>
    <w:rsid w:val="004D321C"/>
    <w:rsid w:val="004D3C93"/>
    <w:rsid w:val="004D4B27"/>
    <w:rsid w:val="004D51AA"/>
    <w:rsid w:val="004D7F26"/>
    <w:rsid w:val="004E0360"/>
    <w:rsid w:val="004E1F5D"/>
    <w:rsid w:val="004E1F9B"/>
    <w:rsid w:val="004E258E"/>
    <w:rsid w:val="004E528D"/>
    <w:rsid w:val="004E5911"/>
    <w:rsid w:val="004E5B2A"/>
    <w:rsid w:val="004E5B4D"/>
    <w:rsid w:val="004E658D"/>
    <w:rsid w:val="004F1C52"/>
    <w:rsid w:val="004F25B6"/>
    <w:rsid w:val="004F32DF"/>
    <w:rsid w:val="00500382"/>
    <w:rsid w:val="005010E9"/>
    <w:rsid w:val="00501469"/>
    <w:rsid w:val="00506463"/>
    <w:rsid w:val="005075B4"/>
    <w:rsid w:val="00510D2C"/>
    <w:rsid w:val="00512F55"/>
    <w:rsid w:val="00512FFB"/>
    <w:rsid w:val="005131DD"/>
    <w:rsid w:val="005146F1"/>
    <w:rsid w:val="0051493F"/>
    <w:rsid w:val="00515091"/>
    <w:rsid w:val="005214AF"/>
    <w:rsid w:val="0052277F"/>
    <w:rsid w:val="005241B3"/>
    <w:rsid w:val="00526E8F"/>
    <w:rsid w:val="0052718D"/>
    <w:rsid w:val="00530358"/>
    <w:rsid w:val="00530CDA"/>
    <w:rsid w:val="00533BDB"/>
    <w:rsid w:val="00535EA7"/>
    <w:rsid w:val="00536AE1"/>
    <w:rsid w:val="005406D7"/>
    <w:rsid w:val="005421A4"/>
    <w:rsid w:val="00545D45"/>
    <w:rsid w:val="005513BC"/>
    <w:rsid w:val="005523F6"/>
    <w:rsid w:val="00552CC6"/>
    <w:rsid w:val="00554C53"/>
    <w:rsid w:val="00556C53"/>
    <w:rsid w:val="00557DC7"/>
    <w:rsid w:val="005607A3"/>
    <w:rsid w:val="005631BD"/>
    <w:rsid w:val="005639F9"/>
    <w:rsid w:val="00563B9A"/>
    <w:rsid w:val="00563BCC"/>
    <w:rsid w:val="0056448F"/>
    <w:rsid w:val="00565F2B"/>
    <w:rsid w:val="00566BEE"/>
    <w:rsid w:val="00566BF4"/>
    <w:rsid w:val="00567A4F"/>
    <w:rsid w:val="00567AD7"/>
    <w:rsid w:val="0057086A"/>
    <w:rsid w:val="00570E07"/>
    <w:rsid w:val="00572802"/>
    <w:rsid w:val="0057657F"/>
    <w:rsid w:val="00583430"/>
    <w:rsid w:val="00590F20"/>
    <w:rsid w:val="005916CD"/>
    <w:rsid w:val="00592582"/>
    <w:rsid w:val="0059361C"/>
    <w:rsid w:val="00593E30"/>
    <w:rsid w:val="005943A8"/>
    <w:rsid w:val="00595A5D"/>
    <w:rsid w:val="00595AB1"/>
    <w:rsid w:val="00596647"/>
    <w:rsid w:val="005A0B9B"/>
    <w:rsid w:val="005A0E14"/>
    <w:rsid w:val="005A22F1"/>
    <w:rsid w:val="005A3795"/>
    <w:rsid w:val="005A3B42"/>
    <w:rsid w:val="005A4BB1"/>
    <w:rsid w:val="005A7167"/>
    <w:rsid w:val="005B088E"/>
    <w:rsid w:val="005B3603"/>
    <w:rsid w:val="005B4FD8"/>
    <w:rsid w:val="005B56AB"/>
    <w:rsid w:val="005B6E9B"/>
    <w:rsid w:val="005B74CD"/>
    <w:rsid w:val="005B7801"/>
    <w:rsid w:val="005C21C4"/>
    <w:rsid w:val="005C7FAD"/>
    <w:rsid w:val="005D07EA"/>
    <w:rsid w:val="005D2C07"/>
    <w:rsid w:val="005D3F15"/>
    <w:rsid w:val="005E1457"/>
    <w:rsid w:val="005E14FE"/>
    <w:rsid w:val="005E2AF5"/>
    <w:rsid w:val="005E4C45"/>
    <w:rsid w:val="005E50DD"/>
    <w:rsid w:val="005E6B69"/>
    <w:rsid w:val="005F0293"/>
    <w:rsid w:val="005F301D"/>
    <w:rsid w:val="005F51C4"/>
    <w:rsid w:val="005F6B7A"/>
    <w:rsid w:val="00603927"/>
    <w:rsid w:val="00605C51"/>
    <w:rsid w:val="00607F17"/>
    <w:rsid w:val="00610446"/>
    <w:rsid w:val="00610D77"/>
    <w:rsid w:val="0061196B"/>
    <w:rsid w:val="0061368E"/>
    <w:rsid w:val="00614541"/>
    <w:rsid w:val="0061557E"/>
    <w:rsid w:val="00616B98"/>
    <w:rsid w:val="00617497"/>
    <w:rsid w:val="00620220"/>
    <w:rsid w:val="00620B37"/>
    <w:rsid w:val="00621EC2"/>
    <w:rsid w:val="0062299E"/>
    <w:rsid w:val="0062313D"/>
    <w:rsid w:val="006234CA"/>
    <w:rsid w:val="0062354E"/>
    <w:rsid w:val="00623B15"/>
    <w:rsid w:val="00623D47"/>
    <w:rsid w:val="006249D3"/>
    <w:rsid w:val="006307C3"/>
    <w:rsid w:val="006319AE"/>
    <w:rsid w:val="00631B26"/>
    <w:rsid w:val="0063256A"/>
    <w:rsid w:val="006328C6"/>
    <w:rsid w:val="00636E7E"/>
    <w:rsid w:val="00636FE9"/>
    <w:rsid w:val="006376A0"/>
    <w:rsid w:val="006402A4"/>
    <w:rsid w:val="0064387F"/>
    <w:rsid w:val="00643AA1"/>
    <w:rsid w:val="00644DFA"/>
    <w:rsid w:val="0065036E"/>
    <w:rsid w:val="006510B1"/>
    <w:rsid w:val="00653722"/>
    <w:rsid w:val="00660072"/>
    <w:rsid w:val="00665453"/>
    <w:rsid w:val="006657F1"/>
    <w:rsid w:val="00666FEC"/>
    <w:rsid w:val="00671984"/>
    <w:rsid w:val="00673DDA"/>
    <w:rsid w:val="00674473"/>
    <w:rsid w:val="00674C12"/>
    <w:rsid w:val="00676014"/>
    <w:rsid w:val="00681742"/>
    <w:rsid w:val="00682C8D"/>
    <w:rsid w:val="00683A8E"/>
    <w:rsid w:val="00683F60"/>
    <w:rsid w:val="00685611"/>
    <w:rsid w:val="006864FB"/>
    <w:rsid w:val="00690726"/>
    <w:rsid w:val="00690F45"/>
    <w:rsid w:val="00692208"/>
    <w:rsid w:val="006926A2"/>
    <w:rsid w:val="006940E0"/>
    <w:rsid w:val="0069425E"/>
    <w:rsid w:val="00696BF7"/>
    <w:rsid w:val="00696E51"/>
    <w:rsid w:val="00696EB9"/>
    <w:rsid w:val="00697739"/>
    <w:rsid w:val="006979C3"/>
    <w:rsid w:val="006A1931"/>
    <w:rsid w:val="006A24D1"/>
    <w:rsid w:val="006A31F1"/>
    <w:rsid w:val="006A3B35"/>
    <w:rsid w:val="006A47CD"/>
    <w:rsid w:val="006A5072"/>
    <w:rsid w:val="006A6AD7"/>
    <w:rsid w:val="006B00AF"/>
    <w:rsid w:val="006B24B2"/>
    <w:rsid w:val="006B5B86"/>
    <w:rsid w:val="006B6DEA"/>
    <w:rsid w:val="006B6F87"/>
    <w:rsid w:val="006C2423"/>
    <w:rsid w:val="006C2942"/>
    <w:rsid w:val="006C3BB3"/>
    <w:rsid w:val="006C4E24"/>
    <w:rsid w:val="006C5A49"/>
    <w:rsid w:val="006C6AB5"/>
    <w:rsid w:val="006D0BB0"/>
    <w:rsid w:val="006D0FA9"/>
    <w:rsid w:val="006D312A"/>
    <w:rsid w:val="006D43A6"/>
    <w:rsid w:val="006D725B"/>
    <w:rsid w:val="006E292D"/>
    <w:rsid w:val="006E4739"/>
    <w:rsid w:val="006F0076"/>
    <w:rsid w:val="006F33B3"/>
    <w:rsid w:val="006F3B0E"/>
    <w:rsid w:val="006F5247"/>
    <w:rsid w:val="006F6EE2"/>
    <w:rsid w:val="00701AB6"/>
    <w:rsid w:val="00702BFE"/>
    <w:rsid w:val="0070303E"/>
    <w:rsid w:val="00703F17"/>
    <w:rsid w:val="00707BB7"/>
    <w:rsid w:val="00715AD1"/>
    <w:rsid w:val="00715E8A"/>
    <w:rsid w:val="00716C1E"/>
    <w:rsid w:val="00724A76"/>
    <w:rsid w:val="0072607C"/>
    <w:rsid w:val="00726CC9"/>
    <w:rsid w:val="007273A0"/>
    <w:rsid w:val="007276E6"/>
    <w:rsid w:val="007279A5"/>
    <w:rsid w:val="00730577"/>
    <w:rsid w:val="00730675"/>
    <w:rsid w:val="00732587"/>
    <w:rsid w:val="007337BB"/>
    <w:rsid w:val="00734E6B"/>
    <w:rsid w:val="007359DB"/>
    <w:rsid w:val="007368A8"/>
    <w:rsid w:val="00736E87"/>
    <w:rsid w:val="007405AE"/>
    <w:rsid w:val="00740CE1"/>
    <w:rsid w:val="00741582"/>
    <w:rsid w:val="00745D10"/>
    <w:rsid w:val="0074657A"/>
    <w:rsid w:val="00752517"/>
    <w:rsid w:val="007570C9"/>
    <w:rsid w:val="0075713A"/>
    <w:rsid w:val="00757706"/>
    <w:rsid w:val="00757F24"/>
    <w:rsid w:val="007626DF"/>
    <w:rsid w:val="0076359C"/>
    <w:rsid w:val="00770C22"/>
    <w:rsid w:val="00770EEB"/>
    <w:rsid w:val="007715D3"/>
    <w:rsid w:val="00773219"/>
    <w:rsid w:val="00775621"/>
    <w:rsid w:val="007764BA"/>
    <w:rsid w:val="00780721"/>
    <w:rsid w:val="00780E33"/>
    <w:rsid w:val="00781F24"/>
    <w:rsid w:val="00783C15"/>
    <w:rsid w:val="00790A38"/>
    <w:rsid w:val="00792794"/>
    <w:rsid w:val="00792E74"/>
    <w:rsid w:val="00793421"/>
    <w:rsid w:val="00794039"/>
    <w:rsid w:val="00795F0B"/>
    <w:rsid w:val="00796EFF"/>
    <w:rsid w:val="007A4842"/>
    <w:rsid w:val="007B0336"/>
    <w:rsid w:val="007B040C"/>
    <w:rsid w:val="007B0C4A"/>
    <w:rsid w:val="007B0E10"/>
    <w:rsid w:val="007B13BA"/>
    <w:rsid w:val="007B3D78"/>
    <w:rsid w:val="007C42F6"/>
    <w:rsid w:val="007C480C"/>
    <w:rsid w:val="007C5235"/>
    <w:rsid w:val="007C546F"/>
    <w:rsid w:val="007C58F7"/>
    <w:rsid w:val="007C6595"/>
    <w:rsid w:val="007D11FC"/>
    <w:rsid w:val="007D1C12"/>
    <w:rsid w:val="007D2B0D"/>
    <w:rsid w:val="007D4690"/>
    <w:rsid w:val="007D6702"/>
    <w:rsid w:val="007D746F"/>
    <w:rsid w:val="007D79A1"/>
    <w:rsid w:val="007E1B78"/>
    <w:rsid w:val="007E24E0"/>
    <w:rsid w:val="007E693E"/>
    <w:rsid w:val="007E7C75"/>
    <w:rsid w:val="007F310E"/>
    <w:rsid w:val="007F47C8"/>
    <w:rsid w:val="007F59F5"/>
    <w:rsid w:val="007F7346"/>
    <w:rsid w:val="00800865"/>
    <w:rsid w:val="00801482"/>
    <w:rsid w:val="00802554"/>
    <w:rsid w:val="0080470B"/>
    <w:rsid w:val="0080512A"/>
    <w:rsid w:val="00805DB5"/>
    <w:rsid w:val="00811667"/>
    <w:rsid w:val="00811EDA"/>
    <w:rsid w:val="00815EE7"/>
    <w:rsid w:val="008170A3"/>
    <w:rsid w:val="00817163"/>
    <w:rsid w:val="00817642"/>
    <w:rsid w:val="008228B5"/>
    <w:rsid w:val="00825F95"/>
    <w:rsid w:val="00827355"/>
    <w:rsid w:val="00833EBD"/>
    <w:rsid w:val="00835D55"/>
    <w:rsid w:val="0083647F"/>
    <w:rsid w:val="008379BC"/>
    <w:rsid w:val="00837BCC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56F7E"/>
    <w:rsid w:val="00865017"/>
    <w:rsid w:val="00870FA5"/>
    <w:rsid w:val="00872FBB"/>
    <w:rsid w:val="00873C5E"/>
    <w:rsid w:val="00875CA1"/>
    <w:rsid w:val="00876ED2"/>
    <w:rsid w:val="00881109"/>
    <w:rsid w:val="00881921"/>
    <w:rsid w:val="008832D7"/>
    <w:rsid w:val="0088409C"/>
    <w:rsid w:val="008901E7"/>
    <w:rsid w:val="008902EA"/>
    <w:rsid w:val="008937CB"/>
    <w:rsid w:val="008A1F9E"/>
    <w:rsid w:val="008A2499"/>
    <w:rsid w:val="008A4E4E"/>
    <w:rsid w:val="008A4EE3"/>
    <w:rsid w:val="008B05EE"/>
    <w:rsid w:val="008B1CA9"/>
    <w:rsid w:val="008B303D"/>
    <w:rsid w:val="008B3149"/>
    <w:rsid w:val="008B4095"/>
    <w:rsid w:val="008B468B"/>
    <w:rsid w:val="008B4726"/>
    <w:rsid w:val="008B6697"/>
    <w:rsid w:val="008B66CD"/>
    <w:rsid w:val="008C0070"/>
    <w:rsid w:val="008C0D17"/>
    <w:rsid w:val="008C48FE"/>
    <w:rsid w:val="008C6AFB"/>
    <w:rsid w:val="008C7C45"/>
    <w:rsid w:val="008C7CB4"/>
    <w:rsid w:val="008D1788"/>
    <w:rsid w:val="008D205F"/>
    <w:rsid w:val="008E07EC"/>
    <w:rsid w:val="008E12B0"/>
    <w:rsid w:val="008E15B1"/>
    <w:rsid w:val="008E6691"/>
    <w:rsid w:val="008E7BE1"/>
    <w:rsid w:val="008F0126"/>
    <w:rsid w:val="008F09C1"/>
    <w:rsid w:val="008F1163"/>
    <w:rsid w:val="008F2691"/>
    <w:rsid w:val="008F36C9"/>
    <w:rsid w:val="008F4870"/>
    <w:rsid w:val="008F578A"/>
    <w:rsid w:val="008F69B7"/>
    <w:rsid w:val="008F6A2F"/>
    <w:rsid w:val="009002B6"/>
    <w:rsid w:val="009016B4"/>
    <w:rsid w:val="00902E54"/>
    <w:rsid w:val="00903D8F"/>
    <w:rsid w:val="00903F8F"/>
    <w:rsid w:val="00904432"/>
    <w:rsid w:val="0090509F"/>
    <w:rsid w:val="00910295"/>
    <w:rsid w:val="00910AC7"/>
    <w:rsid w:val="00911A9F"/>
    <w:rsid w:val="00911E28"/>
    <w:rsid w:val="00912DF5"/>
    <w:rsid w:val="009154D4"/>
    <w:rsid w:val="009156AC"/>
    <w:rsid w:val="009201D2"/>
    <w:rsid w:val="00921C7C"/>
    <w:rsid w:val="009260D3"/>
    <w:rsid w:val="00927E76"/>
    <w:rsid w:val="00930035"/>
    <w:rsid w:val="009307CF"/>
    <w:rsid w:val="00930F09"/>
    <w:rsid w:val="009312D1"/>
    <w:rsid w:val="00933B94"/>
    <w:rsid w:val="00933FE4"/>
    <w:rsid w:val="009368FE"/>
    <w:rsid w:val="009370B0"/>
    <w:rsid w:val="00937D33"/>
    <w:rsid w:val="00943BC6"/>
    <w:rsid w:val="009451CC"/>
    <w:rsid w:val="009456FB"/>
    <w:rsid w:val="0095279C"/>
    <w:rsid w:val="00954BC5"/>
    <w:rsid w:val="00954D9D"/>
    <w:rsid w:val="009556FD"/>
    <w:rsid w:val="00955EF5"/>
    <w:rsid w:val="00956B2D"/>
    <w:rsid w:val="00957B0C"/>
    <w:rsid w:val="00960A35"/>
    <w:rsid w:val="00961170"/>
    <w:rsid w:val="0096252E"/>
    <w:rsid w:val="0096312E"/>
    <w:rsid w:val="009636AA"/>
    <w:rsid w:val="00970E40"/>
    <w:rsid w:val="00971508"/>
    <w:rsid w:val="009715DE"/>
    <w:rsid w:val="00973385"/>
    <w:rsid w:val="009745D4"/>
    <w:rsid w:val="0097471E"/>
    <w:rsid w:val="00976A23"/>
    <w:rsid w:val="009776C8"/>
    <w:rsid w:val="00981B1B"/>
    <w:rsid w:val="009829AE"/>
    <w:rsid w:val="009840E4"/>
    <w:rsid w:val="009842C8"/>
    <w:rsid w:val="00985A68"/>
    <w:rsid w:val="00986378"/>
    <w:rsid w:val="00986F59"/>
    <w:rsid w:val="00987FB2"/>
    <w:rsid w:val="00991485"/>
    <w:rsid w:val="00991CFE"/>
    <w:rsid w:val="009924BA"/>
    <w:rsid w:val="00997002"/>
    <w:rsid w:val="009A1CBB"/>
    <w:rsid w:val="009A248A"/>
    <w:rsid w:val="009A7525"/>
    <w:rsid w:val="009A76D0"/>
    <w:rsid w:val="009B0B37"/>
    <w:rsid w:val="009C0D73"/>
    <w:rsid w:val="009C0F86"/>
    <w:rsid w:val="009C2CBE"/>
    <w:rsid w:val="009C2DE7"/>
    <w:rsid w:val="009C5465"/>
    <w:rsid w:val="009C6433"/>
    <w:rsid w:val="009D0374"/>
    <w:rsid w:val="009D2C19"/>
    <w:rsid w:val="009D6C7F"/>
    <w:rsid w:val="009E08C9"/>
    <w:rsid w:val="009E24B2"/>
    <w:rsid w:val="009E3105"/>
    <w:rsid w:val="009E368C"/>
    <w:rsid w:val="009E4832"/>
    <w:rsid w:val="009E4CD4"/>
    <w:rsid w:val="009E5EC2"/>
    <w:rsid w:val="009F0225"/>
    <w:rsid w:val="009F0D51"/>
    <w:rsid w:val="00A0145C"/>
    <w:rsid w:val="00A0252D"/>
    <w:rsid w:val="00A0316A"/>
    <w:rsid w:val="00A036E5"/>
    <w:rsid w:val="00A057D9"/>
    <w:rsid w:val="00A068CE"/>
    <w:rsid w:val="00A06D0E"/>
    <w:rsid w:val="00A076B1"/>
    <w:rsid w:val="00A10534"/>
    <w:rsid w:val="00A128B3"/>
    <w:rsid w:val="00A158E6"/>
    <w:rsid w:val="00A21CB5"/>
    <w:rsid w:val="00A22E79"/>
    <w:rsid w:val="00A26F29"/>
    <w:rsid w:val="00A34F4D"/>
    <w:rsid w:val="00A37805"/>
    <w:rsid w:val="00A37DAC"/>
    <w:rsid w:val="00A444A6"/>
    <w:rsid w:val="00A51CE7"/>
    <w:rsid w:val="00A5208D"/>
    <w:rsid w:val="00A526F8"/>
    <w:rsid w:val="00A5304D"/>
    <w:rsid w:val="00A551D0"/>
    <w:rsid w:val="00A55FD5"/>
    <w:rsid w:val="00A5742C"/>
    <w:rsid w:val="00A63D66"/>
    <w:rsid w:val="00A6616C"/>
    <w:rsid w:val="00A661CA"/>
    <w:rsid w:val="00A67525"/>
    <w:rsid w:val="00A67E53"/>
    <w:rsid w:val="00A70762"/>
    <w:rsid w:val="00A71C38"/>
    <w:rsid w:val="00A7565C"/>
    <w:rsid w:val="00A80169"/>
    <w:rsid w:val="00A8215D"/>
    <w:rsid w:val="00A8331F"/>
    <w:rsid w:val="00A84066"/>
    <w:rsid w:val="00A85E45"/>
    <w:rsid w:val="00A87688"/>
    <w:rsid w:val="00A87777"/>
    <w:rsid w:val="00A90905"/>
    <w:rsid w:val="00A93BB1"/>
    <w:rsid w:val="00A93C2A"/>
    <w:rsid w:val="00A94F0F"/>
    <w:rsid w:val="00A95F95"/>
    <w:rsid w:val="00A96A2F"/>
    <w:rsid w:val="00AA01D8"/>
    <w:rsid w:val="00AA0F97"/>
    <w:rsid w:val="00AA3225"/>
    <w:rsid w:val="00AA4E79"/>
    <w:rsid w:val="00AA7A36"/>
    <w:rsid w:val="00AA7DD5"/>
    <w:rsid w:val="00AB02FA"/>
    <w:rsid w:val="00AB065F"/>
    <w:rsid w:val="00AB0B11"/>
    <w:rsid w:val="00AB1A1F"/>
    <w:rsid w:val="00AB3603"/>
    <w:rsid w:val="00AB469A"/>
    <w:rsid w:val="00AB6A1E"/>
    <w:rsid w:val="00AB7322"/>
    <w:rsid w:val="00AC1E5F"/>
    <w:rsid w:val="00AC3131"/>
    <w:rsid w:val="00AC4200"/>
    <w:rsid w:val="00AC4481"/>
    <w:rsid w:val="00AC502F"/>
    <w:rsid w:val="00AC7270"/>
    <w:rsid w:val="00AC7D97"/>
    <w:rsid w:val="00AD13D8"/>
    <w:rsid w:val="00AD21FD"/>
    <w:rsid w:val="00AD340B"/>
    <w:rsid w:val="00AD39B7"/>
    <w:rsid w:val="00AD40A7"/>
    <w:rsid w:val="00AD4CC3"/>
    <w:rsid w:val="00AD6B10"/>
    <w:rsid w:val="00AE20CD"/>
    <w:rsid w:val="00AE3417"/>
    <w:rsid w:val="00AE38B0"/>
    <w:rsid w:val="00AE5E55"/>
    <w:rsid w:val="00AE63E0"/>
    <w:rsid w:val="00AE6CE2"/>
    <w:rsid w:val="00AF0481"/>
    <w:rsid w:val="00AF0E9A"/>
    <w:rsid w:val="00AF18F8"/>
    <w:rsid w:val="00AF2029"/>
    <w:rsid w:val="00AF3C8B"/>
    <w:rsid w:val="00AF3FD3"/>
    <w:rsid w:val="00AF5637"/>
    <w:rsid w:val="00B018DF"/>
    <w:rsid w:val="00B047EC"/>
    <w:rsid w:val="00B07AF9"/>
    <w:rsid w:val="00B12C10"/>
    <w:rsid w:val="00B12E79"/>
    <w:rsid w:val="00B13B9A"/>
    <w:rsid w:val="00B143E7"/>
    <w:rsid w:val="00B157E6"/>
    <w:rsid w:val="00B16A39"/>
    <w:rsid w:val="00B16FA1"/>
    <w:rsid w:val="00B17063"/>
    <w:rsid w:val="00B20224"/>
    <w:rsid w:val="00B236B8"/>
    <w:rsid w:val="00B239D5"/>
    <w:rsid w:val="00B23AF2"/>
    <w:rsid w:val="00B24CE7"/>
    <w:rsid w:val="00B25329"/>
    <w:rsid w:val="00B256D7"/>
    <w:rsid w:val="00B26315"/>
    <w:rsid w:val="00B264B4"/>
    <w:rsid w:val="00B26F0C"/>
    <w:rsid w:val="00B27E8E"/>
    <w:rsid w:val="00B33716"/>
    <w:rsid w:val="00B33A7A"/>
    <w:rsid w:val="00B370AC"/>
    <w:rsid w:val="00B40A31"/>
    <w:rsid w:val="00B426F4"/>
    <w:rsid w:val="00B4299B"/>
    <w:rsid w:val="00B43264"/>
    <w:rsid w:val="00B44EA5"/>
    <w:rsid w:val="00B4568C"/>
    <w:rsid w:val="00B478F6"/>
    <w:rsid w:val="00B47D24"/>
    <w:rsid w:val="00B5014F"/>
    <w:rsid w:val="00B52A6A"/>
    <w:rsid w:val="00B53EC3"/>
    <w:rsid w:val="00B56F82"/>
    <w:rsid w:val="00B6022E"/>
    <w:rsid w:val="00B61AAF"/>
    <w:rsid w:val="00B622E1"/>
    <w:rsid w:val="00B65516"/>
    <w:rsid w:val="00B6595C"/>
    <w:rsid w:val="00B70370"/>
    <w:rsid w:val="00B7040D"/>
    <w:rsid w:val="00B71A74"/>
    <w:rsid w:val="00B73E10"/>
    <w:rsid w:val="00B741D7"/>
    <w:rsid w:val="00B74456"/>
    <w:rsid w:val="00B74A97"/>
    <w:rsid w:val="00B7637E"/>
    <w:rsid w:val="00B80926"/>
    <w:rsid w:val="00B83EB1"/>
    <w:rsid w:val="00B84107"/>
    <w:rsid w:val="00B85A08"/>
    <w:rsid w:val="00B8665F"/>
    <w:rsid w:val="00B91581"/>
    <w:rsid w:val="00B9633E"/>
    <w:rsid w:val="00BA2824"/>
    <w:rsid w:val="00BA3B30"/>
    <w:rsid w:val="00BA777E"/>
    <w:rsid w:val="00BA78F1"/>
    <w:rsid w:val="00BA7F08"/>
    <w:rsid w:val="00BB2C1B"/>
    <w:rsid w:val="00BB4705"/>
    <w:rsid w:val="00BB4BE7"/>
    <w:rsid w:val="00BB5E74"/>
    <w:rsid w:val="00BB5F4E"/>
    <w:rsid w:val="00BB6248"/>
    <w:rsid w:val="00BC2A29"/>
    <w:rsid w:val="00BC3D3F"/>
    <w:rsid w:val="00BC4D7C"/>
    <w:rsid w:val="00BC658C"/>
    <w:rsid w:val="00BC6D37"/>
    <w:rsid w:val="00BC6FED"/>
    <w:rsid w:val="00BC7663"/>
    <w:rsid w:val="00BD101C"/>
    <w:rsid w:val="00BD1A56"/>
    <w:rsid w:val="00BF10FB"/>
    <w:rsid w:val="00BF2FDA"/>
    <w:rsid w:val="00BF3BDB"/>
    <w:rsid w:val="00BF4917"/>
    <w:rsid w:val="00BF4D01"/>
    <w:rsid w:val="00BF50A3"/>
    <w:rsid w:val="00BF5132"/>
    <w:rsid w:val="00C00DA2"/>
    <w:rsid w:val="00C0734D"/>
    <w:rsid w:val="00C07CDA"/>
    <w:rsid w:val="00C07E22"/>
    <w:rsid w:val="00C10EE3"/>
    <w:rsid w:val="00C123EC"/>
    <w:rsid w:val="00C12A62"/>
    <w:rsid w:val="00C14379"/>
    <w:rsid w:val="00C1701F"/>
    <w:rsid w:val="00C1737F"/>
    <w:rsid w:val="00C2134E"/>
    <w:rsid w:val="00C22745"/>
    <w:rsid w:val="00C26FD5"/>
    <w:rsid w:val="00C3188F"/>
    <w:rsid w:val="00C31D48"/>
    <w:rsid w:val="00C357DA"/>
    <w:rsid w:val="00C36307"/>
    <w:rsid w:val="00C412BE"/>
    <w:rsid w:val="00C4133B"/>
    <w:rsid w:val="00C41C8A"/>
    <w:rsid w:val="00C41D71"/>
    <w:rsid w:val="00C50395"/>
    <w:rsid w:val="00C53FF9"/>
    <w:rsid w:val="00C547BD"/>
    <w:rsid w:val="00C603A8"/>
    <w:rsid w:val="00C60C46"/>
    <w:rsid w:val="00C64543"/>
    <w:rsid w:val="00C64E19"/>
    <w:rsid w:val="00C662B4"/>
    <w:rsid w:val="00C66385"/>
    <w:rsid w:val="00C67091"/>
    <w:rsid w:val="00C704D5"/>
    <w:rsid w:val="00C729D7"/>
    <w:rsid w:val="00C74C0D"/>
    <w:rsid w:val="00C76216"/>
    <w:rsid w:val="00C769E3"/>
    <w:rsid w:val="00C774B1"/>
    <w:rsid w:val="00C77811"/>
    <w:rsid w:val="00C808D2"/>
    <w:rsid w:val="00C81446"/>
    <w:rsid w:val="00C85A32"/>
    <w:rsid w:val="00C863C4"/>
    <w:rsid w:val="00C91F86"/>
    <w:rsid w:val="00C93734"/>
    <w:rsid w:val="00C93818"/>
    <w:rsid w:val="00C95E42"/>
    <w:rsid w:val="00C97AC1"/>
    <w:rsid w:val="00CA0099"/>
    <w:rsid w:val="00CA1896"/>
    <w:rsid w:val="00CA2800"/>
    <w:rsid w:val="00CA2B7E"/>
    <w:rsid w:val="00CA45AA"/>
    <w:rsid w:val="00CA5F81"/>
    <w:rsid w:val="00CA6E7C"/>
    <w:rsid w:val="00CA74B7"/>
    <w:rsid w:val="00CB63A0"/>
    <w:rsid w:val="00CC1BE0"/>
    <w:rsid w:val="00CC27CF"/>
    <w:rsid w:val="00CC2B32"/>
    <w:rsid w:val="00CC478F"/>
    <w:rsid w:val="00CC5E82"/>
    <w:rsid w:val="00CD26BF"/>
    <w:rsid w:val="00CD2B75"/>
    <w:rsid w:val="00CD2D71"/>
    <w:rsid w:val="00CD3138"/>
    <w:rsid w:val="00CD3423"/>
    <w:rsid w:val="00CD37DB"/>
    <w:rsid w:val="00CD4144"/>
    <w:rsid w:val="00CD784D"/>
    <w:rsid w:val="00CE1AA9"/>
    <w:rsid w:val="00CE333D"/>
    <w:rsid w:val="00CE3719"/>
    <w:rsid w:val="00CE3E24"/>
    <w:rsid w:val="00CE77DF"/>
    <w:rsid w:val="00CE7EDE"/>
    <w:rsid w:val="00CF0E3A"/>
    <w:rsid w:val="00CF3675"/>
    <w:rsid w:val="00CF47F5"/>
    <w:rsid w:val="00CF4E43"/>
    <w:rsid w:val="00CF5A66"/>
    <w:rsid w:val="00CF672F"/>
    <w:rsid w:val="00D00358"/>
    <w:rsid w:val="00D0084A"/>
    <w:rsid w:val="00D02FB3"/>
    <w:rsid w:val="00D041D1"/>
    <w:rsid w:val="00D0598E"/>
    <w:rsid w:val="00D05A32"/>
    <w:rsid w:val="00D06884"/>
    <w:rsid w:val="00D07B1C"/>
    <w:rsid w:val="00D105E1"/>
    <w:rsid w:val="00D120C2"/>
    <w:rsid w:val="00D12AF8"/>
    <w:rsid w:val="00D12D06"/>
    <w:rsid w:val="00D14B11"/>
    <w:rsid w:val="00D15780"/>
    <w:rsid w:val="00D17167"/>
    <w:rsid w:val="00D173EE"/>
    <w:rsid w:val="00D177D5"/>
    <w:rsid w:val="00D17A13"/>
    <w:rsid w:val="00D207AB"/>
    <w:rsid w:val="00D23C75"/>
    <w:rsid w:val="00D25178"/>
    <w:rsid w:val="00D25615"/>
    <w:rsid w:val="00D260A9"/>
    <w:rsid w:val="00D27D17"/>
    <w:rsid w:val="00D334AB"/>
    <w:rsid w:val="00D344C1"/>
    <w:rsid w:val="00D34AA0"/>
    <w:rsid w:val="00D35AF1"/>
    <w:rsid w:val="00D3653D"/>
    <w:rsid w:val="00D4181A"/>
    <w:rsid w:val="00D427CA"/>
    <w:rsid w:val="00D42F14"/>
    <w:rsid w:val="00D467A9"/>
    <w:rsid w:val="00D47E97"/>
    <w:rsid w:val="00D50661"/>
    <w:rsid w:val="00D51A1E"/>
    <w:rsid w:val="00D53696"/>
    <w:rsid w:val="00D54B1A"/>
    <w:rsid w:val="00D56807"/>
    <w:rsid w:val="00D56F22"/>
    <w:rsid w:val="00D57BC6"/>
    <w:rsid w:val="00D6134D"/>
    <w:rsid w:val="00D61E3C"/>
    <w:rsid w:val="00D61EAA"/>
    <w:rsid w:val="00D6323D"/>
    <w:rsid w:val="00D63B18"/>
    <w:rsid w:val="00D646B6"/>
    <w:rsid w:val="00D67296"/>
    <w:rsid w:val="00D709A3"/>
    <w:rsid w:val="00D7247B"/>
    <w:rsid w:val="00D7412A"/>
    <w:rsid w:val="00D75256"/>
    <w:rsid w:val="00D81472"/>
    <w:rsid w:val="00D829E9"/>
    <w:rsid w:val="00D82B37"/>
    <w:rsid w:val="00D83CDF"/>
    <w:rsid w:val="00D83D45"/>
    <w:rsid w:val="00D8490C"/>
    <w:rsid w:val="00D91D41"/>
    <w:rsid w:val="00D95634"/>
    <w:rsid w:val="00D95889"/>
    <w:rsid w:val="00D968D9"/>
    <w:rsid w:val="00D97435"/>
    <w:rsid w:val="00DA0CC0"/>
    <w:rsid w:val="00DA37F8"/>
    <w:rsid w:val="00DA61DC"/>
    <w:rsid w:val="00DB5897"/>
    <w:rsid w:val="00DB58F6"/>
    <w:rsid w:val="00DB5CC3"/>
    <w:rsid w:val="00DB6057"/>
    <w:rsid w:val="00DB70E0"/>
    <w:rsid w:val="00DC39DD"/>
    <w:rsid w:val="00DC4648"/>
    <w:rsid w:val="00DD0400"/>
    <w:rsid w:val="00DD3361"/>
    <w:rsid w:val="00DD3D9C"/>
    <w:rsid w:val="00DD66E1"/>
    <w:rsid w:val="00DD71B6"/>
    <w:rsid w:val="00DE0836"/>
    <w:rsid w:val="00DE1DEA"/>
    <w:rsid w:val="00DE3D7A"/>
    <w:rsid w:val="00DE59F6"/>
    <w:rsid w:val="00DF05C0"/>
    <w:rsid w:val="00DF58CB"/>
    <w:rsid w:val="00DF668A"/>
    <w:rsid w:val="00DF6BBB"/>
    <w:rsid w:val="00E019E6"/>
    <w:rsid w:val="00E02591"/>
    <w:rsid w:val="00E02FB4"/>
    <w:rsid w:val="00E0352F"/>
    <w:rsid w:val="00E037C4"/>
    <w:rsid w:val="00E03B4A"/>
    <w:rsid w:val="00E078DE"/>
    <w:rsid w:val="00E10573"/>
    <w:rsid w:val="00E114E7"/>
    <w:rsid w:val="00E12557"/>
    <w:rsid w:val="00E12D27"/>
    <w:rsid w:val="00E13D1A"/>
    <w:rsid w:val="00E14F2A"/>
    <w:rsid w:val="00E27D51"/>
    <w:rsid w:val="00E27D53"/>
    <w:rsid w:val="00E33631"/>
    <w:rsid w:val="00E34239"/>
    <w:rsid w:val="00E36586"/>
    <w:rsid w:val="00E366AC"/>
    <w:rsid w:val="00E367B4"/>
    <w:rsid w:val="00E3688E"/>
    <w:rsid w:val="00E37495"/>
    <w:rsid w:val="00E37C02"/>
    <w:rsid w:val="00E40DCF"/>
    <w:rsid w:val="00E43AC7"/>
    <w:rsid w:val="00E456B9"/>
    <w:rsid w:val="00E45D5E"/>
    <w:rsid w:val="00E4659F"/>
    <w:rsid w:val="00E46BCF"/>
    <w:rsid w:val="00E46BD4"/>
    <w:rsid w:val="00E522AB"/>
    <w:rsid w:val="00E5345A"/>
    <w:rsid w:val="00E54ACA"/>
    <w:rsid w:val="00E54C98"/>
    <w:rsid w:val="00E629F0"/>
    <w:rsid w:val="00E642A2"/>
    <w:rsid w:val="00E65F14"/>
    <w:rsid w:val="00E705C4"/>
    <w:rsid w:val="00E73169"/>
    <w:rsid w:val="00E73425"/>
    <w:rsid w:val="00E73E60"/>
    <w:rsid w:val="00E74347"/>
    <w:rsid w:val="00E74F01"/>
    <w:rsid w:val="00E74F90"/>
    <w:rsid w:val="00E7610B"/>
    <w:rsid w:val="00E81816"/>
    <w:rsid w:val="00E82908"/>
    <w:rsid w:val="00E85EF9"/>
    <w:rsid w:val="00E872FC"/>
    <w:rsid w:val="00E87D82"/>
    <w:rsid w:val="00E91612"/>
    <w:rsid w:val="00E95173"/>
    <w:rsid w:val="00E95C71"/>
    <w:rsid w:val="00E9785D"/>
    <w:rsid w:val="00E97E9D"/>
    <w:rsid w:val="00EA020B"/>
    <w:rsid w:val="00EA067B"/>
    <w:rsid w:val="00EA4779"/>
    <w:rsid w:val="00EB0F4A"/>
    <w:rsid w:val="00EB4295"/>
    <w:rsid w:val="00EB679B"/>
    <w:rsid w:val="00EB7236"/>
    <w:rsid w:val="00EB7CC3"/>
    <w:rsid w:val="00EB7DD0"/>
    <w:rsid w:val="00EC0E69"/>
    <w:rsid w:val="00EC1672"/>
    <w:rsid w:val="00EC1957"/>
    <w:rsid w:val="00EC1AFF"/>
    <w:rsid w:val="00EC2A1A"/>
    <w:rsid w:val="00EC43FE"/>
    <w:rsid w:val="00EC50D5"/>
    <w:rsid w:val="00EC625B"/>
    <w:rsid w:val="00EC6C69"/>
    <w:rsid w:val="00ED00C4"/>
    <w:rsid w:val="00ED0517"/>
    <w:rsid w:val="00ED17AF"/>
    <w:rsid w:val="00ED3374"/>
    <w:rsid w:val="00ED3A90"/>
    <w:rsid w:val="00ED3E87"/>
    <w:rsid w:val="00ED50DE"/>
    <w:rsid w:val="00ED7532"/>
    <w:rsid w:val="00EE1D48"/>
    <w:rsid w:val="00EE3D5E"/>
    <w:rsid w:val="00EE3FC5"/>
    <w:rsid w:val="00EE6070"/>
    <w:rsid w:val="00EE7E94"/>
    <w:rsid w:val="00EF12BA"/>
    <w:rsid w:val="00F04BC4"/>
    <w:rsid w:val="00F05F8C"/>
    <w:rsid w:val="00F11B48"/>
    <w:rsid w:val="00F128CF"/>
    <w:rsid w:val="00F13631"/>
    <w:rsid w:val="00F177A5"/>
    <w:rsid w:val="00F20067"/>
    <w:rsid w:val="00F22681"/>
    <w:rsid w:val="00F2364D"/>
    <w:rsid w:val="00F241EA"/>
    <w:rsid w:val="00F24D8D"/>
    <w:rsid w:val="00F26099"/>
    <w:rsid w:val="00F2640B"/>
    <w:rsid w:val="00F26BA1"/>
    <w:rsid w:val="00F30E92"/>
    <w:rsid w:val="00F31748"/>
    <w:rsid w:val="00F352DA"/>
    <w:rsid w:val="00F36851"/>
    <w:rsid w:val="00F408AD"/>
    <w:rsid w:val="00F4251D"/>
    <w:rsid w:val="00F46F06"/>
    <w:rsid w:val="00F54CEA"/>
    <w:rsid w:val="00F553C6"/>
    <w:rsid w:val="00F60A3C"/>
    <w:rsid w:val="00F61B0A"/>
    <w:rsid w:val="00F63B16"/>
    <w:rsid w:val="00F64632"/>
    <w:rsid w:val="00F65410"/>
    <w:rsid w:val="00F6574B"/>
    <w:rsid w:val="00F65EF8"/>
    <w:rsid w:val="00F66757"/>
    <w:rsid w:val="00F7199B"/>
    <w:rsid w:val="00F76858"/>
    <w:rsid w:val="00F76C47"/>
    <w:rsid w:val="00F80FE2"/>
    <w:rsid w:val="00F8180C"/>
    <w:rsid w:val="00F82FCA"/>
    <w:rsid w:val="00F83125"/>
    <w:rsid w:val="00F83A20"/>
    <w:rsid w:val="00F87B26"/>
    <w:rsid w:val="00F90DCD"/>
    <w:rsid w:val="00F910E1"/>
    <w:rsid w:val="00F91A1E"/>
    <w:rsid w:val="00F92739"/>
    <w:rsid w:val="00F93419"/>
    <w:rsid w:val="00F96280"/>
    <w:rsid w:val="00F964FD"/>
    <w:rsid w:val="00FA497F"/>
    <w:rsid w:val="00FA4C15"/>
    <w:rsid w:val="00FA5115"/>
    <w:rsid w:val="00FA5C50"/>
    <w:rsid w:val="00FA666C"/>
    <w:rsid w:val="00FA6C50"/>
    <w:rsid w:val="00FA7C2D"/>
    <w:rsid w:val="00FB0A69"/>
    <w:rsid w:val="00FB0BA3"/>
    <w:rsid w:val="00FB19B6"/>
    <w:rsid w:val="00FB3375"/>
    <w:rsid w:val="00FB41F6"/>
    <w:rsid w:val="00FB47A3"/>
    <w:rsid w:val="00FB538C"/>
    <w:rsid w:val="00FB56CE"/>
    <w:rsid w:val="00FB60A2"/>
    <w:rsid w:val="00FC209C"/>
    <w:rsid w:val="00FC2538"/>
    <w:rsid w:val="00FC261E"/>
    <w:rsid w:val="00FC51DD"/>
    <w:rsid w:val="00FC71CA"/>
    <w:rsid w:val="00FC7499"/>
    <w:rsid w:val="00FC7AE6"/>
    <w:rsid w:val="00FC7BA0"/>
    <w:rsid w:val="00FD0D10"/>
    <w:rsid w:val="00FD39DF"/>
    <w:rsid w:val="00FD3C79"/>
    <w:rsid w:val="00FD45E7"/>
    <w:rsid w:val="00FD50B6"/>
    <w:rsid w:val="00FD7CBC"/>
    <w:rsid w:val="00FE0D24"/>
    <w:rsid w:val="00FE161D"/>
    <w:rsid w:val="00FE398F"/>
    <w:rsid w:val="00FE4A51"/>
    <w:rsid w:val="00FE602B"/>
    <w:rsid w:val="00FE7EF6"/>
    <w:rsid w:val="00FF086A"/>
    <w:rsid w:val="00FF328A"/>
    <w:rsid w:val="00FF3506"/>
    <w:rsid w:val="00FF7315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9F3E31"/>
  <w15:docId w15:val="{436C7460-BC4F-42E9-8D59-6BBF4061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uiPriority w:val="99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uiPriority w:val="99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,maz_wyliczenie,opis dzialania,K-P_odwolanie,A_wyliczenie,Akapit z listą 1,Table of contents numbered,Akapit z listą5,Normal,Akapit z listą3,Akapit z listą31,L1,Numerowanie,Normalny PDST,lp1,Preambuła,HŁ_Bullet1,Akapit normalny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maz_wyliczenie Znak,opis dzialania Znak,K-P_odwolanie Znak,A_wyliczenie Znak,Akapit z listą 1 Znak,Table of contents numbered Znak,Akapit z listą5 Znak,Normal Znak,Akapit z listą3 Znak,Akapit z listą31 Znak,L1 Znak"/>
    <w:link w:val="Akapitzlist"/>
    <w:uiPriority w:val="34"/>
    <w:qFormat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5911"/>
    <w:pPr>
      <w:suppressAutoHyphens w:val="0"/>
      <w:ind w:left="360" w:firstLine="360"/>
      <w:jc w:val="left"/>
    </w:pPr>
    <w:rPr>
      <w:rFonts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5911"/>
    <w:rPr>
      <w:rFonts w:ascii="Calibri" w:eastAsia="Calibri" w:hAnsi="Calibri" w:cs="Calibri"/>
      <w:sz w:val="22"/>
      <w:szCs w:val="22"/>
      <w:lang w:val="pl-PL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5911"/>
    <w:rPr>
      <w:rFonts w:ascii="Calibri" w:eastAsia="Calibri" w:hAnsi="Calibri" w:cs="Calibri"/>
      <w:sz w:val="22"/>
      <w:szCs w:val="22"/>
      <w:lang w:val="pl-PL" w:eastAsia="ar-SA"/>
    </w:rPr>
  </w:style>
  <w:style w:type="paragraph" w:styleId="Listapunktowana4">
    <w:name w:val="List Bullet 4"/>
    <w:basedOn w:val="Normalny"/>
    <w:uiPriority w:val="99"/>
    <w:unhideWhenUsed/>
    <w:rsid w:val="004E5911"/>
    <w:pPr>
      <w:numPr>
        <w:numId w:val="6"/>
      </w:numPr>
      <w:suppressAutoHyphens w:val="0"/>
      <w:contextualSpacing/>
    </w:pPr>
    <w:rPr>
      <w:rFonts w:cs="Times New Roman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1482"/>
    <w:rPr>
      <w:color w:val="605E5C"/>
      <w:shd w:val="clear" w:color="auto" w:fill="E1DFDD"/>
    </w:rPr>
  </w:style>
  <w:style w:type="paragraph" w:customStyle="1" w:styleId="Akapitzlist1">
    <w:name w:val="Akapit z listą1"/>
    <w:rsid w:val="00E73425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E73425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E73425"/>
    <w:pPr>
      <w:numPr>
        <w:numId w:val="11"/>
      </w:numPr>
    </w:pPr>
  </w:style>
  <w:style w:type="numbering" w:customStyle="1" w:styleId="Zaimportowanystyl13">
    <w:name w:val="Zaimportowany styl 13"/>
    <w:rsid w:val="000F28BF"/>
    <w:pPr>
      <w:numPr>
        <w:numId w:val="15"/>
      </w:numPr>
    </w:pPr>
  </w:style>
  <w:style w:type="numbering" w:customStyle="1" w:styleId="Zaimportowanystyl15">
    <w:name w:val="Zaimportowany styl 15"/>
    <w:rsid w:val="000F28BF"/>
    <w:pPr>
      <w:numPr>
        <w:numId w:val="16"/>
      </w:numPr>
    </w:pPr>
  </w:style>
  <w:style w:type="numbering" w:customStyle="1" w:styleId="Zaimportowanystyl12">
    <w:name w:val="Zaimportowany styl 12"/>
    <w:rsid w:val="000F28BF"/>
    <w:pPr>
      <w:numPr>
        <w:numId w:val="17"/>
      </w:numPr>
    </w:pPr>
  </w:style>
  <w:style w:type="numbering" w:customStyle="1" w:styleId="Zaimportowanystyl16">
    <w:name w:val="Zaimportowany styl 16"/>
    <w:rsid w:val="000F28BF"/>
    <w:pPr>
      <w:numPr>
        <w:numId w:val="18"/>
      </w:numPr>
    </w:pPr>
  </w:style>
  <w:style w:type="numbering" w:customStyle="1" w:styleId="Zaimportowanystyl14">
    <w:name w:val="Zaimportowany styl 14"/>
    <w:rsid w:val="000F28BF"/>
    <w:pPr>
      <w:numPr>
        <w:numId w:val="19"/>
      </w:numPr>
    </w:pPr>
  </w:style>
  <w:style w:type="paragraph" w:customStyle="1" w:styleId="p">
    <w:name w:val="p"/>
    <w:rsid w:val="00027087"/>
    <w:pPr>
      <w:spacing w:line="259" w:lineRule="auto"/>
    </w:pPr>
    <w:rPr>
      <w:rFonts w:ascii="Arial Narrow" w:eastAsia="Arial Narrow" w:hAnsi="Arial Narrow" w:cs="Arial Narrow"/>
      <w:sz w:val="22"/>
      <w:szCs w:val="22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E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8C9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8C9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1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17C1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4817C1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086A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7C480C"/>
    <w:rPr>
      <w:rFonts w:ascii="Calibri" w:eastAsia="Calibri" w:hAnsi="Calibri" w:cs="Calibri"/>
      <w:sz w:val="22"/>
      <w:szCs w:val="22"/>
      <w:lang w:val="pl-PL"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D2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D13D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8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30B9-0983-4822-9A17-9A470D7F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2529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17668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Wróbel</dc:creator>
  <cp:lastModifiedBy>Klus Szymon</cp:lastModifiedBy>
  <cp:revision>12</cp:revision>
  <cp:lastPrinted>2020-09-03T17:06:00Z</cp:lastPrinted>
  <dcterms:created xsi:type="dcterms:W3CDTF">2023-05-16T07:57:00Z</dcterms:created>
  <dcterms:modified xsi:type="dcterms:W3CDTF">2023-05-31T09:08:00Z</dcterms:modified>
</cp:coreProperties>
</file>