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6642" w14:textId="77777777" w:rsidR="00A7447D" w:rsidRPr="00A7447D" w:rsidRDefault="00A7447D" w:rsidP="00A7447D">
      <w:pPr>
        <w:pStyle w:val="Nagwek1"/>
        <w:shd w:val="clear" w:color="auto" w:fill="FFFFFF"/>
        <w:spacing w:after="300" w:afterAutospacing="0" w:line="360" w:lineRule="auto"/>
        <w:rPr>
          <w:rFonts w:ascii="Calibri" w:hAnsi="Calibri" w:cs="Calibri"/>
          <w:b w:val="0"/>
          <w:bCs w:val="0"/>
          <w:color w:val="1B1B1B"/>
          <w:sz w:val="40"/>
          <w:szCs w:val="40"/>
        </w:rPr>
      </w:pPr>
      <w:r w:rsidRPr="00A7447D">
        <w:rPr>
          <w:rFonts w:ascii="Calibri" w:hAnsi="Calibri" w:cs="Calibri"/>
          <w:b w:val="0"/>
          <w:bCs w:val="0"/>
          <w:color w:val="1B1B1B"/>
          <w:sz w:val="40"/>
          <w:szCs w:val="40"/>
        </w:rPr>
        <w:t>Deklaracja Dostępności dla strony internetowej https://www.gov.pl/web/rdos-bialystok</w:t>
      </w:r>
    </w:p>
    <w:p w14:paraId="6555D152" w14:textId="77777777" w:rsidR="00A7447D" w:rsidRPr="00A7447D" w:rsidRDefault="00A7447D" w:rsidP="00A7447D">
      <w:pPr>
        <w:pStyle w:val="NormalnyWeb"/>
        <w:shd w:val="clear" w:color="auto" w:fill="FFFFFF"/>
        <w:spacing w:before="0" w:beforeAutospacing="0" w:line="360" w:lineRule="auto"/>
        <w:rPr>
          <w:rFonts w:ascii="Calibri" w:hAnsi="Calibri" w:cs="Calibri"/>
          <w:color w:val="1B1B1B"/>
        </w:rPr>
      </w:pPr>
      <w:r w:rsidRPr="00A7447D">
        <w:rPr>
          <w:rFonts w:ascii="Calibri" w:hAnsi="Calibri" w:cs="Calibri"/>
          <w:color w:val="1B1B1B"/>
        </w:rPr>
        <w:t>Regionalna Dyrekcja Ochrony Środowiska w Białymstoku zobowiązuje się zapewnić dostępność swojej strony internetowej zgodnie z przepisami ustawy z dnia 4 kwietnia 2019 r. o dostępności cyfrowej stron internetowych i aplikacji mobilnych podmiotów publicznych. Oświadczenie w sprawie dostępności ma zastosowanie do </w:t>
      </w:r>
      <w:hyperlink r:id="rId5" w:tgtFrame="_blank" w:history="1">
        <w:r w:rsidRPr="00A7447D">
          <w:rPr>
            <w:rStyle w:val="Hipercze"/>
            <w:rFonts w:ascii="Calibri" w:hAnsi="Calibri" w:cs="Calibri"/>
          </w:rPr>
          <w:t>Strona internetowa Regionalnej Dyrekcji Ochrony Środowiska w Białymstoku</w:t>
        </w:r>
      </w:hyperlink>
      <w:r w:rsidRPr="00A7447D">
        <w:rPr>
          <w:rFonts w:ascii="Calibri" w:hAnsi="Calibri" w:cs="Calibri"/>
          <w:color w:val="1B1B1B"/>
        </w:rPr>
        <w:t>.</w:t>
      </w:r>
    </w:p>
    <w:p w14:paraId="284C2922" w14:textId="77777777" w:rsidR="00A7447D" w:rsidRPr="00A7447D" w:rsidRDefault="00A7447D">
      <w:pPr>
        <w:numPr>
          <w:ilvl w:val="0"/>
          <w:numId w:val="2"/>
        </w:numPr>
        <w:shd w:val="clear" w:color="auto" w:fill="FFFFFF"/>
        <w:spacing w:before="100" w:beforeAutospacing="1" w:after="100" w:afterAutospacing="1" w:line="360" w:lineRule="auto"/>
        <w:rPr>
          <w:rFonts w:cs="Calibri"/>
          <w:color w:val="1B1B1B"/>
          <w:sz w:val="24"/>
          <w:szCs w:val="24"/>
        </w:rPr>
      </w:pPr>
      <w:r w:rsidRPr="00A7447D">
        <w:rPr>
          <w:rFonts w:cs="Calibri"/>
          <w:color w:val="1B1B1B"/>
          <w:sz w:val="24"/>
          <w:szCs w:val="24"/>
        </w:rPr>
        <w:t>Data publikacji strony internetowej: 2013-10-28.</w:t>
      </w:r>
    </w:p>
    <w:p w14:paraId="0CD2B7E0" w14:textId="34EA6433" w:rsidR="00A7447D" w:rsidRPr="00A7447D" w:rsidRDefault="00A7447D">
      <w:pPr>
        <w:numPr>
          <w:ilvl w:val="0"/>
          <w:numId w:val="2"/>
        </w:numPr>
        <w:shd w:val="clear" w:color="auto" w:fill="FFFFFF"/>
        <w:spacing w:before="100" w:beforeAutospacing="1" w:after="100" w:afterAutospacing="1" w:line="360" w:lineRule="auto"/>
        <w:rPr>
          <w:rFonts w:cs="Calibri"/>
          <w:color w:val="1B1B1B"/>
          <w:sz w:val="24"/>
          <w:szCs w:val="24"/>
        </w:rPr>
      </w:pPr>
      <w:r w:rsidRPr="00A7447D">
        <w:rPr>
          <w:rFonts w:cs="Calibri"/>
          <w:color w:val="1B1B1B"/>
          <w:sz w:val="24"/>
          <w:szCs w:val="24"/>
        </w:rPr>
        <w:t>Data ostatniej istotnej aktualizacji: 202</w:t>
      </w:r>
      <w:r w:rsidR="000857DA">
        <w:rPr>
          <w:rFonts w:cs="Calibri"/>
          <w:color w:val="1B1B1B"/>
          <w:sz w:val="24"/>
          <w:szCs w:val="24"/>
        </w:rPr>
        <w:t>4</w:t>
      </w:r>
      <w:r w:rsidRPr="00A7447D">
        <w:rPr>
          <w:rFonts w:cs="Calibri"/>
          <w:color w:val="1B1B1B"/>
          <w:sz w:val="24"/>
          <w:szCs w:val="24"/>
        </w:rPr>
        <w:t>-</w:t>
      </w:r>
      <w:r w:rsidR="000857DA">
        <w:rPr>
          <w:rFonts w:cs="Calibri"/>
          <w:color w:val="1B1B1B"/>
          <w:sz w:val="24"/>
          <w:szCs w:val="24"/>
        </w:rPr>
        <w:t>03-25</w:t>
      </w:r>
      <w:r w:rsidRPr="00A7447D">
        <w:rPr>
          <w:rFonts w:cs="Calibri"/>
          <w:color w:val="1B1B1B"/>
          <w:sz w:val="24"/>
          <w:szCs w:val="24"/>
        </w:rPr>
        <w:t>.</w:t>
      </w:r>
    </w:p>
    <w:p w14:paraId="0AE4BA89" w14:textId="77777777" w:rsidR="00A7447D" w:rsidRPr="00A7447D" w:rsidRDefault="00A7447D" w:rsidP="00A7447D">
      <w:pPr>
        <w:pStyle w:val="Nagwek2"/>
        <w:spacing w:before="0"/>
        <w:rPr>
          <w:rFonts w:ascii="Calibri" w:hAnsi="Calibri" w:cs="Calibri"/>
          <w:b w:val="0"/>
          <w:color w:val="auto"/>
        </w:rPr>
      </w:pPr>
      <w:r w:rsidRPr="00A7447D">
        <w:rPr>
          <w:rFonts w:ascii="Calibri" w:hAnsi="Calibri" w:cs="Calibri"/>
          <w:b w:val="0"/>
          <w:bCs/>
        </w:rPr>
        <w:t>Status zgodności z ustawą</w:t>
      </w:r>
    </w:p>
    <w:p w14:paraId="03D4C90E" w14:textId="77777777" w:rsidR="00A7447D" w:rsidRPr="00A7447D" w:rsidRDefault="00A7447D" w:rsidP="00A7447D">
      <w:pPr>
        <w:pStyle w:val="NormalnyWeb"/>
        <w:spacing w:before="0" w:beforeAutospacing="0" w:line="360" w:lineRule="auto"/>
        <w:rPr>
          <w:rFonts w:ascii="Calibri" w:hAnsi="Calibri" w:cs="Calibri"/>
        </w:rPr>
      </w:pPr>
      <w:r w:rsidRPr="00A7447D">
        <w:rPr>
          <w:rStyle w:val="Pogrubienie"/>
          <w:rFonts w:ascii="Calibri" w:hAnsi="Calibri" w:cs="Calibri"/>
        </w:rPr>
        <w:t>Strona internetowa jest częściowo zgodna</w:t>
      </w:r>
      <w:r w:rsidRPr="00A7447D">
        <w:rPr>
          <w:rFonts w:ascii="Calibri" w:hAnsi="Calibri" w:cs="Calibri"/>
        </w:rPr>
        <w:t> z ustawą z dnia 4 kwietnia 2019 r. o dostępności cyfrowej stron internetowych i aplikacji mobilnych podmiotów publicznych z powodu niezgodności lub wyłączeń wymienionych poniżej.</w:t>
      </w:r>
    </w:p>
    <w:p w14:paraId="1531C2CE"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Niespełnione wymagania</w:t>
      </w:r>
    </w:p>
    <w:p w14:paraId="310B0C76" w14:textId="77777777" w:rsidR="00A7447D" w:rsidRPr="00A7447D" w:rsidRDefault="00A7447D">
      <w:pPr>
        <w:numPr>
          <w:ilvl w:val="0"/>
          <w:numId w:val="3"/>
        </w:numPr>
        <w:spacing w:before="100" w:beforeAutospacing="1" w:after="100" w:afterAutospacing="1" w:line="360" w:lineRule="auto"/>
        <w:rPr>
          <w:rFonts w:cs="Calibri"/>
          <w:sz w:val="24"/>
          <w:szCs w:val="24"/>
        </w:rPr>
      </w:pPr>
      <w:r w:rsidRPr="00A7447D">
        <w:rPr>
          <w:rFonts w:cs="Calibri"/>
          <w:sz w:val="24"/>
          <w:szCs w:val="24"/>
        </w:rPr>
        <w:t>Niektóre filmy zamieszczone w serwisie mogą nie posiadać napisów czy innych wymaganych elementów, z uwagi na fakt, że zostały opublikowane przed wejściem</w:t>
      </w:r>
      <w:r w:rsidRPr="00A7447D">
        <w:rPr>
          <w:rFonts w:cs="Calibri"/>
          <w:sz w:val="24"/>
          <w:szCs w:val="24"/>
        </w:rPr>
        <w:br/>
        <w:t>w życie ustawy o dostępności cyfrowej lub pochodzą ze źródeł zewnętrznych.</w:t>
      </w:r>
    </w:p>
    <w:p w14:paraId="0FE9EA7B" w14:textId="77777777" w:rsidR="00A7447D" w:rsidRPr="00A7447D" w:rsidRDefault="00A7447D">
      <w:pPr>
        <w:numPr>
          <w:ilvl w:val="0"/>
          <w:numId w:val="3"/>
        </w:numPr>
        <w:spacing w:before="100" w:beforeAutospacing="1" w:after="100" w:afterAutospacing="1" w:line="360" w:lineRule="auto"/>
        <w:rPr>
          <w:rFonts w:cs="Calibri"/>
          <w:sz w:val="24"/>
          <w:szCs w:val="24"/>
        </w:rPr>
      </w:pPr>
      <w:r w:rsidRPr="00A7447D">
        <w:rPr>
          <w:rFonts w:cs="Calibri"/>
          <w:sz w:val="24"/>
          <w:szCs w:val="24"/>
        </w:rPr>
        <w:t>Brakuje opisów alternatywnych i tytułów dla części zdjęć i grafik.</w:t>
      </w:r>
    </w:p>
    <w:p w14:paraId="1BD51B78" w14:textId="77777777" w:rsidR="00A7447D" w:rsidRPr="00A7447D" w:rsidRDefault="00A7447D">
      <w:pPr>
        <w:numPr>
          <w:ilvl w:val="0"/>
          <w:numId w:val="3"/>
        </w:numPr>
        <w:spacing w:before="100" w:beforeAutospacing="1" w:after="100" w:afterAutospacing="1" w:line="360" w:lineRule="auto"/>
        <w:rPr>
          <w:rFonts w:cs="Calibri"/>
          <w:sz w:val="24"/>
          <w:szCs w:val="24"/>
        </w:rPr>
      </w:pPr>
      <w:r w:rsidRPr="00A7447D">
        <w:rPr>
          <w:rFonts w:cs="Calibri"/>
          <w:sz w:val="24"/>
          <w:szCs w:val="24"/>
        </w:rPr>
        <w:t>Dokumenty .pdf w części nie są dostępne cyfrowo. Redaktorzy starają się ograniczyć korzystanie z plików z rozszerzeniem .pdf i .</w:t>
      </w:r>
      <w:proofErr w:type="spellStart"/>
      <w:r w:rsidRPr="00A7447D">
        <w:rPr>
          <w:rFonts w:cs="Calibri"/>
          <w:sz w:val="24"/>
          <w:szCs w:val="24"/>
        </w:rPr>
        <w:t>doc</w:t>
      </w:r>
      <w:proofErr w:type="spellEnd"/>
      <w:r w:rsidRPr="00A7447D">
        <w:rPr>
          <w:rFonts w:cs="Calibri"/>
          <w:sz w:val="24"/>
          <w:szCs w:val="24"/>
        </w:rPr>
        <w:t xml:space="preserve"> oraz osadzać teksty bezpośrednio w serwisach. W przypadku dokumentów opublikowanych z rozszerzeniem .pdf proponujemy skorzystać z bezpłatnego narzędzia </w:t>
      </w:r>
      <w:proofErr w:type="spellStart"/>
      <w:r w:rsidRPr="00A7447D">
        <w:rPr>
          <w:rFonts w:cs="Calibri"/>
          <w:sz w:val="24"/>
          <w:szCs w:val="24"/>
        </w:rPr>
        <w:t>RoboBraille</w:t>
      </w:r>
      <w:proofErr w:type="spellEnd"/>
      <w:r w:rsidRPr="00A7447D">
        <w:rPr>
          <w:rFonts w:cs="Calibri"/>
          <w:sz w:val="24"/>
          <w:szCs w:val="24"/>
        </w:rPr>
        <w:t xml:space="preserve"> lub OCR do odczytu treści skanu.</w:t>
      </w:r>
    </w:p>
    <w:p w14:paraId="598B9991" w14:textId="2C575D46"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 xml:space="preserve">Powody braku </w:t>
      </w:r>
      <w:r w:rsidR="000857DA" w:rsidRPr="00A7447D">
        <w:rPr>
          <w:rFonts w:ascii="Calibri" w:hAnsi="Calibri" w:cs="Calibri"/>
          <w:b w:val="0"/>
          <w:bCs w:val="0"/>
        </w:rPr>
        <w:t>spełniania</w:t>
      </w:r>
      <w:r w:rsidRPr="00A7447D">
        <w:rPr>
          <w:rFonts w:ascii="Calibri" w:hAnsi="Calibri" w:cs="Calibri"/>
          <w:b w:val="0"/>
          <w:bCs w:val="0"/>
        </w:rPr>
        <w:t xml:space="preserve"> wymagań</w:t>
      </w:r>
    </w:p>
    <w:p w14:paraId="5B8F3ABF" w14:textId="77777777" w:rsidR="00A7447D" w:rsidRPr="00A7447D" w:rsidRDefault="00A7447D">
      <w:pPr>
        <w:numPr>
          <w:ilvl w:val="0"/>
          <w:numId w:val="4"/>
        </w:numPr>
        <w:spacing w:before="100" w:beforeAutospacing="1" w:after="100" w:afterAutospacing="1" w:line="360" w:lineRule="auto"/>
        <w:rPr>
          <w:rFonts w:cs="Calibri"/>
          <w:sz w:val="24"/>
          <w:szCs w:val="24"/>
        </w:rPr>
      </w:pPr>
      <w:r w:rsidRPr="00A7447D">
        <w:rPr>
          <w:rFonts w:cs="Calibri"/>
          <w:sz w:val="24"/>
          <w:szCs w:val="24"/>
        </w:rPr>
        <w:t>Zostały opublikowane przed wejściem w życie ustawy o dostępności cyfrowej.</w:t>
      </w:r>
    </w:p>
    <w:p w14:paraId="20CDA0E2" w14:textId="77777777" w:rsidR="00A7447D" w:rsidRPr="00A7447D" w:rsidRDefault="00A7447D">
      <w:pPr>
        <w:numPr>
          <w:ilvl w:val="0"/>
          <w:numId w:val="4"/>
        </w:numPr>
        <w:spacing w:before="100" w:beforeAutospacing="1" w:after="100" w:afterAutospacing="1" w:line="360" w:lineRule="auto"/>
        <w:rPr>
          <w:rFonts w:cs="Calibri"/>
          <w:sz w:val="24"/>
          <w:szCs w:val="24"/>
        </w:rPr>
      </w:pPr>
      <w:r w:rsidRPr="00A7447D">
        <w:rPr>
          <w:rFonts w:cs="Calibri"/>
          <w:sz w:val="24"/>
          <w:szCs w:val="24"/>
        </w:rPr>
        <w:t>Zostały opublikowane w oparciu o zasady przyjęte w innej instytucji.</w:t>
      </w:r>
    </w:p>
    <w:p w14:paraId="0BA1BC5F" w14:textId="77777777" w:rsidR="00A7447D" w:rsidRPr="00A7447D" w:rsidRDefault="00A7447D">
      <w:pPr>
        <w:numPr>
          <w:ilvl w:val="0"/>
          <w:numId w:val="4"/>
        </w:numPr>
        <w:spacing w:before="100" w:beforeAutospacing="1" w:after="100" w:afterAutospacing="1" w:line="360" w:lineRule="auto"/>
        <w:rPr>
          <w:rFonts w:cs="Calibri"/>
          <w:sz w:val="24"/>
          <w:szCs w:val="24"/>
        </w:rPr>
      </w:pPr>
      <w:r w:rsidRPr="00A7447D">
        <w:rPr>
          <w:rFonts w:cs="Calibri"/>
          <w:sz w:val="24"/>
          <w:szCs w:val="24"/>
        </w:rPr>
        <w:lastRenderedPageBreak/>
        <w:t>Pochodzą z różnych źródeł.</w:t>
      </w:r>
    </w:p>
    <w:p w14:paraId="56C439D0" w14:textId="77777777" w:rsidR="00A7447D" w:rsidRPr="00A7447D" w:rsidRDefault="00A7447D" w:rsidP="00A7447D">
      <w:pPr>
        <w:pStyle w:val="Nagwek2"/>
        <w:spacing w:before="0"/>
        <w:rPr>
          <w:rFonts w:ascii="Calibri" w:hAnsi="Calibri" w:cs="Calibri"/>
          <w:b w:val="0"/>
        </w:rPr>
      </w:pPr>
      <w:r w:rsidRPr="00A7447D">
        <w:rPr>
          <w:rFonts w:ascii="Calibri" w:hAnsi="Calibri" w:cs="Calibri"/>
          <w:b w:val="0"/>
          <w:bCs/>
        </w:rPr>
        <w:t>Przygotowanie deklaracji dostępności</w:t>
      </w:r>
    </w:p>
    <w:p w14:paraId="40EACE55" w14:textId="272FBF88" w:rsidR="00A7447D" w:rsidRPr="00A7447D" w:rsidRDefault="00A7447D" w:rsidP="00A7447D">
      <w:pPr>
        <w:pStyle w:val="NormalnyWeb"/>
        <w:spacing w:before="0" w:beforeAutospacing="0" w:line="360" w:lineRule="auto"/>
        <w:rPr>
          <w:rFonts w:ascii="Calibri" w:hAnsi="Calibri" w:cs="Calibri"/>
        </w:rPr>
      </w:pPr>
      <w:r w:rsidRPr="00A7447D">
        <w:rPr>
          <w:rFonts w:ascii="Calibri" w:hAnsi="Calibri" w:cs="Calibri"/>
        </w:rPr>
        <w:t>Oświadczenie sporządzono dnia: 202</w:t>
      </w:r>
      <w:r w:rsidR="000857DA">
        <w:rPr>
          <w:rFonts w:ascii="Calibri" w:hAnsi="Calibri" w:cs="Calibri"/>
        </w:rPr>
        <w:t>4</w:t>
      </w:r>
      <w:r w:rsidRPr="00A7447D">
        <w:rPr>
          <w:rFonts w:ascii="Calibri" w:hAnsi="Calibri" w:cs="Calibri"/>
        </w:rPr>
        <w:t>-03-</w:t>
      </w:r>
      <w:r w:rsidR="000857DA">
        <w:rPr>
          <w:rFonts w:ascii="Calibri" w:hAnsi="Calibri" w:cs="Calibri"/>
        </w:rPr>
        <w:t>29</w:t>
      </w:r>
      <w:r w:rsidRPr="00A7447D">
        <w:rPr>
          <w:rFonts w:ascii="Calibri" w:hAnsi="Calibri" w:cs="Calibri"/>
        </w:rPr>
        <w:t>.</w:t>
      </w:r>
    </w:p>
    <w:p w14:paraId="0AFA70B1" w14:textId="77777777" w:rsidR="00A7447D" w:rsidRPr="00A7447D" w:rsidRDefault="00A7447D" w:rsidP="00A7447D">
      <w:pPr>
        <w:pStyle w:val="NormalnyWeb"/>
        <w:spacing w:before="0" w:beforeAutospacing="0" w:line="360" w:lineRule="auto"/>
        <w:rPr>
          <w:rFonts w:ascii="Calibri" w:hAnsi="Calibri" w:cs="Calibri"/>
        </w:rPr>
      </w:pPr>
      <w:r w:rsidRPr="00A7447D">
        <w:rPr>
          <w:rFonts w:ascii="Calibri" w:hAnsi="Calibri" w:cs="Calibri"/>
        </w:rPr>
        <w:t>Deklarację sporządzono na podstawie samooceny przeprowadzonej przez podmiot publiczny.</w:t>
      </w:r>
    </w:p>
    <w:p w14:paraId="44C1F9A9" w14:textId="77777777" w:rsidR="00A7447D" w:rsidRPr="00A7447D" w:rsidRDefault="00A7447D" w:rsidP="00A7447D">
      <w:pPr>
        <w:pStyle w:val="NormalnyWeb"/>
        <w:spacing w:before="0" w:beforeAutospacing="0" w:line="360" w:lineRule="auto"/>
        <w:rPr>
          <w:rFonts w:ascii="Calibri" w:hAnsi="Calibri" w:cs="Calibri"/>
        </w:rPr>
      </w:pPr>
      <w:r w:rsidRPr="00A7447D">
        <w:rPr>
          <w:rFonts w:ascii="Calibri" w:hAnsi="Calibri" w:cs="Calibri"/>
        </w:rPr>
        <w:t>Data ostatniego przeglądu deklaracji: 2023-03-31.</w:t>
      </w:r>
    </w:p>
    <w:p w14:paraId="6093AD8C" w14:textId="77777777" w:rsidR="00A7447D" w:rsidRPr="00A7447D" w:rsidRDefault="00A7447D" w:rsidP="00A7447D">
      <w:pPr>
        <w:pStyle w:val="Nagwek2"/>
        <w:spacing w:before="0"/>
        <w:rPr>
          <w:rFonts w:ascii="Calibri" w:hAnsi="Calibri" w:cs="Calibri"/>
          <w:b w:val="0"/>
        </w:rPr>
      </w:pPr>
      <w:r w:rsidRPr="00A7447D">
        <w:rPr>
          <w:rFonts w:ascii="Calibri" w:hAnsi="Calibri" w:cs="Calibri"/>
          <w:b w:val="0"/>
          <w:bCs/>
        </w:rPr>
        <w:t>Skróty klawiaturowe</w:t>
      </w:r>
    </w:p>
    <w:p w14:paraId="1C75B5F1"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Na stronie internetowej można używać standardowych skrótów klawiaturowych przeglądarki.</w:t>
      </w:r>
    </w:p>
    <w:p w14:paraId="6AD1AF79"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Odpowiedni kontrast spełniający wymagania WCAG 2.0 z poziomu AA i AAA,.</w:t>
      </w:r>
    </w:p>
    <w:p w14:paraId="09459565"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Możliwość powiększenia wielkości liter na stronie.</w:t>
      </w:r>
    </w:p>
    <w:p w14:paraId="4D80EE7A"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Moduł wyszukiwania.</w:t>
      </w:r>
    </w:p>
    <w:p w14:paraId="66498D4B"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TAB - przejście do następnej pozycji.</w:t>
      </w:r>
    </w:p>
    <w:p w14:paraId="2EBE6152"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SHIFT + TAB - przejście do poprzedniej pozycji.</w:t>
      </w:r>
    </w:p>
    <w:p w14:paraId="58A84FEB"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ENTER - przejście do podrzędnej pozycji lub wybór pozycji.</w:t>
      </w:r>
    </w:p>
    <w:p w14:paraId="4C0ECF00"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STRZAŁKA GÓRA/DÓŁ - nawigowanie po pozycjach w zakresie jednego poziomu.</w:t>
      </w:r>
    </w:p>
    <w:p w14:paraId="6F280AAA"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SPACJA - wybór pozycji,.</w:t>
      </w:r>
    </w:p>
    <w:p w14:paraId="6E2E0986" w14:textId="77777777" w:rsidR="00A7447D" w:rsidRPr="00A7447D" w:rsidRDefault="00A7447D">
      <w:pPr>
        <w:numPr>
          <w:ilvl w:val="0"/>
          <w:numId w:val="5"/>
        </w:numPr>
        <w:spacing w:before="100" w:beforeAutospacing="1" w:after="100" w:afterAutospacing="1" w:line="360" w:lineRule="auto"/>
        <w:rPr>
          <w:rFonts w:cs="Calibri"/>
          <w:sz w:val="24"/>
          <w:szCs w:val="24"/>
        </w:rPr>
      </w:pPr>
      <w:r w:rsidRPr="00A7447D">
        <w:rPr>
          <w:rFonts w:cs="Calibri"/>
          <w:sz w:val="24"/>
          <w:szCs w:val="24"/>
        </w:rPr>
        <w:t>ESCAPE - powrót do nadrzędnej pozycji.</w:t>
      </w:r>
    </w:p>
    <w:p w14:paraId="77305DED" w14:textId="77777777" w:rsidR="00A7447D" w:rsidRPr="00A7447D" w:rsidRDefault="00A7447D" w:rsidP="00A7447D">
      <w:pPr>
        <w:pStyle w:val="Nagwek2"/>
        <w:spacing w:before="0"/>
        <w:rPr>
          <w:rFonts w:ascii="Calibri" w:hAnsi="Calibri" w:cs="Calibri"/>
          <w:b w:val="0"/>
        </w:rPr>
      </w:pPr>
      <w:r w:rsidRPr="00A7447D">
        <w:rPr>
          <w:rFonts w:ascii="Calibri" w:hAnsi="Calibri" w:cs="Calibri"/>
          <w:b w:val="0"/>
          <w:bCs/>
        </w:rPr>
        <w:t>Informacje zwrotne i dane kontaktowe</w:t>
      </w:r>
    </w:p>
    <w:p w14:paraId="15903DDE" w14:textId="77777777" w:rsidR="00A7447D" w:rsidRPr="00A7447D" w:rsidRDefault="00A7447D" w:rsidP="00A7447D">
      <w:pPr>
        <w:pStyle w:val="NormalnyWeb"/>
        <w:spacing w:before="0" w:beforeAutospacing="0" w:line="360" w:lineRule="auto"/>
        <w:rPr>
          <w:rFonts w:ascii="Calibri" w:hAnsi="Calibri" w:cs="Calibri"/>
        </w:rPr>
      </w:pPr>
      <w:r w:rsidRPr="00A7447D">
        <w:rPr>
          <w:rFonts w:ascii="Calibri" w:hAnsi="Calibri" w:cs="Calibri"/>
        </w:rPr>
        <w:t>W przypadku problemów z dostępnością strony internetowej prosimy o kontakt. Osobą kontaktową jest Ewa Popławska, </w:t>
      </w:r>
      <w:hyperlink r:id="rId6" w:tooltip="Adres e-mail do osoby kontaktowej w sprawie dostępności." w:history="1">
        <w:r w:rsidRPr="00A7447D">
          <w:rPr>
            <w:rStyle w:val="Hipercze"/>
            <w:rFonts w:ascii="Calibri" w:hAnsi="Calibri" w:cs="Calibri"/>
          </w:rPr>
          <w:t>ewa.poplawska@bialystok.rdos.gov.pl </w:t>
        </w:r>
      </w:hyperlink>
      <w:r w:rsidRPr="00A7447D">
        <w:rPr>
          <w:rFonts w:ascii="Calibri" w:hAnsi="Calibri" w:cs="Calibri"/>
        </w:rPr>
        <w:t>. Kontaktować można się także dzwoniąc na numer telefonu </w:t>
      </w:r>
      <w:hyperlink r:id="rId7" w:history="1">
        <w:r w:rsidRPr="00A7447D">
          <w:rPr>
            <w:rStyle w:val="Hipercze"/>
            <w:rFonts w:ascii="Calibri" w:hAnsi="Calibri" w:cs="Calibri"/>
          </w:rPr>
          <w:t>48 85 74-06-981 </w:t>
        </w:r>
      </w:hyperlink>
      <w:r w:rsidRPr="00A7447D">
        <w:rPr>
          <w:rFonts w:ascii="Calibri" w:hAnsi="Calibri" w:cs="Calibri"/>
        </w:rPr>
        <w:t>. Tą samą drogą można składać wnioski o udostępnienie informacji niedostępnej oraz składać skargi na brak zapewnienia dostępności.</w:t>
      </w:r>
    </w:p>
    <w:p w14:paraId="59A22F5C"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Obsługa wniosków i skarg związanych z dostępnością</w:t>
      </w:r>
    </w:p>
    <w:p w14:paraId="3DFFC1BA" w14:textId="77777777" w:rsidR="00A7447D" w:rsidRPr="00A7447D" w:rsidRDefault="00A7447D" w:rsidP="00A7447D">
      <w:pPr>
        <w:pStyle w:val="NormalnyWeb"/>
        <w:spacing w:before="0" w:beforeAutospacing="0" w:line="360" w:lineRule="auto"/>
        <w:rPr>
          <w:rFonts w:ascii="Calibri" w:hAnsi="Calibri" w:cs="Calibri"/>
        </w:rPr>
      </w:pPr>
      <w:r w:rsidRPr="00A7447D">
        <w:rPr>
          <w:rFonts w:ascii="Calibri" w:hAnsi="Calibri" w:cs="Calibri"/>
        </w:rPr>
        <w:lastRenderedPageBreak/>
        <w:t xml:space="preserve">Każdy ma prawo do wystąpienia z żądaniem zapewnienia dostępności cyfrowej strony internetowej lub jakiegoś ich elementu. Można także zażądać udostępnienia informacji za pomocą alternatywnego sposobu dostępu, na przykład przez odczytanie niedostępnego cyfrowo dokumentu, opisanie zawartości filmu bez </w:t>
      </w:r>
      <w:proofErr w:type="spellStart"/>
      <w:r w:rsidRPr="00A7447D">
        <w:rPr>
          <w:rFonts w:ascii="Calibri" w:hAnsi="Calibri" w:cs="Calibri"/>
        </w:rPr>
        <w:t>audiodeskrypcji</w:t>
      </w:r>
      <w:proofErr w:type="spellEnd"/>
      <w:r w:rsidRPr="00A7447D">
        <w:rPr>
          <w:rFonts w:ascii="Calibri" w:hAnsi="Calibri" w:cs="Calibri"/>
        </w:rPr>
        <w:t xml:space="preserve">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lub elementu strony internetowej. Po wyczerpaniu wskazanej wyżej procedury można także złożyć wniosek do Rzecznika Praw Obywatelskich.</w:t>
      </w:r>
    </w:p>
    <w:p w14:paraId="17B7C63A" w14:textId="77777777" w:rsidR="00A7447D" w:rsidRPr="00A7447D" w:rsidRDefault="00000000" w:rsidP="00A7447D">
      <w:pPr>
        <w:pStyle w:val="NormalnyWeb"/>
        <w:spacing w:before="0" w:beforeAutospacing="0" w:line="360" w:lineRule="auto"/>
        <w:rPr>
          <w:rFonts w:ascii="Calibri" w:hAnsi="Calibri" w:cs="Calibri"/>
        </w:rPr>
      </w:pPr>
      <w:hyperlink r:id="rId8" w:tgtFrame="_blank" w:history="1">
        <w:r w:rsidR="00A7447D" w:rsidRPr="00A7447D">
          <w:rPr>
            <w:rStyle w:val="Hipercze"/>
            <w:rFonts w:ascii="Calibri" w:hAnsi="Calibri" w:cs="Calibri"/>
          </w:rPr>
          <w:t>Strona internetowa Rzecznika Praw Obywatelskich</w:t>
        </w:r>
      </w:hyperlink>
    </w:p>
    <w:p w14:paraId="003C67C1" w14:textId="77777777" w:rsidR="00A7447D" w:rsidRPr="00A7447D" w:rsidRDefault="00A7447D" w:rsidP="00A7447D">
      <w:pPr>
        <w:pStyle w:val="Nagwek2"/>
        <w:spacing w:before="0"/>
        <w:rPr>
          <w:rFonts w:ascii="Calibri" w:hAnsi="Calibri" w:cs="Calibri"/>
          <w:b w:val="0"/>
        </w:rPr>
      </w:pPr>
      <w:r w:rsidRPr="00A7447D">
        <w:rPr>
          <w:rFonts w:ascii="Calibri" w:hAnsi="Calibri" w:cs="Calibri"/>
          <w:b w:val="0"/>
          <w:bCs/>
        </w:rPr>
        <w:t>Dostępność architektoniczna</w:t>
      </w:r>
    </w:p>
    <w:p w14:paraId="286511EF" w14:textId="77777777" w:rsidR="00A7447D" w:rsidRPr="00A7447D" w:rsidRDefault="00A7447D" w:rsidP="00A7447D">
      <w:pPr>
        <w:pStyle w:val="Nagwek3"/>
        <w:spacing w:before="0" w:beforeAutospacing="0" w:line="360" w:lineRule="auto"/>
        <w:rPr>
          <w:rFonts w:ascii="Calibri" w:hAnsi="Calibri" w:cs="Calibri"/>
        </w:rPr>
      </w:pPr>
      <w:r w:rsidRPr="00A7447D">
        <w:rPr>
          <w:rFonts w:ascii="Calibri" w:hAnsi="Calibri" w:cs="Calibri"/>
        </w:rPr>
        <w:t>Regionalna Dyrekcja Ochrony Środowiska w Białymstoku - siedziba główna</w:t>
      </w:r>
    </w:p>
    <w:p w14:paraId="486DC7DB" w14:textId="77777777" w:rsidR="00A7447D" w:rsidRPr="00A7447D" w:rsidRDefault="00A7447D" w:rsidP="00A7447D">
      <w:pPr>
        <w:pStyle w:val="HTML-adres"/>
        <w:spacing w:line="360" w:lineRule="auto"/>
        <w:rPr>
          <w:rFonts w:ascii="Calibri" w:hAnsi="Calibri" w:cs="Calibri"/>
          <w:i w:val="0"/>
          <w:iCs w:val="0"/>
        </w:rPr>
      </w:pPr>
      <w:r w:rsidRPr="00A7447D">
        <w:rPr>
          <w:rFonts w:ascii="Calibri" w:hAnsi="Calibri" w:cs="Calibri"/>
          <w:i w:val="0"/>
          <w:iCs w:val="0"/>
        </w:rPr>
        <w:t>Dojlidy Fabryczne 23</w:t>
      </w:r>
    </w:p>
    <w:p w14:paraId="3698F01B" w14:textId="77777777" w:rsidR="00A7447D" w:rsidRPr="00A7447D" w:rsidRDefault="00A7447D" w:rsidP="00A7447D">
      <w:pPr>
        <w:pStyle w:val="HTML-adres"/>
        <w:spacing w:line="360" w:lineRule="auto"/>
        <w:rPr>
          <w:rFonts w:ascii="Calibri" w:hAnsi="Calibri" w:cs="Calibri"/>
          <w:i w:val="0"/>
          <w:iCs w:val="0"/>
        </w:rPr>
      </w:pPr>
      <w:r w:rsidRPr="00A7447D">
        <w:rPr>
          <w:rFonts w:ascii="Calibri" w:hAnsi="Calibri" w:cs="Calibri"/>
          <w:i w:val="0"/>
          <w:iCs w:val="0"/>
        </w:rPr>
        <w:t>15-554</w:t>
      </w:r>
    </w:p>
    <w:p w14:paraId="24400398"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Parking</w:t>
      </w:r>
    </w:p>
    <w:p w14:paraId="46D69225" w14:textId="6DD37AF4" w:rsidR="00A7447D" w:rsidRPr="00A7447D" w:rsidRDefault="00A7447D">
      <w:pPr>
        <w:numPr>
          <w:ilvl w:val="0"/>
          <w:numId w:val="6"/>
        </w:numPr>
        <w:spacing w:before="100" w:beforeAutospacing="1" w:after="100" w:afterAutospacing="1" w:line="360" w:lineRule="auto"/>
        <w:rPr>
          <w:rFonts w:cs="Calibri"/>
          <w:sz w:val="24"/>
          <w:szCs w:val="24"/>
        </w:rPr>
      </w:pPr>
      <w:r w:rsidRPr="00A7447D">
        <w:rPr>
          <w:rFonts w:cs="Calibri"/>
          <w:sz w:val="24"/>
          <w:szCs w:val="24"/>
        </w:rPr>
        <w:t xml:space="preserve">Możesz skorzystać z miejsca parkingowego. Na parkingu wyznaczyliśmy 1 miejsc przeznaczonych dla osób niepełnosprawnych. </w:t>
      </w:r>
    </w:p>
    <w:p w14:paraId="30B16A90" w14:textId="77777777" w:rsidR="00A7447D" w:rsidRPr="00A7447D" w:rsidRDefault="00A7447D">
      <w:pPr>
        <w:numPr>
          <w:ilvl w:val="0"/>
          <w:numId w:val="6"/>
        </w:numPr>
        <w:spacing w:before="100" w:beforeAutospacing="1" w:after="100" w:afterAutospacing="1" w:line="360" w:lineRule="auto"/>
        <w:rPr>
          <w:rFonts w:cs="Calibri"/>
          <w:sz w:val="24"/>
          <w:szCs w:val="24"/>
        </w:rPr>
      </w:pPr>
      <w:r w:rsidRPr="00A7447D">
        <w:rPr>
          <w:rFonts w:cs="Calibri"/>
          <w:sz w:val="24"/>
          <w:szCs w:val="24"/>
        </w:rPr>
        <w:t>Od miejsca parkingowego do wejścia do budynku odległość wynosi około 4 metrów.</w:t>
      </w:r>
    </w:p>
    <w:p w14:paraId="2151D6FA" w14:textId="77777777" w:rsidR="00A7447D" w:rsidRPr="00A7447D" w:rsidRDefault="00A7447D">
      <w:pPr>
        <w:numPr>
          <w:ilvl w:val="0"/>
          <w:numId w:val="6"/>
        </w:numPr>
        <w:spacing w:before="100" w:beforeAutospacing="1" w:after="100" w:afterAutospacing="1" w:line="360" w:lineRule="auto"/>
        <w:rPr>
          <w:rFonts w:cs="Calibri"/>
          <w:sz w:val="24"/>
          <w:szCs w:val="24"/>
        </w:rPr>
      </w:pPr>
      <w:r w:rsidRPr="00A7447D">
        <w:rPr>
          <w:rFonts w:cs="Calibri"/>
          <w:sz w:val="24"/>
          <w:szCs w:val="24"/>
        </w:rPr>
        <w:t>Parking jest bezpłatny.</w:t>
      </w:r>
    </w:p>
    <w:p w14:paraId="5BB1054B" w14:textId="77777777" w:rsidR="00A7447D" w:rsidRPr="00A7447D" w:rsidRDefault="00A7447D">
      <w:pPr>
        <w:numPr>
          <w:ilvl w:val="0"/>
          <w:numId w:val="6"/>
        </w:numPr>
        <w:spacing w:before="100" w:beforeAutospacing="1" w:after="100" w:afterAutospacing="1" w:line="360" w:lineRule="auto"/>
        <w:rPr>
          <w:rFonts w:cs="Calibri"/>
          <w:sz w:val="24"/>
          <w:szCs w:val="24"/>
        </w:rPr>
      </w:pPr>
      <w:r w:rsidRPr="00A7447D">
        <w:rPr>
          <w:rFonts w:cs="Calibri"/>
          <w:sz w:val="24"/>
          <w:szCs w:val="24"/>
        </w:rPr>
        <w:lastRenderedPageBreak/>
        <w:t>Miejsca parkingowe znajdują się na dziedzińcu. Można na niego wjechać przez bramę. Miejsca parkingowe znajdują się na parkingu zlokalizowanym blisko ulicy, bezpośrednio przed budynkiem oraz z prawej strony budynku. Na parkingu znajdującym się bezpośrednio przed budynkiem, blisko wejścia trzeciego, wyznaczono miejsce postojowe dla osoby niepełnosprawnej, jednakże oznakowane jest ono jedynie znakiem pionowym, ponieważ część miejsca postojowego wysypana jest drobnymi kamieniami.</w:t>
      </w:r>
    </w:p>
    <w:p w14:paraId="3124EB3C"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Pies asystujący</w:t>
      </w:r>
    </w:p>
    <w:p w14:paraId="7061203B" w14:textId="77777777" w:rsidR="00A7447D" w:rsidRPr="00A7447D" w:rsidRDefault="00A7447D">
      <w:pPr>
        <w:numPr>
          <w:ilvl w:val="0"/>
          <w:numId w:val="7"/>
        </w:numPr>
        <w:spacing w:before="100" w:beforeAutospacing="1" w:after="100" w:afterAutospacing="1" w:line="360" w:lineRule="auto"/>
        <w:rPr>
          <w:rFonts w:cs="Calibri"/>
          <w:sz w:val="24"/>
          <w:szCs w:val="24"/>
        </w:rPr>
      </w:pPr>
      <w:r w:rsidRPr="00A7447D">
        <w:rPr>
          <w:rFonts w:cs="Calibri"/>
          <w:sz w:val="24"/>
          <w:szCs w:val="24"/>
        </w:rPr>
        <w:t>Możesz przyjść z psem asystującym lub psem przewodnikiem. Pamiętaj o certyfikacie psa asystującego i zaświadczeniu o szczepieniu.</w:t>
      </w:r>
    </w:p>
    <w:p w14:paraId="591E638E" w14:textId="77777777" w:rsidR="00A7447D" w:rsidRPr="00A7447D" w:rsidRDefault="00A7447D">
      <w:pPr>
        <w:numPr>
          <w:ilvl w:val="0"/>
          <w:numId w:val="7"/>
        </w:numPr>
        <w:spacing w:before="100" w:beforeAutospacing="1" w:after="100" w:afterAutospacing="1" w:line="360" w:lineRule="auto"/>
        <w:rPr>
          <w:rFonts w:cs="Calibri"/>
          <w:sz w:val="24"/>
          <w:szCs w:val="24"/>
        </w:rPr>
      </w:pPr>
      <w:r w:rsidRPr="00A7447D">
        <w:rPr>
          <w:rFonts w:cs="Calibri"/>
          <w:sz w:val="24"/>
          <w:szCs w:val="24"/>
        </w:rPr>
        <w:t>Pies musi mieć kaganiec. Nie dotyczy psów przewodników.</w:t>
      </w:r>
    </w:p>
    <w:p w14:paraId="7DDE1C9E"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Wejście do budynku</w:t>
      </w:r>
    </w:p>
    <w:p w14:paraId="4CFCD807" w14:textId="77777777" w:rsidR="00A7447D" w:rsidRPr="00A7447D" w:rsidRDefault="00A7447D">
      <w:pPr>
        <w:numPr>
          <w:ilvl w:val="0"/>
          <w:numId w:val="8"/>
        </w:numPr>
        <w:spacing w:before="100" w:beforeAutospacing="1" w:after="100" w:afterAutospacing="1" w:line="360" w:lineRule="auto"/>
        <w:rPr>
          <w:rFonts w:cs="Calibri"/>
          <w:sz w:val="24"/>
          <w:szCs w:val="24"/>
        </w:rPr>
      </w:pPr>
      <w:r w:rsidRPr="00A7447D">
        <w:rPr>
          <w:rFonts w:cs="Calibri"/>
          <w:sz w:val="24"/>
          <w:szCs w:val="24"/>
        </w:rPr>
        <w:t>Budynek znajduje się na ogrodzonym terenie. Budynek oddalony jest od ulicy o około 45 m i znajduje się po lewej stronie utwardzonego podjazdu, stanowiącego również drogę dla poruszania się pieszych.</w:t>
      </w:r>
    </w:p>
    <w:p w14:paraId="1AF85D7C" w14:textId="77777777" w:rsidR="00A7447D" w:rsidRPr="00A7447D" w:rsidRDefault="00A7447D">
      <w:pPr>
        <w:numPr>
          <w:ilvl w:val="0"/>
          <w:numId w:val="8"/>
        </w:numPr>
        <w:spacing w:before="100" w:beforeAutospacing="1" w:after="100" w:afterAutospacing="1" w:line="360" w:lineRule="auto"/>
        <w:rPr>
          <w:rFonts w:cs="Calibri"/>
          <w:sz w:val="24"/>
          <w:szCs w:val="24"/>
        </w:rPr>
      </w:pPr>
      <w:r w:rsidRPr="00A7447D">
        <w:rPr>
          <w:rFonts w:cs="Calibri"/>
          <w:sz w:val="24"/>
          <w:szCs w:val="24"/>
        </w:rPr>
        <w:t>Do wejścia prowadzą schody.</w:t>
      </w:r>
    </w:p>
    <w:p w14:paraId="452728D3" w14:textId="77777777" w:rsidR="00A7447D" w:rsidRPr="00A7447D" w:rsidRDefault="00A7447D">
      <w:pPr>
        <w:numPr>
          <w:ilvl w:val="0"/>
          <w:numId w:val="8"/>
        </w:numPr>
        <w:spacing w:before="100" w:beforeAutospacing="1" w:after="100" w:afterAutospacing="1" w:line="360" w:lineRule="auto"/>
        <w:rPr>
          <w:rFonts w:cs="Calibri"/>
          <w:sz w:val="24"/>
          <w:szCs w:val="24"/>
        </w:rPr>
      </w:pPr>
      <w:r w:rsidRPr="00A7447D">
        <w:rPr>
          <w:rFonts w:cs="Calibri"/>
          <w:sz w:val="24"/>
          <w:szCs w:val="24"/>
        </w:rPr>
        <w:t>Przy schodach znajduje się poręcz.</w:t>
      </w:r>
    </w:p>
    <w:p w14:paraId="0A560B23" w14:textId="6520C578" w:rsidR="00A7447D" w:rsidRPr="00A7447D" w:rsidRDefault="00A7447D">
      <w:pPr>
        <w:numPr>
          <w:ilvl w:val="0"/>
          <w:numId w:val="8"/>
        </w:numPr>
        <w:spacing w:before="100" w:beforeAutospacing="1" w:after="100" w:afterAutospacing="1" w:line="360" w:lineRule="auto"/>
        <w:rPr>
          <w:rFonts w:cs="Calibri"/>
          <w:sz w:val="24"/>
          <w:szCs w:val="24"/>
        </w:rPr>
      </w:pPr>
      <w:r w:rsidRPr="00A7447D">
        <w:rPr>
          <w:rFonts w:cs="Calibri"/>
          <w:sz w:val="24"/>
          <w:szCs w:val="24"/>
        </w:rPr>
        <w:t xml:space="preserve">Główne wejście do Regionalnej Dyrekcji Ochrony Środowiska posiada wejście </w:t>
      </w:r>
      <w:r w:rsidR="000857DA">
        <w:rPr>
          <w:rFonts w:cs="Calibri"/>
          <w:sz w:val="24"/>
          <w:szCs w:val="24"/>
        </w:rPr>
        <w:br/>
      </w:r>
      <w:r w:rsidRPr="00A7447D">
        <w:rPr>
          <w:rFonts w:cs="Calibri"/>
          <w:sz w:val="24"/>
          <w:szCs w:val="24"/>
        </w:rPr>
        <w:t>z poręczą. Schody składają się z dwóch stopni.</w:t>
      </w:r>
      <w:r w:rsidRPr="00A7447D">
        <w:rPr>
          <w:rFonts w:cs="Calibri"/>
          <w:sz w:val="24"/>
          <w:szCs w:val="24"/>
        </w:rPr>
        <w:br/>
        <w:t>Jeżeli potrzebujesz skorzystać z rozkładanej rampy - uprzedź nas o tym przynajmniej dzień wcześniej. Zadzwoń pod numer telefonu (85) 740 69 81. Podaj też godzinę planowanej wizyty.</w:t>
      </w:r>
    </w:p>
    <w:p w14:paraId="21F5E115" w14:textId="77777777" w:rsidR="00A7447D" w:rsidRPr="00A7447D" w:rsidRDefault="00A7447D">
      <w:pPr>
        <w:numPr>
          <w:ilvl w:val="0"/>
          <w:numId w:val="8"/>
        </w:numPr>
        <w:spacing w:before="100" w:beforeAutospacing="1" w:after="100" w:afterAutospacing="1" w:line="360" w:lineRule="auto"/>
        <w:rPr>
          <w:rFonts w:cs="Calibri"/>
          <w:sz w:val="24"/>
          <w:szCs w:val="24"/>
        </w:rPr>
      </w:pPr>
      <w:r w:rsidRPr="00A7447D">
        <w:rPr>
          <w:rFonts w:cs="Calibri"/>
          <w:sz w:val="24"/>
          <w:szCs w:val="24"/>
        </w:rPr>
        <w:t>Przestrzeń manewrowa przed wejściem wynosi 120 centymetrów.</w:t>
      </w:r>
    </w:p>
    <w:p w14:paraId="70C8B246" w14:textId="35447CEA" w:rsidR="00A7447D" w:rsidRPr="00A7447D" w:rsidRDefault="00A7447D">
      <w:pPr>
        <w:numPr>
          <w:ilvl w:val="0"/>
          <w:numId w:val="8"/>
        </w:numPr>
        <w:spacing w:before="100" w:beforeAutospacing="1" w:after="100" w:afterAutospacing="1" w:line="360" w:lineRule="auto"/>
        <w:rPr>
          <w:rFonts w:cs="Calibri"/>
          <w:sz w:val="24"/>
          <w:szCs w:val="24"/>
        </w:rPr>
      </w:pPr>
      <w:r w:rsidRPr="00A7447D">
        <w:rPr>
          <w:rFonts w:cs="Calibri"/>
          <w:sz w:val="24"/>
          <w:szCs w:val="24"/>
        </w:rPr>
        <w:t xml:space="preserve">Nie mamy wejścia, przez które może się dostać do budynku osoba na wózku. Regionalna Dyrekcja Ochrony Środowiska posiada możliwość przyjęcia osoby </w:t>
      </w:r>
      <w:r w:rsidR="000857DA">
        <w:rPr>
          <w:rFonts w:cs="Calibri"/>
          <w:sz w:val="24"/>
          <w:szCs w:val="24"/>
        </w:rPr>
        <w:br/>
      </w:r>
      <w:r w:rsidRPr="00A7447D">
        <w:rPr>
          <w:rFonts w:cs="Calibri"/>
          <w:sz w:val="24"/>
          <w:szCs w:val="24"/>
        </w:rPr>
        <w:t>z niepełnosprawnością ruchową w pomieszczeniu Wojewódzkiego Urzędu Ochrony Zabytków. Główne wejście do Pałacu Hasbacha posiada drzwi dwuskrzydłowe szerokie, do dyspozycji został przekazany składany podjazd dla wózków inwalidzkich.</w:t>
      </w:r>
    </w:p>
    <w:p w14:paraId="5E6C2ADA"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lastRenderedPageBreak/>
        <w:t>Przestrzeń za wejściem</w:t>
      </w:r>
    </w:p>
    <w:p w14:paraId="76B4DE1C" w14:textId="1F78DB33" w:rsidR="00A7447D" w:rsidRPr="00A7447D" w:rsidRDefault="00A7447D">
      <w:pPr>
        <w:numPr>
          <w:ilvl w:val="0"/>
          <w:numId w:val="9"/>
        </w:numPr>
        <w:spacing w:before="100" w:beforeAutospacing="1" w:after="100" w:afterAutospacing="1" w:line="360" w:lineRule="auto"/>
        <w:rPr>
          <w:rFonts w:cs="Calibri"/>
          <w:sz w:val="24"/>
          <w:szCs w:val="24"/>
        </w:rPr>
      </w:pPr>
      <w:r w:rsidRPr="00A7447D">
        <w:rPr>
          <w:rFonts w:cs="Calibri"/>
          <w:sz w:val="24"/>
          <w:szCs w:val="24"/>
        </w:rPr>
        <w:t xml:space="preserve">Trzecie wejście do budynku posiada drzwi dwuskrzydłowe, które przy pomocy umożliwiają skorzystanie z wejścia dla osób niepełnosprawnych ruchowo lub poruszającym się na wózkach inwalidzkich, dają możliwość przejścia do korytarza i klatki schodowej, kolejne drzwi wewnętrzne na parterze są wąskie- niedostosowane dla osób niepełnosprawnych ruchowo, na górę prowadzą schody bez windy. Drzwi wejściowe w wejściu pierwszym oraz drzwi wewnętrzne nie posiadają odpowiedniej szerokości umożliwiającej skorzystanie z przejścia osobom niepełnosprawnym ruchowo lub poruszającym się na wózkach inwalidzkich. Większość wejść do pomieszczeń biurowych nie ma progów. Dla osób poruszających się na wózkach dostępne są tylko korytarze. W budynku nie ma windy. W pomieszczeniach Regionalnej Dyrekcji brak oraz toalet dostosowanych do potrzeb osób </w:t>
      </w:r>
      <w:r w:rsidR="000857DA">
        <w:rPr>
          <w:rFonts w:cs="Calibri"/>
          <w:sz w:val="24"/>
          <w:szCs w:val="24"/>
        </w:rPr>
        <w:br/>
      </w:r>
      <w:r w:rsidRPr="00A7447D">
        <w:rPr>
          <w:rFonts w:cs="Calibri"/>
          <w:sz w:val="24"/>
          <w:szCs w:val="24"/>
        </w:rPr>
        <w:t>z niepełnosprawnością.</w:t>
      </w:r>
    </w:p>
    <w:p w14:paraId="13B9CE1D" w14:textId="543EFB04" w:rsidR="00A7447D" w:rsidRPr="00A7447D" w:rsidRDefault="00A7447D">
      <w:pPr>
        <w:numPr>
          <w:ilvl w:val="0"/>
          <w:numId w:val="9"/>
        </w:numPr>
        <w:spacing w:before="100" w:beforeAutospacing="1" w:after="100" w:afterAutospacing="1" w:line="360" w:lineRule="auto"/>
        <w:rPr>
          <w:rFonts w:cs="Calibri"/>
          <w:sz w:val="24"/>
          <w:szCs w:val="24"/>
        </w:rPr>
      </w:pPr>
      <w:r w:rsidRPr="00A7447D">
        <w:rPr>
          <w:rFonts w:cs="Calibri"/>
          <w:sz w:val="24"/>
          <w:szCs w:val="24"/>
        </w:rPr>
        <w:t xml:space="preserve">Informacja rozmieszczenia pomieszczeń znajduje się </w:t>
      </w:r>
      <w:r w:rsidR="000857DA">
        <w:rPr>
          <w:rFonts w:cs="Calibri"/>
          <w:sz w:val="24"/>
          <w:szCs w:val="24"/>
        </w:rPr>
        <w:t>na</w:t>
      </w:r>
      <w:r w:rsidRPr="00A7447D">
        <w:rPr>
          <w:rFonts w:cs="Calibri"/>
          <w:sz w:val="24"/>
          <w:szCs w:val="24"/>
        </w:rPr>
        <w:t xml:space="preserve"> II piętrze, po lewej stronie od schodów, przed bramą wejściową do Regionalnej Dyrekcji Ochrony Środowiska i jest wykonany w kontrastowych kolorach oraz dużymi czcionkami.</w:t>
      </w:r>
    </w:p>
    <w:p w14:paraId="5A24DE6A" w14:textId="77777777" w:rsidR="00A7447D" w:rsidRPr="00A7447D" w:rsidRDefault="00A7447D">
      <w:pPr>
        <w:numPr>
          <w:ilvl w:val="0"/>
          <w:numId w:val="9"/>
        </w:numPr>
        <w:spacing w:before="100" w:beforeAutospacing="1" w:after="100" w:afterAutospacing="1" w:line="360" w:lineRule="auto"/>
        <w:rPr>
          <w:rFonts w:cs="Calibri"/>
          <w:sz w:val="24"/>
          <w:szCs w:val="24"/>
        </w:rPr>
      </w:pPr>
      <w:r w:rsidRPr="00A7447D">
        <w:rPr>
          <w:rFonts w:cs="Calibri"/>
          <w:sz w:val="24"/>
          <w:szCs w:val="24"/>
        </w:rPr>
        <w:t>Punkt obsługi znajduje się na końcu korytarza po lewej stronie</w:t>
      </w:r>
    </w:p>
    <w:p w14:paraId="537564F8"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Ciągi poziome</w:t>
      </w:r>
    </w:p>
    <w:p w14:paraId="59AF5D7A" w14:textId="77777777" w:rsidR="00A7447D" w:rsidRPr="00A7447D" w:rsidRDefault="00A7447D">
      <w:pPr>
        <w:numPr>
          <w:ilvl w:val="0"/>
          <w:numId w:val="10"/>
        </w:numPr>
        <w:spacing w:before="100" w:beforeAutospacing="1" w:after="100" w:afterAutospacing="1" w:line="360" w:lineRule="auto"/>
        <w:rPr>
          <w:rFonts w:cs="Calibri"/>
          <w:sz w:val="24"/>
          <w:szCs w:val="24"/>
        </w:rPr>
      </w:pPr>
      <w:r w:rsidRPr="00A7447D">
        <w:rPr>
          <w:rFonts w:cs="Calibri"/>
          <w:sz w:val="24"/>
          <w:szCs w:val="24"/>
        </w:rPr>
        <w:t>Wszystkie korytarze są dostępne.</w:t>
      </w:r>
    </w:p>
    <w:p w14:paraId="37A1F3ED"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Ciągi pionowe</w:t>
      </w:r>
    </w:p>
    <w:p w14:paraId="5B17A66F" w14:textId="77777777" w:rsidR="00A7447D" w:rsidRPr="00A7447D" w:rsidRDefault="00A7447D">
      <w:pPr>
        <w:numPr>
          <w:ilvl w:val="0"/>
          <w:numId w:val="11"/>
        </w:numPr>
        <w:spacing w:before="100" w:beforeAutospacing="1" w:after="100" w:afterAutospacing="1" w:line="360" w:lineRule="auto"/>
        <w:rPr>
          <w:rFonts w:cs="Calibri"/>
          <w:sz w:val="24"/>
          <w:szCs w:val="24"/>
        </w:rPr>
      </w:pPr>
      <w:r w:rsidRPr="00A7447D">
        <w:rPr>
          <w:rFonts w:cs="Calibri"/>
          <w:sz w:val="24"/>
          <w:szCs w:val="24"/>
        </w:rPr>
        <w:t>Na inne kondygnacje możesz się dostać za pomocą schodów</w:t>
      </w:r>
    </w:p>
    <w:p w14:paraId="3558DA46"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Schody</w:t>
      </w:r>
    </w:p>
    <w:p w14:paraId="2CBA8320" w14:textId="77777777" w:rsidR="00A7447D" w:rsidRPr="00A7447D" w:rsidRDefault="00A7447D">
      <w:pPr>
        <w:numPr>
          <w:ilvl w:val="0"/>
          <w:numId w:val="12"/>
        </w:numPr>
        <w:spacing w:before="100" w:beforeAutospacing="1" w:after="100" w:afterAutospacing="1" w:line="360" w:lineRule="auto"/>
        <w:rPr>
          <w:rFonts w:cs="Calibri"/>
          <w:sz w:val="24"/>
          <w:szCs w:val="24"/>
        </w:rPr>
      </w:pPr>
      <w:r w:rsidRPr="00A7447D">
        <w:rPr>
          <w:rFonts w:cs="Calibri"/>
          <w:sz w:val="24"/>
          <w:szCs w:val="24"/>
        </w:rPr>
        <w:t>Stopień ma wysokość 26 centymetrów.</w:t>
      </w:r>
    </w:p>
    <w:p w14:paraId="0A453859" w14:textId="77777777" w:rsidR="00A7447D" w:rsidRPr="00A7447D" w:rsidRDefault="00A7447D">
      <w:pPr>
        <w:numPr>
          <w:ilvl w:val="0"/>
          <w:numId w:val="12"/>
        </w:numPr>
        <w:spacing w:before="100" w:beforeAutospacing="1" w:after="100" w:afterAutospacing="1" w:line="360" w:lineRule="auto"/>
        <w:rPr>
          <w:rFonts w:cs="Calibri"/>
          <w:sz w:val="24"/>
          <w:szCs w:val="24"/>
        </w:rPr>
      </w:pPr>
      <w:r w:rsidRPr="00A7447D">
        <w:rPr>
          <w:rFonts w:cs="Calibri"/>
          <w:sz w:val="24"/>
          <w:szCs w:val="24"/>
        </w:rPr>
        <w:t>Przy schodach znajduje się poręcz wzdłuż całego ciągu.</w:t>
      </w:r>
    </w:p>
    <w:p w14:paraId="1C8F5A05"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Pomieszczenia</w:t>
      </w:r>
    </w:p>
    <w:p w14:paraId="427D2152" w14:textId="77777777" w:rsidR="00A7447D" w:rsidRPr="00A7447D" w:rsidRDefault="00A7447D">
      <w:pPr>
        <w:numPr>
          <w:ilvl w:val="0"/>
          <w:numId w:val="13"/>
        </w:numPr>
        <w:spacing w:before="100" w:beforeAutospacing="1" w:after="100" w:afterAutospacing="1" w:line="360" w:lineRule="auto"/>
        <w:rPr>
          <w:rFonts w:cs="Calibri"/>
          <w:sz w:val="24"/>
          <w:szCs w:val="24"/>
        </w:rPr>
      </w:pPr>
      <w:r w:rsidRPr="00A7447D">
        <w:rPr>
          <w:rFonts w:cs="Calibri"/>
          <w:sz w:val="24"/>
          <w:szCs w:val="24"/>
        </w:rPr>
        <w:lastRenderedPageBreak/>
        <w:t>Pomieszczenia nie są dostępne dla osób na wózkach.</w:t>
      </w:r>
    </w:p>
    <w:p w14:paraId="557426C5" w14:textId="77777777" w:rsidR="00A7447D" w:rsidRPr="00A7447D" w:rsidRDefault="00A7447D" w:rsidP="00A7447D">
      <w:pPr>
        <w:pStyle w:val="Nagwek3"/>
        <w:spacing w:before="0" w:beforeAutospacing="0" w:line="360" w:lineRule="auto"/>
        <w:rPr>
          <w:rFonts w:ascii="Calibri" w:hAnsi="Calibri" w:cs="Calibri"/>
        </w:rPr>
      </w:pPr>
      <w:r w:rsidRPr="00A7447D">
        <w:rPr>
          <w:rFonts w:ascii="Calibri" w:hAnsi="Calibri" w:cs="Calibri"/>
        </w:rPr>
        <w:t>Wydział Spraw Terenowych I w Suwałkach</w:t>
      </w:r>
    </w:p>
    <w:p w14:paraId="6400478E" w14:textId="77777777" w:rsidR="00A7447D" w:rsidRPr="00A7447D" w:rsidRDefault="00A7447D" w:rsidP="00A7447D">
      <w:pPr>
        <w:pStyle w:val="HTML-adres"/>
        <w:spacing w:line="360" w:lineRule="auto"/>
        <w:rPr>
          <w:rFonts w:ascii="Calibri" w:hAnsi="Calibri" w:cs="Calibri"/>
          <w:i w:val="0"/>
          <w:iCs w:val="0"/>
        </w:rPr>
      </w:pPr>
      <w:r w:rsidRPr="00A7447D">
        <w:rPr>
          <w:rFonts w:ascii="Calibri" w:hAnsi="Calibri" w:cs="Calibri"/>
          <w:i w:val="0"/>
          <w:iCs w:val="0"/>
        </w:rPr>
        <w:t>Utrata 9A</w:t>
      </w:r>
    </w:p>
    <w:p w14:paraId="79C5F351" w14:textId="77777777" w:rsidR="00A7447D" w:rsidRPr="00A7447D" w:rsidRDefault="00A7447D" w:rsidP="00A7447D">
      <w:pPr>
        <w:pStyle w:val="HTML-adres"/>
        <w:spacing w:line="360" w:lineRule="auto"/>
        <w:rPr>
          <w:rFonts w:ascii="Calibri" w:hAnsi="Calibri" w:cs="Calibri"/>
          <w:i w:val="0"/>
          <w:iCs w:val="0"/>
        </w:rPr>
      </w:pPr>
      <w:r w:rsidRPr="00A7447D">
        <w:rPr>
          <w:rFonts w:ascii="Calibri" w:hAnsi="Calibri" w:cs="Calibri"/>
          <w:i w:val="0"/>
          <w:iCs w:val="0"/>
        </w:rPr>
        <w:t>16-400</w:t>
      </w:r>
    </w:p>
    <w:p w14:paraId="3A14575F"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Parking</w:t>
      </w:r>
    </w:p>
    <w:p w14:paraId="3968B58C" w14:textId="77777777" w:rsidR="00A7447D" w:rsidRPr="00A7447D" w:rsidRDefault="00A7447D">
      <w:pPr>
        <w:numPr>
          <w:ilvl w:val="0"/>
          <w:numId w:val="14"/>
        </w:numPr>
        <w:spacing w:before="100" w:beforeAutospacing="1" w:after="100" w:afterAutospacing="1" w:line="360" w:lineRule="auto"/>
        <w:rPr>
          <w:rFonts w:cs="Calibri"/>
          <w:sz w:val="24"/>
          <w:szCs w:val="24"/>
        </w:rPr>
      </w:pPr>
      <w:r w:rsidRPr="00A7447D">
        <w:rPr>
          <w:rFonts w:cs="Calibri"/>
          <w:sz w:val="24"/>
          <w:szCs w:val="24"/>
        </w:rPr>
        <w:t>Nie mamy wyznaczonych miejsc parkingowych dla osób niepełnosprawnych.</w:t>
      </w:r>
    </w:p>
    <w:p w14:paraId="01099421" w14:textId="77777777" w:rsidR="00A7447D" w:rsidRPr="00A7447D" w:rsidRDefault="00A7447D">
      <w:pPr>
        <w:numPr>
          <w:ilvl w:val="0"/>
          <w:numId w:val="14"/>
        </w:numPr>
        <w:spacing w:before="100" w:beforeAutospacing="1" w:after="100" w:afterAutospacing="1" w:line="360" w:lineRule="auto"/>
        <w:rPr>
          <w:rFonts w:cs="Calibri"/>
          <w:sz w:val="24"/>
          <w:szCs w:val="24"/>
        </w:rPr>
      </w:pPr>
      <w:r w:rsidRPr="00A7447D">
        <w:rPr>
          <w:rFonts w:cs="Calibri"/>
          <w:sz w:val="24"/>
          <w:szCs w:val="24"/>
        </w:rPr>
        <w:t>Parking jest bezpłatny.</w:t>
      </w:r>
    </w:p>
    <w:p w14:paraId="6784686A"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Pies asystujący</w:t>
      </w:r>
    </w:p>
    <w:p w14:paraId="5DA68DB6" w14:textId="77777777" w:rsidR="00A7447D" w:rsidRPr="00A7447D" w:rsidRDefault="00A7447D">
      <w:pPr>
        <w:numPr>
          <w:ilvl w:val="0"/>
          <w:numId w:val="15"/>
        </w:numPr>
        <w:spacing w:before="100" w:beforeAutospacing="1" w:after="100" w:afterAutospacing="1" w:line="360" w:lineRule="auto"/>
        <w:rPr>
          <w:rFonts w:cs="Calibri"/>
          <w:sz w:val="24"/>
          <w:szCs w:val="24"/>
        </w:rPr>
      </w:pPr>
      <w:r w:rsidRPr="00A7447D">
        <w:rPr>
          <w:rFonts w:cs="Calibri"/>
          <w:sz w:val="24"/>
          <w:szCs w:val="24"/>
        </w:rPr>
        <w:t>Możesz przyjść z psem asystującym lub psem przewodnikiem. Pamiętaj o certyfikacie psa asystującego i zaświadczeniu o szczepieniu.</w:t>
      </w:r>
    </w:p>
    <w:p w14:paraId="5997774D" w14:textId="77777777" w:rsidR="00A7447D" w:rsidRPr="00A7447D" w:rsidRDefault="00A7447D">
      <w:pPr>
        <w:numPr>
          <w:ilvl w:val="0"/>
          <w:numId w:val="15"/>
        </w:numPr>
        <w:spacing w:before="100" w:beforeAutospacing="1" w:after="100" w:afterAutospacing="1" w:line="360" w:lineRule="auto"/>
        <w:rPr>
          <w:rFonts w:cs="Calibri"/>
          <w:sz w:val="24"/>
          <w:szCs w:val="24"/>
        </w:rPr>
      </w:pPr>
      <w:r w:rsidRPr="00A7447D">
        <w:rPr>
          <w:rFonts w:cs="Calibri"/>
          <w:sz w:val="24"/>
          <w:szCs w:val="24"/>
        </w:rPr>
        <w:t>Pies musi mieć kaganiec. Nie dotyczy psów przewodników.</w:t>
      </w:r>
    </w:p>
    <w:p w14:paraId="22C8AC4D"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Wejście do budynku</w:t>
      </w:r>
    </w:p>
    <w:p w14:paraId="0786CBF6" w14:textId="77777777" w:rsidR="00A7447D" w:rsidRPr="00A7447D" w:rsidRDefault="00A7447D">
      <w:pPr>
        <w:numPr>
          <w:ilvl w:val="0"/>
          <w:numId w:val="16"/>
        </w:numPr>
        <w:spacing w:before="100" w:beforeAutospacing="1" w:after="100" w:afterAutospacing="1" w:line="360" w:lineRule="auto"/>
        <w:rPr>
          <w:rFonts w:cs="Calibri"/>
          <w:sz w:val="24"/>
          <w:szCs w:val="24"/>
        </w:rPr>
      </w:pPr>
      <w:r w:rsidRPr="00A7447D">
        <w:rPr>
          <w:rFonts w:cs="Calibri"/>
          <w:sz w:val="24"/>
          <w:szCs w:val="24"/>
        </w:rPr>
        <w:t>Do wejścia prowadzą schody.</w:t>
      </w:r>
    </w:p>
    <w:p w14:paraId="594B4281"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Przestrzeń za wejściem</w:t>
      </w:r>
    </w:p>
    <w:p w14:paraId="37433A29" w14:textId="345E95A5" w:rsidR="00A7447D" w:rsidRPr="00A7447D" w:rsidRDefault="00A7447D">
      <w:pPr>
        <w:numPr>
          <w:ilvl w:val="0"/>
          <w:numId w:val="17"/>
        </w:numPr>
        <w:spacing w:before="100" w:beforeAutospacing="1" w:after="100" w:afterAutospacing="1" w:line="360" w:lineRule="auto"/>
        <w:rPr>
          <w:rFonts w:cs="Calibri"/>
          <w:sz w:val="24"/>
          <w:szCs w:val="24"/>
        </w:rPr>
      </w:pPr>
      <w:r w:rsidRPr="00A7447D">
        <w:rPr>
          <w:rFonts w:cs="Calibri"/>
          <w:sz w:val="24"/>
          <w:szCs w:val="24"/>
        </w:rPr>
        <w:t>Dwa wynajmowane pokoje nr 3 i 4 zlokalizowane są na</w:t>
      </w:r>
      <w:r w:rsidR="000857DA">
        <w:rPr>
          <w:rFonts w:cs="Calibri"/>
          <w:sz w:val="24"/>
          <w:szCs w:val="24"/>
        </w:rPr>
        <w:t xml:space="preserve"> wysokim</w:t>
      </w:r>
      <w:r w:rsidRPr="00A7447D">
        <w:rPr>
          <w:rFonts w:cs="Calibri"/>
          <w:sz w:val="24"/>
          <w:szCs w:val="24"/>
        </w:rPr>
        <w:t xml:space="preserve"> parterze budynku, do którego dojście możliwe jest przez dwa korytarze - korytarz główny oddzielony od wejścia dwuskrzydłowymi drzwiami szklanymi, oraz korytarz wewnętrzny oddzielony drzwiami jednoskrzydłowymi. Drzwi główne i wewnętrzne oraz korytarze i przejścia posiadają odpowiednią szerokość umożliwiającą skorzystanie z przejścia osobie niepełnosprawnej lub osobie poruszającej się na wózku. Na korytarzu wewnętrznym zastosowano kontrastowe ułożenie płytek. Wejścia do pomieszczeń biurowych nie mają progów.</w:t>
      </w:r>
    </w:p>
    <w:p w14:paraId="291B14EE" w14:textId="77777777" w:rsidR="00A7447D" w:rsidRPr="00A7447D" w:rsidRDefault="00A7447D">
      <w:pPr>
        <w:numPr>
          <w:ilvl w:val="0"/>
          <w:numId w:val="17"/>
        </w:numPr>
        <w:spacing w:before="100" w:beforeAutospacing="1" w:after="100" w:afterAutospacing="1" w:line="360" w:lineRule="auto"/>
        <w:rPr>
          <w:rFonts w:cs="Calibri"/>
          <w:sz w:val="24"/>
          <w:szCs w:val="24"/>
        </w:rPr>
      </w:pPr>
      <w:r w:rsidRPr="00A7447D">
        <w:rPr>
          <w:rFonts w:cs="Calibri"/>
          <w:sz w:val="24"/>
          <w:szCs w:val="24"/>
        </w:rPr>
        <w:t>Przestrzeń jest zazwyczaj cicha i spokojna.</w:t>
      </w:r>
    </w:p>
    <w:p w14:paraId="0EFEC6BB" w14:textId="77777777" w:rsidR="00A7447D" w:rsidRPr="00A7447D" w:rsidRDefault="00A7447D">
      <w:pPr>
        <w:numPr>
          <w:ilvl w:val="0"/>
          <w:numId w:val="17"/>
        </w:numPr>
        <w:spacing w:before="100" w:beforeAutospacing="1" w:after="100" w:afterAutospacing="1" w:line="360" w:lineRule="auto"/>
        <w:rPr>
          <w:rFonts w:cs="Calibri"/>
          <w:sz w:val="24"/>
          <w:szCs w:val="24"/>
        </w:rPr>
      </w:pPr>
      <w:r w:rsidRPr="00A7447D">
        <w:rPr>
          <w:rFonts w:cs="Calibri"/>
          <w:sz w:val="24"/>
          <w:szCs w:val="24"/>
        </w:rPr>
        <w:t>Pomieszczenie jest dobrze oświetlone.</w:t>
      </w:r>
    </w:p>
    <w:p w14:paraId="5F1AA65C"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Ciągi poziome</w:t>
      </w:r>
    </w:p>
    <w:p w14:paraId="1C6CFAA1" w14:textId="77777777" w:rsidR="00A7447D" w:rsidRPr="00A7447D" w:rsidRDefault="00A7447D">
      <w:pPr>
        <w:numPr>
          <w:ilvl w:val="0"/>
          <w:numId w:val="18"/>
        </w:numPr>
        <w:spacing w:before="100" w:beforeAutospacing="1" w:after="100" w:afterAutospacing="1" w:line="360" w:lineRule="auto"/>
        <w:rPr>
          <w:rFonts w:cs="Calibri"/>
          <w:sz w:val="24"/>
          <w:szCs w:val="24"/>
        </w:rPr>
      </w:pPr>
      <w:r w:rsidRPr="00A7447D">
        <w:rPr>
          <w:rFonts w:cs="Calibri"/>
          <w:sz w:val="24"/>
          <w:szCs w:val="24"/>
        </w:rPr>
        <w:lastRenderedPageBreak/>
        <w:t>Wszystkie pomieszczenia znajdują się na tym samym poziomie i na jednej kondygnacji, nie dotyczy wejścia i przestrzeni za wejściem.</w:t>
      </w:r>
    </w:p>
    <w:p w14:paraId="1BD7B8D9" w14:textId="77777777" w:rsidR="00A7447D" w:rsidRPr="00A7447D" w:rsidRDefault="00A7447D">
      <w:pPr>
        <w:numPr>
          <w:ilvl w:val="0"/>
          <w:numId w:val="18"/>
        </w:numPr>
        <w:spacing w:before="100" w:beforeAutospacing="1" w:after="100" w:afterAutospacing="1" w:line="360" w:lineRule="auto"/>
        <w:rPr>
          <w:rFonts w:cs="Calibri"/>
          <w:sz w:val="24"/>
          <w:szCs w:val="24"/>
        </w:rPr>
      </w:pPr>
      <w:r w:rsidRPr="00A7447D">
        <w:rPr>
          <w:rFonts w:cs="Calibri"/>
          <w:sz w:val="24"/>
          <w:szCs w:val="24"/>
        </w:rPr>
        <w:t>Wszystkie korytarze są dostępne.</w:t>
      </w:r>
    </w:p>
    <w:p w14:paraId="3DDB25D0"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Pomieszczenia</w:t>
      </w:r>
    </w:p>
    <w:p w14:paraId="1B467342" w14:textId="77777777" w:rsidR="00A7447D" w:rsidRPr="00A7447D" w:rsidRDefault="00A7447D">
      <w:pPr>
        <w:numPr>
          <w:ilvl w:val="0"/>
          <w:numId w:val="19"/>
        </w:numPr>
        <w:spacing w:before="100" w:beforeAutospacing="1" w:after="100" w:afterAutospacing="1" w:line="360" w:lineRule="auto"/>
        <w:rPr>
          <w:rFonts w:cs="Calibri"/>
          <w:sz w:val="24"/>
          <w:szCs w:val="24"/>
        </w:rPr>
      </w:pPr>
      <w:r w:rsidRPr="00A7447D">
        <w:rPr>
          <w:rFonts w:cs="Calibri"/>
          <w:sz w:val="24"/>
          <w:szCs w:val="24"/>
        </w:rPr>
        <w:t>Pomieszczenia nie są dostępne dla osób na wózkach.</w:t>
      </w:r>
    </w:p>
    <w:p w14:paraId="78C06485"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Łazienka</w:t>
      </w:r>
    </w:p>
    <w:p w14:paraId="07DD2F57" w14:textId="77777777" w:rsidR="00A7447D" w:rsidRPr="00A7447D" w:rsidRDefault="00A7447D">
      <w:pPr>
        <w:numPr>
          <w:ilvl w:val="0"/>
          <w:numId w:val="20"/>
        </w:numPr>
        <w:spacing w:before="100" w:beforeAutospacing="1" w:after="100" w:afterAutospacing="1" w:line="360" w:lineRule="auto"/>
        <w:rPr>
          <w:rFonts w:cs="Calibri"/>
          <w:sz w:val="24"/>
          <w:szCs w:val="24"/>
        </w:rPr>
      </w:pPr>
      <w:r w:rsidRPr="00A7447D">
        <w:rPr>
          <w:rFonts w:cs="Calibri"/>
          <w:sz w:val="24"/>
          <w:szCs w:val="24"/>
        </w:rPr>
        <w:t>Nie mamy dostępnej toalety.</w:t>
      </w:r>
    </w:p>
    <w:p w14:paraId="4B6DDB2C" w14:textId="77777777" w:rsidR="00A7447D" w:rsidRPr="00A7447D" w:rsidRDefault="00A7447D" w:rsidP="00A7447D">
      <w:pPr>
        <w:pStyle w:val="Nagwek3"/>
        <w:spacing w:before="0" w:beforeAutospacing="0" w:line="360" w:lineRule="auto"/>
        <w:rPr>
          <w:rFonts w:ascii="Calibri" w:hAnsi="Calibri" w:cs="Calibri"/>
        </w:rPr>
      </w:pPr>
      <w:r w:rsidRPr="00A7447D">
        <w:rPr>
          <w:rFonts w:ascii="Calibri" w:hAnsi="Calibri" w:cs="Calibri"/>
        </w:rPr>
        <w:t>Wydział Spraw Terenowych II w Łomży</w:t>
      </w:r>
    </w:p>
    <w:p w14:paraId="507DF429" w14:textId="77777777" w:rsidR="00A7447D" w:rsidRPr="00A7447D" w:rsidRDefault="00A7447D" w:rsidP="00A7447D">
      <w:pPr>
        <w:pStyle w:val="HTML-adres"/>
        <w:spacing w:line="360" w:lineRule="auto"/>
        <w:rPr>
          <w:rFonts w:ascii="Calibri" w:hAnsi="Calibri" w:cs="Calibri"/>
          <w:i w:val="0"/>
          <w:iCs w:val="0"/>
        </w:rPr>
      </w:pPr>
      <w:r w:rsidRPr="00A7447D">
        <w:rPr>
          <w:rFonts w:ascii="Calibri" w:hAnsi="Calibri" w:cs="Calibri"/>
          <w:i w:val="0"/>
          <w:iCs w:val="0"/>
        </w:rPr>
        <w:t>Nowa 2</w:t>
      </w:r>
    </w:p>
    <w:p w14:paraId="0B0CA62F" w14:textId="77777777" w:rsidR="00A7447D" w:rsidRPr="00A7447D" w:rsidRDefault="00A7447D" w:rsidP="00A7447D">
      <w:pPr>
        <w:pStyle w:val="HTML-adres"/>
        <w:spacing w:line="360" w:lineRule="auto"/>
        <w:rPr>
          <w:rFonts w:ascii="Calibri" w:hAnsi="Calibri" w:cs="Calibri"/>
          <w:i w:val="0"/>
          <w:iCs w:val="0"/>
        </w:rPr>
      </w:pPr>
      <w:r w:rsidRPr="00A7447D">
        <w:rPr>
          <w:rFonts w:ascii="Calibri" w:hAnsi="Calibri" w:cs="Calibri"/>
          <w:i w:val="0"/>
          <w:iCs w:val="0"/>
        </w:rPr>
        <w:t>18-400</w:t>
      </w:r>
    </w:p>
    <w:p w14:paraId="7F501204"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Parking</w:t>
      </w:r>
    </w:p>
    <w:p w14:paraId="3DD02574" w14:textId="2B9F9B3B" w:rsidR="00A7447D" w:rsidRPr="00A7447D" w:rsidRDefault="00A7447D">
      <w:pPr>
        <w:numPr>
          <w:ilvl w:val="0"/>
          <w:numId w:val="21"/>
        </w:numPr>
        <w:spacing w:before="100" w:beforeAutospacing="1" w:after="100" w:afterAutospacing="1" w:line="360" w:lineRule="auto"/>
        <w:rPr>
          <w:rFonts w:cs="Calibri"/>
          <w:sz w:val="24"/>
          <w:szCs w:val="24"/>
        </w:rPr>
      </w:pPr>
      <w:r w:rsidRPr="00A7447D">
        <w:rPr>
          <w:rFonts w:cs="Calibri"/>
          <w:sz w:val="24"/>
          <w:szCs w:val="24"/>
        </w:rPr>
        <w:t xml:space="preserve">Możesz skorzystać z miejsca parkingowego. Na parkingu wyznaczyliśmy 1 miejsc przeznaczonych dla osób niepełnosprawnych. </w:t>
      </w:r>
    </w:p>
    <w:p w14:paraId="7539B2AC" w14:textId="77777777" w:rsidR="00A7447D" w:rsidRPr="00A7447D" w:rsidRDefault="00A7447D">
      <w:pPr>
        <w:numPr>
          <w:ilvl w:val="0"/>
          <w:numId w:val="21"/>
        </w:numPr>
        <w:spacing w:before="100" w:beforeAutospacing="1" w:after="100" w:afterAutospacing="1" w:line="360" w:lineRule="auto"/>
        <w:rPr>
          <w:rFonts w:cs="Calibri"/>
          <w:sz w:val="24"/>
          <w:szCs w:val="24"/>
        </w:rPr>
      </w:pPr>
      <w:r w:rsidRPr="00A7447D">
        <w:rPr>
          <w:rFonts w:cs="Calibri"/>
          <w:sz w:val="24"/>
          <w:szCs w:val="24"/>
        </w:rPr>
        <w:t>Miejsca parkingowe są pomalowane na niebiesko i prawidłowo oznakowane.</w:t>
      </w:r>
    </w:p>
    <w:p w14:paraId="41886107" w14:textId="77777777" w:rsidR="00A7447D" w:rsidRPr="00A7447D" w:rsidRDefault="00A7447D">
      <w:pPr>
        <w:numPr>
          <w:ilvl w:val="0"/>
          <w:numId w:val="21"/>
        </w:numPr>
        <w:spacing w:before="100" w:beforeAutospacing="1" w:after="100" w:afterAutospacing="1" w:line="360" w:lineRule="auto"/>
        <w:rPr>
          <w:rFonts w:cs="Calibri"/>
          <w:sz w:val="24"/>
          <w:szCs w:val="24"/>
        </w:rPr>
      </w:pPr>
      <w:r w:rsidRPr="00A7447D">
        <w:rPr>
          <w:rFonts w:cs="Calibri"/>
          <w:sz w:val="24"/>
          <w:szCs w:val="24"/>
        </w:rPr>
        <w:t>Od miejsca parkingowego do wejścia do budynku odległość wynosi około 10 metrów.</w:t>
      </w:r>
    </w:p>
    <w:p w14:paraId="27FF1CCA" w14:textId="77777777" w:rsidR="00A7447D" w:rsidRPr="00A7447D" w:rsidRDefault="00A7447D">
      <w:pPr>
        <w:numPr>
          <w:ilvl w:val="0"/>
          <w:numId w:val="21"/>
        </w:numPr>
        <w:spacing w:before="100" w:beforeAutospacing="1" w:after="100" w:afterAutospacing="1" w:line="360" w:lineRule="auto"/>
        <w:rPr>
          <w:rFonts w:cs="Calibri"/>
          <w:sz w:val="24"/>
          <w:szCs w:val="24"/>
        </w:rPr>
      </w:pPr>
      <w:r w:rsidRPr="00A7447D">
        <w:rPr>
          <w:rFonts w:cs="Calibri"/>
          <w:sz w:val="24"/>
          <w:szCs w:val="24"/>
        </w:rPr>
        <w:t>Parking jest bezpłatny.</w:t>
      </w:r>
    </w:p>
    <w:p w14:paraId="010043A9"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Pies asystujący</w:t>
      </w:r>
    </w:p>
    <w:p w14:paraId="02304872" w14:textId="77777777" w:rsidR="00A7447D" w:rsidRPr="00A7447D" w:rsidRDefault="00A7447D">
      <w:pPr>
        <w:numPr>
          <w:ilvl w:val="0"/>
          <w:numId w:val="22"/>
        </w:numPr>
        <w:spacing w:before="100" w:beforeAutospacing="1" w:after="100" w:afterAutospacing="1" w:line="360" w:lineRule="auto"/>
        <w:rPr>
          <w:rFonts w:cs="Calibri"/>
          <w:sz w:val="24"/>
          <w:szCs w:val="24"/>
        </w:rPr>
      </w:pPr>
      <w:r w:rsidRPr="00A7447D">
        <w:rPr>
          <w:rFonts w:cs="Calibri"/>
          <w:sz w:val="24"/>
          <w:szCs w:val="24"/>
        </w:rPr>
        <w:t>Możesz przyjść z psem asystującym lub psem przewodnikiem. Pamiętaj o certyfikacie psa asystującego i zaświadczeniu o szczepieniu.</w:t>
      </w:r>
    </w:p>
    <w:p w14:paraId="1157EAAD" w14:textId="77777777" w:rsidR="00A7447D" w:rsidRPr="00A7447D" w:rsidRDefault="00A7447D">
      <w:pPr>
        <w:numPr>
          <w:ilvl w:val="0"/>
          <w:numId w:val="22"/>
        </w:numPr>
        <w:spacing w:before="100" w:beforeAutospacing="1" w:after="100" w:afterAutospacing="1" w:line="360" w:lineRule="auto"/>
        <w:rPr>
          <w:rFonts w:cs="Calibri"/>
          <w:sz w:val="24"/>
          <w:szCs w:val="24"/>
        </w:rPr>
      </w:pPr>
      <w:r w:rsidRPr="00A7447D">
        <w:rPr>
          <w:rFonts w:cs="Calibri"/>
          <w:sz w:val="24"/>
          <w:szCs w:val="24"/>
        </w:rPr>
        <w:t>Pies musi mieć kaganiec. Nie dotyczy psów przewodników.</w:t>
      </w:r>
    </w:p>
    <w:p w14:paraId="74D2A2BB" w14:textId="77777777" w:rsidR="00A7447D" w:rsidRPr="00A7447D" w:rsidRDefault="00A7447D" w:rsidP="00A7447D">
      <w:pPr>
        <w:pStyle w:val="Nagwek3"/>
        <w:spacing w:before="0" w:beforeAutospacing="0" w:line="360" w:lineRule="auto"/>
        <w:rPr>
          <w:rFonts w:ascii="Calibri" w:hAnsi="Calibri" w:cs="Calibri"/>
          <w:b w:val="0"/>
          <w:bCs w:val="0"/>
          <w:sz w:val="28"/>
          <w:szCs w:val="28"/>
        </w:rPr>
      </w:pPr>
      <w:r w:rsidRPr="00A7447D">
        <w:rPr>
          <w:rFonts w:ascii="Calibri" w:hAnsi="Calibri" w:cs="Calibri"/>
          <w:b w:val="0"/>
          <w:bCs w:val="0"/>
          <w:sz w:val="28"/>
          <w:szCs w:val="28"/>
        </w:rPr>
        <w:t>Wejście do budynku</w:t>
      </w:r>
    </w:p>
    <w:p w14:paraId="4FB9D41C" w14:textId="77777777" w:rsidR="00A7447D" w:rsidRPr="00A7447D" w:rsidRDefault="00A7447D">
      <w:pPr>
        <w:numPr>
          <w:ilvl w:val="0"/>
          <w:numId w:val="23"/>
        </w:numPr>
        <w:spacing w:before="100" w:beforeAutospacing="1" w:after="100" w:afterAutospacing="1" w:line="360" w:lineRule="auto"/>
        <w:rPr>
          <w:rFonts w:cs="Calibri"/>
          <w:sz w:val="24"/>
          <w:szCs w:val="24"/>
        </w:rPr>
      </w:pPr>
      <w:r w:rsidRPr="00A7447D">
        <w:rPr>
          <w:rFonts w:cs="Calibri"/>
          <w:sz w:val="24"/>
          <w:szCs w:val="24"/>
        </w:rPr>
        <w:t xml:space="preserve">Przy tylnym wejściu znajduje się podjazd dla wózków inwalidzkich oraz wewnątrz budynku - winda przystosowana do obsługi osób niepełnosprawnych. Drzwi </w:t>
      </w:r>
      <w:r w:rsidRPr="00A7447D">
        <w:rPr>
          <w:rFonts w:cs="Calibri"/>
          <w:sz w:val="24"/>
          <w:szCs w:val="24"/>
        </w:rPr>
        <w:lastRenderedPageBreak/>
        <w:t>wejściowe posiadają odpowiednią szerokość umożliwiającą skorzystanie z przejścia osobom niepełnosprawnym ruchowo lub poruszającym się na wózkach inwalidzkich.</w:t>
      </w:r>
    </w:p>
    <w:p w14:paraId="270B1542" w14:textId="77777777" w:rsidR="00A7447D" w:rsidRPr="00A7447D" w:rsidRDefault="00A7447D">
      <w:pPr>
        <w:numPr>
          <w:ilvl w:val="0"/>
          <w:numId w:val="23"/>
        </w:numPr>
        <w:spacing w:before="100" w:beforeAutospacing="1" w:after="100" w:afterAutospacing="1" w:line="360" w:lineRule="auto"/>
        <w:rPr>
          <w:rFonts w:cs="Calibri"/>
          <w:sz w:val="24"/>
          <w:szCs w:val="24"/>
        </w:rPr>
      </w:pPr>
      <w:r w:rsidRPr="00A7447D">
        <w:rPr>
          <w:rFonts w:cs="Calibri"/>
          <w:sz w:val="24"/>
          <w:szCs w:val="24"/>
        </w:rPr>
        <w:t>Do wejścia prowadzą schody.</w:t>
      </w:r>
    </w:p>
    <w:p w14:paraId="6F3B4BB5" w14:textId="77777777" w:rsidR="00A7447D" w:rsidRPr="00A7447D" w:rsidRDefault="00A7447D">
      <w:pPr>
        <w:numPr>
          <w:ilvl w:val="0"/>
          <w:numId w:val="23"/>
        </w:numPr>
        <w:spacing w:before="100" w:beforeAutospacing="1" w:after="100" w:afterAutospacing="1" w:line="360" w:lineRule="auto"/>
        <w:rPr>
          <w:rFonts w:cs="Calibri"/>
          <w:sz w:val="24"/>
          <w:szCs w:val="24"/>
        </w:rPr>
      </w:pPr>
      <w:r w:rsidRPr="00A7447D">
        <w:rPr>
          <w:rFonts w:cs="Calibri"/>
          <w:sz w:val="24"/>
          <w:szCs w:val="24"/>
        </w:rPr>
        <w:t>Przy schodach znajduje się poręcz.</w:t>
      </w:r>
    </w:p>
    <w:p w14:paraId="50D44A93" w14:textId="77777777" w:rsidR="00A7447D" w:rsidRPr="00A7447D" w:rsidRDefault="00A7447D">
      <w:pPr>
        <w:numPr>
          <w:ilvl w:val="0"/>
          <w:numId w:val="23"/>
        </w:numPr>
        <w:spacing w:before="100" w:beforeAutospacing="1" w:after="100" w:afterAutospacing="1" w:line="360" w:lineRule="auto"/>
        <w:rPr>
          <w:rFonts w:cs="Calibri"/>
          <w:sz w:val="24"/>
          <w:szCs w:val="24"/>
        </w:rPr>
      </w:pPr>
      <w:r w:rsidRPr="00A7447D">
        <w:rPr>
          <w:rFonts w:cs="Calibri"/>
          <w:sz w:val="24"/>
          <w:szCs w:val="24"/>
        </w:rPr>
        <w:t>Otworzenie drzwi nie wymaga dużej siły.</w:t>
      </w:r>
    </w:p>
    <w:p w14:paraId="7B3DD1ED"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Przestrzeń za wejściem</w:t>
      </w:r>
    </w:p>
    <w:p w14:paraId="0DAB59DA" w14:textId="77777777" w:rsidR="00A7447D" w:rsidRPr="00A7447D" w:rsidRDefault="00A7447D">
      <w:pPr>
        <w:numPr>
          <w:ilvl w:val="0"/>
          <w:numId w:val="24"/>
        </w:numPr>
        <w:spacing w:before="100" w:beforeAutospacing="1" w:after="100" w:afterAutospacing="1" w:line="360" w:lineRule="auto"/>
        <w:rPr>
          <w:rFonts w:cs="Calibri"/>
          <w:sz w:val="24"/>
          <w:szCs w:val="24"/>
        </w:rPr>
      </w:pPr>
      <w:r w:rsidRPr="00A7447D">
        <w:rPr>
          <w:rFonts w:cs="Calibri"/>
          <w:sz w:val="24"/>
          <w:szCs w:val="24"/>
        </w:rPr>
        <w:t>Dwa pokoje o nr 223 zajmowane przez Wydział Spraw Terenowych II w Łomży mieszczą się na drugim piętrze na końcu korytarza. Wejścia do pomieszczeń biurowych nie mają progów, ale nie posiadają odpowiedniej szerokości dostosowanej do potrzeb osób niepełnosprawnych poruszającym się na wózkach inwalidzkich. Korytarze w budynku pozwalają na przemieszczanie się osób na wózku inwalidzkim. Toalety na II piętrze nie są przystosowane dla osób z niepełnosprawnością. Toaleta dla osób niepełnosprawnych znajduje się na parterze.</w:t>
      </w:r>
    </w:p>
    <w:p w14:paraId="01A2B147" w14:textId="77777777" w:rsidR="00A7447D" w:rsidRPr="00A7447D" w:rsidRDefault="00A7447D">
      <w:pPr>
        <w:numPr>
          <w:ilvl w:val="0"/>
          <w:numId w:val="24"/>
        </w:numPr>
        <w:spacing w:before="100" w:beforeAutospacing="1" w:after="100" w:afterAutospacing="1" w:line="360" w:lineRule="auto"/>
        <w:rPr>
          <w:rFonts w:cs="Calibri"/>
          <w:sz w:val="24"/>
          <w:szCs w:val="24"/>
        </w:rPr>
      </w:pPr>
      <w:r w:rsidRPr="00A7447D">
        <w:rPr>
          <w:rFonts w:cs="Calibri"/>
          <w:sz w:val="24"/>
          <w:szCs w:val="24"/>
        </w:rPr>
        <w:t>Pomieszczenie jest dobrze oświetlone.</w:t>
      </w:r>
    </w:p>
    <w:p w14:paraId="5977A34B"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Ciągi poziome</w:t>
      </w:r>
    </w:p>
    <w:p w14:paraId="5DC05E6B" w14:textId="77777777" w:rsidR="00A7447D" w:rsidRPr="00A7447D" w:rsidRDefault="00A7447D">
      <w:pPr>
        <w:numPr>
          <w:ilvl w:val="0"/>
          <w:numId w:val="25"/>
        </w:numPr>
        <w:spacing w:before="100" w:beforeAutospacing="1" w:after="100" w:afterAutospacing="1" w:line="360" w:lineRule="auto"/>
        <w:rPr>
          <w:rFonts w:cs="Calibri"/>
          <w:sz w:val="24"/>
          <w:szCs w:val="24"/>
        </w:rPr>
      </w:pPr>
      <w:r w:rsidRPr="00A7447D">
        <w:rPr>
          <w:rFonts w:cs="Calibri"/>
          <w:sz w:val="24"/>
          <w:szCs w:val="24"/>
        </w:rPr>
        <w:t>Wszystkie pomieszczenia znajdują się na tym samym poziomie i na jednej kondygnacji, nie dotyczy wejścia i przestrzeni za wejściem.</w:t>
      </w:r>
    </w:p>
    <w:p w14:paraId="37F322F0" w14:textId="77777777" w:rsidR="00A7447D" w:rsidRPr="00A7447D" w:rsidRDefault="00A7447D">
      <w:pPr>
        <w:numPr>
          <w:ilvl w:val="0"/>
          <w:numId w:val="25"/>
        </w:numPr>
        <w:spacing w:before="100" w:beforeAutospacing="1" w:after="100" w:afterAutospacing="1" w:line="360" w:lineRule="auto"/>
        <w:rPr>
          <w:rFonts w:cs="Calibri"/>
          <w:sz w:val="24"/>
          <w:szCs w:val="24"/>
        </w:rPr>
      </w:pPr>
      <w:r w:rsidRPr="00A7447D">
        <w:rPr>
          <w:rFonts w:cs="Calibri"/>
          <w:sz w:val="24"/>
          <w:szCs w:val="24"/>
        </w:rPr>
        <w:t>Wszystkie korytarze są dostępne.</w:t>
      </w:r>
    </w:p>
    <w:p w14:paraId="05901287"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Ciągi pionowe</w:t>
      </w:r>
    </w:p>
    <w:p w14:paraId="03238782" w14:textId="77777777" w:rsidR="00A7447D" w:rsidRPr="00A7447D" w:rsidRDefault="00A7447D">
      <w:pPr>
        <w:numPr>
          <w:ilvl w:val="0"/>
          <w:numId w:val="26"/>
        </w:numPr>
        <w:spacing w:before="100" w:beforeAutospacing="1" w:after="100" w:afterAutospacing="1" w:line="360" w:lineRule="auto"/>
        <w:rPr>
          <w:rFonts w:cs="Calibri"/>
          <w:sz w:val="24"/>
          <w:szCs w:val="24"/>
        </w:rPr>
      </w:pPr>
      <w:r w:rsidRPr="00A7447D">
        <w:rPr>
          <w:rFonts w:cs="Calibri"/>
          <w:sz w:val="24"/>
          <w:szCs w:val="24"/>
        </w:rPr>
        <w:t>Na inne kondygnacje możesz się dostać za pomocą schodów</w:t>
      </w:r>
    </w:p>
    <w:p w14:paraId="05123E21" w14:textId="77777777" w:rsidR="00A7447D" w:rsidRPr="00A7447D" w:rsidRDefault="00A7447D">
      <w:pPr>
        <w:numPr>
          <w:ilvl w:val="0"/>
          <w:numId w:val="26"/>
        </w:numPr>
        <w:spacing w:before="100" w:beforeAutospacing="1" w:after="100" w:afterAutospacing="1" w:line="360" w:lineRule="auto"/>
        <w:rPr>
          <w:rFonts w:cs="Calibri"/>
          <w:sz w:val="24"/>
          <w:szCs w:val="24"/>
        </w:rPr>
      </w:pPr>
      <w:r w:rsidRPr="00A7447D">
        <w:rPr>
          <w:rFonts w:cs="Calibri"/>
          <w:sz w:val="24"/>
          <w:szCs w:val="24"/>
        </w:rPr>
        <w:t>Możesz skorzystać z windy.</w:t>
      </w:r>
    </w:p>
    <w:p w14:paraId="27E61870" w14:textId="77777777" w:rsidR="00A7447D" w:rsidRPr="00A7447D" w:rsidRDefault="00A7447D" w:rsidP="00A7447D">
      <w:pPr>
        <w:pStyle w:val="Nagwek4"/>
        <w:spacing w:before="0" w:beforeAutospacing="0" w:line="360" w:lineRule="auto"/>
        <w:rPr>
          <w:rFonts w:ascii="Calibri" w:hAnsi="Calibri" w:cs="Calibri"/>
          <w:b w:val="0"/>
          <w:bCs w:val="0"/>
        </w:rPr>
      </w:pPr>
      <w:r w:rsidRPr="00A7447D">
        <w:rPr>
          <w:rFonts w:ascii="Calibri" w:hAnsi="Calibri" w:cs="Calibri"/>
          <w:b w:val="0"/>
          <w:bCs w:val="0"/>
        </w:rPr>
        <w:t>Winda</w:t>
      </w:r>
    </w:p>
    <w:p w14:paraId="41443DBF" w14:textId="77777777" w:rsidR="00A7447D" w:rsidRPr="00A7447D" w:rsidRDefault="00A7447D">
      <w:pPr>
        <w:numPr>
          <w:ilvl w:val="0"/>
          <w:numId w:val="27"/>
        </w:numPr>
        <w:spacing w:before="100" w:beforeAutospacing="1" w:after="100" w:afterAutospacing="1" w:line="360" w:lineRule="auto"/>
        <w:rPr>
          <w:rFonts w:cs="Calibri"/>
          <w:sz w:val="24"/>
          <w:szCs w:val="24"/>
        </w:rPr>
      </w:pPr>
      <w:r w:rsidRPr="00A7447D">
        <w:rPr>
          <w:rFonts w:cs="Calibri"/>
          <w:sz w:val="24"/>
          <w:szCs w:val="24"/>
        </w:rPr>
        <w:t>Drzwi windy otwierają się automatycznie</w:t>
      </w:r>
    </w:p>
    <w:p w14:paraId="72019466" w14:textId="77777777" w:rsidR="00A7447D" w:rsidRPr="00A7447D" w:rsidRDefault="00A7447D">
      <w:pPr>
        <w:numPr>
          <w:ilvl w:val="0"/>
          <w:numId w:val="27"/>
        </w:numPr>
        <w:spacing w:before="100" w:beforeAutospacing="1" w:after="100" w:afterAutospacing="1" w:line="360" w:lineRule="auto"/>
        <w:rPr>
          <w:rFonts w:cs="Calibri"/>
          <w:sz w:val="24"/>
          <w:szCs w:val="24"/>
        </w:rPr>
      </w:pPr>
      <w:r w:rsidRPr="00A7447D">
        <w:rPr>
          <w:rFonts w:cs="Calibri"/>
          <w:sz w:val="24"/>
          <w:szCs w:val="24"/>
        </w:rPr>
        <w:t>Winda znajduje się w budynku</w:t>
      </w:r>
    </w:p>
    <w:p w14:paraId="41A704A4"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Pomieszczenia</w:t>
      </w:r>
    </w:p>
    <w:p w14:paraId="3F69DD85" w14:textId="77777777" w:rsidR="00A7447D" w:rsidRPr="00A7447D" w:rsidRDefault="00A7447D">
      <w:pPr>
        <w:numPr>
          <w:ilvl w:val="0"/>
          <w:numId w:val="28"/>
        </w:numPr>
        <w:spacing w:before="100" w:beforeAutospacing="1" w:after="100" w:afterAutospacing="1" w:line="360" w:lineRule="auto"/>
        <w:rPr>
          <w:rFonts w:cs="Calibri"/>
          <w:sz w:val="24"/>
          <w:szCs w:val="24"/>
        </w:rPr>
      </w:pPr>
      <w:r w:rsidRPr="00A7447D">
        <w:rPr>
          <w:rFonts w:cs="Calibri"/>
          <w:sz w:val="24"/>
          <w:szCs w:val="24"/>
        </w:rPr>
        <w:lastRenderedPageBreak/>
        <w:t>Pomieszczenia nie są dostępne dla osób na wózkach.</w:t>
      </w:r>
    </w:p>
    <w:p w14:paraId="5B641E44" w14:textId="77777777" w:rsidR="00A7447D" w:rsidRPr="00A7447D" w:rsidRDefault="00A7447D" w:rsidP="00A7447D">
      <w:pPr>
        <w:pStyle w:val="Nagwek3"/>
        <w:spacing w:before="0" w:beforeAutospacing="0" w:line="360" w:lineRule="auto"/>
        <w:rPr>
          <w:rFonts w:ascii="Calibri" w:hAnsi="Calibri" w:cs="Calibri"/>
          <w:b w:val="0"/>
          <w:bCs w:val="0"/>
        </w:rPr>
      </w:pPr>
      <w:r w:rsidRPr="00A7447D">
        <w:rPr>
          <w:rFonts w:ascii="Calibri" w:hAnsi="Calibri" w:cs="Calibri"/>
          <w:b w:val="0"/>
          <w:bCs w:val="0"/>
        </w:rPr>
        <w:t>Łazienka</w:t>
      </w:r>
    </w:p>
    <w:p w14:paraId="2AEA0693" w14:textId="77777777" w:rsidR="00A7447D" w:rsidRPr="00A7447D" w:rsidRDefault="00A7447D">
      <w:pPr>
        <w:numPr>
          <w:ilvl w:val="0"/>
          <w:numId w:val="29"/>
        </w:numPr>
        <w:spacing w:before="100" w:beforeAutospacing="1" w:after="100" w:afterAutospacing="1" w:line="360" w:lineRule="auto"/>
        <w:rPr>
          <w:rFonts w:cs="Calibri"/>
          <w:sz w:val="24"/>
          <w:szCs w:val="24"/>
        </w:rPr>
      </w:pPr>
      <w:r w:rsidRPr="00A7447D">
        <w:rPr>
          <w:rFonts w:cs="Calibri"/>
          <w:sz w:val="24"/>
          <w:szCs w:val="24"/>
        </w:rPr>
        <w:t>W budynku jest toaleta dostępna dla osób z niepełnosprawnością.</w:t>
      </w:r>
    </w:p>
    <w:p w14:paraId="6F0AF025" w14:textId="77777777" w:rsidR="00A7447D" w:rsidRPr="00A7447D" w:rsidRDefault="00A7447D">
      <w:pPr>
        <w:numPr>
          <w:ilvl w:val="0"/>
          <w:numId w:val="29"/>
        </w:numPr>
        <w:spacing w:before="100" w:beforeAutospacing="1" w:after="100" w:afterAutospacing="1" w:line="360" w:lineRule="auto"/>
        <w:rPr>
          <w:rFonts w:cs="Calibri"/>
          <w:sz w:val="24"/>
          <w:szCs w:val="24"/>
        </w:rPr>
      </w:pPr>
      <w:r w:rsidRPr="00A7447D">
        <w:rPr>
          <w:rFonts w:cs="Calibri"/>
          <w:sz w:val="24"/>
          <w:szCs w:val="24"/>
        </w:rPr>
        <w:t>Parter budynku</w:t>
      </w:r>
    </w:p>
    <w:p w14:paraId="11ABA4DE" w14:textId="77777777" w:rsidR="00A7447D" w:rsidRPr="00A7447D" w:rsidRDefault="00A7447D" w:rsidP="00A7447D">
      <w:pPr>
        <w:pStyle w:val="Nagwek2"/>
        <w:spacing w:before="0"/>
        <w:rPr>
          <w:rFonts w:ascii="Calibri" w:hAnsi="Calibri" w:cs="Calibri"/>
          <w:b w:val="0"/>
        </w:rPr>
      </w:pPr>
      <w:r w:rsidRPr="00A7447D">
        <w:rPr>
          <w:rFonts w:ascii="Calibri" w:hAnsi="Calibri" w:cs="Calibri"/>
          <w:b w:val="0"/>
          <w:bCs/>
        </w:rPr>
        <w:t>Aplikacje mobilne</w:t>
      </w:r>
    </w:p>
    <w:p w14:paraId="00E0A202" w14:textId="77777777" w:rsidR="00A7447D" w:rsidRPr="00A7447D" w:rsidRDefault="00A7447D" w:rsidP="00A7447D">
      <w:pPr>
        <w:pStyle w:val="NormalnyWeb"/>
        <w:spacing w:before="0" w:beforeAutospacing="0" w:line="360" w:lineRule="auto"/>
        <w:rPr>
          <w:rFonts w:ascii="Calibri" w:hAnsi="Calibri" w:cs="Calibri"/>
        </w:rPr>
      </w:pPr>
      <w:r w:rsidRPr="00A7447D">
        <w:rPr>
          <w:rFonts w:ascii="Calibri" w:hAnsi="Calibri" w:cs="Calibri"/>
        </w:rPr>
        <w:t>brak</w:t>
      </w:r>
    </w:p>
    <w:p w14:paraId="44B3D389" w14:textId="77777777" w:rsidR="00A7447D" w:rsidRPr="00A7447D" w:rsidRDefault="00A7447D" w:rsidP="00A7447D">
      <w:pPr>
        <w:pStyle w:val="Nagwek2"/>
        <w:spacing w:before="0"/>
        <w:rPr>
          <w:rFonts w:ascii="Calibri" w:hAnsi="Calibri" w:cs="Calibri"/>
          <w:b w:val="0"/>
        </w:rPr>
      </w:pPr>
      <w:r w:rsidRPr="00A7447D">
        <w:rPr>
          <w:rFonts w:ascii="Calibri" w:hAnsi="Calibri" w:cs="Calibri"/>
          <w:b w:val="0"/>
          <w:bCs/>
        </w:rPr>
        <w:t>Dodatkowe informacje</w:t>
      </w:r>
    </w:p>
    <w:p w14:paraId="41C6FA13" w14:textId="77777777" w:rsidR="00A7447D" w:rsidRPr="00A7447D" w:rsidRDefault="00A7447D">
      <w:pPr>
        <w:numPr>
          <w:ilvl w:val="0"/>
          <w:numId w:val="30"/>
        </w:numPr>
        <w:spacing w:before="100" w:beforeAutospacing="1" w:after="100" w:afterAutospacing="1" w:line="360" w:lineRule="auto"/>
        <w:rPr>
          <w:rFonts w:cs="Calibri"/>
          <w:sz w:val="24"/>
          <w:szCs w:val="24"/>
        </w:rPr>
      </w:pPr>
      <w:r w:rsidRPr="00A7447D">
        <w:rPr>
          <w:rFonts w:cs="Calibri"/>
          <w:sz w:val="24"/>
          <w:szCs w:val="24"/>
        </w:rPr>
        <w:t>Informacja o naszej działalności w tekście łatwym do czytania (ETR): https://www.gov.pl/web/rdos-bialystok/informacja-o-rdos-w-jezyku-latwym-do-odczytania-etr</w:t>
      </w:r>
    </w:p>
    <w:p w14:paraId="09747EE7" w14:textId="77777777" w:rsidR="00A7447D" w:rsidRPr="00A7447D" w:rsidRDefault="00A7447D">
      <w:pPr>
        <w:numPr>
          <w:ilvl w:val="0"/>
          <w:numId w:val="30"/>
        </w:numPr>
        <w:spacing w:before="100" w:beforeAutospacing="1" w:after="100" w:afterAutospacing="1" w:line="360" w:lineRule="auto"/>
        <w:rPr>
          <w:rFonts w:cs="Calibri"/>
          <w:sz w:val="24"/>
          <w:szCs w:val="24"/>
        </w:rPr>
      </w:pPr>
      <w:r w:rsidRPr="00A7447D">
        <w:rPr>
          <w:rFonts w:cs="Calibri"/>
          <w:sz w:val="24"/>
          <w:szCs w:val="24"/>
        </w:rPr>
        <w:t>Informacja o naszej działalności w języku migowym (PJM): https://www.gov.pl/web/rdos-bialystok/informacja-dla-osob-gluchych-zalatwiajacych-sprawy-w-urzedzie</w:t>
      </w:r>
    </w:p>
    <w:p w14:paraId="553508C8" w14:textId="77777777" w:rsidR="00A7447D" w:rsidRPr="00A7447D" w:rsidRDefault="00A7447D">
      <w:pPr>
        <w:numPr>
          <w:ilvl w:val="0"/>
          <w:numId w:val="30"/>
        </w:numPr>
        <w:spacing w:before="100" w:beforeAutospacing="1" w:after="100" w:afterAutospacing="1" w:line="360" w:lineRule="auto"/>
        <w:rPr>
          <w:rFonts w:cs="Calibri"/>
          <w:sz w:val="24"/>
          <w:szCs w:val="24"/>
        </w:rPr>
      </w:pPr>
      <w:r w:rsidRPr="00A7447D">
        <w:rPr>
          <w:rFonts w:cs="Calibri"/>
          <w:sz w:val="24"/>
          <w:szCs w:val="24"/>
        </w:rPr>
        <w:t>Aktualny raport z zapewnienia dostępności: https://www.gov.pl/web/rdos-bialystok/raport-o-stanie-zapewnienia-dostepnosci-podmiotu-publicznego</w:t>
      </w:r>
    </w:p>
    <w:p w14:paraId="6E9EC894" w14:textId="77777777" w:rsidR="00A7447D" w:rsidRPr="00A7447D" w:rsidRDefault="00A7447D">
      <w:pPr>
        <w:numPr>
          <w:ilvl w:val="0"/>
          <w:numId w:val="30"/>
        </w:numPr>
        <w:spacing w:before="100" w:beforeAutospacing="1" w:after="100" w:afterAutospacing="1" w:line="360" w:lineRule="auto"/>
        <w:rPr>
          <w:rFonts w:cs="Calibri"/>
          <w:sz w:val="24"/>
          <w:szCs w:val="24"/>
        </w:rPr>
      </w:pPr>
      <w:r w:rsidRPr="00A7447D">
        <w:rPr>
          <w:rFonts w:cs="Calibri"/>
          <w:sz w:val="24"/>
          <w:szCs w:val="24"/>
        </w:rPr>
        <w:t>Jak wnioskować o tłumacza polskiego języka migowego: https://www.gov.pl/web/rdos-bialystok/informacja-dotyczaca-wniosku-o-zapewnienie-dostepnosci</w:t>
      </w:r>
    </w:p>
    <w:p w14:paraId="238833D8" w14:textId="77777777" w:rsidR="00EB4FFB" w:rsidRPr="00A7447D" w:rsidRDefault="00EB4FFB" w:rsidP="00A7447D">
      <w:pPr>
        <w:spacing w:line="360" w:lineRule="auto"/>
        <w:rPr>
          <w:rFonts w:cs="Calibri"/>
        </w:rPr>
      </w:pPr>
    </w:p>
    <w:sectPr w:rsidR="00EB4FFB" w:rsidRPr="00A74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722EF48"/>
    <w:name w:val="WW8Num2"/>
    <w:lvl w:ilvl="0">
      <w:start w:val="1"/>
      <w:numFmt w:val="decimal"/>
      <w:lvlText w:val="%1."/>
      <w:lvlJc w:val="left"/>
      <w:pPr>
        <w:tabs>
          <w:tab w:val="num" w:pos="-360"/>
        </w:tabs>
        <w:ind w:left="360" w:hanging="360"/>
      </w:pPr>
      <w:rPr>
        <w:rFonts w:ascii="Calibri" w:hAnsi="Calibri" w:cs="Calibri" w:hint="default"/>
        <w:sz w:val="22"/>
        <w:szCs w:val="24"/>
      </w:rPr>
    </w:lvl>
  </w:abstractNum>
  <w:abstractNum w:abstractNumId="1" w15:restartNumberingAfterBreak="0">
    <w:nsid w:val="0000000D"/>
    <w:multiLevelType w:val="singleLevel"/>
    <w:tmpl w:val="00A65B7E"/>
    <w:name w:val="WW8Num16"/>
    <w:lvl w:ilvl="0">
      <w:start w:val="1"/>
      <w:numFmt w:val="upperRoman"/>
      <w:lvlText w:val="%1."/>
      <w:lvlJc w:val="right"/>
      <w:pPr>
        <w:tabs>
          <w:tab w:val="num" w:pos="0"/>
        </w:tabs>
        <w:ind w:left="360" w:hanging="360"/>
      </w:pPr>
      <w:rPr>
        <w:rFonts w:ascii="Times New Roman" w:hAnsi="Times New Roman" w:cs="Times New Roman"/>
        <w:b/>
        <w:i w:val="0"/>
        <w:sz w:val="22"/>
        <w:szCs w:val="24"/>
      </w:rPr>
    </w:lvl>
  </w:abstractNum>
  <w:abstractNum w:abstractNumId="2" w15:restartNumberingAfterBreak="0">
    <w:nsid w:val="00E630E9"/>
    <w:multiLevelType w:val="multilevel"/>
    <w:tmpl w:val="21B0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A3B58"/>
    <w:multiLevelType w:val="multilevel"/>
    <w:tmpl w:val="B8B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36DC0"/>
    <w:multiLevelType w:val="multilevel"/>
    <w:tmpl w:val="638A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C4E01"/>
    <w:multiLevelType w:val="multilevel"/>
    <w:tmpl w:val="640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A396F"/>
    <w:multiLevelType w:val="multilevel"/>
    <w:tmpl w:val="21AA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F36A1"/>
    <w:multiLevelType w:val="multilevel"/>
    <w:tmpl w:val="E12C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94307"/>
    <w:multiLevelType w:val="multilevel"/>
    <w:tmpl w:val="42B6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64649"/>
    <w:multiLevelType w:val="multilevel"/>
    <w:tmpl w:val="646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56ED8"/>
    <w:multiLevelType w:val="multilevel"/>
    <w:tmpl w:val="59E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0E8B"/>
    <w:multiLevelType w:val="multilevel"/>
    <w:tmpl w:val="2D72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77F66"/>
    <w:multiLevelType w:val="multilevel"/>
    <w:tmpl w:val="935E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C47DF"/>
    <w:multiLevelType w:val="multilevel"/>
    <w:tmpl w:val="F6E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25D39"/>
    <w:multiLevelType w:val="multilevel"/>
    <w:tmpl w:val="5D0C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8081A"/>
    <w:multiLevelType w:val="multilevel"/>
    <w:tmpl w:val="054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F63F8"/>
    <w:multiLevelType w:val="multilevel"/>
    <w:tmpl w:val="F6AE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33A34"/>
    <w:multiLevelType w:val="multilevel"/>
    <w:tmpl w:val="5AD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45970"/>
    <w:multiLevelType w:val="multilevel"/>
    <w:tmpl w:val="C6DE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C3372"/>
    <w:multiLevelType w:val="multilevel"/>
    <w:tmpl w:val="C282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933D5"/>
    <w:multiLevelType w:val="multilevel"/>
    <w:tmpl w:val="5AF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97B8F"/>
    <w:multiLevelType w:val="multilevel"/>
    <w:tmpl w:val="D62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B1D9E"/>
    <w:multiLevelType w:val="multilevel"/>
    <w:tmpl w:val="C1C2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03171"/>
    <w:multiLevelType w:val="multilevel"/>
    <w:tmpl w:val="F2D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91ACF"/>
    <w:multiLevelType w:val="multilevel"/>
    <w:tmpl w:val="656E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423F6"/>
    <w:multiLevelType w:val="multilevel"/>
    <w:tmpl w:val="959C0764"/>
    <w:lvl w:ilvl="0">
      <w:start w:val="1"/>
      <w:numFmt w:val="decimal"/>
      <w:pStyle w:val="RozdziaySW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903B51"/>
    <w:multiLevelType w:val="multilevel"/>
    <w:tmpl w:val="B49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A3A17"/>
    <w:multiLevelType w:val="multilevel"/>
    <w:tmpl w:val="A8C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06BD3"/>
    <w:multiLevelType w:val="multilevel"/>
    <w:tmpl w:val="88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F476B"/>
    <w:multiLevelType w:val="multilevel"/>
    <w:tmpl w:val="354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45B50"/>
    <w:multiLevelType w:val="multilevel"/>
    <w:tmpl w:val="C594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750C1"/>
    <w:multiLevelType w:val="multilevel"/>
    <w:tmpl w:val="61B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784">
    <w:abstractNumId w:val="25"/>
  </w:num>
  <w:num w:numId="2" w16cid:durableId="1240024238">
    <w:abstractNumId w:val="17"/>
  </w:num>
  <w:num w:numId="3" w16cid:durableId="2097241750">
    <w:abstractNumId w:val="10"/>
  </w:num>
  <w:num w:numId="4" w16cid:durableId="1546986355">
    <w:abstractNumId w:val="24"/>
  </w:num>
  <w:num w:numId="5" w16cid:durableId="488711828">
    <w:abstractNumId w:val="31"/>
  </w:num>
  <w:num w:numId="6" w16cid:durableId="637033030">
    <w:abstractNumId w:val="29"/>
  </w:num>
  <w:num w:numId="7" w16cid:durableId="1797523183">
    <w:abstractNumId w:val="15"/>
  </w:num>
  <w:num w:numId="8" w16cid:durableId="772020256">
    <w:abstractNumId w:val="12"/>
  </w:num>
  <w:num w:numId="9" w16cid:durableId="1047728864">
    <w:abstractNumId w:val="6"/>
  </w:num>
  <w:num w:numId="10" w16cid:durableId="1032345396">
    <w:abstractNumId w:val="27"/>
  </w:num>
  <w:num w:numId="11" w16cid:durableId="523708548">
    <w:abstractNumId w:val="9"/>
  </w:num>
  <w:num w:numId="12" w16cid:durableId="2012366105">
    <w:abstractNumId w:val="3"/>
  </w:num>
  <w:num w:numId="13" w16cid:durableId="261110693">
    <w:abstractNumId w:val="13"/>
  </w:num>
  <w:num w:numId="14" w16cid:durableId="1683239256">
    <w:abstractNumId w:val="30"/>
  </w:num>
  <w:num w:numId="15" w16cid:durableId="791706355">
    <w:abstractNumId w:val="23"/>
  </w:num>
  <w:num w:numId="16" w16cid:durableId="2108036337">
    <w:abstractNumId w:val="21"/>
  </w:num>
  <w:num w:numId="17" w16cid:durableId="369763268">
    <w:abstractNumId w:val="28"/>
  </w:num>
  <w:num w:numId="18" w16cid:durableId="1265721971">
    <w:abstractNumId w:val="14"/>
  </w:num>
  <w:num w:numId="19" w16cid:durableId="646281096">
    <w:abstractNumId w:val="20"/>
  </w:num>
  <w:num w:numId="20" w16cid:durableId="1644772704">
    <w:abstractNumId w:val="5"/>
  </w:num>
  <w:num w:numId="21" w16cid:durableId="1069500876">
    <w:abstractNumId w:val="18"/>
  </w:num>
  <w:num w:numId="22" w16cid:durableId="1657411597">
    <w:abstractNumId w:val="19"/>
  </w:num>
  <w:num w:numId="23" w16cid:durableId="1646546311">
    <w:abstractNumId w:val="16"/>
  </w:num>
  <w:num w:numId="24" w16cid:durableId="2129658124">
    <w:abstractNumId w:val="11"/>
  </w:num>
  <w:num w:numId="25" w16cid:durableId="1573195761">
    <w:abstractNumId w:val="22"/>
  </w:num>
  <w:num w:numId="26" w16cid:durableId="877620918">
    <w:abstractNumId w:val="8"/>
  </w:num>
  <w:num w:numId="27" w16cid:durableId="197396499">
    <w:abstractNumId w:val="2"/>
  </w:num>
  <w:num w:numId="28" w16cid:durableId="1731927525">
    <w:abstractNumId w:val="7"/>
  </w:num>
  <w:num w:numId="29" w16cid:durableId="71438288">
    <w:abstractNumId w:val="26"/>
  </w:num>
  <w:num w:numId="30" w16cid:durableId="1588659239">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7D"/>
    <w:rsid w:val="000857DA"/>
    <w:rsid w:val="00123BDA"/>
    <w:rsid w:val="00945157"/>
    <w:rsid w:val="00A12CAB"/>
    <w:rsid w:val="00A7447D"/>
    <w:rsid w:val="00B017EF"/>
    <w:rsid w:val="00C6680A"/>
    <w:rsid w:val="00C95005"/>
    <w:rsid w:val="00DC7C79"/>
    <w:rsid w:val="00EB4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AE08"/>
  <w15:chartTrackingRefBased/>
  <w15:docId w15:val="{DE7EEE2D-89A8-4AF4-AF46-BAAB090B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005"/>
    <w:pPr>
      <w:spacing w:after="200" w:line="276" w:lineRule="auto"/>
    </w:pPr>
    <w:rPr>
      <w:rFonts w:ascii="Calibri" w:hAnsi="Calibri" w:cs="Times New Roman"/>
    </w:rPr>
  </w:style>
  <w:style w:type="paragraph" w:styleId="Nagwek1">
    <w:name w:val="heading 1"/>
    <w:basedOn w:val="Normalny"/>
    <w:link w:val="Nagwek1Znak"/>
    <w:uiPriority w:val="9"/>
    <w:qFormat/>
    <w:rsid w:val="00C9500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gwek2">
    <w:name w:val="heading 2"/>
    <w:basedOn w:val="Normalny"/>
    <w:next w:val="Normalny"/>
    <w:link w:val="Nagwek2Znak"/>
    <w:uiPriority w:val="9"/>
    <w:unhideWhenUsed/>
    <w:qFormat/>
    <w:rsid w:val="00123BDA"/>
    <w:pPr>
      <w:keepNext/>
      <w:keepLines/>
      <w:spacing w:before="40" w:after="0" w:line="360" w:lineRule="auto"/>
      <w:outlineLvl w:val="1"/>
    </w:pPr>
    <w:rPr>
      <w:rFonts w:asciiTheme="majorHAnsi" w:eastAsiaTheme="majorEastAsia" w:hAnsiTheme="majorHAnsi" w:cstheme="majorBidi"/>
      <w:b/>
      <w:color w:val="262626" w:themeColor="text1" w:themeTint="D9"/>
      <w:sz w:val="26"/>
      <w:szCs w:val="26"/>
    </w:rPr>
  </w:style>
  <w:style w:type="paragraph" w:styleId="Nagwek3">
    <w:name w:val="heading 3"/>
    <w:basedOn w:val="Normalny"/>
    <w:link w:val="Nagwek3Znak"/>
    <w:uiPriority w:val="9"/>
    <w:qFormat/>
    <w:rsid w:val="00A7447D"/>
    <w:pPr>
      <w:spacing w:before="100" w:beforeAutospacing="1" w:after="100" w:afterAutospacing="1" w:line="240" w:lineRule="auto"/>
      <w:outlineLvl w:val="2"/>
    </w:pPr>
    <w:rPr>
      <w:rFonts w:ascii="Times New Roman" w:eastAsia="Times New Roman" w:hAnsi="Times New Roman"/>
      <w:b/>
      <w:bCs/>
      <w:kern w:val="0"/>
      <w:sz w:val="27"/>
      <w:szCs w:val="27"/>
      <w:lang w:eastAsia="pl-PL"/>
      <w14:ligatures w14:val="none"/>
    </w:rPr>
  </w:style>
  <w:style w:type="paragraph" w:styleId="Nagwek4">
    <w:name w:val="heading 4"/>
    <w:basedOn w:val="Normalny"/>
    <w:link w:val="Nagwek4Znak"/>
    <w:uiPriority w:val="9"/>
    <w:qFormat/>
    <w:rsid w:val="00A7447D"/>
    <w:pPr>
      <w:spacing w:before="100" w:beforeAutospacing="1" w:after="100" w:afterAutospacing="1" w:line="240" w:lineRule="auto"/>
      <w:outlineLvl w:val="3"/>
    </w:pPr>
    <w:rPr>
      <w:rFonts w:ascii="Times New Roman" w:eastAsia="Times New Roman" w:hAnsi="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SWZ">
    <w:name w:val="nagłówek SWZ"/>
    <w:basedOn w:val="Nagwek2"/>
    <w:link w:val="nagwekSWZZnak"/>
    <w:autoRedefine/>
    <w:qFormat/>
    <w:rsid w:val="00A12CAB"/>
    <w:pPr>
      <w:spacing w:before="120" w:after="120" w:line="276" w:lineRule="auto"/>
    </w:pPr>
    <w:rPr>
      <w:rFonts w:ascii="Calibri" w:eastAsiaTheme="minorHAnsi" w:hAnsi="Calibri" w:cs="Calibri"/>
      <w:b w:val="0"/>
      <w:sz w:val="24"/>
      <w:szCs w:val="28"/>
    </w:rPr>
  </w:style>
  <w:style w:type="character" w:customStyle="1" w:styleId="nagwekSWZZnak">
    <w:name w:val="nagłówek SWZ Znak"/>
    <w:basedOn w:val="Nagwek2Znak"/>
    <w:link w:val="nagwekSWZ"/>
    <w:rsid w:val="00A12CAB"/>
    <w:rPr>
      <w:rFonts w:ascii="Calibri" w:eastAsiaTheme="majorEastAsia" w:hAnsi="Calibri" w:cs="Calibri"/>
      <w:b w:val="0"/>
      <w:color w:val="262626" w:themeColor="text1" w:themeTint="D9"/>
      <w:sz w:val="24"/>
      <w:szCs w:val="28"/>
    </w:rPr>
  </w:style>
  <w:style w:type="character" w:customStyle="1" w:styleId="Nagwek2Znak">
    <w:name w:val="Nagłówek 2 Znak"/>
    <w:basedOn w:val="Domylnaczcionkaakapitu"/>
    <w:link w:val="Nagwek2"/>
    <w:uiPriority w:val="9"/>
    <w:rsid w:val="00123BDA"/>
    <w:rPr>
      <w:rFonts w:asciiTheme="majorHAnsi" w:eastAsiaTheme="majorEastAsia" w:hAnsiTheme="majorHAnsi" w:cstheme="majorBidi"/>
      <w:b/>
      <w:color w:val="262626" w:themeColor="text1" w:themeTint="D9"/>
      <w:sz w:val="26"/>
      <w:szCs w:val="26"/>
    </w:rPr>
  </w:style>
  <w:style w:type="paragraph" w:customStyle="1" w:styleId="RozdziaySWZ">
    <w:name w:val="Rozdziały SWZ"/>
    <w:basedOn w:val="Nagwek1"/>
    <w:next w:val="Normalny"/>
    <w:link w:val="RozdziaySWZZnak"/>
    <w:qFormat/>
    <w:rsid w:val="00C95005"/>
    <w:pPr>
      <w:numPr>
        <w:numId w:val="1"/>
      </w:numPr>
      <w:tabs>
        <w:tab w:val="num" w:pos="113"/>
      </w:tabs>
      <w:suppressAutoHyphens/>
      <w:spacing w:before="220" w:beforeAutospacing="0" w:after="220" w:afterAutospacing="0"/>
      <w:ind w:left="113" w:hanging="113"/>
      <w:jc w:val="both"/>
    </w:pPr>
    <w:rPr>
      <w:rFonts w:asciiTheme="minorHAnsi" w:hAnsiTheme="minorHAnsi" w:cs="Calibri"/>
      <w:color w:val="385623"/>
      <w:sz w:val="22"/>
    </w:rPr>
  </w:style>
  <w:style w:type="character" w:customStyle="1" w:styleId="RozdziaySWZZnak">
    <w:name w:val="Rozdziały SWZ Znak"/>
    <w:link w:val="RozdziaySWZ"/>
    <w:rsid w:val="00C95005"/>
    <w:rPr>
      <w:rFonts w:eastAsia="Times New Roman" w:cs="Calibri"/>
      <w:b/>
      <w:bCs/>
      <w:color w:val="385623"/>
      <w:kern w:val="36"/>
      <w:szCs w:val="48"/>
    </w:rPr>
  </w:style>
  <w:style w:type="character" w:customStyle="1" w:styleId="Nagwek1Znak">
    <w:name w:val="Nagłówek 1 Znak"/>
    <w:link w:val="Nagwek1"/>
    <w:uiPriority w:val="9"/>
    <w:rsid w:val="00C95005"/>
    <w:rPr>
      <w:rFonts w:ascii="Times New Roman" w:eastAsia="Times New Roman" w:hAnsi="Times New Roman"/>
      <w:b/>
      <w:bCs/>
      <w:kern w:val="36"/>
      <w:sz w:val="48"/>
      <w:szCs w:val="48"/>
    </w:rPr>
  </w:style>
  <w:style w:type="character" w:customStyle="1" w:styleId="Nagwek3Znak">
    <w:name w:val="Nagłówek 3 Znak"/>
    <w:basedOn w:val="Domylnaczcionkaakapitu"/>
    <w:link w:val="Nagwek3"/>
    <w:uiPriority w:val="9"/>
    <w:rsid w:val="00A7447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A7447D"/>
    <w:rPr>
      <w:rFonts w:ascii="Times New Roman" w:eastAsia="Times New Roman" w:hAnsi="Times New Roman" w:cs="Times New Roman"/>
      <w:b/>
      <w:bCs/>
      <w:kern w:val="0"/>
      <w:sz w:val="24"/>
      <w:szCs w:val="24"/>
      <w:lang w:eastAsia="pl-PL"/>
      <w14:ligatures w14:val="none"/>
    </w:rPr>
  </w:style>
  <w:style w:type="paragraph" w:styleId="NormalnyWeb">
    <w:name w:val="Normal (Web)"/>
    <w:basedOn w:val="Normalny"/>
    <w:uiPriority w:val="99"/>
    <w:semiHidden/>
    <w:unhideWhenUsed/>
    <w:rsid w:val="00A7447D"/>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styleId="Hipercze">
    <w:name w:val="Hyperlink"/>
    <w:basedOn w:val="Domylnaczcionkaakapitu"/>
    <w:uiPriority w:val="99"/>
    <w:semiHidden/>
    <w:unhideWhenUsed/>
    <w:rsid w:val="00A7447D"/>
    <w:rPr>
      <w:color w:val="0000FF"/>
      <w:u w:val="single"/>
    </w:rPr>
  </w:style>
  <w:style w:type="character" w:styleId="Pogrubienie">
    <w:name w:val="Strong"/>
    <w:basedOn w:val="Domylnaczcionkaakapitu"/>
    <w:uiPriority w:val="22"/>
    <w:qFormat/>
    <w:rsid w:val="00A7447D"/>
    <w:rPr>
      <w:b/>
      <w:bCs/>
    </w:rPr>
  </w:style>
  <w:style w:type="paragraph" w:styleId="HTML-adres">
    <w:name w:val="HTML Address"/>
    <w:basedOn w:val="Normalny"/>
    <w:link w:val="HTML-adresZnak"/>
    <w:uiPriority w:val="99"/>
    <w:semiHidden/>
    <w:unhideWhenUsed/>
    <w:rsid w:val="00A7447D"/>
    <w:pPr>
      <w:spacing w:after="0" w:line="240" w:lineRule="auto"/>
    </w:pPr>
    <w:rPr>
      <w:rFonts w:ascii="Times New Roman" w:eastAsia="Times New Roman" w:hAnsi="Times New Roman"/>
      <w:i/>
      <w:iCs/>
      <w:kern w:val="0"/>
      <w:sz w:val="24"/>
      <w:szCs w:val="24"/>
      <w:lang w:eastAsia="pl-PL"/>
      <w14:ligatures w14:val="none"/>
    </w:rPr>
  </w:style>
  <w:style w:type="character" w:customStyle="1" w:styleId="HTML-adresZnak">
    <w:name w:val="HTML - adres Znak"/>
    <w:basedOn w:val="Domylnaczcionkaakapitu"/>
    <w:link w:val="HTML-adres"/>
    <w:uiPriority w:val="99"/>
    <w:semiHidden/>
    <w:rsid w:val="00A7447D"/>
    <w:rPr>
      <w:rFonts w:ascii="Times New Roman" w:eastAsia="Times New Roman" w:hAnsi="Times New Roman" w:cs="Times New Roman"/>
      <w:i/>
      <w:iCs/>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903">
      <w:bodyDiv w:val="1"/>
      <w:marLeft w:val="0"/>
      <w:marRight w:val="0"/>
      <w:marTop w:val="0"/>
      <w:marBottom w:val="0"/>
      <w:divBdr>
        <w:top w:val="none" w:sz="0" w:space="0" w:color="auto"/>
        <w:left w:val="none" w:sz="0" w:space="0" w:color="auto"/>
        <w:bottom w:val="none" w:sz="0" w:space="0" w:color="auto"/>
        <w:right w:val="none" w:sz="0" w:space="0" w:color="auto"/>
      </w:divBdr>
      <w:divsChild>
        <w:div w:id="1811366262">
          <w:marLeft w:val="0"/>
          <w:marRight w:val="0"/>
          <w:marTop w:val="0"/>
          <w:marBottom w:val="0"/>
          <w:divBdr>
            <w:top w:val="none" w:sz="0" w:space="0" w:color="auto"/>
            <w:left w:val="none" w:sz="0" w:space="0" w:color="auto"/>
            <w:bottom w:val="none" w:sz="0" w:space="0" w:color="auto"/>
            <w:right w:val="none" w:sz="0" w:space="0" w:color="auto"/>
          </w:divBdr>
        </w:div>
        <w:div w:id="1820804981">
          <w:marLeft w:val="0"/>
          <w:marRight w:val="0"/>
          <w:marTop w:val="0"/>
          <w:marBottom w:val="0"/>
          <w:divBdr>
            <w:top w:val="none" w:sz="0" w:space="0" w:color="auto"/>
            <w:left w:val="none" w:sz="0" w:space="0" w:color="auto"/>
            <w:bottom w:val="none" w:sz="0" w:space="0" w:color="auto"/>
            <w:right w:val="none" w:sz="0" w:space="0" w:color="auto"/>
          </w:divBdr>
        </w:div>
        <w:div w:id="1273246898">
          <w:marLeft w:val="0"/>
          <w:marRight w:val="0"/>
          <w:marTop w:val="0"/>
          <w:marBottom w:val="0"/>
          <w:divBdr>
            <w:top w:val="none" w:sz="0" w:space="0" w:color="auto"/>
            <w:left w:val="none" w:sz="0" w:space="0" w:color="auto"/>
            <w:bottom w:val="none" w:sz="0" w:space="0" w:color="auto"/>
            <w:right w:val="none" w:sz="0" w:space="0" w:color="auto"/>
          </w:divBdr>
        </w:div>
        <w:div w:id="1903037">
          <w:marLeft w:val="0"/>
          <w:marRight w:val="0"/>
          <w:marTop w:val="0"/>
          <w:marBottom w:val="0"/>
          <w:divBdr>
            <w:top w:val="none" w:sz="0" w:space="0" w:color="auto"/>
            <w:left w:val="none" w:sz="0" w:space="0" w:color="auto"/>
            <w:bottom w:val="none" w:sz="0" w:space="0" w:color="auto"/>
            <w:right w:val="none" w:sz="0" w:space="0" w:color="auto"/>
          </w:divBdr>
        </w:div>
        <w:div w:id="624700017">
          <w:marLeft w:val="0"/>
          <w:marRight w:val="0"/>
          <w:marTop w:val="0"/>
          <w:marBottom w:val="0"/>
          <w:divBdr>
            <w:top w:val="none" w:sz="0" w:space="0" w:color="auto"/>
            <w:left w:val="none" w:sz="0" w:space="0" w:color="auto"/>
            <w:bottom w:val="none" w:sz="0" w:space="0" w:color="auto"/>
            <w:right w:val="none" w:sz="0" w:space="0" w:color="auto"/>
          </w:divBdr>
        </w:div>
        <w:div w:id="1444962805">
          <w:marLeft w:val="0"/>
          <w:marRight w:val="0"/>
          <w:marTop w:val="0"/>
          <w:marBottom w:val="0"/>
          <w:divBdr>
            <w:top w:val="none" w:sz="0" w:space="0" w:color="auto"/>
            <w:left w:val="none" w:sz="0" w:space="0" w:color="auto"/>
            <w:bottom w:val="none" w:sz="0" w:space="0" w:color="auto"/>
            <w:right w:val="none" w:sz="0" w:space="0" w:color="auto"/>
          </w:divBdr>
        </w:div>
        <w:div w:id="786895289">
          <w:marLeft w:val="0"/>
          <w:marRight w:val="0"/>
          <w:marTop w:val="0"/>
          <w:marBottom w:val="0"/>
          <w:divBdr>
            <w:top w:val="none" w:sz="0" w:space="0" w:color="auto"/>
            <w:left w:val="none" w:sz="0" w:space="0" w:color="auto"/>
            <w:bottom w:val="none" w:sz="0" w:space="0" w:color="auto"/>
            <w:right w:val="none" w:sz="0" w:space="0" w:color="auto"/>
          </w:divBdr>
        </w:div>
        <w:div w:id="2028367458">
          <w:marLeft w:val="0"/>
          <w:marRight w:val="0"/>
          <w:marTop w:val="0"/>
          <w:marBottom w:val="0"/>
          <w:divBdr>
            <w:top w:val="none" w:sz="0" w:space="0" w:color="auto"/>
            <w:left w:val="none" w:sz="0" w:space="0" w:color="auto"/>
            <w:bottom w:val="none" w:sz="0" w:space="0" w:color="auto"/>
            <w:right w:val="none" w:sz="0" w:space="0" w:color="auto"/>
          </w:divBdr>
        </w:div>
        <w:div w:id="1467238114">
          <w:marLeft w:val="0"/>
          <w:marRight w:val="0"/>
          <w:marTop w:val="0"/>
          <w:marBottom w:val="0"/>
          <w:divBdr>
            <w:top w:val="none" w:sz="0" w:space="0" w:color="auto"/>
            <w:left w:val="none" w:sz="0" w:space="0" w:color="auto"/>
            <w:bottom w:val="none" w:sz="0" w:space="0" w:color="auto"/>
            <w:right w:val="none" w:sz="0" w:space="0" w:color="auto"/>
          </w:divBdr>
        </w:div>
        <w:div w:id="2044095236">
          <w:marLeft w:val="0"/>
          <w:marRight w:val="0"/>
          <w:marTop w:val="0"/>
          <w:marBottom w:val="0"/>
          <w:divBdr>
            <w:top w:val="none" w:sz="0" w:space="0" w:color="auto"/>
            <w:left w:val="none" w:sz="0" w:space="0" w:color="auto"/>
            <w:bottom w:val="none" w:sz="0" w:space="0" w:color="auto"/>
            <w:right w:val="none" w:sz="0" w:space="0" w:color="auto"/>
          </w:divBdr>
        </w:div>
        <w:div w:id="612905722">
          <w:marLeft w:val="0"/>
          <w:marRight w:val="0"/>
          <w:marTop w:val="0"/>
          <w:marBottom w:val="0"/>
          <w:divBdr>
            <w:top w:val="none" w:sz="0" w:space="0" w:color="auto"/>
            <w:left w:val="none" w:sz="0" w:space="0" w:color="auto"/>
            <w:bottom w:val="none" w:sz="0" w:space="0" w:color="auto"/>
            <w:right w:val="none" w:sz="0" w:space="0" w:color="auto"/>
          </w:divBdr>
        </w:div>
        <w:div w:id="1080056887">
          <w:marLeft w:val="0"/>
          <w:marRight w:val="0"/>
          <w:marTop w:val="0"/>
          <w:marBottom w:val="0"/>
          <w:divBdr>
            <w:top w:val="none" w:sz="0" w:space="0" w:color="auto"/>
            <w:left w:val="none" w:sz="0" w:space="0" w:color="auto"/>
            <w:bottom w:val="none" w:sz="0" w:space="0" w:color="auto"/>
            <w:right w:val="none" w:sz="0" w:space="0" w:color="auto"/>
          </w:divBdr>
        </w:div>
        <w:div w:id="589699441">
          <w:marLeft w:val="0"/>
          <w:marRight w:val="0"/>
          <w:marTop w:val="0"/>
          <w:marBottom w:val="0"/>
          <w:divBdr>
            <w:top w:val="none" w:sz="0" w:space="0" w:color="auto"/>
            <w:left w:val="none" w:sz="0" w:space="0" w:color="auto"/>
            <w:bottom w:val="none" w:sz="0" w:space="0" w:color="auto"/>
            <w:right w:val="none" w:sz="0" w:space="0" w:color="auto"/>
          </w:divBdr>
        </w:div>
        <w:div w:id="473907577">
          <w:marLeft w:val="0"/>
          <w:marRight w:val="0"/>
          <w:marTop w:val="0"/>
          <w:marBottom w:val="0"/>
          <w:divBdr>
            <w:top w:val="none" w:sz="0" w:space="0" w:color="auto"/>
            <w:left w:val="none" w:sz="0" w:space="0" w:color="auto"/>
            <w:bottom w:val="none" w:sz="0" w:space="0" w:color="auto"/>
            <w:right w:val="none" w:sz="0" w:space="0" w:color="auto"/>
          </w:divBdr>
        </w:div>
        <w:div w:id="1106848011">
          <w:marLeft w:val="0"/>
          <w:marRight w:val="0"/>
          <w:marTop w:val="0"/>
          <w:marBottom w:val="0"/>
          <w:divBdr>
            <w:top w:val="none" w:sz="0" w:space="0" w:color="auto"/>
            <w:left w:val="none" w:sz="0" w:space="0" w:color="auto"/>
            <w:bottom w:val="none" w:sz="0" w:space="0" w:color="auto"/>
            <w:right w:val="none" w:sz="0" w:space="0" w:color="auto"/>
          </w:divBdr>
        </w:div>
      </w:divsChild>
    </w:div>
    <w:div w:id="1848713882">
      <w:bodyDiv w:val="1"/>
      <w:marLeft w:val="0"/>
      <w:marRight w:val="0"/>
      <w:marTop w:val="0"/>
      <w:marBottom w:val="0"/>
      <w:divBdr>
        <w:top w:val="none" w:sz="0" w:space="0" w:color="auto"/>
        <w:left w:val="none" w:sz="0" w:space="0" w:color="auto"/>
        <w:bottom w:val="none" w:sz="0" w:space="0" w:color="auto"/>
        <w:right w:val="none" w:sz="0" w:space="0" w:color="auto"/>
      </w:divBdr>
      <w:divsChild>
        <w:div w:id="1424063343">
          <w:marLeft w:val="0"/>
          <w:marRight w:val="0"/>
          <w:marTop w:val="0"/>
          <w:marBottom w:val="0"/>
          <w:divBdr>
            <w:top w:val="none" w:sz="0" w:space="0" w:color="auto"/>
            <w:left w:val="none" w:sz="0" w:space="0" w:color="auto"/>
            <w:bottom w:val="none" w:sz="0" w:space="0" w:color="auto"/>
            <w:right w:val="none" w:sz="0" w:space="0" w:color="auto"/>
          </w:divBdr>
        </w:div>
        <w:div w:id="2106148470">
          <w:marLeft w:val="0"/>
          <w:marRight w:val="0"/>
          <w:marTop w:val="0"/>
          <w:marBottom w:val="0"/>
          <w:divBdr>
            <w:top w:val="none" w:sz="0" w:space="0" w:color="auto"/>
            <w:left w:val="none" w:sz="0" w:space="0" w:color="auto"/>
            <w:bottom w:val="none" w:sz="0" w:space="0" w:color="auto"/>
            <w:right w:val="none" w:sz="0" w:space="0" w:color="auto"/>
          </w:divBdr>
        </w:div>
        <w:div w:id="852764883">
          <w:marLeft w:val="0"/>
          <w:marRight w:val="0"/>
          <w:marTop w:val="0"/>
          <w:marBottom w:val="0"/>
          <w:divBdr>
            <w:top w:val="none" w:sz="0" w:space="0" w:color="auto"/>
            <w:left w:val="none" w:sz="0" w:space="0" w:color="auto"/>
            <w:bottom w:val="none" w:sz="0" w:space="0" w:color="auto"/>
            <w:right w:val="none" w:sz="0" w:space="0" w:color="auto"/>
          </w:divBdr>
        </w:div>
        <w:div w:id="45179795">
          <w:marLeft w:val="0"/>
          <w:marRight w:val="0"/>
          <w:marTop w:val="0"/>
          <w:marBottom w:val="0"/>
          <w:divBdr>
            <w:top w:val="none" w:sz="0" w:space="0" w:color="auto"/>
            <w:left w:val="none" w:sz="0" w:space="0" w:color="auto"/>
            <w:bottom w:val="none" w:sz="0" w:space="0" w:color="auto"/>
            <w:right w:val="none" w:sz="0" w:space="0" w:color="auto"/>
          </w:divBdr>
        </w:div>
        <w:div w:id="600842537">
          <w:marLeft w:val="0"/>
          <w:marRight w:val="0"/>
          <w:marTop w:val="0"/>
          <w:marBottom w:val="0"/>
          <w:divBdr>
            <w:top w:val="none" w:sz="0" w:space="0" w:color="auto"/>
            <w:left w:val="none" w:sz="0" w:space="0" w:color="auto"/>
            <w:bottom w:val="none" w:sz="0" w:space="0" w:color="auto"/>
            <w:right w:val="none" w:sz="0" w:space="0" w:color="auto"/>
          </w:divBdr>
        </w:div>
        <w:div w:id="629240710">
          <w:marLeft w:val="0"/>
          <w:marRight w:val="0"/>
          <w:marTop w:val="0"/>
          <w:marBottom w:val="0"/>
          <w:divBdr>
            <w:top w:val="none" w:sz="0" w:space="0" w:color="auto"/>
            <w:left w:val="none" w:sz="0" w:space="0" w:color="auto"/>
            <w:bottom w:val="none" w:sz="0" w:space="0" w:color="auto"/>
            <w:right w:val="none" w:sz="0" w:space="0" w:color="auto"/>
          </w:divBdr>
        </w:div>
        <w:div w:id="1930888106">
          <w:marLeft w:val="0"/>
          <w:marRight w:val="0"/>
          <w:marTop w:val="0"/>
          <w:marBottom w:val="0"/>
          <w:divBdr>
            <w:top w:val="none" w:sz="0" w:space="0" w:color="auto"/>
            <w:left w:val="none" w:sz="0" w:space="0" w:color="auto"/>
            <w:bottom w:val="none" w:sz="0" w:space="0" w:color="auto"/>
            <w:right w:val="none" w:sz="0" w:space="0" w:color="auto"/>
          </w:divBdr>
        </w:div>
        <w:div w:id="1127627416">
          <w:marLeft w:val="0"/>
          <w:marRight w:val="0"/>
          <w:marTop w:val="0"/>
          <w:marBottom w:val="0"/>
          <w:divBdr>
            <w:top w:val="none" w:sz="0" w:space="0" w:color="auto"/>
            <w:left w:val="none" w:sz="0" w:space="0" w:color="auto"/>
            <w:bottom w:val="none" w:sz="0" w:space="0" w:color="auto"/>
            <w:right w:val="none" w:sz="0" w:space="0" w:color="auto"/>
          </w:divBdr>
        </w:div>
        <w:div w:id="1959556975">
          <w:marLeft w:val="0"/>
          <w:marRight w:val="0"/>
          <w:marTop w:val="0"/>
          <w:marBottom w:val="0"/>
          <w:divBdr>
            <w:top w:val="none" w:sz="0" w:space="0" w:color="auto"/>
            <w:left w:val="none" w:sz="0" w:space="0" w:color="auto"/>
            <w:bottom w:val="none" w:sz="0" w:space="0" w:color="auto"/>
            <w:right w:val="none" w:sz="0" w:space="0" w:color="auto"/>
          </w:divBdr>
        </w:div>
        <w:div w:id="156312567">
          <w:marLeft w:val="0"/>
          <w:marRight w:val="0"/>
          <w:marTop w:val="0"/>
          <w:marBottom w:val="0"/>
          <w:divBdr>
            <w:top w:val="none" w:sz="0" w:space="0" w:color="auto"/>
            <w:left w:val="none" w:sz="0" w:space="0" w:color="auto"/>
            <w:bottom w:val="none" w:sz="0" w:space="0" w:color="auto"/>
            <w:right w:val="none" w:sz="0" w:space="0" w:color="auto"/>
          </w:divBdr>
        </w:div>
        <w:div w:id="126777010">
          <w:marLeft w:val="0"/>
          <w:marRight w:val="0"/>
          <w:marTop w:val="0"/>
          <w:marBottom w:val="0"/>
          <w:divBdr>
            <w:top w:val="none" w:sz="0" w:space="0" w:color="auto"/>
            <w:left w:val="none" w:sz="0" w:space="0" w:color="auto"/>
            <w:bottom w:val="none" w:sz="0" w:space="0" w:color="auto"/>
            <w:right w:val="none" w:sz="0" w:space="0" w:color="auto"/>
          </w:divBdr>
        </w:div>
        <w:div w:id="758062728">
          <w:marLeft w:val="0"/>
          <w:marRight w:val="0"/>
          <w:marTop w:val="0"/>
          <w:marBottom w:val="0"/>
          <w:divBdr>
            <w:top w:val="none" w:sz="0" w:space="0" w:color="auto"/>
            <w:left w:val="none" w:sz="0" w:space="0" w:color="auto"/>
            <w:bottom w:val="none" w:sz="0" w:space="0" w:color="auto"/>
            <w:right w:val="none" w:sz="0" w:space="0" w:color="auto"/>
          </w:divBdr>
        </w:div>
        <w:div w:id="1878659598">
          <w:marLeft w:val="0"/>
          <w:marRight w:val="0"/>
          <w:marTop w:val="0"/>
          <w:marBottom w:val="0"/>
          <w:divBdr>
            <w:top w:val="none" w:sz="0" w:space="0" w:color="auto"/>
            <w:left w:val="none" w:sz="0" w:space="0" w:color="auto"/>
            <w:bottom w:val="none" w:sz="0" w:space="0" w:color="auto"/>
            <w:right w:val="none" w:sz="0" w:space="0" w:color="auto"/>
          </w:divBdr>
        </w:div>
        <w:div w:id="89935752">
          <w:marLeft w:val="0"/>
          <w:marRight w:val="0"/>
          <w:marTop w:val="0"/>
          <w:marBottom w:val="0"/>
          <w:divBdr>
            <w:top w:val="none" w:sz="0" w:space="0" w:color="auto"/>
            <w:left w:val="none" w:sz="0" w:space="0" w:color="auto"/>
            <w:bottom w:val="none" w:sz="0" w:space="0" w:color="auto"/>
            <w:right w:val="none" w:sz="0" w:space="0" w:color="auto"/>
          </w:divBdr>
        </w:div>
        <w:div w:id="571475024">
          <w:marLeft w:val="0"/>
          <w:marRight w:val="0"/>
          <w:marTop w:val="0"/>
          <w:marBottom w:val="0"/>
          <w:divBdr>
            <w:top w:val="none" w:sz="0" w:space="0" w:color="auto"/>
            <w:left w:val="none" w:sz="0" w:space="0" w:color="auto"/>
            <w:bottom w:val="none" w:sz="0" w:space="0" w:color="auto"/>
            <w:right w:val="none" w:sz="0" w:space="0" w:color="auto"/>
          </w:divBdr>
        </w:div>
      </w:divsChild>
    </w:div>
    <w:div w:id="2031032262">
      <w:bodyDiv w:val="1"/>
      <w:marLeft w:val="0"/>
      <w:marRight w:val="0"/>
      <w:marTop w:val="0"/>
      <w:marBottom w:val="0"/>
      <w:divBdr>
        <w:top w:val="none" w:sz="0" w:space="0" w:color="auto"/>
        <w:left w:val="none" w:sz="0" w:space="0" w:color="auto"/>
        <w:bottom w:val="none" w:sz="0" w:space="0" w:color="auto"/>
        <w:right w:val="none" w:sz="0" w:space="0" w:color="auto"/>
      </w:divBdr>
      <w:divsChild>
        <w:div w:id="327246908">
          <w:marLeft w:val="0"/>
          <w:marRight w:val="0"/>
          <w:marTop w:val="0"/>
          <w:marBottom w:val="0"/>
          <w:divBdr>
            <w:top w:val="none" w:sz="0" w:space="0" w:color="auto"/>
            <w:left w:val="none" w:sz="0" w:space="0" w:color="auto"/>
            <w:bottom w:val="none" w:sz="0" w:space="0" w:color="auto"/>
            <w:right w:val="none" w:sz="0" w:space="0" w:color="auto"/>
          </w:divBdr>
        </w:div>
        <w:div w:id="1707102616">
          <w:marLeft w:val="0"/>
          <w:marRight w:val="0"/>
          <w:marTop w:val="0"/>
          <w:marBottom w:val="0"/>
          <w:divBdr>
            <w:top w:val="none" w:sz="0" w:space="0" w:color="auto"/>
            <w:left w:val="none" w:sz="0" w:space="0" w:color="auto"/>
            <w:bottom w:val="none" w:sz="0" w:space="0" w:color="auto"/>
            <w:right w:val="none" w:sz="0" w:space="0" w:color="auto"/>
          </w:divBdr>
        </w:div>
        <w:div w:id="1929923922">
          <w:marLeft w:val="0"/>
          <w:marRight w:val="0"/>
          <w:marTop w:val="0"/>
          <w:marBottom w:val="0"/>
          <w:divBdr>
            <w:top w:val="none" w:sz="0" w:space="0" w:color="auto"/>
            <w:left w:val="none" w:sz="0" w:space="0" w:color="auto"/>
            <w:bottom w:val="none" w:sz="0" w:space="0" w:color="auto"/>
            <w:right w:val="none" w:sz="0" w:space="0" w:color="auto"/>
          </w:divBdr>
        </w:div>
        <w:div w:id="2050303724">
          <w:marLeft w:val="0"/>
          <w:marRight w:val="0"/>
          <w:marTop w:val="0"/>
          <w:marBottom w:val="0"/>
          <w:divBdr>
            <w:top w:val="none" w:sz="0" w:space="0" w:color="auto"/>
            <w:left w:val="none" w:sz="0" w:space="0" w:color="auto"/>
            <w:bottom w:val="none" w:sz="0" w:space="0" w:color="auto"/>
            <w:right w:val="none" w:sz="0" w:space="0" w:color="auto"/>
          </w:divBdr>
        </w:div>
        <w:div w:id="1036277919">
          <w:marLeft w:val="0"/>
          <w:marRight w:val="0"/>
          <w:marTop w:val="0"/>
          <w:marBottom w:val="0"/>
          <w:divBdr>
            <w:top w:val="none" w:sz="0" w:space="0" w:color="auto"/>
            <w:left w:val="none" w:sz="0" w:space="0" w:color="auto"/>
            <w:bottom w:val="none" w:sz="0" w:space="0" w:color="auto"/>
            <w:right w:val="none" w:sz="0" w:space="0" w:color="auto"/>
          </w:divBdr>
        </w:div>
        <w:div w:id="1747412620">
          <w:marLeft w:val="0"/>
          <w:marRight w:val="0"/>
          <w:marTop w:val="0"/>
          <w:marBottom w:val="0"/>
          <w:divBdr>
            <w:top w:val="none" w:sz="0" w:space="0" w:color="auto"/>
            <w:left w:val="none" w:sz="0" w:space="0" w:color="auto"/>
            <w:bottom w:val="none" w:sz="0" w:space="0" w:color="auto"/>
            <w:right w:val="none" w:sz="0" w:space="0" w:color="auto"/>
          </w:divBdr>
        </w:div>
        <w:div w:id="653683991">
          <w:marLeft w:val="0"/>
          <w:marRight w:val="0"/>
          <w:marTop w:val="0"/>
          <w:marBottom w:val="0"/>
          <w:divBdr>
            <w:top w:val="none" w:sz="0" w:space="0" w:color="auto"/>
            <w:left w:val="none" w:sz="0" w:space="0" w:color="auto"/>
            <w:bottom w:val="none" w:sz="0" w:space="0" w:color="auto"/>
            <w:right w:val="none" w:sz="0" w:space="0" w:color="auto"/>
          </w:divBdr>
        </w:div>
        <w:div w:id="1367679156">
          <w:marLeft w:val="0"/>
          <w:marRight w:val="0"/>
          <w:marTop w:val="0"/>
          <w:marBottom w:val="0"/>
          <w:divBdr>
            <w:top w:val="none" w:sz="0" w:space="0" w:color="auto"/>
            <w:left w:val="none" w:sz="0" w:space="0" w:color="auto"/>
            <w:bottom w:val="none" w:sz="0" w:space="0" w:color="auto"/>
            <w:right w:val="none" w:sz="0" w:space="0" w:color="auto"/>
          </w:divBdr>
        </w:div>
        <w:div w:id="820463624">
          <w:marLeft w:val="0"/>
          <w:marRight w:val="0"/>
          <w:marTop w:val="0"/>
          <w:marBottom w:val="0"/>
          <w:divBdr>
            <w:top w:val="none" w:sz="0" w:space="0" w:color="auto"/>
            <w:left w:val="none" w:sz="0" w:space="0" w:color="auto"/>
            <w:bottom w:val="none" w:sz="0" w:space="0" w:color="auto"/>
            <w:right w:val="none" w:sz="0" w:space="0" w:color="auto"/>
          </w:divBdr>
        </w:div>
        <w:div w:id="121073498">
          <w:marLeft w:val="0"/>
          <w:marRight w:val="0"/>
          <w:marTop w:val="0"/>
          <w:marBottom w:val="0"/>
          <w:divBdr>
            <w:top w:val="none" w:sz="0" w:space="0" w:color="auto"/>
            <w:left w:val="none" w:sz="0" w:space="0" w:color="auto"/>
            <w:bottom w:val="none" w:sz="0" w:space="0" w:color="auto"/>
            <w:right w:val="none" w:sz="0" w:space="0" w:color="auto"/>
          </w:divBdr>
        </w:div>
        <w:div w:id="733234335">
          <w:marLeft w:val="0"/>
          <w:marRight w:val="0"/>
          <w:marTop w:val="0"/>
          <w:marBottom w:val="0"/>
          <w:divBdr>
            <w:top w:val="none" w:sz="0" w:space="0" w:color="auto"/>
            <w:left w:val="none" w:sz="0" w:space="0" w:color="auto"/>
            <w:bottom w:val="none" w:sz="0" w:space="0" w:color="auto"/>
            <w:right w:val="none" w:sz="0" w:space="0" w:color="auto"/>
          </w:divBdr>
        </w:div>
        <w:div w:id="882064289">
          <w:marLeft w:val="0"/>
          <w:marRight w:val="0"/>
          <w:marTop w:val="0"/>
          <w:marBottom w:val="0"/>
          <w:divBdr>
            <w:top w:val="none" w:sz="0" w:space="0" w:color="auto"/>
            <w:left w:val="none" w:sz="0" w:space="0" w:color="auto"/>
            <w:bottom w:val="none" w:sz="0" w:space="0" w:color="auto"/>
            <w:right w:val="none" w:sz="0" w:space="0" w:color="auto"/>
          </w:divBdr>
        </w:div>
        <w:div w:id="912591536">
          <w:marLeft w:val="0"/>
          <w:marRight w:val="0"/>
          <w:marTop w:val="0"/>
          <w:marBottom w:val="0"/>
          <w:divBdr>
            <w:top w:val="none" w:sz="0" w:space="0" w:color="auto"/>
            <w:left w:val="none" w:sz="0" w:space="0" w:color="auto"/>
            <w:bottom w:val="none" w:sz="0" w:space="0" w:color="auto"/>
            <w:right w:val="none" w:sz="0" w:space="0" w:color="auto"/>
          </w:divBdr>
        </w:div>
        <w:div w:id="1547713921">
          <w:marLeft w:val="0"/>
          <w:marRight w:val="0"/>
          <w:marTop w:val="0"/>
          <w:marBottom w:val="0"/>
          <w:divBdr>
            <w:top w:val="none" w:sz="0" w:space="0" w:color="auto"/>
            <w:left w:val="none" w:sz="0" w:space="0" w:color="auto"/>
            <w:bottom w:val="none" w:sz="0" w:space="0" w:color="auto"/>
            <w:right w:val="none" w:sz="0" w:space="0" w:color="auto"/>
          </w:divBdr>
        </w:div>
        <w:div w:id="522086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content/jak-zglosic-sie-do-rzecznika-praw-obywatelskich" TargetMode="External"/><Relationship Id="rId3" Type="http://schemas.openxmlformats.org/officeDocument/2006/relationships/settings" Target="settings.xml"/><Relationship Id="rId7" Type="http://schemas.openxmlformats.org/officeDocument/2006/relationships/hyperlink" Target="tel:48%2085%2074-06-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poplawska@bialystok.rdos.gov.pl" TargetMode="External"/><Relationship Id="rId5" Type="http://schemas.openxmlformats.org/officeDocument/2006/relationships/hyperlink" Target="https://www.gov.pl/web/rdos-bialyst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1761</Words>
  <Characters>10570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Popławska</dc:creator>
  <cp:keywords/>
  <dc:description/>
  <cp:lastModifiedBy>Ewa Popławska</cp:lastModifiedBy>
  <cp:revision>2</cp:revision>
  <dcterms:created xsi:type="dcterms:W3CDTF">2024-04-03T13:04:00Z</dcterms:created>
  <dcterms:modified xsi:type="dcterms:W3CDTF">2024-04-03T13:04:00Z</dcterms:modified>
</cp:coreProperties>
</file>