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714934EF" w:rsidR="008A332F" w:rsidRDefault="007B68B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84E8CD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6A2CC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842883">
        <w:rPr>
          <w:rFonts w:ascii="Arial" w:hAnsi="Arial" w:cs="Arial"/>
          <w:b/>
          <w:color w:val="auto"/>
          <w:sz w:val="24"/>
          <w:szCs w:val="24"/>
        </w:rPr>
        <w:t>9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080B182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42DED63" w:rsidR="00CA516B" w:rsidRPr="0099132F" w:rsidRDefault="00D47535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Zakup i zdrożenie zintegrowanego systemu informatycznego do zarządzania działalnością opiniodawczą Instytutu Ekspertyz Sądowych im. Prof. dra Jana Sehna w Krakowie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6E905CA" w:rsidR="00CA516B" w:rsidRPr="00B25473" w:rsidRDefault="00B25473" w:rsidP="006822BC">
            <w:pPr>
              <w:spacing w:line="276" w:lineRule="auto"/>
              <w:rPr>
                <w:rFonts w:ascii="Arial" w:hAnsi="Arial" w:cs="Arial"/>
                <w:b/>
                <w:color w:val="0070C0"/>
              </w:rPr>
            </w:pPr>
            <w:r w:rsidRPr="00B25473">
              <w:rPr>
                <w:rFonts w:ascii="Arial" w:hAnsi="Arial" w:cs="Arial"/>
                <w:b/>
              </w:rPr>
              <w:t>Minister</w:t>
            </w:r>
            <w:r w:rsidR="00165862">
              <w:rPr>
                <w:rFonts w:ascii="Arial" w:hAnsi="Arial" w:cs="Arial"/>
                <w:b/>
              </w:rPr>
              <w:t xml:space="preserve"> </w:t>
            </w:r>
            <w:r w:rsidRPr="00B25473">
              <w:rPr>
                <w:rFonts w:ascii="Arial" w:hAnsi="Arial" w:cs="Arial"/>
                <w:b/>
              </w:rPr>
              <w:t>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F436607" w:rsidR="00CA516B" w:rsidRPr="0099132F" w:rsidRDefault="00D47535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Instytut Ekspertyz Sądowych im. Prof. dra Jana Sehna w Krakowie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B68B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68B5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21E7B8" w:rsidR="00CA516B" w:rsidRPr="007B68B5" w:rsidRDefault="002C2090">
            <w:pPr>
              <w:spacing w:line="276" w:lineRule="auto"/>
              <w:rPr>
                <w:rFonts w:ascii="Arial" w:hAnsi="Arial" w:cs="Arial"/>
              </w:rPr>
            </w:pPr>
            <w:r w:rsidRPr="007B68B5">
              <w:rPr>
                <w:rFonts w:ascii="Arial" w:hAnsi="Arial" w:cs="Arial"/>
              </w:rPr>
              <w:t>Bez partnerów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1E7BA8" w14:textId="7CDAD80D" w:rsidR="00662242" w:rsidRPr="0099132F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B</w:t>
            </w:r>
            <w:r w:rsidR="000E1828" w:rsidRPr="0099132F">
              <w:rPr>
                <w:rFonts w:ascii="Arial" w:hAnsi="Arial" w:cs="Arial"/>
              </w:rPr>
              <w:t xml:space="preserve">udżet państwa –  </w:t>
            </w:r>
            <w:r w:rsidR="00D3167C">
              <w:rPr>
                <w:rFonts w:ascii="Arial" w:hAnsi="Arial" w:cs="Arial"/>
              </w:rPr>
              <w:t>część budżetowa n</w:t>
            </w:r>
            <w:r w:rsidR="008E356F">
              <w:rPr>
                <w:rFonts w:ascii="Arial" w:hAnsi="Arial" w:cs="Arial"/>
              </w:rPr>
              <w:t>r 37</w:t>
            </w:r>
            <w:r w:rsidR="00BA2C27">
              <w:rPr>
                <w:rFonts w:ascii="Arial" w:hAnsi="Arial" w:cs="Arial"/>
              </w:rPr>
              <w:t xml:space="preserve"> </w:t>
            </w:r>
          </w:p>
          <w:p w14:paraId="55582688" w14:textId="505E8718" w:rsidR="00CA516B" w:rsidRPr="0099132F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Ś</w:t>
            </w:r>
            <w:r w:rsidR="000E1828" w:rsidRPr="0099132F">
              <w:rPr>
                <w:rFonts w:ascii="Arial" w:hAnsi="Arial" w:cs="Arial"/>
              </w:rPr>
              <w:t>rodk</w:t>
            </w:r>
            <w:r w:rsidRPr="0099132F">
              <w:rPr>
                <w:rFonts w:ascii="Arial" w:hAnsi="Arial" w:cs="Arial"/>
              </w:rPr>
              <w:t>i</w:t>
            </w:r>
            <w:r w:rsidR="000E1828" w:rsidRPr="0099132F">
              <w:rPr>
                <w:rFonts w:ascii="Arial" w:hAnsi="Arial" w:cs="Arial"/>
              </w:rPr>
              <w:t xml:space="preserve"> UE – </w:t>
            </w:r>
            <w:r w:rsidR="002C2090" w:rsidRPr="0099132F">
              <w:rPr>
                <w:rFonts w:ascii="Arial" w:hAnsi="Arial" w:cs="Arial"/>
              </w:rPr>
              <w:t>Program Operacyjny Polska Cyfrowa, II E-administracja i otwarty rząd, 2.2 Cyfryzacja procesów back-office w administracji rządowej</w:t>
            </w:r>
            <w:r w:rsidR="0099132F" w:rsidRPr="0099132F">
              <w:rPr>
                <w:rFonts w:ascii="Arial" w:hAnsi="Arial" w:cs="Arial"/>
              </w:rPr>
              <w:t xml:space="preserve">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E66EF2" w:rsidR="00CA516B" w:rsidRPr="0099132F" w:rsidRDefault="00662242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3 499 775,00</w:t>
            </w:r>
            <w:r w:rsidR="0099132F" w:rsidRPr="0099132F">
              <w:rPr>
                <w:rFonts w:ascii="Arial" w:hAnsi="Arial" w:cs="Arial"/>
              </w:rPr>
              <w:t xml:space="preserve">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0CDB03D9" w:rsidR="00F2008A" w:rsidRPr="007B68B5" w:rsidRDefault="00662242" w:rsidP="00662242">
            <w:pPr>
              <w:spacing w:after="0"/>
              <w:rPr>
                <w:rFonts w:ascii="Arial" w:hAnsi="Arial" w:cs="Arial"/>
              </w:rPr>
            </w:pPr>
            <w:r w:rsidRPr="007B68B5">
              <w:rPr>
                <w:rFonts w:ascii="Arial" w:hAnsi="Arial" w:cs="Arial"/>
              </w:rPr>
              <w:t>Data</w:t>
            </w:r>
            <w:r w:rsidR="00CA516B" w:rsidRPr="007B68B5">
              <w:rPr>
                <w:rFonts w:ascii="Arial" w:hAnsi="Arial" w:cs="Arial"/>
              </w:rPr>
              <w:t xml:space="preserve"> rozpoczęcia realizacji projektu: </w:t>
            </w:r>
            <w:r w:rsidRPr="007B68B5">
              <w:rPr>
                <w:rFonts w:ascii="Arial" w:hAnsi="Arial" w:cs="Arial"/>
              </w:rPr>
              <w:t>22-06-2018</w:t>
            </w:r>
          </w:p>
          <w:p w14:paraId="55CE9679" w14:textId="64639F07" w:rsidR="00662242" w:rsidRPr="0099132F" w:rsidRDefault="00662242" w:rsidP="00662242">
            <w:pPr>
              <w:spacing w:after="0"/>
              <w:rPr>
                <w:rFonts w:ascii="Arial" w:hAnsi="Arial" w:cs="Arial"/>
                <w:i/>
              </w:rPr>
            </w:pPr>
            <w:r w:rsidRPr="007B68B5">
              <w:rPr>
                <w:rFonts w:ascii="Arial" w:hAnsi="Arial" w:cs="Arial"/>
              </w:rPr>
              <w:t>Data</w:t>
            </w:r>
            <w:r w:rsidR="00CA516B" w:rsidRPr="007B68B5">
              <w:rPr>
                <w:rFonts w:ascii="Arial" w:hAnsi="Arial" w:cs="Arial"/>
              </w:rPr>
              <w:t xml:space="preserve"> zakończenia realizacji projektu: </w:t>
            </w:r>
            <w:r w:rsidRPr="007B68B5">
              <w:rPr>
                <w:rFonts w:ascii="Arial" w:hAnsi="Arial" w:cs="Arial"/>
              </w:rPr>
              <w:t>27-07-2020</w:t>
            </w:r>
          </w:p>
        </w:tc>
      </w:tr>
    </w:tbl>
    <w:p w14:paraId="30071234" w14:textId="0426854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EC071EB" w14:textId="1F09B657" w:rsidR="00FA235E" w:rsidRPr="005759CF" w:rsidRDefault="004C1D48" w:rsidP="005759CF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FA235E" w:rsidRPr="005759CF">
        <w:rPr>
          <w:rFonts w:ascii="Arial" w:hAnsi="Arial" w:cs="Arial"/>
          <w:color w:val="auto"/>
          <w:sz w:val="22"/>
          <w:szCs w:val="22"/>
        </w:rPr>
        <w:t>Realizacja projektu nie wymaga opracowania lub zmiany żadnych aktów prawnych. Projekt „Zakup i wdrożenie zintegrowanego systemu informatycznego do zaradzania działalnością opiniodawczą Instytutu Ekspertyz Sądowych im. Prof. dra Jana Sehna w Krakowie“, w</w:t>
      </w:r>
      <w:r w:rsidR="005759CF" w:rsidRPr="005759CF">
        <w:rPr>
          <w:rFonts w:ascii="Arial" w:hAnsi="Arial" w:cs="Arial"/>
          <w:color w:val="auto"/>
          <w:sz w:val="22"/>
          <w:szCs w:val="22"/>
        </w:rPr>
        <w:t xml:space="preserve"> zaplanowanym </w:t>
      </w:r>
      <w:r w:rsidR="00FA235E" w:rsidRPr="005759CF">
        <w:rPr>
          <w:rFonts w:ascii="Arial" w:hAnsi="Arial" w:cs="Arial"/>
          <w:color w:val="auto"/>
          <w:sz w:val="22"/>
          <w:szCs w:val="22"/>
        </w:rPr>
        <w:t>zakresie może być bez przeszkód realizowany w obecnym otoczeniu prawnym – obowiązujące przepisy zezwalają na pracę jednostki z wykorzystaniem systemu informatycznego oraz integrację systemów.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B24624D" w:rsidR="00907F6D" w:rsidRPr="005A06B9" w:rsidRDefault="00632019" w:rsidP="004500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  <w:r w:rsidR="005759CF" w:rsidRPr="005A06B9">
              <w:rPr>
                <w:rFonts w:ascii="Arial" w:hAnsi="Arial" w:cs="Arial"/>
              </w:rPr>
              <w:t>% (</w:t>
            </w:r>
            <w:r>
              <w:rPr>
                <w:rFonts w:ascii="Arial" w:hAnsi="Arial" w:cs="Arial"/>
              </w:rPr>
              <w:t>12</w:t>
            </w:r>
            <w:r w:rsidR="00A178C3" w:rsidRPr="005A06B9">
              <w:rPr>
                <w:rFonts w:ascii="Arial" w:hAnsi="Arial" w:cs="Arial"/>
              </w:rPr>
              <w:t xml:space="preserve"> miesięcy</w:t>
            </w:r>
            <w:r w:rsidR="005759CF" w:rsidRPr="005A06B9">
              <w:rPr>
                <w:rFonts w:ascii="Arial" w:hAnsi="Arial" w:cs="Arial"/>
              </w:rPr>
              <w:t>)</w:t>
            </w:r>
          </w:p>
        </w:tc>
        <w:tc>
          <w:tcPr>
            <w:tcW w:w="3260" w:type="dxa"/>
          </w:tcPr>
          <w:p w14:paraId="4929DAC9" w14:textId="444FDAAF" w:rsidR="00907F6D" w:rsidRPr="005A06B9" w:rsidRDefault="009B6B69" w:rsidP="006B51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6,47</w:t>
            </w:r>
            <w:r w:rsidR="005759CF" w:rsidRPr="005A06B9">
              <w:rPr>
                <w:rFonts w:ascii="Arial" w:hAnsi="Arial" w:cs="Arial"/>
              </w:rPr>
              <w:t>%</w:t>
            </w:r>
            <w:r w:rsidR="00A13F66" w:rsidRPr="005A06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02" w:type="dxa"/>
          </w:tcPr>
          <w:p w14:paraId="65BB31D3" w14:textId="028B1C43" w:rsidR="00907F6D" w:rsidRPr="005A06B9" w:rsidRDefault="003013A1" w:rsidP="00795A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47,72</w:t>
            </w:r>
            <w:r w:rsidR="00A13F66" w:rsidRPr="005A06B9">
              <w:rPr>
                <w:rFonts w:ascii="Arial" w:hAnsi="Arial" w:cs="Arial"/>
              </w:rPr>
              <w:t xml:space="preserve">%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4D46982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C58AE" w:rsidRPr="002B50C0" w14:paraId="73B988FF" w14:textId="77777777" w:rsidTr="006B5117">
        <w:tc>
          <w:tcPr>
            <w:tcW w:w="2127" w:type="dxa"/>
          </w:tcPr>
          <w:p w14:paraId="776D8C1F" w14:textId="62693B8F" w:rsidR="009C58AE" w:rsidRPr="003F1A14" w:rsidRDefault="007B6D8C" w:rsidP="00237279">
            <w:pPr>
              <w:rPr>
                <w:rFonts w:ascii="Arial" w:hAnsi="Arial" w:cs="Arial"/>
              </w:rPr>
            </w:pPr>
            <w:bookmarkStart w:id="0" w:name="_Hlk529879507"/>
            <w:r w:rsidRPr="003F1A14">
              <w:rPr>
                <w:rFonts w:ascii="Arial" w:hAnsi="Arial" w:cs="Arial"/>
              </w:rPr>
              <w:t>Opracowany projekt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56704" w14:textId="3B99B9EE" w:rsidR="009C58AE" w:rsidRPr="003F1A14" w:rsidRDefault="009C58AE" w:rsidP="00237279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246DD1B5" w14:textId="4B1160D8" w:rsidR="009C58AE" w:rsidRPr="003F1A14" w:rsidRDefault="003F1A14" w:rsidP="00237279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11-</w:t>
            </w:r>
            <w:r w:rsidR="007B6D8C" w:rsidRPr="003F1A14">
              <w:rPr>
                <w:rFonts w:ascii="Arial" w:hAnsi="Arial" w:cs="Arial"/>
                <w:lang w:eastAsia="pl-PL"/>
              </w:rPr>
              <w:t>2018</w:t>
            </w:r>
          </w:p>
        </w:tc>
        <w:tc>
          <w:tcPr>
            <w:tcW w:w="1914" w:type="dxa"/>
          </w:tcPr>
          <w:p w14:paraId="2412CAA6" w14:textId="7C52C3F0" w:rsidR="009C58AE" w:rsidRPr="00E66E0F" w:rsidRDefault="00E66E0F" w:rsidP="00E66E0F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76C8D3A9" w14:textId="77777777" w:rsidR="00EB31BB" w:rsidRDefault="00E66E0F" w:rsidP="00237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  <w:r w:rsidR="0001267F">
              <w:rPr>
                <w:rFonts w:ascii="Arial" w:hAnsi="Arial" w:cs="Arial"/>
              </w:rPr>
              <w:t xml:space="preserve">. </w:t>
            </w:r>
          </w:p>
          <w:p w14:paraId="7FF4F720" w14:textId="0761ADC0" w:rsidR="009C58AE" w:rsidRPr="003F1A14" w:rsidRDefault="006A2CCC" w:rsidP="00237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Kilkudniowe przesunięcie terminu osiągnięcia kamienia milowego wynika z przesunięcia w stosunku do planowanego terminu podpisania umowy na doradztwo w ramach której wykonany został projekt. Dokument został opracowany przed terminem określonym dla punktu krytycznego.</w:t>
            </w:r>
          </w:p>
        </w:tc>
      </w:tr>
      <w:tr w:rsidR="00EB31BB" w:rsidRPr="002B50C0" w14:paraId="2BA374D6" w14:textId="77777777" w:rsidTr="006B5117">
        <w:tc>
          <w:tcPr>
            <w:tcW w:w="2127" w:type="dxa"/>
          </w:tcPr>
          <w:p w14:paraId="2A0A95CB" w14:textId="4D46E63A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Opracowany projekt modernizacji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581F" w14:textId="137EADEA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13E931F" w14:textId="55BB7805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389F01D3" w14:textId="0E33D31D" w:rsidR="00EB31BB" w:rsidRPr="00E66E0F" w:rsidRDefault="00EB31BB" w:rsidP="00EB31BB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6258F99D" w14:textId="77777777" w:rsidR="00EB31BB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Osiągnięty. </w:t>
            </w:r>
          </w:p>
          <w:p w14:paraId="4715D544" w14:textId="07D8D73E" w:rsidR="00EB31BB" w:rsidRPr="003F1A14" w:rsidRDefault="006A2CCC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Kilkudniowe przesunięcie terminu osiągnięcia kamienia milowego wynika z przesunięcia w stosunku do planowanego terminu podpisania umowy na doradztwo w ramach której wykonany został projekt. Dokument został opracowany przed terminem określonym dla punktu krytycznego.</w:t>
            </w:r>
          </w:p>
        </w:tc>
      </w:tr>
      <w:tr w:rsidR="00EB31BB" w:rsidRPr="002B50C0" w14:paraId="4206A9D8" w14:textId="77777777" w:rsidTr="006B5117">
        <w:tc>
          <w:tcPr>
            <w:tcW w:w="2127" w:type="dxa"/>
          </w:tcPr>
          <w:p w14:paraId="6027666A" w14:textId="7A347AB5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Opracowana dokumentacja przetargowa na zakup systemu oraz zakup sprzętu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CC12" w14:textId="7DE2A44C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7F1A707" w14:textId="5F99927D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3CA1A53D" w14:textId="7536BC00" w:rsidR="00EB31BB" w:rsidRPr="00E66E0F" w:rsidRDefault="00EB31BB" w:rsidP="00EB31BB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204CEC01" w14:textId="7179FC5B" w:rsidR="00EB31BB" w:rsidRPr="003F1A14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</w:tc>
      </w:tr>
      <w:tr w:rsidR="00EB31BB" w:rsidRPr="002B50C0" w14:paraId="32391B86" w14:textId="77777777" w:rsidTr="006B5117">
        <w:tc>
          <w:tcPr>
            <w:tcW w:w="2127" w:type="dxa"/>
          </w:tcPr>
          <w:p w14:paraId="7E84536B" w14:textId="5A059CFD" w:rsidR="00EB31BB" w:rsidRPr="005A06B9" w:rsidRDefault="00EB31BB" w:rsidP="00EB31BB">
            <w:pPr>
              <w:rPr>
                <w:rFonts w:ascii="Arial" w:hAnsi="Arial" w:cs="Arial"/>
              </w:rPr>
            </w:pPr>
            <w:r w:rsidRPr="005A06B9">
              <w:rPr>
                <w:rFonts w:ascii="Arial" w:hAnsi="Arial" w:cs="Arial"/>
              </w:rPr>
              <w:t>Zdigitalizowane zasoby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3D56" w14:textId="7AC603F2" w:rsidR="00EB31BB" w:rsidRPr="005A06B9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3A1AE3AF" w14:textId="186872A6" w:rsidR="00EB31BB" w:rsidRPr="005A06B9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5A06B9">
              <w:rPr>
                <w:rFonts w:ascii="Arial" w:hAnsi="Arial" w:cs="Arial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349D8971" w14:textId="164EF51B" w:rsidR="00EB31BB" w:rsidRPr="005A06B9" w:rsidRDefault="001B193A" w:rsidP="005A06B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04-2019</w:t>
            </w:r>
          </w:p>
        </w:tc>
        <w:tc>
          <w:tcPr>
            <w:tcW w:w="2802" w:type="dxa"/>
          </w:tcPr>
          <w:p w14:paraId="3A4F94FD" w14:textId="77777777" w:rsidR="00C03892" w:rsidRPr="008F2666" w:rsidRDefault="001B193A" w:rsidP="00EB31BB">
            <w:pPr>
              <w:rPr>
                <w:rFonts w:ascii="Arial" w:hAnsi="Arial" w:cs="Arial"/>
              </w:rPr>
            </w:pPr>
            <w:r w:rsidRPr="008F2666">
              <w:rPr>
                <w:rFonts w:ascii="Arial" w:hAnsi="Arial" w:cs="Arial"/>
              </w:rPr>
              <w:t xml:space="preserve">Osiągnięty </w:t>
            </w:r>
          </w:p>
          <w:p w14:paraId="3080FB3E" w14:textId="77777777" w:rsidR="008F2666" w:rsidRDefault="006A2CCC" w:rsidP="006A2CCC">
            <w:pPr>
              <w:rPr>
                <w:rFonts w:ascii="Arial" w:hAnsi="Arial" w:cs="Arial"/>
              </w:rPr>
            </w:pPr>
            <w:r w:rsidRPr="008F2666">
              <w:rPr>
                <w:rFonts w:ascii="Arial" w:hAnsi="Arial" w:cs="Arial"/>
              </w:rPr>
              <w:t xml:space="preserve">Wydłużenie terminu realizacji kamienia milowego  wynikało z konieczności przeprowadzenia selekcji materiałów przekazanych do digitalizacji. </w:t>
            </w:r>
          </w:p>
          <w:p w14:paraId="1AAE77DD" w14:textId="571089BD" w:rsidR="006A2CCC" w:rsidRPr="006A2CCC" w:rsidRDefault="006A2CCC" w:rsidP="006A2CCC">
            <w:pPr>
              <w:rPr>
                <w:rFonts w:ascii="Arial" w:hAnsi="Arial" w:cs="Arial"/>
                <w:color w:val="FF0000"/>
              </w:rPr>
            </w:pPr>
            <w:bookmarkStart w:id="1" w:name="_GoBack"/>
            <w:r w:rsidRPr="009118D5">
              <w:rPr>
                <w:rFonts w:ascii="Arial" w:hAnsi="Arial" w:cs="Arial"/>
              </w:rPr>
              <w:t xml:space="preserve">Z uwagi na specyfikę działalność Instytutu oraz zawartość materiałów przekazanych do digitalizacji, pracownicy Instytutu musieli dokonać szczegółowej selekcji materiałów. Pozostałe zasoby Instytutu będą w miarę możliwości skanowane przez pracowników Instytutu </w:t>
            </w:r>
            <w:r w:rsidRPr="009118D5">
              <w:rPr>
                <w:rFonts w:ascii="Arial" w:hAnsi="Arial" w:cs="Arial"/>
              </w:rPr>
              <w:lastRenderedPageBreak/>
              <w:t>(posiadających odpowiednie uprawnienia)  na sprzęcie zakupionym w ramach projektu.</w:t>
            </w:r>
            <w:bookmarkEnd w:id="1"/>
          </w:p>
        </w:tc>
      </w:tr>
      <w:tr w:rsidR="00EB31BB" w:rsidRPr="002B50C0" w14:paraId="244A5A19" w14:textId="77777777" w:rsidTr="006B5117">
        <w:tc>
          <w:tcPr>
            <w:tcW w:w="2127" w:type="dxa"/>
          </w:tcPr>
          <w:p w14:paraId="07CCC67E" w14:textId="581CE9E0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lastRenderedPageBreak/>
              <w:t>Zakończone prace modernizacyjne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7B28" w14:textId="1992635C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2C6C8DE4" w14:textId="5B999C1A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5B8C2DEE" w14:textId="1F86D731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2BCAF5F4" w14:textId="437829D3" w:rsidR="00EB31BB" w:rsidRPr="003F1A14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trakcie realizacji</w:t>
            </w:r>
          </w:p>
        </w:tc>
      </w:tr>
      <w:tr w:rsidR="00EB31BB" w:rsidRPr="002B50C0" w14:paraId="5E50AD36" w14:textId="77777777" w:rsidTr="006B5117">
        <w:tc>
          <w:tcPr>
            <w:tcW w:w="2127" w:type="dxa"/>
          </w:tcPr>
          <w:p w14:paraId="41CFDE1F" w14:textId="5F703B31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Przeprowadzone szkolenia dla administratorów i kierowników laboratoriów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68D56" w14:textId="7B4BEB6A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-</w:t>
            </w:r>
            <w:r w:rsidRPr="003F1A1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</w:p>
          <w:p w14:paraId="0C6BE2FA" w14:textId="6B2D98D0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 xml:space="preserve">3 - </w:t>
            </w:r>
            <w:r>
              <w:rPr>
                <w:rFonts w:ascii="Arial" w:hAnsi="Arial" w:cs="Arial"/>
              </w:rPr>
              <w:t>3</w:t>
            </w:r>
          </w:p>
          <w:p w14:paraId="6ECC7BC2" w14:textId="55263DA3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 xml:space="preserve">4 - </w:t>
            </w:r>
            <w:r>
              <w:rPr>
                <w:rFonts w:ascii="Arial" w:hAnsi="Arial" w:cs="Arial"/>
              </w:rPr>
              <w:t>3</w:t>
            </w:r>
          </w:p>
          <w:p w14:paraId="5ED167B2" w14:textId="1B0725AE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 xml:space="preserve">5 - </w:t>
            </w:r>
            <w:r>
              <w:rPr>
                <w:rFonts w:ascii="Arial" w:hAnsi="Arial" w:cs="Arial"/>
              </w:rPr>
              <w:t>2</w:t>
            </w:r>
          </w:p>
          <w:p w14:paraId="5E892181" w14:textId="407146E7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6 - 1</w:t>
            </w:r>
          </w:p>
        </w:tc>
        <w:tc>
          <w:tcPr>
            <w:tcW w:w="1289" w:type="dxa"/>
          </w:tcPr>
          <w:p w14:paraId="4DD72E53" w14:textId="6B116444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53190589" w14:textId="12FA3411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01F63B61" w14:textId="0B8451B1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EB31BB" w:rsidRPr="002B50C0" w14:paraId="127DC52C" w14:textId="77777777" w:rsidTr="006B5117">
        <w:tc>
          <w:tcPr>
            <w:tcW w:w="2127" w:type="dxa"/>
          </w:tcPr>
          <w:p w14:paraId="483F0FF8" w14:textId="2132A8C3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Dostarczony sprzęt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46DDE" w14:textId="1FFA916C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007B025" w14:textId="36009896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21FD54C2" w14:textId="23AC2BAC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0EA95DBD" w14:textId="6E3EA3C7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EB31BB" w:rsidRPr="002B50C0" w14:paraId="4E0B760E" w14:textId="77777777" w:rsidTr="006B5117">
        <w:tc>
          <w:tcPr>
            <w:tcW w:w="2127" w:type="dxa"/>
          </w:tcPr>
          <w:p w14:paraId="406EA7D8" w14:textId="3BA1E8B1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Produkcyjne uruchomienie Systemu do Zarządzania działalnością opiniodawczą Instytutu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46C8" w14:textId="12AD66CB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1 - 1</w:t>
            </w:r>
          </w:p>
          <w:p w14:paraId="7029D8BE" w14:textId="2C30CE53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7 - 1</w:t>
            </w:r>
          </w:p>
        </w:tc>
        <w:tc>
          <w:tcPr>
            <w:tcW w:w="1289" w:type="dxa"/>
          </w:tcPr>
          <w:p w14:paraId="106CD19C" w14:textId="5D030649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14:paraId="39B20665" w14:textId="1F142181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7DAC176C" w14:textId="20F53592" w:rsidR="00EB31BB" w:rsidRPr="003F1A14" w:rsidRDefault="001B193A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trakcie realizacji</w:t>
            </w:r>
          </w:p>
        </w:tc>
      </w:tr>
    </w:tbl>
    <w:bookmarkEnd w:id="0"/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9132F" w:rsidRPr="002B50C0" w14:paraId="70078129" w14:textId="77777777" w:rsidTr="00047D9D">
        <w:tc>
          <w:tcPr>
            <w:tcW w:w="2545" w:type="dxa"/>
          </w:tcPr>
          <w:p w14:paraId="1895169B" w14:textId="03022B70" w:rsidR="0099132F" w:rsidRPr="007B6D8C" w:rsidRDefault="0097719A" w:rsidP="0099132F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2A91002B" w14:textId="3839C9BA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7C02C84" w14:textId="2085455F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427894F3" w14:textId="48B2316B" w:rsidR="0099132F" w:rsidRPr="007B6D8C" w:rsidRDefault="00EF41A9" w:rsidP="0099132F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07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="0097719A"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6F715AE" w14:textId="4B06A886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07216AD1" w14:textId="77777777" w:rsidTr="00047D9D">
        <w:tc>
          <w:tcPr>
            <w:tcW w:w="2545" w:type="dxa"/>
          </w:tcPr>
          <w:p w14:paraId="599D49B1" w14:textId="7255BC14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IT podmiotów wykonujących zadania publiczne objętych wsparciem szkoleniowym - mężczyźni [osoby]</w:t>
            </w:r>
          </w:p>
        </w:tc>
        <w:tc>
          <w:tcPr>
            <w:tcW w:w="1278" w:type="dxa"/>
          </w:tcPr>
          <w:p w14:paraId="0220FA59" w14:textId="3F50F9A0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630E327" w14:textId="597C0787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5C871933" w14:textId="2A665CB0" w:rsidR="0097719A" w:rsidRPr="007B6D8C" w:rsidRDefault="0038607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5DE95B0" w14:textId="221826D5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1D2B582B" w14:textId="77777777" w:rsidTr="00047D9D">
        <w:tc>
          <w:tcPr>
            <w:tcW w:w="2545" w:type="dxa"/>
          </w:tcPr>
          <w:p w14:paraId="4FA28D21" w14:textId="3F59BA7C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IT podmiotów wykonujących zadania publiczne objętych wsparciem szkoleniowym [osoby]</w:t>
            </w:r>
          </w:p>
        </w:tc>
        <w:tc>
          <w:tcPr>
            <w:tcW w:w="1278" w:type="dxa"/>
          </w:tcPr>
          <w:p w14:paraId="2A0D1C0F" w14:textId="17756ABC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53FA2298" w14:textId="0639A0A3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3E0E156F" w14:textId="65F480D4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3D591299" w14:textId="01FEABF9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7F1DB169" w14:textId="77777777" w:rsidTr="00047D9D">
        <w:tc>
          <w:tcPr>
            <w:tcW w:w="2545" w:type="dxa"/>
          </w:tcPr>
          <w:p w14:paraId="202DC73B" w14:textId="57894C16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 xml:space="preserve">Liczba pracowników podmiotów wykonujących zadania publiczne nie będących </w:t>
            </w:r>
            <w:r w:rsidRPr="007B6D8C">
              <w:rPr>
                <w:rFonts w:cs="Arial"/>
                <w:sz w:val="22"/>
                <w:szCs w:val="22"/>
              </w:rPr>
              <w:lastRenderedPageBreak/>
              <w:t>pracownikami IT, objętych wsparciem szkoleniowym [osoby]</w:t>
            </w:r>
          </w:p>
        </w:tc>
        <w:tc>
          <w:tcPr>
            <w:tcW w:w="1278" w:type="dxa"/>
          </w:tcPr>
          <w:p w14:paraId="1740DF5A" w14:textId="58DBBA5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lastRenderedPageBreak/>
              <w:t>Osoby</w:t>
            </w:r>
          </w:p>
        </w:tc>
        <w:tc>
          <w:tcPr>
            <w:tcW w:w="1842" w:type="dxa"/>
          </w:tcPr>
          <w:p w14:paraId="2EC54D06" w14:textId="6BD4317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6228A409" w14:textId="08C67EB8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C29EAB3" w14:textId="47361CE1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4F7A0A20" w14:textId="77777777" w:rsidTr="00047D9D">
        <w:tc>
          <w:tcPr>
            <w:tcW w:w="2545" w:type="dxa"/>
          </w:tcPr>
          <w:p w14:paraId="74B37CF9" w14:textId="25D5BBEB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podmiotów wykonujących zadania publiczne niebędących pracownikami IT, objętych wsparciem szkoleniowym - kobiety [osoby]</w:t>
            </w:r>
          </w:p>
        </w:tc>
        <w:tc>
          <w:tcPr>
            <w:tcW w:w="1278" w:type="dxa"/>
          </w:tcPr>
          <w:p w14:paraId="24CE4AD4" w14:textId="5B5682AE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19196FEC" w14:textId="467B123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FE78074" w14:textId="7A23FB2A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F37EC88" w14:textId="3D8234F3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3677AA3C" w14:textId="77777777" w:rsidTr="00047D9D">
        <w:tc>
          <w:tcPr>
            <w:tcW w:w="2545" w:type="dxa"/>
          </w:tcPr>
          <w:p w14:paraId="39BAB417" w14:textId="5C11CA5D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podmiotów wykonujących zadania publiczne niebędących pracownikami IT, objętych wsparciem szkoleniowym - mężczyźni [osoby]</w:t>
            </w:r>
          </w:p>
        </w:tc>
        <w:tc>
          <w:tcPr>
            <w:tcW w:w="1278" w:type="dxa"/>
          </w:tcPr>
          <w:p w14:paraId="4A9B9F7C" w14:textId="78548EF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F423CAD" w14:textId="13E6D6CF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3B1E9084" w14:textId="4BF28815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E9ADF5D" w14:textId="4FDBC786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0E22CBFC" w14:textId="77777777" w:rsidTr="00047D9D">
        <w:tc>
          <w:tcPr>
            <w:tcW w:w="2545" w:type="dxa"/>
          </w:tcPr>
          <w:p w14:paraId="3A26FE85" w14:textId="2F17AF93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uruchomionych systemów teleinformatycznych w podmiotach wykonujących zadania publiczne [szt.]</w:t>
            </w:r>
          </w:p>
        </w:tc>
        <w:tc>
          <w:tcPr>
            <w:tcW w:w="1278" w:type="dxa"/>
          </w:tcPr>
          <w:p w14:paraId="04FF0013" w14:textId="694A3296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B27E84" w14:textId="443F0DC4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6BAC6ED5" w14:textId="61E8938E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07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5124DC43" w14:textId="68E5B849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</w:tbl>
    <w:p w14:paraId="52A08447" w14:textId="678C318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5ADF2F14" w14:textId="77777777" w:rsidR="007D38BD" w:rsidRPr="00EF0DA6" w:rsidRDefault="00F53138" w:rsidP="00C1106C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</w:rPr>
              <w:t>Nie dotyczy</w:t>
            </w:r>
          </w:p>
          <w:p w14:paraId="21262D83" w14:textId="26183033" w:rsidR="00EF0DA6" w:rsidRPr="00EF0DA6" w:rsidRDefault="00EF0DA6" w:rsidP="00C1106C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</w:rPr>
              <w:t>Projekt dotyczy cyfryzacji procesów back-office .</w:t>
            </w:r>
          </w:p>
        </w:tc>
        <w:tc>
          <w:tcPr>
            <w:tcW w:w="1169" w:type="dxa"/>
          </w:tcPr>
          <w:p w14:paraId="50ACCAB0" w14:textId="239D1A8C" w:rsidR="007D38BD" w:rsidRPr="00EF0DA6" w:rsidRDefault="00F53138" w:rsidP="00310D8E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  <w:lang w:eastAsia="pl-PL"/>
              </w:rPr>
              <w:t>n.d.</w:t>
            </w:r>
          </w:p>
          <w:p w14:paraId="6AACC774" w14:textId="77777777" w:rsidR="007D38BD" w:rsidRPr="00EF0DA6" w:rsidRDefault="007D38BD" w:rsidP="00C1106C">
            <w:pPr>
              <w:ind w:left="44"/>
              <w:rPr>
                <w:rFonts w:ascii="Arial" w:hAnsi="Arial" w:cs="Arial"/>
              </w:rPr>
            </w:pPr>
          </w:p>
          <w:p w14:paraId="016C9765" w14:textId="77777777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7FF3A4" w14:textId="77777777" w:rsidR="00EF0DA6" w:rsidRPr="00EF0DA6" w:rsidRDefault="00EF0DA6" w:rsidP="00EF0DA6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  <w:lang w:eastAsia="pl-PL"/>
              </w:rPr>
              <w:t>n.d.</w:t>
            </w:r>
          </w:p>
          <w:p w14:paraId="3DF8A089" w14:textId="4F96A68B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6336D02" w14:textId="77DE016B" w:rsidR="007D38BD" w:rsidRPr="00EF0DA6" w:rsidRDefault="00F53138" w:rsidP="00C1106C">
            <w:pPr>
              <w:rPr>
                <w:rFonts w:ascii="Arial" w:hAnsi="Arial" w:cs="Arial"/>
                <w:bCs/>
              </w:rPr>
            </w:pPr>
            <w:r w:rsidRPr="00EF0DA6">
              <w:rPr>
                <w:rFonts w:ascii="Arial" w:hAnsi="Arial" w:cs="Arial"/>
              </w:rPr>
              <w:t>Nie dotyczy</w:t>
            </w:r>
          </w:p>
          <w:p w14:paraId="7DE99E5E" w14:textId="77777777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</w:tr>
    </w:tbl>
    <w:p w14:paraId="526AAE7B" w14:textId="31D52308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2888B9A5" w14:textId="57FD64D8" w:rsidR="00694D6C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  <w:p w14:paraId="2F12A389" w14:textId="45D1A4F7" w:rsidR="00BD3764" w:rsidRDefault="00BD3764" w:rsidP="00C6751B">
            <w:pPr>
              <w:rPr>
                <w:rFonts w:ascii="Arial" w:hAnsi="Arial" w:cs="Arial"/>
              </w:rPr>
            </w:pPr>
          </w:p>
          <w:p w14:paraId="06169055" w14:textId="1E23BEE7" w:rsidR="00BD3764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</w:t>
            </w:r>
            <w:r w:rsidRPr="0099132F">
              <w:rPr>
                <w:rFonts w:ascii="Arial" w:hAnsi="Arial" w:cs="Arial"/>
              </w:rPr>
              <w:t>2.2 Cyfryzacja procesów back-office</w:t>
            </w:r>
          </w:p>
          <w:p w14:paraId="5C5F604F" w14:textId="77777777" w:rsidR="000E20BE" w:rsidRDefault="000E20BE" w:rsidP="00C6751B">
            <w:pPr>
              <w:rPr>
                <w:rFonts w:ascii="Arial" w:hAnsi="Arial" w:cs="Arial"/>
              </w:rPr>
            </w:pPr>
          </w:p>
          <w:p w14:paraId="6C05A201" w14:textId="55F55175" w:rsidR="00BD3764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Digitalizowane w ramach projektu zasoby stanowią materiał dotyczący wydawanych przez Instytut ekspertyz. </w:t>
            </w:r>
            <w:r w:rsidR="000E20BE">
              <w:rPr>
                <w:rFonts w:ascii="Arial" w:hAnsi="Arial" w:cs="Arial"/>
              </w:rPr>
              <w:t>Jest to m</w:t>
            </w:r>
            <w:r>
              <w:rPr>
                <w:rFonts w:ascii="Arial" w:hAnsi="Arial" w:cs="Arial"/>
              </w:rPr>
              <w:t xml:space="preserve">ateriał </w:t>
            </w:r>
            <w:r w:rsidR="000E20BE">
              <w:rPr>
                <w:rFonts w:ascii="Arial" w:hAnsi="Arial" w:cs="Arial"/>
              </w:rPr>
              <w:t xml:space="preserve">dowodowy i </w:t>
            </w:r>
            <w:r>
              <w:rPr>
                <w:rFonts w:ascii="Arial" w:hAnsi="Arial" w:cs="Arial"/>
              </w:rPr>
              <w:t xml:space="preserve">wewnętrzny </w:t>
            </w:r>
            <w:r w:rsidR="000E20BE">
              <w:rPr>
                <w:rFonts w:ascii="Arial" w:hAnsi="Arial" w:cs="Arial"/>
              </w:rPr>
              <w:t>Instytutu związany z</w:t>
            </w:r>
            <w:r>
              <w:rPr>
                <w:rFonts w:ascii="Arial" w:hAnsi="Arial" w:cs="Arial"/>
              </w:rPr>
              <w:t xml:space="preserve"> proces</w:t>
            </w:r>
            <w:r w:rsidR="000E20BE"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</w:rPr>
              <w:t xml:space="preserve"> wydawania opinii/ekspertyz.</w:t>
            </w:r>
          </w:p>
          <w:p w14:paraId="3930BF32" w14:textId="77777777" w:rsidR="000E20BE" w:rsidRDefault="000E20BE" w:rsidP="00C6751B">
            <w:pPr>
              <w:rPr>
                <w:rFonts w:ascii="Arial" w:hAnsi="Arial" w:cs="Arial"/>
              </w:rPr>
            </w:pPr>
          </w:p>
          <w:p w14:paraId="46265E90" w14:textId="3BB9F9FA" w:rsidR="00C6751B" w:rsidRPr="00694D6C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Zdigitalizowany zasób nie będzie udostępniany publicznie.</w:t>
            </w:r>
          </w:p>
        </w:tc>
        <w:tc>
          <w:tcPr>
            <w:tcW w:w="1169" w:type="dxa"/>
          </w:tcPr>
          <w:p w14:paraId="1E4018E4" w14:textId="1A66E5EC" w:rsidR="00C6751B" w:rsidRPr="00694D6C" w:rsidRDefault="00BD3764" w:rsidP="00310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n.d.</w:t>
            </w:r>
          </w:p>
          <w:p w14:paraId="1C07ACC9" w14:textId="77777777" w:rsidR="00C6751B" w:rsidRPr="00694D6C" w:rsidRDefault="00C6751B" w:rsidP="00C6751B">
            <w:pPr>
              <w:ind w:left="44"/>
              <w:rPr>
                <w:rFonts w:ascii="Arial" w:hAnsi="Arial" w:cs="Arial"/>
              </w:rPr>
            </w:pPr>
          </w:p>
          <w:p w14:paraId="6D7C5935" w14:textId="77777777" w:rsidR="00C6751B" w:rsidRPr="00694D6C" w:rsidRDefault="00C6751B" w:rsidP="00C6751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773D50" w14:textId="253997E9" w:rsidR="00C6751B" w:rsidRPr="00694D6C" w:rsidRDefault="00694D6C" w:rsidP="00C6751B">
            <w:pPr>
              <w:rPr>
                <w:rFonts w:ascii="Arial" w:hAnsi="Arial" w:cs="Arial"/>
              </w:rPr>
            </w:pPr>
            <w:r w:rsidRPr="00694D6C">
              <w:rPr>
                <w:rFonts w:ascii="Arial" w:hAnsi="Arial" w:cs="Arial"/>
                <w:lang w:eastAsia="pl-PL"/>
              </w:rPr>
              <w:t>n.d.</w:t>
            </w:r>
            <w:r w:rsidR="00310D8E" w:rsidRPr="00694D6C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4C24383F" w:rsidR="00C6751B" w:rsidRPr="00694D6C" w:rsidRDefault="00694D6C" w:rsidP="00A44EA2">
            <w:pPr>
              <w:rPr>
                <w:rFonts w:ascii="Arial" w:hAnsi="Arial" w:cs="Arial"/>
              </w:rPr>
            </w:pPr>
            <w:r w:rsidRPr="00694D6C">
              <w:rPr>
                <w:rFonts w:ascii="Arial" w:hAnsi="Arial" w:cs="Arial"/>
              </w:rPr>
              <w:t xml:space="preserve">Nie </w:t>
            </w:r>
            <w:r w:rsidR="00764C0F">
              <w:rPr>
                <w:rFonts w:ascii="Arial" w:hAnsi="Arial" w:cs="Arial"/>
              </w:rPr>
              <w:t>dotyczy</w:t>
            </w:r>
          </w:p>
        </w:tc>
      </w:tr>
    </w:tbl>
    <w:p w14:paraId="2598878D" w14:textId="7712C3E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963D7C">
        <w:tc>
          <w:tcPr>
            <w:tcW w:w="2547" w:type="dxa"/>
          </w:tcPr>
          <w:p w14:paraId="1DDDDEE9" w14:textId="6F5A22D0" w:rsidR="00A86449" w:rsidRPr="00694D6C" w:rsidRDefault="00694D6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94D6C">
              <w:rPr>
                <w:rFonts w:ascii="Arial" w:hAnsi="Arial" w:cs="Arial"/>
                <w:bCs/>
                <w:color w:val="26282A"/>
                <w:shd w:val="clear" w:color="auto" w:fill="FFFFFF"/>
              </w:rPr>
              <w:t>Zintegrowany system informatyczny do zarządzania działalnością opiniodawczą Instytutu Ekspertyz Sądowych im. Prof. dra Jana Sehna w Krakowie</w:t>
            </w:r>
            <w:r w:rsidRPr="00694D6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20B36869" w14:textId="5269530C" w:rsidR="00A86449" w:rsidRPr="00694D6C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69C8882A" w:rsidR="00A86449" w:rsidRPr="00694D6C" w:rsidRDefault="00694D6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94D6C">
              <w:rPr>
                <w:rFonts w:ascii="Arial" w:hAnsi="Arial" w:cs="Arial"/>
                <w:lang w:eastAsia="pl-PL"/>
              </w:rPr>
              <w:t>07-2020</w:t>
            </w:r>
          </w:p>
          <w:p w14:paraId="1DB94B1B" w14:textId="4C0AAFC8" w:rsidR="00A86449" w:rsidRPr="00694D6C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3A5A943" w:rsidR="004C1D48" w:rsidRPr="00694D6C" w:rsidRDefault="00694D6C" w:rsidP="00963D7C">
            <w:pPr>
              <w:rPr>
                <w:rFonts w:ascii="Arial" w:hAnsi="Arial" w:cs="Arial"/>
                <w:sz w:val="18"/>
                <w:szCs w:val="18"/>
              </w:rPr>
            </w:pPr>
            <w:r w:rsidRPr="00694D6C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3543" w:type="dxa"/>
          </w:tcPr>
          <w:p w14:paraId="43CDFE6D" w14:textId="5CB48C67" w:rsidR="009328BA" w:rsidRPr="009328BA" w:rsidRDefault="009328BA" w:rsidP="00963D7C">
            <w:pPr>
              <w:rPr>
                <w:rFonts w:ascii="Arial" w:hAnsi="Arial" w:cs="Arial"/>
                <w:color w:val="0070C0"/>
              </w:rPr>
            </w:pPr>
            <w:r w:rsidRPr="009328BA">
              <w:rPr>
                <w:rFonts w:ascii="Arial" w:hAnsi="Arial" w:cs="Arial"/>
              </w:rPr>
              <w:t>Projekt będzie komplementarny z projektem aplikacje.gov.pl – platforma EZD, który ma na celu ustanowienie jednolitego systemu elektronicznego zarządzania dokumentacją w administracji rządowej przy zachowaniu jednolitego standardu systemów klasy EZD w administracji publicznej RP oraz będzie komplementarny do projektów realizowanych przez Ministerstwo Sprawiedliwości. System tworzony w ramach projektu będzie komunikował się (wymieniał dane) z portalem ePUAP.</w:t>
            </w:r>
          </w:p>
        </w:tc>
      </w:tr>
    </w:tbl>
    <w:p w14:paraId="2AC8CEEF" w14:textId="54B8D7A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Ryzyka wpływające na realizację projektu."/>
      </w:tblPr>
      <w:tblGrid>
        <w:gridCol w:w="2432"/>
        <w:gridCol w:w="1127"/>
        <w:gridCol w:w="1386"/>
        <w:gridCol w:w="4116"/>
      </w:tblGrid>
      <w:tr w:rsidR="006F648E" w:rsidRPr="002B50C0" w14:paraId="1581B854" w14:textId="77777777" w:rsidTr="006F648E">
        <w:trPr>
          <w:tblHeader/>
        </w:trPr>
        <w:tc>
          <w:tcPr>
            <w:tcW w:w="1342" w:type="pct"/>
            <w:shd w:val="clear" w:color="auto" w:fill="D0CECE" w:themeFill="background2" w:themeFillShade="E6"/>
            <w:vAlign w:val="center"/>
          </w:tcPr>
          <w:p w14:paraId="17E590FF" w14:textId="77777777" w:rsidR="006F648E" w:rsidRPr="00141A92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622" w:type="pct"/>
            <w:shd w:val="clear" w:color="auto" w:fill="D0CECE" w:themeFill="background2" w:themeFillShade="E6"/>
            <w:vAlign w:val="center"/>
          </w:tcPr>
          <w:p w14:paraId="5CF84D84" w14:textId="68D9FB69" w:rsidR="006F648E" w:rsidRPr="00141A92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65" w:type="pct"/>
            <w:shd w:val="clear" w:color="auto" w:fill="D0CECE" w:themeFill="background2" w:themeFillShade="E6"/>
          </w:tcPr>
          <w:p w14:paraId="35BFD90C" w14:textId="053D019F" w:rsidR="006F648E" w:rsidRPr="002D7A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71" w:type="pct"/>
            <w:shd w:val="clear" w:color="auto" w:fill="D0CECE" w:themeFill="background2" w:themeFillShade="E6"/>
            <w:vAlign w:val="center"/>
          </w:tcPr>
          <w:p w14:paraId="3CC2BAB6" w14:textId="5D2D010E" w:rsidR="006F648E" w:rsidRPr="002D7A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F648E" w:rsidRPr="002B50C0" w14:paraId="72AAEBF1" w14:textId="77777777" w:rsidTr="006F648E">
        <w:tc>
          <w:tcPr>
            <w:tcW w:w="1342" w:type="pct"/>
            <w:vAlign w:val="bottom"/>
          </w:tcPr>
          <w:p w14:paraId="0660077C" w14:textId="19AB4178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Długotrwałe, przeciągające się procedury przetargowe</w:t>
            </w:r>
          </w:p>
        </w:tc>
        <w:tc>
          <w:tcPr>
            <w:tcW w:w="622" w:type="pct"/>
          </w:tcPr>
          <w:p w14:paraId="2D0BC151" w14:textId="592BF79F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37040CC7" w14:textId="4A3DFBE9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3F00FC14" w14:textId="3A1EA202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1. Korzystanie z doświadczeń innych projektów w zakresie odwołań. Korzystanie z raportów dotyczących dobrych praktyk w zakresie realizacji projektów finansowanych ze środków UE np.. </w:t>
            </w:r>
            <w:hyperlink r:id="rId8" w:history="1">
              <w:r w:rsidRPr="00453B3D">
                <w:rPr>
                  <w:rStyle w:val="Hipercze"/>
                  <w:rFonts w:ascii="Arial" w:hAnsi="Arial" w:cs="Arial"/>
                  <w:color w:val="auto"/>
                </w:rPr>
                <w:t>https://www.uzp.gov.pl/__data/as</w:t>
              </w:r>
              <w:r w:rsidRPr="00453B3D">
                <w:rPr>
                  <w:rStyle w:val="Hipercze"/>
                  <w:rFonts w:ascii="Arial" w:hAnsi="Arial" w:cs="Arial"/>
                  <w:color w:val="auto"/>
                </w:rPr>
                <w:lastRenderedPageBreak/>
                <w:t>sets/pdf_file/0016/24244/Analiza_dobrych_praktyk_w_zakresie_realizacji_umow_IT.pdf</w:t>
              </w:r>
            </w:hyperlink>
            <w:r w:rsidRPr="00453B3D">
              <w:rPr>
                <w:rFonts w:ascii="Arial" w:hAnsi="Arial" w:cs="Arial"/>
              </w:rPr>
              <w:t xml:space="preserve">, </w:t>
            </w:r>
          </w:p>
          <w:p w14:paraId="316B0BA8" w14:textId="21E6387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2. Stałe monitorowanie harmonogramu zamówienia i wsparcie doradcy technicznego - Wnioskodawca przeprowadził postępowanie przetargowe i jest w trakcie wyboru doradcy technicznego.</w:t>
            </w:r>
          </w:p>
        </w:tc>
      </w:tr>
      <w:tr w:rsidR="006F648E" w:rsidRPr="002B50C0" w14:paraId="74E10694" w14:textId="77777777" w:rsidTr="006F648E">
        <w:tc>
          <w:tcPr>
            <w:tcW w:w="1342" w:type="pct"/>
            <w:vAlign w:val="bottom"/>
          </w:tcPr>
          <w:p w14:paraId="72C95F3A" w14:textId="59FB53A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lastRenderedPageBreak/>
              <w:t>Niewykonanie zadań w zaprognozowanym przedziale czasowym</w:t>
            </w:r>
          </w:p>
        </w:tc>
        <w:tc>
          <w:tcPr>
            <w:tcW w:w="622" w:type="pct"/>
          </w:tcPr>
          <w:p w14:paraId="32572CC8" w14:textId="0F400998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555DC01C" w14:textId="07F4C867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EE41BFB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Wnioskodawca założył harmonogram projektu z marginesem zapasu na wykonanie zadań i w sposób stały kontroluje terminowość realizacji harmonogramu. </w:t>
            </w:r>
          </w:p>
          <w:p w14:paraId="71CEAF5E" w14:textId="60BCB218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Działania zapobiegające materializacji ryzyka:</w:t>
            </w:r>
          </w:p>
          <w:p w14:paraId="7CCF5217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Wyznaczenie wykonawcom terminów realizacji zadań  z pozostawieniem marginesu czasowego do planowanego w harmonogramie, </w:t>
            </w:r>
          </w:p>
          <w:p w14:paraId="089FC8A5" w14:textId="212AAA2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Stałe monitorowanie postępu prac. - Zaplanowanie ew. skorzystania z usług Inżyniera Projektu.</w:t>
            </w:r>
          </w:p>
        </w:tc>
      </w:tr>
      <w:tr w:rsidR="006F648E" w:rsidRPr="002B50C0" w14:paraId="5F6DD08B" w14:textId="77777777" w:rsidTr="006F648E">
        <w:tc>
          <w:tcPr>
            <w:tcW w:w="1342" w:type="pct"/>
            <w:vAlign w:val="bottom"/>
          </w:tcPr>
          <w:p w14:paraId="768D923D" w14:textId="19C4732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Fluktuacja kadr, odejście z pracy kluczowych dla realizacji projektu osób</w:t>
            </w:r>
          </w:p>
        </w:tc>
        <w:tc>
          <w:tcPr>
            <w:tcW w:w="622" w:type="pct"/>
          </w:tcPr>
          <w:p w14:paraId="30301736" w14:textId="5B4F5540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3FF73F92" w14:textId="4A2ADAF2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271" w:type="pct"/>
            <w:vAlign w:val="bottom"/>
          </w:tcPr>
          <w:p w14:paraId="385E3D68" w14:textId="564E6CEC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będzie prowadził rejestr zagadnień umożliwiający identyfikację ewentualnego problemu i szybką reakcję w celu jego rozwiązania tak, aby zagadnienia związane z fluktuacją kadr nie przeszły w ryzyko projektowe. Jednocze</w:t>
            </w:r>
            <w:r w:rsidR="00BD5107">
              <w:rPr>
                <w:rFonts w:ascii="Arial" w:hAnsi="Arial" w:cs="Arial"/>
              </w:rPr>
              <w:t>ś</w:t>
            </w:r>
            <w:r w:rsidRPr="00453B3D">
              <w:rPr>
                <w:rFonts w:ascii="Arial" w:hAnsi="Arial" w:cs="Arial"/>
              </w:rPr>
              <w:t>nie Wnioskodawca dysponuje szerszym zespołem pracowników, którzy w razie potrzeby po aprobacie IZ będą mogli przejąć obowiązki aktualnych pracowników projektu.</w:t>
            </w:r>
          </w:p>
          <w:p w14:paraId="660A402E" w14:textId="45B2244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Ponadto wnioskodawca realizuje</w:t>
            </w:r>
          </w:p>
          <w:p w14:paraId="4538DC4B" w14:textId="3FB48192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określanie zastępstw, </w:t>
            </w:r>
          </w:p>
          <w:p w14:paraId="0B4E8C6C" w14:textId="65C92844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sprawną komunikację w projekcie (bieżąca wymiana wiedzy, doświadczeń).</w:t>
            </w:r>
          </w:p>
        </w:tc>
      </w:tr>
      <w:tr w:rsidR="006F648E" w:rsidRPr="002B50C0" w14:paraId="6121BF5C" w14:textId="77777777" w:rsidTr="0044224D">
        <w:trPr>
          <w:trHeight w:val="1914"/>
        </w:trPr>
        <w:tc>
          <w:tcPr>
            <w:tcW w:w="1342" w:type="pct"/>
            <w:vAlign w:val="bottom"/>
          </w:tcPr>
          <w:p w14:paraId="465C85F3" w14:textId="208257F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Nieprecyzyjnie lub niepełnie określone wymagania w opisie przedmiotu zamówienia</w:t>
            </w:r>
          </w:p>
        </w:tc>
        <w:tc>
          <w:tcPr>
            <w:tcW w:w="622" w:type="pct"/>
          </w:tcPr>
          <w:p w14:paraId="668BA4B3" w14:textId="5C3BCCDB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63A56AC" w14:textId="34237E0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2554BA93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jest w trakcie wyboru doradcy technicznego wspierającego merytorycznie realizacje projektu.</w:t>
            </w:r>
          </w:p>
          <w:p w14:paraId="1B9A1ECA" w14:textId="6D7F5C36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Podejmowane działania przeciwdziałające materializacji ryzyka:</w:t>
            </w:r>
          </w:p>
          <w:p w14:paraId="2E6C1AD9" w14:textId="0F93260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opracowywanie kompetentnej analizy przygotowująca opis przedmiotu zamówienia</w:t>
            </w:r>
            <w:r w:rsidR="00BD5107">
              <w:rPr>
                <w:rFonts w:ascii="Arial" w:hAnsi="Arial" w:cs="Arial"/>
              </w:rPr>
              <w:t>,</w:t>
            </w:r>
          </w:p>
          <w:p w14:paraId="0AF935A6" w14:textId="526B282A" w:rsidR="006F648E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wykorzystywanie wsparcia zewnętrznego do analizy i przygotowania przedmiotu zamówienia i kryteriów oceny ofert</w:t>
            </w:r>
            <w:r w:rsidR="00BD5107">
              <w:rPr>
                <w:rFonts w:ascii="Arial" w:hAnsi="Arial" w:cs="Arial"/>
              </w:rPr>
              <w:t>,</w:t>
            </w:r>
          </w:p>
          <w:p w14:paraId="571BD0AF" w14:textId="6CAC739E" w:rsidR="00BD5107" w:rsidRPr="00453B3D" w:rsidRDefault="00BD5107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- założenie </w:t>
            </w:r>
            <w:r w:rsidRPr="00453B3D">
              <w:rPr>
                <w:rFonts w:ascii="Arial" w:hAnsi="Arial" w:cs="Arial"/>
              </w:rPr>
              <w:t>budow</w:t>
            </w:r>
            <w:r>
              <w:rPr>
                <w:rFonts w:ascii="Arial" w:hAnsi="Arial" w:cs="Arial"/>
              </w:rPr>
              <w:t>y</w:t>
            </w:r>
            <w:r w:rsidRPr="00453B3D">
              <w:rPr>
                <w:rFonts w:ascii="Arial" w:hAnsi="Arial" w:cs="Arial"/>
              </w:rPr>
              <w:t xml:space="preserve"> systemu z rezerwą wydajności</w:t>
            </w:r>
            <w:r>
              <w:rPr>
                <w:rFonts w:ascii="Arial" w:hAnsi="Arial" w:cs="Arial"/>
              </w:rPr>
              <w:t>.</w:t>
            </w:r>
          </w:p>
        </w:tc>
      </w:tr>
      <w:tr w:rsidR="006F648E" w:rsidRPr="002B50C0" w14:paraId="636295AC" w14:textId="77777777" w:rsidTr="006F648E">
        <w:tc>
          <w:tcPr>
            <w:tcW w:w="1342" w:type="pct"/>
            <w:vAlign w:val="bottom"/>
          </w:tcPr>
          <w:p w14:paraId="544223F3" w14:textId="43756C6E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lastRenderedPageBreak/>
              <w:t>Nieskuteczna komunikacja pomiędzy uczestnikami Projektu</w:t>
            </w:r>
          </w:p>
        </w:tc>
        <w:tc>
          <w:tcPr>
            <w:tcW w:w="622" w:type="pct"/>
          </w:tcPr>
          <w:p w14:paraId="086A0DC7" w14:textId="7D2EC7EB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679F3F5E" w14:textId="789585FB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271" w:type="pct"/>
            <w:vAlign w:val="bottom"/>
          </w:tcPr>
          <w:p w14:paraId="634EDC34" w14:textId="4BA4E53E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zgodnie z metodyką przygotował plan komunikacji, który będzie aktualizowany w miarę wyboru poszczególnych wykonawców zadań w projekcie</w:t>
            </w:r>
          </w:p>
        </w:tc>
      </w:tr>
      <w:tr w:rsidR="006F648E" w:rsidRPr="002B50C0" w14:paraId="1F2BE9A7" w14:textId="77777777" w:rsidTr="006F648E">
        <w:tc>
          <w:tcPr>
            <w:tcW w:w="1342" w:type="pct"/>
            <w:vAlign w:val="bottom"/>
          </w:tcPr>
          <w:p w14:paraId="5D1B9146" w14:textId="0ACD9FA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Niekorzystne zmiany kursów walut (wzrost cen)</w:t>
            </w:r>
          </w:p>
        </w:tc>
        <w:tc>
          <w:tcPr>
            <w:tcW w:w="622" w:type="pct"/>
          </w:tcPr>
          <w:p w14:paraId="05A12218" w14:textId="06B884D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1A5A945" w14:textId="089E9FC8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1B5B7889" w14:textId="0FFB646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przed postępowaniami przetargowymi przeprowadzi aktualizację wycen postępowań. Oferty w postępowaniach będą składane w walucie PLN co ograniczy ryzyko walutowe.</w:t>
            </w:r>
          </w:p>
        </w:tc>
      </w:tr>
      <w:tr w:rsidR="006F648E" w:rsidRPr="002B50C0" w14:paraId="31624241" w14:textId="77777777" w:rsidTr="006F648E">
        <w:tc>
          <w:tcPr>
            <w:tcW w:w="1342" w:type="pct"/>
            <w:vAlign w:val="bottom"/>
          </w:tcPr>
          <w:p w14:paraId="0695CED0" w14:textId="0D72FF39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Zwiększenie się kosztów inwestycji po przetargu</w:t>
            </w:r>
          </w:p>
        </w:tc>
        <w:tc>
          <w:tcPr>
            <w:tcW w:w="622" w:type="pct"/>
          </w:tcPr>
          <w:p w14:paraId="3C2BB9FC" w14:textId="6FCC4F44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748AC9C4" w14:textId="2B28FB1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0B6B6083" w14:textId="38F39560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w postępowaniach przetargowych będzie zamieszczał informację o konieczności uwzględnienia w wycenach wszystkich kosztów związanych z realizacją zamówienia oraz będzie prowadził kontrolę poprawności przygotowywania ofert. W przypadku konieczności zwiększenia środków na dane postępowanie będzie występował do IZ o przeniesienie środków między kategoriami tak, aby wykorzy</w:t>
            </w:r>
            <w:r w:rsidR="007011F9">
              <w:rPr>
                <w:rFonts w:ascii="Arial" w:hAnsi="Arial" w:cs="Arial"/>
              </w:rPr>
              <w:t>s</w:t>
            </w:r>
            <w:r w:rsidRPr="00453B3D">
              <w:rPr>
                <w:rFonts w:ascii="Arial" w:hAnsi="Arial" w:cs="Arial"/>
              </w:rPr>
              <w:t>tać oszczędności uzyskane z innych postępowań (środki niewykorzystane trafią do budżetu zmian).</w:t>
            </w:r>
          </w:p>
        </w:tc>
      </w:tr>
      <w:tr w:rsidR="006F648E" w:rsidRPr="002B50C0" w14:paraId="1B3D8B5E" w14:textId="77777777" w:rsidTr="006F648E">
        <w:tc>
          <w:tcPr>
            <w:tcW w:w="1342" w:type="pct"/>
            <w:vAlign w:val="bottom"/>
          </w:tcPr>
          <w:p w14:paraId="1FA2520E" w14:textId="5036321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Nierzetelny lub niedoświadczony Wykonawca systemu nie będący w stanie zrealizować zamówienia w sposób należyty</w:t>
            </w:r>
          </w:p>
        </w:tc>
        <w:tc>
          <w:tcPr>
            <w:tcW w:w="622" w:type="pct"/>
          </w:tcPr>
          <w:p w14:paraId="31329C08" w14:textId="197D8C7F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7D98BA8A" w14:textId="2EF92A95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673945F4" w14:textId="28020084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przy pomocy doradcy technicznego ustali warunki i mecha</w:t>
            </w:r>
            <w:r w:rsidR="007011F9">
              <w:rPr>
                <w:rFonts w:ascii="Arial" w:hAnsi="Arial" w:cs="Arial"/>
              </w:rPr>
              <w:t>ni</w:t>
            </w:r>
            <w:r w:rsidRPr="00453B3D">
              <w:rPr>
                <w:rFonts w:ascii="Arial" w:hAnsi="Arial" w:cs="Arial"/>
              </w:rPr>
              <w:t>zmy kontrolne wykonawcy. Na etapie przygotowania postępowania przeprowadzona zostanie analiza możliwych do postawienia warunków i adekwatne do skali i charakteru zamówienia ustalone zostaną warunki udziału w postępowaniu. Zastosowane zostaną również mechanizmy kontrolne zapisane w umowie. Kontroli podlegać będą również harmonogramy.</w:t>
            </w:r>
          </w:p>
        </w:tc>
      </w:tr>
      <w:tr w:rsidR="006F648E" w:rsidRPr="002B50C0" w14:paraId="1A97BF33" w14:textId="77777777" w:rsidTr="006F648E">
        <w:tc>
          <w:tcPr>
            <w:tcW w:w="1342" w:type="pct"/>
            <w:vAlign w:val="bottom"/>
          </w:tcPr>
          <w:p w14:paraId="1441B92E" w14:textId="4A2D755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Niewłaściwie oszacowane koszty Projektu </w:t>
            </w:r>
          </w:p>
        </w:tc>
        <w:tc>
          <w:tcPr>
            <w:tcW w:w="622" w:type="pct"/>
          </w:tcPr>
          <w:p w14:paraId="3869D9A0" w14:textId="722B7071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FCEA6A4" w14:textId="5A8F3B1D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5DBC169" w14:textId="124683C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Wnioskodawca przed postępowaniami przetargowymi przeprowadzi aktualizację wycen postępowań i skoreluje zakres zamówień z ich wyceną. Wnioskodawca będzie tworzył budżet zmian w </w:t>
            </w:r>
            <w:r w:rsidRPr="00453B3D">
              <w:rPr>
                <w:rFonts w:ascii="Arial" w:hAnsi="Arial" w:cs="Arial"/>
              </w:rPr>
              <w:lastRenderedPageBreak/>
              <w:t>celu wykorzystania oszczędności w postępowaniach  na realizację postępowań bardziej wymagających finansowo.</w:t>
            </w:r>
          </w:p>
        </w:tc>
      </w:tr>
      <w:tr w:rsidR="006F648E" w:rsidRPr="002B50C0" w14:paraId="5E5AC7CC" w14:textId="77777777" w:rsidTr="006F648E">
        <w:tc>
          <w:tcPr>
            <w:tcW w:w="1342" w:type="pct"/>
            <w:vAlign w:val="bottom"/>
          </w:tcPr>
          <w:p w14:paraId="06E27BE2" w14:textId="4CFAD57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lastRenderedPageBreak/>
              <w:t>Zwiększenie powyżej zakładanego poziomu liczby użytkowników usług elektronicznych świadczonych przez organy administracji publicznej</w:t>
            </w:r>
          </w:p>
        </w:tc>
        <w:tc>
          <w:tcPr>
            <w:tcW w:w="622" w:type="pct"/>
          </w:tcPr>
          <w:p w14:paraId="39B73E1B" w14:textId="0C09E1E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5D663B5" w14:textId="0258E740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CBBDEAF" w14:textId="363AD04C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Projektowany system będzie zakładał możliwość rozbudowy mocy obliczeniowej i pamięci na etapie eksploatacji systemu.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963D7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963D7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963D7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963D7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3F66" w:rsidRPr="001B6667" w14:paraId="2F51641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0912B82" w14:textId="23C77946" w:rsidR="00A13F66" w:rsidRPr="001823DC" w:rsidRDefault="00A13F66" w:rsidP="00A13F66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>1.Fluktuacja kadr, odejście z pracy kluczowych dla realizacji projektu osób uczestniczących we wdrożeniu systemu</w:t>
            </w:r>
            <w:r w:rsidR="001823DC" w:rsidRPr="001823DC">
              <w:rPr>
                <w:rFonts w:ascii="Arial" w:hAnsi="Arial" w:cs="Arial"/>
              </w:rPr>
              <w:t>.</w:t>
            </w:r>
            <w:r w:rsidRPr="001823D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0C3F14AA" w14:textId="24AFA5F8" w:rsidR="00A13F66" w:rsidRPr="001823DC" w:rsidRDefault="001823DC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B0869BD" w14:textId="268FAB75" w:rsidR="00A13F66" w:rsidRPr="001823DC" w:rsidRDefault="001823DC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CCD6967" w14:textId="0035F304" w:rsidR="00A13F66" w:rsidRPr="001823DC" w:rsidRDefault="00A13F66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Systematyczne prowadzenie uporządkowanego repozytorium projektu. Określanie zastępstw. Komunikacja w projekcie (bieżąca wymiana wiedzy, doświadczeń).</w:t>
            </w:r>
          </w:p>
        </w:tc>
      </w:tr>
      <w:tr w:rsidR="001823DC" w:rsidRPr="001B6667" w14:paraId="35E9BA3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53FF4D5" w14:textId="4244D08E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 xml:space="preserve">2.Trudności w przystosowaniu się pracowników do pracy w nowym systemie /Średnia/ MR przez wykonawcę systemu. Zestawienie ryzyk w ujęciu tabelarycznym przedstawiono w załączniku do SW. </w:t>
            </w:r>
          </w:p>
        </w:tc>
        <w:tc>
          <w:tcPr>
            <w:tcW w:w="1701" w:type="dxa"/>
            <w:shd w:val="clear" w:color="auto" w:fill="FFFFFF"/>
          </w:tcPr>
          <w:p w14:paraId="71A057AF" w14:textId="6501BADD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F50B947" w14:textId="0E6AA3FA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6E0B76D" w14:textId="2C2172AE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Bieżąca reakcja osób znających system na zgłaszane przez pracowników problemy. Prowadzenie szkoleń wewnętrznych przypominających obsługę systemu</w:t>
            </w:r>
          </w:p>
        </w:tc>
      </w:tr>
      <w:tr w:rsidR="001823DC" w:rsidRPr="001B6667" w14:paraId="5999B47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F6528CC" w14:textId="516AB755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 xml:space="preserve">3.Ujawnienie wad sytemu nie wykrytych w trakcie testów odbiorowych </w:t>
            </w:r>
          </w:p>
        </w:tc>
        <w:tc>
          <w:tcPr>
            <w:tcW w:w="1701" w:type="dxa"/>
            <w:shd w:val="clear" w:color="auto" w:fill="FFFFFF"/>
          </w:tcPr>
          <w:p w14:paraId="56DAECFB" w14:textId="64D074BD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7C22EFA" w14:textId="1817E5D2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F9105D5" w14:textId="1EA54515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Zabezpieczenie w umowie z wykonawcą systemu konieczności usunięcia takich wad.</w:t>
            </w:r>
          </w:p>
        </w:tc>
      </w:tr>
      <w:tr w:rsidR="001823DC" w:rsidRPr="001B6667" w14:paraId="47A95E3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C9526F2" w14:textId="2CDC993B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>4.Zmiany przepisów prawa generujące konieczność wprowadzania zmian do sytemu</w:t>
            </w:r>
          </w:p>
        </w:tc>
        <w:tc>
          <w:tcPr>
            <w:tcW w:w="1701" w:type="dxa"/>
            <w:shd w:val="clear" w:color="auto" w:fill="FFFFFF"/>
          </w:tcPr>
          <w:p w14:paraId="2103C252" w14:textId="0138487C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842844E" w14:textId="1D86E332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ADA66E0" w14:textId="7089C597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Przejęcie kodu źródłowego. Zabezpieczenie konieczności udzielenia wsparcia w takich sytuacjach</w:t>
            </w:r>
          </w:p>
        </w:tc>
      </w:tr>
    </w:tbl>
    <w:p w14:paraId="537D37CF" w14:textId="4C82AC8E" w:rsidR="0091332C" w:rsidRDefault="0091332C" w:rsidP="00141A92">
      <w:pPr>
        <w:spacing w:before="240" w:after="120"/>
        <w:rPr>
          <w:rFonts w:ascii="Arial" w:hAnsi="Arial" w:cs="Arial"/>
        </w:rPr>
      </w:pPr>
    </w:p>
    <w:p w14:paraId="4C22B27B" w14:textId="59727FB5" w:rsidR="008F2666" w:rsidRDefault="008F2666" w:rsidP="00141A92">
      <w:pPr>
        <w:spacing w:before="240" w:after="120"/>
        <w:rPr>
          <w:rFonts w:ascii="Arial" w:hAnsi="Arial" w:cs="Arial"/>
        </w:rPr>
      </w:pPr>
    </w:p>
    <w:p w14:paraId="189A1660" w14:textId="77777777" w:rsidR="008F2666" w:rsidRPr="00141A92" w:rsidRDefault="008F2666" w:rsidP="00141A92">
      <w:pPr>
        <w:spacing w:before="240" w:after="120"/>
        <w:rPr>
          <w:rFonts w:ascii="Arial" w:hAnsi="Arial" w:cs="Arial"/>
        </w:rPr>
      </w:pPr>
    </w:p>
    <w:p w14:paraId="0FA2F07F" w14:textId="6DDCB728" w:rsidR="00BB059E" w:rsidRPr="00441DA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76B698D" w14:textId="77777777" w:rsidR="00441DA6" w:rsidRPr="002C2090" w:rsidRDefault="00441DA6" w:rsidP="00441DA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B795E7E" w14:textId="0F24B682" w:rsidR="002C2090" w:rsidRPr="00441DA6" w:rsidRDefault="00441DA6" w:rsidP="002C2090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441DA6">
        <w:rPr>
          <w:rFonts w:ascii="Arial" w:hAnsi="Arial" w:cs="Arial"/>
        </w:rPr>
        <w:t xml:space="preserve">Dariusz Zuba, </w:t>
      </w:r>
      <w:r w:rsidR="00632019">
        <w:rPr>
          <w:rFonts w:ascii="Arial" w:hAnsi="Arial" w:cs="Arial"/>
        </w:rPr>
        <w:t xml:space="preserve">P.o. </w:t>
      </w:r>
      <w:r w:rsidRPr="00441DA6">
        <w:rPr>
          <w:rFonts w:ascii="Arial" w:hAnsi="Arial" w:cs="Arial"/>
        </w:rPr>
        <w:t xml:space="preserve">Dyrektora </w:t>
      </w:r>
      <w:r w:rsidR="00632019">
        <w:rPr>
          <w:rFonts w:ascii="Arial" w:hAnsi="Arial" w:cs="Arial"/>
        </w:rPr>
        <w:t>Instytutu</w:t>
      </w:r>
      <w:r w:rsidRPr="00441DA6">
        <w:rPr>
          <w:rFonts w:ascii="Arial" w:hAnsi="Arial" w:cs="Arial"/>
        </w:rPr>
        <w:t xml:space="preserve"> – Kierownik Projektu, </w:t>
      </w:r>
      <w:r>
        <w:rPr>
          <w:rFonts w:ascii="Arial" w:hAnsi="Arial" w:cs="Arial"/>
        </w:rPr>
        <w:t xml:space="preserve">e-mail: </w:t>
      </w:r>
      <w:hyperlink r:id="rId9" w:history="1">
        <w:r w:rsidRPr="009800AE">
          <w:rPr>
            <w:rStyle w:val="Hipercze"/>
            <w:rFonts w:ascii="Arial" w:hAnsi="Arial" w:cs="Arial"/>
          </w:rPr>
          <w:t>dzuba@ies.krakow.pl</w:t>
        </w:r>
      </w:hyperlink>
      <w:r w:rsidRPr="00441DA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tel: </w:t>
      </w:r>
      <w:r w:rsidRPr="00441DA6">
        <w:rPr>
          <w:rFonts w:ascii="Arial" w:hAnsi="Arial" w:cs="Arial"/>
        </w:rPr>
        <w:t>126185800.</w:t>
      </w:r>
    </w:p>
    <w:sectPr w:rsidR="002C2090" w:rsidRPr="00441DA6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9A27B" w14:textId="77777777" w:rsidR="00373644" w:rsidRDefault="00373644" w:rsidP="00BB2420">
      <w:pPr>
        <w:spacing w:after="0" w:line="240" w:lineRule="auto"/>
      </w:pPr>
      <w:r>
        <w:separator/>
      </w:r>
    </w:p>
  </w:endnote>
  <w:endnote w:type="continuationSeparator" w:id="0">
    <w:p w14:paraId="5EAC3A16" w14:textId="77777777" w:rsidR="00373644" w:rsidRDefault="0037364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6BD2A42" w:rsidR="009B6B69" w:rsidRDefault="009B6B6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18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9B6B69" w:rsidRDefault="009B6B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45831" w14:textId="77777777" w:rsidR="00373644" w:rsidRDefault="00373644" w:rsidP="00BB2420">
      <w:pPr>
        <w:spacing w:after="0" w:line="240" w:lineRule="auto"/>
      </w:pPr>
      <w:r>
        <w:separator/>
      </w:r>
    </w:p>
  </w:footnote>
  <w:footnote w:type="continuationSeparator" w:id="0">
    <w:p w14:paraId="1033C9F1" w14:textId="77777777" w:rsidR="00373644" w:rsidRDefault="0037364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B6B69" w:rsidRDefault="009B6B6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267F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20BE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65862"/>
    <w:rsid w:val="00176FBB"/>
    <w:rsid w:val="00181E97"/>
    <w:rsid w:val="001823DC"/>
    <w:rsid w:val="00182A08"/>
    <w:rsid w:val="001A2EF2"/>
    <w:rsid w:val="001B193A"/>
    <w:rsid w:val="001C2D74"/>
    <w:rsid w:val="001C7FAC"/>
    <w:rsid w:val="001D64C9"/>
    <w:rsid w:val="001E0CAC"/>
    <w:rsid w:val="001E16A3"/>
    <w:rsid w:val="001E1DEA"/>
    <w:rsid w:val="001E7199"/>
    <w:rsid w:val="001F24A0"/>
    <w:rsid w:val="001F67EC"/>
    <w:rsid w:val="0020330A"/>
    <w:rsid w:val="0023582F"/>
    <w:rsid w:val="00237279"/>
    <w:rsid w:val="00240D69"/>
    <w:rsid w:val="00241B5E"/>
    <w:rsid w:val="002475B9"/>
    <w:rsid w:val="00252087"/>
    <w:rsid w:val="00276C00"/>
    <w:rsid w:val="00277870"/>
    <w:rsid w:val="002A3C02"/>
    <w:rsid w:val="002A5452"/>
    <w:rsid w:val="002B4889"/>
    <w:rsid w:val="002B50C0"/>
    <w:rsid w:val="002B6F21"/>
    <w:rsid w:val="002C2090"/>
    <w:rsid w:val="002D3D4A"/>
    <w:rsid w:val="002D7ADA"/>
    <w:rsid w:val="003013A1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3644"/>
    <w:rsid w:val="0038607C"/>
    <w:rsid w:val="003861E9"/>
    <w:rsid w:val="003A4115"/>
    <w:rsid w:val="003B5B7A"/>
    <w:rsid w:val="003C7325"/>
    <w:rsid w:val="003D7DD0"/>
    <w:rsid w:val="003E3144"/>
    <w:rsid w:val="003F1A14"/>
    <w:rsid w:val="00405EA4"/>
    <w:rsid w:val="0041034F"/>
    <w:rsid w:val="004118A3"/>
    <w:rsid w:val="00423A26"/>
    <w:rsid w:val="00425046"/>
    <w:rsid w:val="00425964"/>
    <w:rsid w:val="004350B8"/>
    <w:rsid w:val="00441DA6"/>
    <w:rsid w:val="0044224D"/>
    <w:rsid w:val="00444AAB"/>
    <w:rsid w:val="00450089"/>
    <w:rsid w:val="004508D6"/>
    <w:rsid w:val="00453B3D"/>
    <w:rsid w:val="0045563E"/>
    <w:rsid w:val="004C1D48"/>
    <w:rsid w:val="004D65CA"/>
    <w:rsid w:val="004F6E89"/>
    <w:rsid w:val="005118F2"/>
    <w:rsid w:val="00517F12"/>
    <w:rsid w:val="0052102C"/>
    <w:rsid w:val="00524E6C"/>
    <w:rsid w:val="005332D6"/>
    <w:rsid w:val="00544DFE"/>
    <w:rsid w:val="005734CE"/>
    <w:rsid w:val="005759CF"/>
    <w:rsid w:val="00586664"/>
    <w:rsid w:val="00593290"/>
    <w:rsid w:val="005A06B9"/>
    <w:rsid w:val="005A12F7"/>
    <w:rsid w:val="005A13F6"/>
    <w:rsid w:val="005A1B30"/>
    <w:rsid w:val="005B0B79"/>
    <w:rsid w:val="005B1A32"/>
    <w:rsid w:val="005B2C14"/>
    <w:rsid w:val="005C0469"/>
    <w:rsid w:val="005C4F10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2019"/>
    <w:rsid w:val="00632B90"/>
    <w:rsid w:val="006334BF"/>
    <w:rsid w:val="00635A54"/>
    <w:rsid w:val="00660916"/>
    <w:rsid w:val="00661A62"/>
    <w:rsid w:val="00662242"/>
    <w:rsid w:val="006731D9"/>
    <w:rsid w:val="006822BC"/>
    <w:rsid w:val="00694D6C"/>
    <w:rsid w:val="006A2CCC"/>
    <w:rsid w:val="006A60AA"/>
    <w:rsid w:val="006B034F"/>
    <w:rsid w:val="006B5117"/>
    <w:rsid w:val="006E0CFA"/>
    <w:rsid w:val="006E6205"/>
    <w:rsid w:val="006F648E"/>
    <w:rsid w:val="007011F9"/>
    <w:rsid w:val="00701800"/>
    <w:rsid w:val="007114DA"/>
    <w:rsid w:val="00725708"/>
    <w:rsid w:val="00740A47"/>
    <w:rsid w:val="00746ABD"/>
    <w:rsid w:val="00764C0F"/>
    <w:rsid w:val="0077418F"/>
    <w:rsid w:val="00775C44"/>
    <w:rsid w:val="007924CE"/>
    <w:rsid w:val="00795AFA"/>
    <w:rsid w:val="007A4742"/>
    <w:rsid w:val="007B0251"/>
    <w:rsid w:val="007B68B5"/>
    <w:rsid w:val="007B6D8C"/>
    <w:rsid w:val="007B7186"/>
    <w:rsid w:val="007C2F7E"/>
    <w:rsid w:val="007C6235"/>
    <w:rsid w:val="007D1990"/>
    <w:rsid w:val="007D2C34"/>
    <w:rsid w:val="007D38BD"/>
    <w:rsid w:val="007D3F21"/>
    <w:rsid w:val="007D6FD7"/>
    <w:rsid w:val="007E341A"/>
    <w:rsid w:val="007F126F"/>
    <w:rsid w:val="007F5DFF"/>
    <w:rsid w:val="008033E7"/>
    <w:rsid w:val="00806134"/>
    <w:rsid w:val="00830B70"/>
    <w:rsid w:val="00840749"/>
    <w:rsid w:val="00842883"/>
    <w:rsid w:val="00861848"/>
    <w:rsid w:val="0087452F"/>
    <w:rsid w:val="00875528"/>
    <w:rsid w:val="00884686"/>
    <w:rsid w:val="008A332F"/>
    <w:rsid w:val="008A52F6"/>
    <w:rsid w:val="008C4BCD"/>
    <w:rsid w:val="008C6721"/>
    <w:rsid w:val="008D3826"/>
    <w:rsid w:val="008D61FC"/>
    <w:rsid w:val="008E356F"/>
    <w:rsid w:val="008F2666"/>
    <w:rsid w:val="008F2D9B"/>
    <w:rsid w:val="00907F6D"/>
    <w:rsid w:val="00911190"/>
    <w:rsid w:val="009118D5"/>
    <w:rsid w:val="0091332C"/>
    <w:rsid w:val="009256F2"/>
    <w:rsid w:val="009328BA"/>
    <w:rsid w:val="00933BEC"/>
    <w:rsid w:val="00936729"/>
    <w:rsid w:val="0095183B"/>
    <w:rsid w:val="00952126"/>
    <w:rsid w:val="00952617"/>
    <w:rsid w:val="00963D7C"/>
    <w:rsid w:val="009663A6"/>
    <w:rsid w:val="00971A40"/>
    <w:rsid w:val="00976434"/>
    <w:rsid w:val="0097719A"/>
    <w:rsid w:val="009776B5"/>
    <w:rsid w:val="0099132F"/>
    <w:rsid w:val="00992EA3"/>
    <w:rsid w:val="009967CA"/>
    <w:rsid w:val="009A17FF"/>
    <w:rsid w:val="009B4423"/>
    <w:rsid w:val="009B6B69"/>
    <w:rsid w:val="009C58AE"/>
    <w:rsid w:val="009C6140"/>
    <w:rsid w:val="009D2FA4"/>
    <w:rsid w:val="009D7D8A"/>
    <w:rsid w:val="009E4C67"/>
    <w:rsid w:val="009F09BF"/>
    <w:rsid w:val="009F1DC8"/>
    <w:rsid w:val="009F437E"/>
    <w:rsid w:val="00A11788"/>
    <w:rsid w:val="00A13F66"/>
    <w:rsid w:val="00A178C3"/>
    <w:rsid w:val="00A3068F"/>
    <w:rsid w:val="00A30847"/>
    <w:rsid w:val="00A36AE2"/>
    <w:rsid w:val="00A43E49"/>
    <w:rsid w:val="00A44EA2"/>
    <w:rsid w:val="00A51D91"/>
    <w:rsid w:val="00A56D63"/>
    <w:rsid w:val="00A67685"/>
    <w:rsid w:val="00A728AE"/>
    <w:rsid w:val="00A804AE"/>
    <w:rsid w:val="00A86449"/>
    <w:rsid w:val="00A87224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25473"/>
    <w:rsid w:val="00B41415"/>
    <w:rsid w:val="00B440C3"/>
    <w:rsid w:val="00B50560"/>
    <w:rsid w:val="00B64B3C"/>
    <w:rsid w:val="00B673C6"/>
    <w:rsid w:val="00B74859"/>
    <w:rsid w:val="00B87D3D"/>
    <w:rsid w:val="00BA2C27"/>
    <w:rsid w:val="00BA481C"/>
    <w:rsid w:val="00BB059E"/>
    <w:rsid w:val="00BB2420"/>
    <w:rsid w:val="00BB5ACE"/>
    <w:rsid w:val="00BB72E2"/>
    <w:rsid w:val="00BC1BD2"/>
    <w:rsid w:val="00BC6BE4"/>
    <w:rsid w:val="00BD2785"/>
    <w:rsid w:val="00BD3764"/>
    <w:rsid w:val="00BD5107"/>
    <w:rsid w:val="00BE47CD"/>
    <w:rsid w:val="00BE5BF9"/>
    <w:rsid w:val="00BF4F6A"/>
    <w:rsid w:val="00C03892"/>
    <w:rsid w:val="00C1106C"/>
    <w:rsid w:val="00C26361"/>
    <w:rsid w:val="00C302F1"/>
    <w:rsid w:val="00C42AEA"/>
    <w:rsid w:val="00C57985"/>
    <w:rsid w:val="00C6751B"/>
    <w:rsid w:val="00CA516B"/>
    <w:rsid w:val="00CC7E21"/>
    <w:rsid w:val="00CD0334"/>
    <w:rsid w:val="00CE5736"/>
    <w:rsid w:val="00CE74F9"/>
    <w:rsid w:val="00CE7777"/>
    <w:rsid w:val="00CF2E64"/>
    <w:rsid w:val="00CF4175"/>
    <w:rsid w:val="00D010D2"/>
    <w:rsid w:val="00D12AA6"/>
    <w:rsid w:val="00D25CFE"/>
    <w:rsid w:val="00D3167C"/>
    <w:rsid w:val="00D4607F"/>
    <w:rsid w:val="00D47535"/>
    <w:rsid w:val="00D57025"/>
    <w:rsid w:val="00D57765"/>
    <w:rsid w:val="00D77F50"/>
    <w:rsid w:val="00D806BC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DA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2933"/>
    <w:rsid w:val="00E55EB0"/>
    <w:rsid w:val="00E57BB7"/>
    <w:rsid w:val="00E61CB0"/>
    <w:rsid w:val="00E6547B"/>
    <w:rsid w:val="00E66E0F"/>
    <w:rsid w:val="00E71256"/>
    <w:rsid w:val="00E71BCF"/>
    <w:rsid w:val="00E81D7C"/>
    <w:rsid w:val="00E83FA4"/>
    <w:rsid w:val="00E86020"/>
    <w:rsid w:val="00EA0B4F"/>
    <w:rsid w:val="00EA641C"/>
    <w:rsid w:val="00EB31BB"/>
    <w:rsid w:val="00EC2AFC"/>
    <w:rsid w:val="00EF0DA6"/>
    <w:rsid w:val="00EF41A9"/>
    <w:rsid w:val="00F138F7"/>
    <w:rsid w:val="00F2008A"/>
    <w:rsid w:val="00F21D9E"/>
    <w:rsid w:val="00F25348"/>
    <w:rsid w:val="00F3498B"/>
    <w:rsid w:val="00F40795"/>
    <w:rsid w:val="00F45506"/>
    <w:rsid w:val="00F53138"/>
    <w:rsid w:val="00F60062"/>
    <w:rsid w:val="00F613CC"/>
    <w:rsid w:val="00F76777"/>
    <w:rsid w:val="00F83F2F"/>
    <w:rsid w:val="00F86555"/>
    <w:rsid w:val="00FA235E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99132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41DA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1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16/24244/Analiza_dobrych_praktyk_w_zakresie_realizacji_umow_I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zuba@ies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B79E1-F366-4592-9EC6-B0B2735A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1674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2019-07-17T13:56:00Z</dcterms:created>
  <dcterms:modified xsi:type="dcterms:W3CDTF">2019-07-17T13:56:00Z</dcterms:modified>
</cp:coreProperties>
</file>