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08" w:rsidRPr="00A05B08" w:rsidRDefault="00A05B08" w:rsidP="00A05B08">
      <w:pPr>
        <w:pStyle w:val="OZNPROJEKTUwskazaniedatylubwersjiprojektu"/>
        <w:keepNext/>
      </w:pPr>
      <w:bookmarkStart w:id="0" w:name="_Hlk8895826"/>
      <w:r w:rsidRPr="00A05B08">
        <w:t xml:space="preserve">Projekt z dnia </w:t>
      </w:r>
      <w:r w:rsidR="006E54DA">
        <w:t>2</w:t>
      </w:r>
      <w:r w:rsidR="00905207">
        <w:t>6</w:t>
      </w:r>
      <w:r w:rsidRPr="00A05B08">
        <w:t xml:space="preserve"> </w:t>
      </w:r>
      <w:r w:rsidR="00B70EA2">
        <w:t>czerwca</w:t>
      </w:r>
      <w:r w:rsidRPr="00A05B08">
        <w:t xml:space="preserve"> 2019 r.</w:t>
      </w:r>
    </w:p>
    <w:p w:rsidR="00A05B08" w:rsidRPr="00A05B08" w:rsidRDefault="00A05B08" w:rsidP="00A05B08">
      <w:pPr>
        <w:pStyle w:val="OZNRODZAKTUtznustawalubrozporzdzenieiorganwydajcy"/>
      </w:pPr>
      <w:r w:rsidRPr="00A05B08">
        <w:t>U S T A W a</w:t>
      </w:r>
    </w:p>
    <w:p w:rsidR="00A05B08" w:rsidRPr="00A05B08" w:rsidRDefault="00A05B08" w:rsidP="00A05B08">
      <w:pPr>
        <w:pStyle w:val="DATAAKTUdatauchwalenialubwydaniaaktu"/>
      </w:pPr>
      <w:r w:rsidRPr="00A05B08">
        <w:t>z dnia …</w:t>
      </w:r>
    </w:p>
    <w:p w:rsidR="00A05B08" w:rsidRPr="00A05B08" w:rsidRDefault="00A05B08" w:rsidP="00A05B08">
      <w:pPr>
        <w:pStyle w:val="TYTUAKTUprzedmiotregulacjiustawylubrozporzdzenia"/>
      </w:pPr>
      <w:r w:rsidRPr="00A05B08">
        <w:t>o zmianie ustawy - Kodeks postępowania administracyjnego oraz niektórych innych ustaw</w:t>
      </w:r>
      <w:r w:rsidRPr="00A05B08">
        <w:rPr>
          <w:rStyle w:val="IGindeksgrny"/>
        </w:rPr>
        <w:footnoteReference w:id="1"/>
      </w:r>
      <w:r w:rsidRPr="00A05B08">
        <w:rPr>
          <w:rStyle w:val="IGindeksgrny"/>
        </w:rPr>
        <w:t>)</w:t>
      </w:r>
      <w:bookmarkStart w:id="1" w:name="_GoBack"/>
      <w:bookmarkEnd w:id="1"/>
    </w:p>
    <w:p w:rsidR="00A05B08" w:rsidRPr="00A05B08" w:rsidRDefault="00A05B08" w:rsidP="00A05B08">
      <w:pPr>
        <w:pStyle w:val="ARTartustawynprozporzdzenia"/>
      </w:pPr>
      <w:r w:rsidRPr="00A05B08">
        <w:rPr>
          <w:rStyle w:val="Ppogrubienie"/>
        </w:rPr>
        <w:t>Art. 1.</w:t>
      </w:r>
      <w:r w:rsidRPr="00A05B08">
        <w:t xml:space="preserve"> W ustawie z dnia 14 czerwca 1960 r. - Kodeks postępowania administracyjnego (Dz. U. z 2018 r. poz. 1629 i 2096 oraz z 2019 r. poz. 60</w:t>
      </w:r>
      <w:r w:rsidR="00423E31">
        <w:t xml:space="preserve"> i 730</w:t>
      </w:r>
      <w:r w:rsidRPr="00A05B08">
        <w:t xml:space="preserve">) </w:t>
      </w:r>
      <w:r w:rsidR="00AE5BA5">
        <w:t>w art. 217 § 4 otrzymuje brzmienie</w:t>
      </w:r>
      <w:r w:rsidRPr="00A05B08">
        <w:t>:</w:t>
      </w:r>
    </w:p>
    <w:p w:rsidR="00AE5BA5" w:rsidRPr="00AE5BA5" w:rsidRDefault="00A05B08" w:rsidP="00AE5BA5">
      <w:pPr>
        <w:pStyle w:val="ZARTzmartartykuempunktem"/>
      </w:pPr>
      <w:r>
        <w:t>„</w:t>
      </w:r>
      <w:r w:rsidRPr="00A05B08">
        <w:t xml:space="preserve">§ 4. </w:t>
      </w:r>
      <w:r w:rsidR="00AE5BA5" w:rsidRPr="00AE5BA5">
        <w:t>Zaświadczenie wydaje się w</w:t>
      </w:r>
      <w:r w:rsidR="00AE5BA5">
        <w:t xml:space="preserve"> </w:t>
      </w:r>
      <w:r w:rsidR="00AE5BA5" w:rsidRPr="00AE5BA5">
        <w:t>formie dokumentu</w:t>
      </w:r>
      <w:r w:rsidR="00AE5BA5">
        <w:t xml:space="preserve"> </w:t>
      </w:r>
      <w:r w:rsidR="00AE5BA5" w:rsidRPr="00AE5BA5">
        <w:t>elektronicznego, jeżeli zażąda</w:t>
      </w:r>
    </w:p>
    <w:p w:rsidR="00A05B08" w:rsidRPr="00A05B08" w:rsidRDefault="00AE5BA5" w:rsidP="00E71383">
      <w:pPr>
        <w:pStyle w:val="ZUSTzmustartykuempunktem"/>
        <w:ind w:firstLine="0"/>
      </w:pPr>
      <w:r w:rsidRPr="00AE5BA5">
        <w:t>tego osoba ubiegająca się o</w:t>
      </w:r>
      <w:r>
        <w:t xml:space="preserve"> </w:t>
      </w:r>
      <w:r w:rsidRPr="00AE5BA5">
        <w:t>zaświadczenie. W takim</w:t>
      </w:r>
      <w:r>
        <w:t xml:space="preserve"> </w:t>
      </w:r>
      <w:r w:rsidRPr="00AE5BA5">
        <w:t>przypadku zaświadczenie jest</w:t>
      </w:r>
      <w:r>
        <w:t xml:space="preserve"> </w:t>
      </w:r>
      <w:r w:rsidRPr="00AE5BA5">
        <w:t>opatrzone kwalifikowanym</w:t>
      </w:r>
      <w:r>
        <w:t xml:space="preserve"> </w:t>
      </w:r>
      <w:r w:rsidRPr="00AE5BA5">
        <w:t>podpisem elektronicznym,</w:t>
      </w:r>
      <w:r>
        <w:t xml:space="preserve"> </w:t>
      </w:r>
      <w:r w:rsidRPr="00AE5BA5">
        <w:t>podpisem zaufanym, podpisem</w:t>
      </w:r>
      <w:r>
        <w:t xml:space="preserve"> </w:t>
      </w:r>
      <w:r w:rsidRPr="00AE5BA5">
        <w:t>osobistym albo kwalifikowaną</w:t>
      </w:r>
      <w:r>
        <w:t xml:space="preserve"> </w:t>
      </w:r>
      <w:r w:rsidRPr="00AE5BA5">
        <w:t>pieczęcią elektroniczną.</w:t>
      </w:r>
      <w:r w:rsidR="00A05B08">
        <w:t>”</w:t>
      </w:r>
      <w:r>
        <w:t>.</w:t>
      </w:r>
    </w:p>
    <w:p w:rsidR="00A05B08" w:rsidRPr="00A05B08" w:rsidRDefault="00A05B08" w:rsidP="00A05B08">
      <w:pPr>
        <w:pStyle w:val="ARTartustawynprozporzdzenia"/>
        <w:keepNext/>
      </w:pPr>
      <w:r w:rsidRPr="00A05B08">
        <w:rPr>
          <w:rStyle w:val="Ppogrubienie"/>
        </w:rPr>
        <w:t>Art. 2.</w:t>
      </w:r>
      <w:r w:rsidRPr="00A05B08">
        <w:t xml:space="preserve"> W ustawie z dnia 24 maja 2000 r. o Krajowym Rejestrze Karnym (Dz. U. z 2018 r. poz. 398, 1218 i 1544 oraz z 2019 r. poz. 60</w:t>
      </w:r>
      <w:r w:rsidR="00CB1713">
        <w:t xml:space="preserve"> i 730</w:t>
      </w:r>
      <w:r w:rsidRPr="00A05B08">
        <w:t>) wprowadza się następujące zmiany:</w:t>
      </w:r>
    </w:p>
    <w:p w:rsidR="00A05B08" w:rsidRPr="00A05B08" w:rsidRDefault="00A05B08" w:rsidP="00A05B08">
      <w:pPr>
        <w:pStyle w:val="PKTpunkt"/>
        <w:keepNext/>
      </w:pPr>
      <w:r w:rsidRPr="00A05B08">
        <w:t xml:space="preserve">1) </w:t>
      </w:r>
      <w:r>
        <w:tab/>
      </w:r>
      <w:r w:rsidRPr="00A05B08">
        <w:t xml:space="preserve">w art. 6 w ust. 1 </w:t>
      </w:r>
      <w:r w:rsidR="00615179">
        <w:t>pkt 7 otrzymuje brzmienie</w:t>
      </w:r>
      <w:r w:rsidRPr="00A05B08">
        <w:t>:</w:t>
      </w:r>
    </w:p>
    <w:p w:rsidR="00A05B08" w:rsidRPr="00A05B08" w:rsidRDefault="00A05B08" w:rsidP="00A05B08">
      <w:pPr>
        <w:pStyle w:val="ZPKTzmpktartykuempunktem"/>
      </w:pPr>
      <w:r>
        <w:t>„</w:t>
      </w:r>
      <w:r w:rsidR="00615179" w:rsidRPr="00615179">
        <w:t xml:space="preserve">7) Agencji Bezpieczeństwa Wewnętrznego, Służbie Kontrwywiadu Wojskowego, </w:t>
      </w:r>
      <w:r w:rsidR="006E54DA">
        <w:t xml:space="preserve">Straży Granicznej, </w:t>
      </w:r>
      <w:r w:rsidR="00615179" w:rsidRPr="00615179">
        <w:t>Służbie Ochrony Państwa, Krajowej Administracji Skarbowej, Straży Marszałkowskiej, Centralnemu Biuru Antykorupcyjnemu, Biuru Nadzoru Wewnętrznego i Szefowi Krajowego Centrum Informacji Kryminalnych w zakresie, w jakim jest to konieczne do wykonywania nałożonych na nich zadań określonych w ustawie</w:t>
      </w:r>
      <w:r w:rsidRPr="00A05B08">
        <w:t>;</w:t>
      </w:r>
      <w:r>
        <w:t>”</w:t>
      </w:r>
      <w:r w:rsidRPr="00A05B08">
        <w:t>;</w:t>
      </w:r>
    </w:p>
    <w:p w:rsidR="00A05B08" w:rsidRPr="00A05B08" w:rsidRDefault="00A05B08" w:rsidP="00A05B08">
      <w:pPr>
        <w:pStyle w:val="PKTpunkt"/>
        <w:keepNext/>
      </w:pPr>
      <w:r w:rsidRPr="00A05B08">
        <w:t xml:space="preserve">2) </w:t>
      </w:r>
      <w:r>
        <w:tab/>
      </w:r>
      <w:r w:rsidRPr="00A05B08">
        <w:t>w art. 19 ust. 1-1b otrzymują brzmienie:</w:t>
      </w:r>
    </w:p>
    <w:p w:rsidR="00A05B08" w:rsidRPr="00A05B08" w:rsidRDefault="00A05B08" w:rsidP="00A05B08">
      <w:pPr>
        <w:pStyle w:val="ZARTzmartartykuempunktem"/>
      </w:pPr>
      <w:r>
        <w:t>„</w:t>
      </w:r>
      <w:r w:rsidRPr="00A05B08">
        <w:t>1.  Informacji o osobie na podstawie zgromadzonych w Rejestrze danych osobowych udziela się na zapytanie podmiotów wymienionych w art. 6 ust. 1 pkt 1-3e, 7b, 7c i 9-12, na żądanie podmiotów wymienionych w art. 6 ust. 1 pkt 4-7 i 8 lub na wniosek osoby, o której mowa w art. 7 ust. 1.</w:t>
      </w:r>
    </w:p>
    <w:p w:rsidR="00A05B08" w:rsidRPr="00A05B08" w:rsidRDefault="00A05B08" w:rsidP="00A05B08">
      <w:pPr>
        <w:pStyle w:val="ZARTzmartartykuempunktem"/>
      </w:pPr>
      <w:r w:rsidRPr="00A05B08">
        <w:lastRenderedPageBreak/>
        <w:t>1a.  Informacji o podmiocie zbiorowym na podstawie danych o tym podmiocie zgromadzonych w Rejestrze udziela się na zapytanie podmiotów wymienionych w art. 6 ust. 1 pkt 1, 7b, 7c, 9 i 11, na żądanie podmiotów wymienionych w art. 6 ust. 1 pkt 4-7 i 8 lub na wniosek podmiotu, o którym mowa w art. 7 ust. 2.</w:t>
      </w:r>
    </w:p>
    <w:p w:rsidR="00A05B08" w:rsidRPr="00A05B08" w:rsidRDefault="00A05B08" w:rsidP="00A05B08">
      <w:pPr>
        <w:pStyle w:val="ZARTzmartartykuempunktem"/>
      </w:pPr>
      <w:r w:rsidRPr="00A05B08">
        <w:t xml:space="preserve">1b.  </w:t>
      </w:r>
      <w:bookmarkStart w:id="2" w:name="_Hlk10804748"/>
      <w:r w:rsidRPr="00A05B08">
        <w:t>Zapytania i wnioski, o których mowa w ust. 1 i 1a, mogą być składane pisemnie</w:t>
      </w:r>
      <w:r w:rsidR="002C5657">
        <w:t xml:space="preserve">, w tym </w:t>
      </w:r>
      <w:r w:rsidRPr="00A05B08">
        <w:t>za pośrednictwem systemu teleinformatycznego, zaś żądania, o których mowa w ust. 1 i 1a, są składane za pośrednictwem systemu teleinformatycznego.</w:t>
      </w:r>
      <w:bookmarkEnd w:id="2"/>
      <w:r>
        <w:t>”</w:t>
      </w:r>
      <w:r w:rsidRPr="00A05B08">
        <w:t>;</w:t>
      </w:r>
    </w:p>
    <w:p w:rsidR="00A05B08" w:rsidRPr="00A05B08" w:rsidRDefault="00A05B08" w:rsidP="00A05B08">
      <w:pPr>
        <w:pStyle w:val="PKTpunkt"/>
        <w:keepNext/>
      </w:pPr>
      <w:r w:rsidRPr="00A05B08">
        <w:t xml:space="preserve">3) </w:t>
      </w:r>
      <w:r>
        <w:tab/>
      </w:r>
      <w:r w:rsidRPr="00A05B08">
        <w:t>w art. 20:</w:t>
      </w:r>
    </w:p>
    <w:p w:rsidR="00A05B08" w:rsidRPr="00A05B08" w:rsidRDefault="00A05B08" w:rsidP="00A05B08">
      <w:pPr>
        <w:pStyle w:val="LITlitera"/>
        <w:keepNext/>
      </w:pPr>
      <w:r w:rsidRPr="00A05B08">
        <w:t>a) w ust. 1 wprowadzenie do wyliczenia otrzymuje brzmienie:</w:t>
      </w:r>
    </w:p>
    <w:p w:rsidR="00A05B08" w:rsidRPr="00A05B08" w:rsidRDefault="00A05B08" w:rsidP="00A05B08">
      <w:pPr>
        <w:pStyle w:val="ZLITUSTzmustliter"/>
      </w:pPr>
      <w:r>
        <w:t>„</w:t>
      </w:r>
      <w:r w:rsidRPr="00A05B08">
        <w:t>1.  Informacja o osobie, sporządzona na podstawie danych osobowych zgromadzonych w Rejestrze na zapytanie lub wniosek, zawiera:</w:t>
      </w:r>
      <w:r>
        <w:t>”</w:t>
      </w:r>
      <w:r w:rsidRPr="00A05B08">
        <w:t>,</w:t>
      </w:r>
    </w:p>
    <w:p w:rsidR="00A05B08" w:rsidRPr="00A05B08" w:rsidRDefault="00A05B08" w:rsidP="00A05B08">
      <w:pPr>
        <w:pStyle w:val="LITlitera"/>
        <w:keepNext/>
      </w:pPr>
      <w:r w:rsidRPr="00A05B08">
        <w:t>b) w ust. 2 wprowadzenie do wyliczenia otrzymuje brzmienie:</w:t>
      </w:r>
    </w:p>
    <w:p w:rsidR="00A05B08" w:rsidRPr="00A05B08" w:rsidRDefault="00A05B08" w:rsidP="00A05B08">
      <w:pPr>
        <w:pStyle w:val="ZLITUSTzmustliter"/>
      </w:pPr>
      <w:r>
        <w:t>„</w:t>
      </w:r>
      <w:r w:rsidRPr="00A05B08">
        <w:t>2.  Informacja o podmiocie zbiorowym, sporządzona na podstawie danych zgromadzonych w Rejestrze na zapytanie lub wniosek, zawiera:</w:t>
      </w:r>
      <w:r>
        <w:t>”</w:t>
      </w:r>
      <w:r w:rsidRPr="00A05B08">
        <w:t>,</w:t>
      </w:r>
    </w:p>
    <w:p w:rsidR="00A05B08" w:rsidRPr="00A05B08" w:rsidRDefault="00A05B08" w:rsidP="00A05B08">
      <w:pPr>
        <w:pStyle w:val="LITlitera"/>
        <w:keepNext/>
      </w:pPr>
      <w:r w:rsidRPr="00A05B08">
        <w:t>c) ust. 3 otrzymuje brzmienie:</w:t>
      </w:r>
    </w:p>
    <w:p w:rsidR="00A05B08" w:rsidRPr="00A05B08" w:rsidRDefault="00A05B08" w:rsidP="00A05B08">
      <w:pPr>
        <w:pStyle w:val="ZLITUSTzmustliter"/>
      </w:pPr>
      <w:r>
        <w:t>„</w:t>
      </w:r>
      <w:r w:rsidRPr="00A05B08">
        <w:t>3.  Informację o osobie oraz informację o podmiocie zbiorowym doręczane za pośrednictwem systemu teleinformatycznego</w:t>
      </w:r>
      <w:r w:rsidR="00BD6923">
        <w:t xml:space="preserve"> </w:t>
      </w:r>
      <w:r w:rsidR="00C031DD">
        <w:t xml:space="preserve">w odpowiedzi na zapytanie </w:t>
      </w:r>
      <w:r w:rsidR="00BD6923">
        <w:t xml:space="preserve">lub wniosek </w:t>
      </w:r>
      <w:r w:rsidRPr="00A05B08">
        <w:t>opatruje się kwalifikowanym podpisem elektronicznym</w:t>
      </w:r>
      <w:r w:rsidR="008D49CF">
        <w:t>, podpisem osobistym</w:t>
      </w:r>
      <w:r w:rsidR="008C6184">
        <w:t xml:space="preserve">, </w:t>
      </w:r>
      <w:r w:rsidR="008D49CF">
        <w:t>podpisem zaufanym osoby upoważnionej</w:t>
      </w:r>
      <w:r w:rsidRPr="00A05B08">
        <w:t xml:space="preserve"> do ich wydan</w:t>
      </w:r>
      <w:r w:rsidR="006A4CAC">
        <w:softHyphen/>
      </w:r>
      <w:r w:rsidR="006A4CAC">
        <w:softHyphen/>
      </w:r>
      <w:r w:rsidR="006A4CAC">
        <w:softHyphen/>
      </w:r>
      <w:r w:rsidR="006A4CAC">
        <w:softHyphen/>
      </w:r>
      <w:r w:rsidRPr="00A05B08">
        <w:t xml:space="preserve">ia </w:t>
      </w:r>
      <w:r w:rsidR="00622E55">
        <w:t>albo</w:t>
      </w:r>
      <w:r w:rsidRPr="00A05B08">
        <w:t xml:space="preserve"> kwalifikowaną pieczęcią elektroniczną.</w:t>
      </w:r>
      <w:r>
        <w:t>”</w:t>
      </w:r>
      <w:r w:rsidRPr="00A05B08">
        <w:t>;</w:t>
      </w:r>
    </w:p>
    <w:p w:rsidR="00A05B08" w:rsidRPr="00A05B08" w:rsidRDefault="00A05B08" w:rsidP="00A05B08">
      <w:pPr>
        <w:pStyle w:val="PKTpunkt"/>
        <w:keepNext/>
      </w:pPr>
      <w:r w:rsidRPr="00A05B08">
        <w:t xml:space="preserve">4) </w:t>
      </w:r>
      <w:r>
        <w:tab/>
      </w:r>
      <w:r w:rsidRPr="00A05B08">
        <w:t>art. 21a otrzymuje brzmienie:</w:t>
      </w:r>
    </w:p>
    <w:p w:rsidR="00A05B08" w:rsidRPr="00A05B08" w:rsidRDefault="00A05B08" w:rsidP="00A05B08">
      <w:pPr>
        <w:pStyle w:val="ZARTzmartartykuempunktem"/>
        <w:keepNext/>
      </w:pPr>
      <w:r>
        <w:t>„</w:t>
      </w:r>
      <w:r w:rsidRPr="00A05B08">
        <w:t>Art.  21a.  Minister Sprawiedliwości określi, w drodze rozporządzenia:</w:t>
      </w:r>
    </w:p>
    <w:p w:rsidR="00A05B08" w:rsidRPr="00A05B08" w:rsidRDefault="00A05B08" w:rsidP="00A05B08">
      <w:pPr>
        <w:pStyle w:val="ZPKTzmpktartykuempunktem"/>
      </w:pPr>
      <w:r w:rsidRPr="00A05B08">
        <w:t>1)</w:t>
      </w:r>
      <w:r w:rsidRPr="00A05B08">
        <w:tab/>
        <w:t>sposób i tryb udzielania informacji o osobach oraz o podmiotach zbiorowych, udzielanych na zapytanie lub wniosek za pośrednictwem systemu teleinformatycznego,</w:t>
      </w:r>
    </w:p>
    <w:p w:rsidR="00A05B08" w:rsidRPr="00A05B08" w:rsidRDefault="00A05B08" w:rsidP="00A05B08">
      <w:pPr>
        <w:pStyle w:val="ZPKTzmpktartykuempunktem"/>
        <w:keepNext/>
      </w:pPr>
      <w:r w:rsidRPr="00A05B08">
        <w:t>2)</w:t>
      </w:r>
      <w:r w:rsidRPr="00A05B08">
        <w:tab/>
        <w:t>sposób, tryb i zakres udzielania informacji o osobach oraz o podmiotach zbiorowych, udzielanych na żądanie za pośrednictwem systemu teleinformatycznego,</w:t>
      </w:r>
    </w:p>
    <w:p w:rsidR="00A05B08" w:rsidRPr="00A05B08" w:rsidRDefault="00A05B08" w:rsidP="00A05B08">
      <w:pPr>
        <w:pStyle w:val="ZCZWSPPKTzmczciwsppktartykuempunktem"/>
      </w:pPr>
      <w:r w:rsidRPr="00A05B08">
        <w:t>mając na uwadze konieczność zapewnienia sprawnego udzielania informacji oraz   zabezpieczenia przed uzyskaniem danych z Rejestru przez osoby nieuprawnione.</w:t>
      </w:r>
      <w:r>
        <w:t>”</w:t>
      </w:r>
      <w:r w:rsidRPr="00A05B08">
        <w:t>.</w:t>
      </w:r>
    </w:p>
    <w:p w:rsidR="00A05B08" w:rsidRPr="00A05B08" w:rsidRDefault="00A05B08" w:rsidP="00A05B08">
      <w:pPr>
        <w:pStyle w:val="ARTartustawynprozporzdzenia"/>
        <w:keepNext/>
      </w:pPr>
      <w:r w:rsidRPr="00A05B08">
        <w:rPr>
          <w:rStyle w:val="Ppogrubienie"/>
        </w:rPr>
        <w:lastRenderedPageBreak/>
        <w:t>Art. 3.</w:t>
      </w:r>
      <w:r w:rsidRPr="00A05B08">
        <w:t> W ustawie z dnia 6 lipca 2001 r. o przetwarzaniu informacji kryminalnych (Dz. U. z 2019 r. poz. 44 i 125) w art. 20 w ust. 1 pkt 14 otrzymuje brzmienie:</w:t>
      </w:r>
    </w:p>
    <w:p w:rsidR="00A05B08" w:rsidRPr="00A05B08" w:rsidRDefault="00A05B08" w:rsidP="00A05B08">
      <w:pPr>
        <w:pStyle w:val="ZPKTzmpktartykuempunktem"/>
      </w:pPr>
      <w:r>
        <w:t>„</w:t>
      </w:r>
      <w:r w:rsidRPr="00A05B08">
        <w:t>14)</w:t>
      </w:r>
      <w:r w:rsidRPr="00A05B08">
        <w:tab/>
        <w:t>Minister Sprawiedliwości</w:t>
      </w:r>
      <w:r w:rsidR="00CB1713">
        <w:t>,</w:t>
      </w:r>
      <w:r w:rsidRPr="00A05B08">
        <w:t xml:space="preserve"> w zakresie danych zgromadzonych w Krajowym Rejestrze Karnym,</w:t>
      </w:r>
      <w:r>
        <w:t>”</w:t>
      </w:r>
      <w:r w:rsidRPr="00A05B08">
        <w:t>.</w:t>
      </w:r>
    </w:p>
    <w:p w:rsidR="00A05B08" w:rsidRPr="00A05B08" w:rsidRDefault="00A05B08" w:rsidP="00F42BB0">
      <w:pPr>
        <w:pStyle w:val="ARTartustawynprozporzdzenia"/>
      </w:pPr>
      <w:r w:rsidRPr="00A05B08">
        <w:rPr>
          <w:rStyle w:val="Ppogrubienie"/>
        </w:rPr>
        <w:t xml:space="preserve">Art. 4. </w:t>
      </w:r>
      <w:r w:rsidR="00F42BB0" w:rsidRPr="00F42BB0">
        <w:rPr>
          <w:lang w:eastAsia="en-US"/>
        </w:rPr>
        <w:t>Podmioty wymienione w art. 6 ust. 1 pkt 4-7 i 8 ustawy zmienianej w art. 2, do</w:t>
      </w:r>
      <w:r w:rsidR="009D5F5D">
        <w:t xml:space="preserve"> </w:t>
      </w:r>
      <w:r w:rsidR="00F42BB0" w:rsidRPr="00F42BB0">
        <w:rPr>
          <w:lang w:eastAsia="en-US"/>
        </w:rPr>
        <w:t>czasu modyfikacji swoich systemów teleinformatycznych w celu uzyskiwania danych z</w:t>
      </w:r>
      <w:r w:rsidR="009D5F5D">
        <w:t xml:space="preserve"> </w:t>
      </w:r>
      <w:r w:rsidR="00F42BB0" w:rsidRPr="00F42BB0">
        <w:rPr>
          <w:lang w:eastAsia="en-US"/>
        </w:rPr>
        <w:t>Krajowego Rejestru Karnego w sposób, o którym mowa w art. 19 ust. 1b ustawy zmienianej</w:t>
      </w:r>
      <w:r w:rsidR="006B7FC7">
        <w:t> </w:t>
      </w:r>
      <w:r w:rsidR="00F42BB0" w:rsidRPr="00F42BB0">
        <w:rPr>
          <w:lang w:eastAsia="en-US"/>
        </w:rPr>
        <w:t>w art. 2 w brzmieniu nadanym niniejszą ustawą, uzyskują informacje o osobach i</w:t>
      </w:r>
      <w:r w:rsidR="009D5F5D">
        <w:t xml:space="preserve"> </w:t>
      </w:r>
      <w:r w:rsidR="00F42BB0" w:rsidRPr="00F42BB0">
        <w:rPr>
          <w:lang w:eastAsia="en-US"/>
        </w:rPr>
        <w:t>podmiotach</w:t>
      </w:r>
      <w:r w:rsidR="006B7FC7">
        <w:t> </w:t>
      </w:r>
      <w:r w:rsidR="00F42BB0" w:rsidRPr="00F42BB0">
        <w:rPr>
          <w:lang w:eastAsia="en-US"/>
        </w:rPr>
        <w:t>zbiorowych na podstawie przepisów dotychczasowych, nie dłużej niż do dnia 30 marca 2020</w:t>
      </w:r>
      <w:r w:rsidR="006B7FC7">
        <w:t xml:space="preserve"> </w:t>
      </w:r>
      <w:r w:rsidR="00F42BB0" w:rsidRPr="00F42BB0">
        <w:rPr>
          <w:lang w:eastAsia="en-US"/>
        </w:rPr>
        <w:t xml:space="preserve">r. </w:t>
      </w:r>
    </w:p>
    <w:p w:rsidR="00A05B08" w:rsidRPr="00A05B08" w:rsidRDefault="00A05B08" w:rsidP="00A05B08">
      <w:pPr>
        <w:pStyle w:val="ARTartustawynprozporzdzenia"/>
      </w:pPr>
      <w:r w:rsidRPr="00A05B08">
        <w:rPr>
          <w:rStyle w:val="Ppogrubienie"/>
        </w:rPr>
        <w:t>Art. 5.</w:t>
      </w:r>
      <w:r w:rsidRPr="00A05B08">
        <w:t xml:space="preserve"> Ustawa wchodzi w życie z dniem 1 października 2019 r.</w:t>
      </w:r>
    </w:p>
    <w:bookmarkEnd w:id="0"/>
    <w:p w:rsidR="00261A16" w:rsidRPr="00737F6A" w:rsidRDefault="00261A16" w:rsidP="00737F6A"/>
    <w:sectPr w:rsidR="00261A16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89" w:rsidRDefault="00B66789">
      <w:r>
        <w:separator/>
      </w:r>
    </w:p>
  </w:endnote>
  <w:endnote w:type="continuationSeparator" w:id="0">
    <w:p w:rsidR="00B66789" w:rsidRDefault="00B6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89" w:rsidRDefault="00B66789">
      <w:r>
        <w:separator/>
      </w:r>
    </w:p>
  </w:footnote>
  <w:footnote w:type="continuationSeparator" w:id="0">
    <w:p w:rsidR="00B66789" w:rsidRDefault="00B66789">
      <w:r>
        <w:continuationSeparator/>
      </w:r>
    </w:p>
  </w:footnote>
  <w:footnote w:id="1">
    <w:p w:rsidR="00A05B08" w:rsidRPr="004E422F" w:rsidRDefault="00A05B08" w:rsidP="00A05B08">
      <w:pPr>
        <w:pStyle w:val="ODNONIKtreodnonika"/>
      </w:pPr>
      <w:r w:rsidRPr="004E422F">
        <w:rPr>
          <w:rStyle w:val="IGindeksgrny"/>
        </w:rPr>
        <w:footnoteRef/>
      </w:r>
      <w:r w:rsidRPr="004E422F">
        <w:rPr>
          <w:rStyle w:val="IGindeksgrny"/>
        </w:rPr>
        <w:t>)</w:t>
      </w:r>
      <w:r>
        <w:tab/>
      </w:r>
      <w:r w:rsidRPr="004E422F">
        <w:t>Niniejszą ustawą zmienia się ustawy</w:t>
      </w:r>
      <w:r>
        <w:t xml:space="preserve">: ustawę </w:t>
      </w:r>
      <w:r w:rsidRPr="004E422F">
        <w:t>z dnia 14 czerwca 1960 r. - Kodeks postępowania administracyjnego</w:t>
      </w:r>
      <w:r>
        <w:t xml:space="preserve">, ustawę </w:t>
      </w:r>
      <w:r w:rsidRPr="004E422F">
        <w:t>z dnia 24 maja 2000 r. o Krajowym Rejestrze Karnym</w:t>
      </w:r>
      <w:r>
        <w:t xml:space="preserve"> oraz ustawę </w:t>
      </w:r>
      <w:r w:rsidRPr="004E422F">
        <w:t>z dnia 6 lipca 2001 r. o przetwarzaniu informacji kryminalnych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05207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drych Remigiusz  (B-KRK)">
    <w15:presenceInfo w15:providerId="AD" w15:userId="S-1-5-21-2099400483-3488309164-893196089-100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08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1E9D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2929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5312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657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4CE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3E31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492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0B4"/>
    <w:rsid w:val="00526DFC"/>
    <w:rsid w:val="00526F43"/>
    <w:rsid w:val="00527651"/>
    <w:rsid w:val="005363AB"/>
    <w:rsid w:val="00544EF4"/>
    <w:rsid w:val="00545E53"/>
    <w:rsid w:val="005479D9"/>
    <w:rsid w:val="00554A45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573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179"/>
    <w:rsid w:val="00615772"/>
    <w:rsid w:val="00621256"/>
    <w:rsid w:val="00621FCC"/>
    <w:rsid w:val="00622E4B"/>
    <w:rsid w:val="00622E55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4CAC"/>
    <w:rsid w:val="006A748A"/>
    <w:rsid w:val="006B39B5"/>
    <w:rsid w:val="006B7FC7"/>
    <w:rsid w:val="006C419E"/>
    <w:rsid w:val="006C4A31"/>
    <w:rsid w:val="006C5AC2"/>
    <w:rsid w:val="006C6AFB"/>
    <w:rsid w:val="006D2735"/>
    <w:rsid w:val="006D3245"/>
    <w:rsid w:val="006D45B2"/>
    <w:rsid w:val="006E0FCC"/>
    <w:rsid w:val="006E1E96"/>
    <w:rsid w:val="006E54DA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AC5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3DFC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46DB5"/>
    <w:rsid w:val="00850C9D"/>
    <w:rsid w:val="00852B59"/>
    <w:rsid w:val="00856272"/>
    <w:rsid w:val="008563FF"/>
    <w:rsid w:val="0086018B"/>
    <w:rsid w:val="008611DD"/>
    <w:rsid w:val="008620DE"/>
    <w:rsid w:val="00862E66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184"/>
    <w:rsid w:val="008C7233"/>
    <w:rsid w:val="008D2434"/>
    <w:rsid w:val="008D49CF"/>
    <w:rsid w:val="008E171D"/>
    <w:rsid w:val="008E2785"/>
    <w:rsid w:val="008E78A3"/>
    <w:rsid w:val="008F0654"/>
    <w:rsid w:val="008F06CB"/>
    <w:rsid w:val="008F2E83"/>
    <w:rsid w:val="008F54E0"/>
    <w:rsid w:val="008F612A"/>
    <w:rsid w:val="0090293D"/>
    <w:rsid w:val="009034DE"/>
    <w:rsid w:val="00905207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4AE8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D5F5D"/>
    <w:rsid w:val="009E3E77"/>
    <w:rsid w:val="009E3FAB"/>
    <w:rsid w:val="009E5B3F"/>
    <w:rsid w:val="009E7D90"/>
    <w:rsid w:val="009F1AB0"/>
    <w:rsid w:val="009F501D"/>
    <w:rsid w:val="00A039D5"/>
    <w:rsid w:val="00A046AD"/>
    <w:rsid w:val="00A05B08"/>
    <w:rsid w:val="00A079C1"/>
    <w:rsid w:val="00A12520"/>
    <w:rsid w:val="00A130FD"/>
    <w:rsid w:val="00A13B11"/>
    <w:rsid w:val="00A13D6D"/>
    <w:rsid w:val="00A14769"/>
    <w:rsid w:val="00A16151"/>
    <w:rsid w:val="00A16EC6"/>
    <w:rsid w:val="00A17C06"/>
    <w:rsid w:val="00A2126E"/>
    <w:rsid w:val="00A21706"/>
    <w:rsid w:val="00A2422E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774FC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25AB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5BA5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6789"/>
    <w:rsid w:val="00B70E22"/>
    <w:rsid w:val="00B70EA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6923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31DD"/>
    <w:rsid w:val="00C04CEF"/>
    <w:rsid w:val="00C0662F"/>
    <w:rsid w:val="00C11943"/>
    <w:rsid w:val="00C12E96"/>
    <w:rsid w:val="00C14763"/>
    <w:rsid w:val="00C16141"/>
    <w:rsid w:val="00C2035B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4D93"/>
    <w:rsid w:val="00C76417"/>
    <w:rsid w:val="00C7726F"/>
    <w:rsid w:val="00C81623"/>
    <w:rsid w:val="00C823DA"/>
    <w:rsid w:val="00C8259F"/>
    <w:rsid w:val="00C82746"/>
    <w:rsid w:val="00C8312F"/>
    <w:rsid w:val="00C84C47"/>
    <w:rsid w:val="00C858A4"/>
    <w:rsid w:val="00C86AFA"/>
    <w:rsid w:val="00CB1713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0DBB"/>
    <w:rsid w:val="00CF4813"/>
    <w:rsid w:val="00CF5233"/>
    <w:rsid w:val="00D029B8"/>
    <w:rsid w:val="00D02F60"/>
    <w:rsid w:val="00D0464E"/>
    <w:rsid w:val="00D04A96"/>
    <w:rsid w:val="00D07A7B"/>
    <w:rsid w:val="00D10E06"/>
    <w:rsid w:val="00D1170D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305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383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29E2"/>
    <w:rsid w:val="00F42BB0"/>
    <w:rsid w:val="00F43390"/>
    <w:rsid w:val="00F443B2"/>
    <w:rsid w:val="00F458D8"/>
    <w:rsid w:val="00F50237"/>
    <w:rsid w:val="00F53596"/>
    <w:rsid w:val="00F53B7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 w:unhideWhenUsed="0"/>
    <w:lsdException w:name="toa heading" w:locked="0"/>
    <w:lsdException w:name="List" w:locked="0"/>
    <w:lsdException w:name="List Bullet" w:locked="0" w:unhideWhenUsed="0"/>
    <w:lsdException w:name="List Number" w:locked="0" w:unhideWhenUs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 w:unhideWhenUsed="0"/>
    <w:lsdException w:name="List Continue 4" w:locked="0" w:unhideWhenUsed="0"/>
    <w:lsdException w:name="List Continue 5" w:locked="0" w:unhideWhenUsed="0"/>
    <w:lsdException w:name="Message Header" w:locked="0" w:unhideWhenUs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unhideWhenUsed="0"/>
    <w:lsdException w:name="Book Title" w:locked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igiusz.Jendrych1\AppData\Local\Temp\Rar$DIa6640.27793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51D1F0-EADB-4589-8833-7920DDE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6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Jendrych Remigiusz  (B-KRK)</dc:creator>
  <cp:lastModifiedBy>Lowczy</cp:lastModifiedBy>
  <cp:revision>5</cp:revision>
  <cp:lastPrinted>2019-06-06T13:56:00Z</cp:lastPrinted>
  <dcterms:created xsi:type="dcterms:W3CDTF">2019-06-25T14:18:00Z</dcterms:created>
  <dcterms:modified xsi:type="dcterms:W3CDTF">2019-06-26T06:38:00Z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