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04E9" w14:textId="77777777" w:rsidR="00F7428A" w:rsidRPr="00370FA3" w:rsidRDefault="00F7428A" w:rsidP="00F7428A">
      <w:pPr>
        <w:ind w:left="720" w:firstLine="720"/>
        <w:jc w:val="right"/>
        <w:rPr>
          <w:rFonts w:asciiTheme="minorHAnsi" w:hAnsiTheme="minorHAnsi" w:cstheme="minorHAnsi"/>
        </w:rPr>
      </w:pPr>
      <w:r w:rsidRPr="00370FA3">
        <w:rPr>
          <w:rFonts w:asciiTheme="minorHAnsi" w:hAnsiTheme="minorHAnsi" w:cstheme="minorHAnsi"/>
        </w:rPr>
        <w:t>Załącznik nr 3 do zapytania ofertowego</w:t>
      </w:r>
    </w:p>
    <w:p w14:paraId="0099284E" w14:textId="77777777" w:rsidR="00F7428A" w:rsidRPr="00370FA3" w:rsidRDefault="00F7428A" w:rsidP="00F7428A">
      <w:pPr>
        <w:ind w:left="720" w:firstLine="720"/>
        <w:jc w:val="right"/>
        <w:rPr>
          <w:rFonts w:asciiTheme="minorHAnsi" w:hAnsiTheme="minorHAnsi" w:cstheme="minorHAnsi"/>
        </w:rPr>
      </w:pPr>
    </w:p>
    <w:p w14:paraId="0EABDAA8" w14:textId="77777777" w:rsidR="001F1F09" w:rsidRPr="00370FA3" w:rsidRDefault="000449AE" w:rsidP="001F1F09">
      <w:pPr>
        <w:ind w:left="720" w:firstLine="720"/>
        <w:rPr>
          <w:rFonts w:asciiTheme="minorHAnsi" w:hAnsiTheme="minorHAnsi" w:cstheme="minorHAnsi"/>
          <w:sz w:val="32"/>
          <w:szCs w:val="32"/>
        </w:rPr>
      </w:pPr>
      <w:r w:rsidRPr="00370FA3">
        <w:rPr>
          <w:rFonts w:asciiTheme="minorHAnsi" w:hAnsiTheme="minorHAnsi" w:cstheme="minorHAnsi"/>
          <w:b/>
          <w:sz w:val="32"/>
          <w:szCs w:val="32"/>
        </w:rPr>
        <w:t>Szczegółowy o</w:t>
      </w:r>
      <w:r w:rsidR="001F1F09" w:rsidRPr="00370FA3">
        <w:rPr>
          <w:rFonts w:asciiTheme="minorHAnsi" w:hAnsiTheme="minorHAnsi" w:cstheme="minorHAnsi"/>
          <w:b/>
          <w:sz w:val="32"/>
          <w:szCs w:val="32"/>
        </w:rPr>
        <w:t>pis przedmiotu zamówienia.</w:t>
      </w:r>
    </w:p>
    <w:p w14:paraId="71F019D9" w14:textId="77777777" w:rsidR="001F1F09" w:rsidRPr="00370FA3" w:rsidRDefault="001F1F09" w:rsidP="00BF41D3">
      <w:pPr>
        <w:spacing w:line="360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6F8B451E" w14:textId="3C14A7A1" w:rsidR="00370FA3" w:rsidRPr="00370FA3" w:rsidRDefault="00370FA3" w:rsidP="00370FA3">
      <w:pPr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370FA3">
        <w:rPr>
          <w:rFonts w:asciiTheme="minorHAnsi" w:hAnsiTheme="minorHAnsi" w:cstheme="minorHAnsi"/>
          <w:noProof/>
          <w:sz w:val="24"/>
          <w:szCs w:val="24"/>
        </w:rPr>
        <w:t>System Centralna Baza Zarządzania Konfiguracją (CMDB).</w:t>
      </w:r>
    </w:p>
    <w:p w14:paraId="6745CD28" w14:textId="77777777" w:rsidR="00370FA3" w:rsidRPr="00370FA3" w:rsidRDefault="00370FA3" w:rsidP="0098090C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r w:rsidRPr="00370FA3">
        <w:rPr>
          <w:rFonts w:asciiTheme="minorHAnsi" w:hAnsiTheme="minorHAnsi" w:cstheme="minorHAnsi"/>
          <w:sz w:val="24"/>
          <w:szCs w:val="24"/>
        </w:rPr>
        <w:t>Wymagania Zamawiającego wobec systemu CMDB:</w:t>
      </w:r>
    </w:p>
    <w:p w14:paraId="7BDC7110" w14:textId="77777777" w:rsidR="00370FA3" w:rsidRPr="00370FA3" w:rsidRDefault="00370FA3" w:rsidP="00370FA3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 w:rsidRPr="00370FA3">
        <w:rPr>
          <w:rFonts w:asciiTheme="minorHAnsi" w:hAnsiTheme="minorHAnsi" w:cstheme="minorHAnsi"/>
        </w:rPr>
        <w:t>system ma umożliwiać śledzenie cyklu życia i właściwości infrastruktury IT, w tym w szczególności komputerów PC i smartfonów;</w:t>
      </w:r>
    </w:p>
    <w:p w14:paraId="52EA647A" w14:textId="77777777" w:rsidR="00370FA3" w:rsidRPr="00370FA3" w:rsidRDefault="00370FA3" w:rsidP="00370FA3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 w:rsidRPr="00370FA3">
        <w:rPr>
          <w:rFonts w:asciiTheme="minorHAnsi" w:hAnsiTheme="minorHAnsi" w:cstheme="minorHAnsi"/>
        </w:rPr>
        <w:t>możliwość zasilenia rejestru zasobów z systemu zewnętrznego/pliku;</w:t>
      </w:r>
    </w:p>
    <w:p w14:paraId="051D8B4B" w14:textId="68FB384A" w:rsidR="00370FA3" w:rsidRPr="00370FA3" w:rsidRDefault="00370FA3" w:rsidP="00370FA3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 w:rsidRPr="00370FA3">
        <w:rPr>
          <w:rFonts w:asciiTheme="minorHAnsi" w:hAnsiTheme="minorHAnsi" w:cstheme="minorHAnsi"/>
        </w:rPr>
        <w:t xml:space="preserve">możliwość integracji z zewnętrznymi narzędziami inwentaryzacji i wykrywania np. OCS Inventory, </w:t>
      </w:r>
      <w:proofErr w:type="spellStart"/>
      <w:r w:rsidRPr="00370FA3">
        <w:rPr>
          <w:rFonts w:asciiTheme="minorHAnsi" w:hAnsiTheme="minorHAnsi" w:cstheme="minorHAnsi"/>
        </w:rPr>
        <w:t>jDiscovery</w:t>
      </w:r>
      <w:proofErr w:type="spellEnd"/>
      <w:r w:rsidR="007A0F91">
        <w:rPr>
          <w:rFonts w:asciiTheme="minorHAnsi" w:hAnsiTheme="minorHAnsi" w:cstheme="minorHAnsi"/>
        </w:rPr>
        <w:t>;</w:t>
      </w:r>
    </w:p>
    <w:p w14:paraId="676E401E" w14:textId="77777777" w:rsidR="007A0F91" w:rsidRDefault="007A0F91" w:rsidP="007A0F91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70FA3" w:rsidRPr="00370FA3">
        <w:rPr>
          <w:rFonts w:asciiTheme="minorHAnsi" w:hAnsiTheme="minorHAnsi" w:cstheme="minorHAnsi"/>
        </w:rPr>
        <w:t>ystem CMDB zostanie zrealizowany z wykorzystaniem oprogramowania w najnowszej, aktualnej wersji,</w:t>
      </w:r>
    </w:p>
    <w:p w14:paraId="095A3D3C" w14:textId="66B2330F" w:rsidR="00370FA3" w:rsidRPr="00370FA3" w:rsidRDefault="00370FA3" w:rsidP="007A0F91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 w:rsidRPr="00370FA3">
        <w:rPr>
          <w:rFonts w:asciiTheme="minorHAnsi" w:hAnsiTheme="minorHAnsi" w:cstheme="minorHAnsi"/>
        </w:rPr>
        <w:t xml:space="preserve">zostanie wdrożony na serwerze wirtualnym udostępnionym przez Zamawiającego zgodnym z konfiguracją przedstawioną w </w:t>
      </w:r>
      <w:r w:rsidR="0098090C">
        <w:rPr>
          <w:rFonts w:asciiTheme="minorHAnsi" w:hAnsiTheme="minorHAnsi" w:cstheme="minorHAnsi"/>
        </w:rPr>
        <w:t>ofercie</w:t>
      </w:r>
      <w:r w:rsidR="007A0F91">
        <w:rPr>
          <w:rFonts w:asciiTheme="minorHAnsi" w:hAnsiTheme="minorHAnsi" w:cstheme="minorHAnsi"/>
        </w:rPr>
        <w:t>;</w:t>
      </w:r>
    </w:p>
    <w:p w14:paraId="3529F99B" w14:textId="3D034645" w:rsidR="0098090C" w:rsidRPr="007A0F91" w:rsidRDefault="000502A8" w:rsidP="007A0F91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70FA3" w:rsidRPr="00370FA3">
        <w:rPr>
          <w:rFonts w:asciiTheme="minorHAnsi" w:hAnsiTheme="minorHAnsi" w:cstheme="minorHAnsi"/>
        </w:rPr>
        <w:t>programowanie zostanie zainstalowane w dwóch środowiskach</w:t>
      </w:r>
      <w:r w:rsidR="007A0F91">
        <w:rPr>
          <w:rFonts w:asciiTheme="minorHAnsi" w:hAnsiTheme="minorHAnsi" w:cstheme="minorHAnsi"/>
        </w:rPr>
        <w:t xml:space="preserve"> – p</w:t>
      </w:r>
      <w:r w:rsidR="00370FA3" w:rsidRPr="007A0F91">
        <w:rPr>
          <w:rFonts w:asciiTheme="minorHAnsi" w:hAnsiTheme="minorHAnsi" w:cstheme="minorHAnsi"/>
        </w:rPr>
        <w:t>rodukcyjnym</w:t>
      </w:r>
      <w:r w:rsidR="007A0F91">
        <w:rPr>
          <w:rFonts w:asciiTheme="minorHAnsi" w:hAnsiTheme="minorHAnsi" w:cstheme="minorHAnsi"/>
        </w:rPr>
        <w:t xml:space="preserve"> i t</w:t>
      </w:r>
      <w:r w:rsidR="00370FA3" w:rsidRPr="007A0F91">
        <w:rPr>
          <w:rFonts w:asciiTheme="minorHAnsi" w:hAnsiTheme="minorHAnsi" w:cstheme="minorHAnsi"/>
        </w:rPr>
        <w:t>estowo-rozwojowym.</w:t>
      </w:r>
    </w:p>
    <w:p w14:paraId="3FDD8DCF" w14:textId="704F5833" w:rsidR="00370FA3" w:rsidRPr="00370FA3" w:rsidRDefault="000502A8" w:rsidP="007A0F91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70FA3" w:rsidRPr="00370FA3">
        <w:rPr>
          <w:rFonts w:asciiTheme="minorHAnsi" w:hAnsiTheme="minorHAnsi" w:cstheme="minorHAnsi"/>
        </w:rPr>
        <w:t>programowanie CMDB zostanie zintegrowane z następującymi systemami:</w:t>
      </w:r>
    </w:p>
    <w:p w14:paraId="31960216" w14:textId="77777777" w:rsidR="00370FA3" w:rsidRPr="00370FA3" w:rsidRDefault="00370FA3" w:rsidP="00191626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370FA3">
        <w:rPr>
          <w:rFonts w:asciiTheme="minorHAnsi" w:hAnsiTheme="minorHAnsi" w:cstheme="minorHAnsi"/>
        </w:rPr>
        <w:t xml:space="preserve">MS Active </w:t>
      </w:r>
      <w:proofErr w:type="spellStart"/>
      <w:r w:rsidRPr="00370FA3">
        <w:rPr>
          <w:rFonts w:asciiTheme="minorHAnsi" w:hAnsiTheme="minorHAnsi" w:cstheme="minorHAnsi"/>
        </w:rPr>
        <w:t>directory</w:t>
      </w:r>
      <w:proofErr w:type="spellEnd"/>
      <w:r w:rsidRPr="00370FA3">
        <w:rPr>
          <w:rFonts w:asciiTheme="minorHAnsi" w:hAnsiTheme="minorHAnsi" w:cstheme="minorHAnsi"/>
        </w:rPr>
        <w:t xml:space="preserve"> – w zakresie uwierzytelniania i importu informacji o użytkownikach;</w:t>
      </w:r>
    </w:p>
    <w:p w14:paraId="62DACF32" w14:textId="77777777" w:rsidR="00370FA3" w:rsidRPr="00370FA3" w:rsidRDefault="00370FA3" w:rsidP="00996EE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370FA3">
        <w:rPr>
          <w:rFonts w:asciiTheme="minorHAnsi" w:hAnsiTheme="minorHAnsi" w:cstheme="minorHAnsi"/>
        </w:rPr>
        <w:t>System kadrowy/księgowy – w zakresie importu informacji o zasobach;</w:t>
      </w:r>
    </w:p>
    <w:p w14:paraId="31BC94E7" w14:textId="6D323187" w:rsidR="008F1BD0" w:rsidRPr="008F1BD0" w:rsidRDefault="000502A8" w:rsidP="00132F74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370FA3">
        <w:rPr>
          <w:rFonts w:asciiTheme="minorHAnsi" w:hAnsiTheme="minorHAnsi" w:cstheme="minorHAnsi"/>
        </w:rPr>
        <w:t xml:space="preserve">programowanie </w:t>
      </w:r>
      <w:r w:rsidR="008F1BD0" w:rsidRPr="008F1BD0">
        <w:rPr>
          <w:rFonts w:asciiTheme="minorHAnsi" w:hAnsiTheme="minorHAnsi" w:cstheme="minorHAnsi"/>
        </w:rPr>
        <w:t xml:space="preserve">CMDB </w:t>
      </w:r>
      <w:bookmarkStart w:id="0" w:name="_Hlk140688123"/>
      <w:r w:rsidR="008F1BD0" w:rsidRPr="008F1BD0">
        <w:rPr>
          <w:rFonts w:asciiTheme="minorHAnsi" w:hAnsiTheme="minorHAnsi" w:cstheme="minorHAnsi"/>
        </w:rPr>
        <w:t>będzie dostępn</w:t>
      </w:r>
      <w:r>
        <w:rPr>
          <w:rFonts w:asciiTheme="minorHAnsi" w:hAnsiTheme="minorHAnsi" w:cstheme="minorHAnsi"/>
        </w:rPr>
        <w:t>e</w:t>
      </w:r>
      <w:r w:rsidR="008F1BD0" w:rsidRPr="008F1BD0">
        <w:rPr>
          <w:rFonts w:asciiTheme="minorHAnsi" w:hAnsiTheme="minorHAnsi" w:cstheme="minorHAnsi"/>
        </w:rPr>
        <w:t xml:space="preserve"> z wykorzystaniem przeglądarki internetowej dla użytkowników (administratorów), korzystających z komputerów znajdujących się w sieci lokalnej Zamawiającego lub łączących się z wykorzystaniem VPN do sieci</w:t>
      </w:r>
      <w:bookmarkEnd w:id="0"/>
      <w:r w:rsidR="00132F74">
        <w:rPr>
          <w:rFonts w:asciiTheme="minorHAnsi" w:hAnsiTheme="minorHAnsi" w:cstheme="minorHAnsi"/>
        </w:rPr>
        <w:t>;</w:t>
      </w:r>
    </w:p>
    <w:p w14:paraId="2AA91DCA" w14:textId="39A0A2C3" w:rsidR="008F1BD0" w:rsidRPr="008F1BD0" w:rsidRDefault="000502A8" w:rsidP="008A6C4A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8F1BD0" w:rsidRPr="008F1BD0">
        <w:rPr>
          <w:rFonts w:asciiTheme="minorHAnsi" w:hAnsiTheme="minorHAnsi" w:cstheme="minorHAnsi"/>
        </w:rPr>
        <w:t xml:space="preserve">żytkownicy będą mieli możliwość </w:t>
      </w:r>
      <w:r w:rsidR="008A6C4A">
        <w:rPr>
          <w:rFonts w:asciiTheme="minorHAnsi" w:hAnsiTheme="minorHAnsi" w:cstheme="minorHAnsi"/>
        </w:rPr>
        <w:t>co najmniej</w:t>
      </w:r>
      <w:r w:rsidR="008F1BD0" w:rsidRPr="008F1BD0">
        <w:rPr>
          <w:rFonts w:asciiTheme="minorHAnsi" w:hAnsiTheme="minorHAnsi" w:cstheme="minorHAnsi"/>
        </w:rPr>
        <w:t>:</w:t>
      </w:r>
    </w:p>
    <w:p w14:paraId="34E886E1" w14:textId="101D78D7" w:rsidR="008F1BD0" w:rsidRPr="008F1BD0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F1BD0">
        <w:rPr>
          <w:rFonts w:asciiTheme="minorHAnsi" w:hAnsiTheme="minorHAnsi" w:cstheme="minorHAnsi"/>
        </w:rPr>
        <w:t>konfiguracj</w:t>
      </w:r>
      <w:r w:rsidR="008A6C4A">
        <w:rPr>
          <w:rFonts w:asciiTheme="minorHAnsi" w:hAnsiTheme="minorHAnsi" w:cstheme="minorHAnsi"/>
        </w:rPr>
        <w:t>i</w:t>
      </w:r>
      <w:r w:rsidRPr="008F1BD0">
        <w:rPr>
          <w:rFonts w:asciiTheme="minorHAnsi" w:hAnsiTheme="minorHAnsi" w:cstheme="minorHAnsi"/>
        </w:rPr>
        <w:t xml:space="preserve"> kategorii i typów obiektów;</w:t>
      </w:r>
    </w:p>
    <w:p w14:paraId="578B3DEE" w14:textId="55B184C7" w:rsidR="008F1BD0" w:rsidRPr="008F1BD0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F1BD0">
        <w:rPr>
          <w:rFonts w:asciiTheme="minorHAnsi" w:hAnsiTheme="minorHAnsi" w:cstheme="minorHAnsi"/>
        </w:rPr>
        <w:t>wyszukiwania, tworzenia szablonów i znaczników elementów konfiguracji;</w:t>
      </w:r>
    </w:p>
    <w:p w14:paraId="13D3A549" w14:textId="77777777" w:rsidR="008F1BD0" w:rsidRPr="008F1BD0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F1BD0">
        <w:rPr>
          <w:rFonts w:asciiTheme="minorHAnsi" w:hAnsiTheme="minorHAnsi" w:cstheme="minorHAnsi"/>
        </w:rPr>
        <w:t>zarządzanie użytkownikami i uprawnieniami;</w:t>
      </w:r>
    </w:p>
    <w:p w14:paraId="3978A27C" w14:textId="77777777" w:rsidR="008F1BD0" w:rsidRPr="008F1BD0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F1BD0">
        <w:rPr>
          <w:rFonts w:asciiTheme="minorHAnsi" w:hAnsiTheme="minorHAnsi" w:cstheme="minorHAnsi"/>
        </w:rPr>
        <w:t>import z plików XML;</w:t>
      </w:r>
    </w:p>
    <w:p w14:paraId="2A454069" w14:textId="603DE317" w:rsidR="008F1BD0" w:rsidRPr="008A6C4A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F1BD0">
        <w:rPr>
          <w:rFonts w:asciiTheme="minorHAnsi" w:hAnsiTheme="minorHAnsi" w:cstheme="minorHAnsi"/>
        </w:rPr>
        <w:t>możliwość importu z MS AD</w:t>
      </w:r>
      <w:r w:rsidR="008A6C4A">
        <w:rPr>
          <w:rFonts w:asciiTheme="minorHAnsi" w:hAnsiTheme="minorHAnsi" w:cstheme="minorHAnsi"/>
        </w:rPr>
        <w:t>;</w:t>
      </w:r>
    </w:p>
    <w:p w14:paraId="402FFA4D" w14:textId="051BA1EC" w:rsidR="008F1BD0" w:rsidRDefault="000502A8" w:rsidP="008A6C4A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F1BD0" w:rsidRPr="008A6C4A">
        <w:rPr>
          <w:rFonts w:asciiTheme="minorHAnsi" w:hAnsiTheme="minorHAnsi" w:cstheme="minorHAnsi"/>
        </w:rPr>
        <w:t>ykonawca na potrzeby wdrożenia i realizacji prac będzie wykorzystywał oprogramowanie typu Open Source</w:t>
      </w:r>
      <w:r>
        <w:rPr>
          <w:rFonts w:asciiTheme="minorHAnsi" w:hAnsiTheme="minorHAnsi" w:cstheme="minorHAnsi"/>
        </w:rPr>
        <w:t xml:space="preserve"> (opisane w ofercie)</w:t>
      </w:r>
      <w:r w:rsidR="008F1BD0" w:rsidRPr="008A6C4A">
        <w:rPr>
          <w:rFonts w:asciiTheme="minorHAnsi" w:hAnsiTheme="minorHAnsi" w:cstheme="minorHAnsi"/>
        </w:rPr>
        <w:t>, nie wymagające dostarczenia licencji</w:t>
      </w:r>
      <w:r>
        <w:rPr>
          <w:rFonts w:asciiTheme="minorHAnsi" w:hAnsiTheme="minorHAnsi" w:cstheme="minorHAnsi"/>
        </w:rPr>
        <w:t>;</w:t>
      </w:r>
    </w:p>
    <w:p w14:paraId="21BE5010" w14:textId="5DBC6790" w:rsidR="008F1BD0" w:rsidRPr="008A6C4A" w:rsidRDefault="00FD0079" w:rsidP="008F1BD0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F1BD0" w:rsidRPr="008A6C4A">
        <w:rPr>
          <w:rFonts w:asciiTheme="minorHAnsi" w:hAnsiTheme="minorHAnsi" w:cstheme="minorHAnsi"/>
        </w:rPr>
        <w:t>amawiający na potrzeby realizacji prac</w:t>
      </w:r>
      <w:r w:rsidR="008F1BD0">
        <w:t>:</w:t>
      </w:r>
    </w:p>
    <w:p w14:paraId="1D123B46" w14:textId="77777777" w:rsidR="008F1BD0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A6C4A">
        <w:rPr>
          <w:rFonts w:asciiTheme="minorHAnsi" w:hAnsiTheme="minorHAnsi" w:cstheme="minorHAnsi"/>
        </w:rPr>
        <w:t>dostarczy wymaganą platformę systemową zgodnie z specyfikacją techniczną;</w:t>
      </w:r>
    </w:p>
    <w:p w14:paraId="5F78AE84" w14:textId="77777777" w:rsidR="008F1BD0" w:rsidRPr="008A6C4A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A6C4A">
        <w:rPr>
          <w:rFonts w:asciiTheme="minorHAnsi" w:hAnsiTheme="minorHAnsi" w:cstheme="minorHAnsi"/>
        </w:rPr>
        <w:t>skonfiguruje ruch sieciowy wymagany do dostępu do systemów oraz do integracji zgodnie ze specyfikacją techniczną;</w:t>
      </w:r>
    </w:p>
    <w:p w14:paraId="33CBDFBC" w14:textId="77777777" w:rsidR="008F1BD0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</w:pPr>
      <w:r w:rsidRPr="008A6C4A">
        <w:rPr>
          <w:rFonts w:asciiTheme="minorHAnsi" w:hAnsiTheme="minorHAnsi" w:cstheme="minorHAnsi"/>
        </w:rPr>
        <w:t>skonfiguruje i dostarczy konta z odpowiednimi uprawnieniami wymagane do dostępu do systemów oraz do integracji zgodnie ze specyfikacją techniczną</w:t>
      </w:r>
      <w:r>
        <w:t>.</w:t>
      </w:r>
    </w:p>
    <w:p w14:paraId="6D65ED18" w14:textId="77777777" w:rsidR="008F1BD0" w:rsidRPr="000502A8" w:rsidRDefault="008F1BD0" w:rsidP="000502A8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bookmarkStart w:id="1" w:name="_Toc140677646"/>
      <w:r w:rsidRPr="000502A8">
        <w:rPr>
          <w:rFonts w:asciiTheme="minorHAnsi" w:hAnsiTheme="minorHAnsi" w:cstheme="minorHAnsi"/>
          <w:sz w:val="24"/>
          <w:szCs w:val="24"/>
        </w:rPr>
        <w:t>Zakres prac</w:t>
      </w:r>
      <w:bookmarkEnd w:id="1"/>
    </w:p>
    <w:p w14:paraId="7A459BAA" w14:textId="5CCD3D96" w:rsidR="008F1BD0" w:rsidRPr="000502A8" w:rsidRDefault="000502A8" w:rsidP="000502A8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F1BD0" w:rsidRPr="000502A8">
        <w:rPr>
          <w:rFonts w:asciiTheme="minorHAnsi" w:hAnsiTheme="minorHAnsi" w:cstheme="minorHAnsi"/>
        </w:rPr>
        <w:t xml:space="preserve"> zakres prac realizowanych w ramach wdrożenia w</w:t>
      </w:r>
      <w:r>
        <w:rPr>
          <w:rFonts w:asciiTheme="minorHAnsi" w:hAnsiTheme="minorHAnsi" w:cstheme="minorHAnsi"/>
        </w:rPr>
        <w:t>ejdzie</w:t>
      </w:r>
      <w:r w:rsidR="00FD0079">
        <w:rPr>
          <w:rFonts w:asciiTheme="minorHAnsi" w:hAnsiTheme="minorHAnsi" w:cstheme="minorHAnsi"/>
        </w:rPr>
        <w:t xml:space="preserve"> min.</w:t>
      </w:r>
      <w:r w:rsidR="008F1BD0" w:rsidRPr="000502A8">
        <w:rPr>
          <w:rFonts w:asciiTheme="minorHAnsi" w:hAnsiTheme="minorHAnsi" w:cstheme="minorHAnsi"/>
        </w:rPr>
        <w:t>:</w:t>
      </w:r>
    </w:p>
    <w:p w14:paraId="5B71C2F7" w14:textId="1DCB3E13" w:rsidR="008F1BD0" w:rsidRPr="000502A8" w:rsidRDefault="00FD0079" w:rsidP="000502A8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F1BD0" w:rsidRPr="000502A8">
        <w:rPr>
          <w:rFonts w:asciiTheme="minorHAnsi" w:hAnsiTheme="minorHAnsi" w:cstheme="minorHAnsi"/>
        </w:rPr>
        <w:t>pracowanie i przekazanie specyfikacji technicznej oraz biznesowej systemu CMDB na podstawie spotkań i ustaleń z Zamawiającym</w:t>
      </w:r>
      <w:r>
        <w:rPr>
          <w:rFonts w:asciiTheme="minorHAnsi" w:hAnsiTheme="minorHAnsi" w:cstheme="minorHAnsi"/>
        </w:rPr>
        <w:t>;</w:t>
      </w:r>
    </w:p>
    <w:p w14:paraId="6B14BCA3" w14:textId="158AE449" w:rsidR="008F1BD0" w:rsidRPr="000502A8" w:rsidRDefault="00FD0079" w:rsidP="000502A8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wdrożenie rozwiązania</w:t>
      </w:r>
      <w:r w:rsidR="008F1BD0" w:rsidRPr="000502A8">
        <w:rPr>
          <w:rFonts w:asciiTheme="minorHAnsi" w:hAnsiTheme="minorHAnsi" w:cstheme="minorHAnsi"/>
        </w:rPr>
        <w:t xml:space="preserve"> w środowisku testowym</w:t>
      </w:r>
      <w:r>
        <w:rPr>
          <w:rFonts w:asciiTheme="minorHAnsi" w:hAnsiTheme="minorHAnsi" w:cstheme="minorHAnsi"/>
        </w:rPr>
        <w:t>, w tym integracje:</w:t>
      </w:r>
    </w:p>
    <w:p w14:paraId="3D3628B6" w14:textId="0F435199" w:rsidR="008F1BD0" w:rsidRPr="00FD0079" w:rsidRDefault="00FD0079" w:rsidP="00FD0079">
      <w:pPr>
        <w:pStyle w:val="Listapunktowana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8F1BD0" w:rsidRPr="00FD0079">
        <w:rPr>
          <w:rFonts w:asciiTheme="minorHAnsi" w:hAnsiTheme="minorHAnsi" w:cstheme="minorHAnsi"/>
        </w:rPr>
        <w:t>ntegracja z MS Active Directory w zakresie:</w:t>
      </w:r>
    </w:p>
    <w:p w14:paraId="61C49A18" w14:textId="77777777" w:rsidR="008F1BD0" w:rsidRPr="00824F15" w:rsidRDefault="008F1BD0" w:rsidP="00FD0079">
      <w:pPr>
        <w:pStyle w:val="Listanumerowana3"/>
        <w:keepLines/>
        <w:numPr>
          <w:ilvl w:val="2"/>
          <w:numId w:val="12"/>
        </w:numPr>
        <w:spacing w:after="120" w:line="288" w:lineRule="auto"/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824F15">
        <w:rPr>
          <w:rFonts w:asciiTheme="minorHAnsi" w:hAnsiTheme="minorHAnsi" w:cstheme="minorHAnsi"/>
          <w:sz w:val="20"/>
          <w:szCs w:val="20"/>
          <w:lang w:eastAsia="en-US"/>
        </w:rPr>
        <w:t>uwierzytelniania użytkowników/operatorów;</w:t>
      </w:r>
    </w:p>
    <w:p w14:paraId="4E586B9A" w14:textId="3571E366" w:rsidR="008F1BD0" w:rsidRPr="00824F15" w:rsidRDefault="008F1BD0" w:rsidP="00FD0079">
      <w:pPr>
        <w:pStyle w:val="Listanumerowana3"/>
        <w:keepLines/>
        <w:numPr>
          <w:ilvl w:val="2"/>
          <w:numId w:val="12"/>
        </w:numPr>
        <w:spacing w:after="120" w:line="288" w:lineRule="auto"/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824F15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importu użytkowników</w:t>
      </w:r>
      <w:r w:rsidR="00FD0079" w:rsidRPr="00824F15">
        <w:rPr>
          <w:rFonts w:asciiTheme="minorHAnsi" w:hAnsiTheme="minorHAnsi" w:cstheme="minorHAnsi"/>
          <w:sz w:val="20"/>
          <w:szCs w:val="20"/>
          <w:lang w:eastAsia="en-US"/>
        </w:rPr>
        <w:t>;</w:t>
      </w:r>
    </w:p>
    <w:p w14:paraId="3124C777" w14:textId="721DF9E7" w:rsidR="008F1BD0" w:rsidRPr="00FD0079" w:rsidRDefault="00FD0079" w:rsidP="00FD0079">
      <w:pPr>
        <w:pStyle w:val="Listapunktowana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8F1BD0" w:rsidRPr="00FD0079">
        <w:rPr>
          <w:rFonts w:asciiTheme="minorHAnsi" w:hAnsiTheme="minorHAnsi" w:cstheme="minorHAnsi"/>
        </w:rPr>
        <w:t xml:space="preserve">ntegracja z systemem QNT (import z bazy danych, REST API lub plików </w:t>
      </w:r>
      <w:proofErr w:type="spellStart"/>
      <w:r w:rsidR="008F1BD0" w:rsidRPr="00FD0079">
        <w:rPr>
          <w:rFonts w:asciiTheme="minorHAnsi" w:hAnsiTheme="minorHAnsi" w:cstheme="minorHAnsi"/>
        </w:rPr>
        <w:t>xml</w:t>
      </w:r>
      <w:proofErr w:type="spellEnd"/>
      <w:r w:rsidR="008F1BD0" w:rsidRPr="00FD0079">
        <w:rPr>
          <w:rFonts w:asciiTheme="minorHAnsi" w:hAnsiTheme="minorHAnsi" w:cstheme="minorHAnsi"/>
        </w:rPr>
        <w:t>) w zakresie informacji o elementach konfiguracji/zasobach</w:t>
      </w:r>
      <w:r>
        <w:rPr>
          <w:rFonts w:asciiTheme="minorHAnsi" w:hAnsiTheme="minorHAnsi" w:cstheme="minorHAnsi"/>
        </w:rPr>
        <w:t>;</w:t>
      </w:r>
    </w:p>
    <w:p w14:paraId="38595D74" w14:textId="366C4B04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8F1BD0" w:rsidRPr="00FD0079">
        <w:rPr>
          <w:rFonts w:asciiTheme="minorHAnsi" w:hAnsiTheme="minorHAnsi" w:cstheme="minorHAnsi"/>
        </w:rPr>
        <w:t>onfiguracja uprawnień i widoków dla użytkowników</w:t>
      </w:r>
      <w:r>
        <w:rPr>
          <w:rFonts w:asciiTheme="minorHAnsi" w:hAnsiTheme="minorHAnsi" w:cstheme="minorHAnsi"/>
        </w:rPr>
        <w:t>;</w:t>
      </w:r>
    </w:p>
    <w:p w14:paraId="57630547" w14:textId="69298FDD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8F1BD0" w:rsidRPr="00FD0079">
        <w:rPr>
          <w:rFonts w:asciiTheme="minorHAnsi" w:hAnsiTheme="minorHAnsi" w:cstheme="minorHAnsi"/>
        </w:rPr>
        <w:t>onfiguracja widoku majątku</w:t>
      </w:r>
      <w:r>
        <w:rPr>
          <w:rFonts w:asciiTheme="minorHAnsi" w:hAnsiTheme="minorHAnsi" w:cstheme="minorHAnsi"/>
        </w:rPr>
        <w:t>, w tym</w:t>
      </w:r>
      <w:r w:rsidR="008F1BD0" w:rsidRPr="00FD0079">
        <w:rPr>
          <w:rFonts w:asciiTheme="minorHAnsi" w:hAnsiTheme="minorHAnsi" w:cstheme="minorHAnsi"/>
        </w:rPr>
        <w:t xml:space="preserve"> </w:t>
      </w:r>
      <w:r w:rsidR="00824F15">
        <w:rPr>
          <w:rFonts w:asciiTheme="minorHAnsi" w:hAnsiTheme="minorHAnsi" w:cstheme="minorHAnsi"/>
        </w:rPr>
        <w:t xml:space="preserve">pod udostępnienie widoku pod </w:t>
      </w:r>
      <w:r w:rsidR="008F1BD0" w:rsidRPr="00FD0079">
        <w:rPr>
          <w:rFonts w:asciiTheme="minorHAnsi" w:hAnsiTheme="minorHAnsi" w:cstheme="minorHAnsi"/>
        </w:rPr>
        <w:t>obiegówkę</w:t>
      </w:r>
      <w:r>
        <w:rPr>
          <w:rFonts w:asciiTheme="minorHAnsi" w:hAnsiTheme="minorHAnsi" w:cstheme="minorHAnsi"/>
        </w:rPr>
        <w:t>;</w:t>
      </w:r>
    </w:p>
    <w:p w14:paraId="0CCE6257" w14:textId="164257CF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F1BD0" w:rsidRPr="00FD0079">
        <w:rPr>
          <w:rFonts w:asciiTheme="minorHAnsi" w:hAnsiTheme="minorHAnsi" w:cstheme="minorHAnsi"/>
        </w:rPr>
        <w:t>pracowanie scenariuszy testowych</w:t>
      </w:r>
      <w:r>
        <w:rPr>
          <w:rFonts w:asciiTheme="minorHAnsi" w:hAnsiTheme="minorHAnsi" w:cstheme="minorHAnsi"/>
        </w:rPr>
        <w:t>;</w:t>
      </w:r>
    </w:p>
    <w:p w14:paraId="649F6C82" w14:textId="004EDF82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F1BD0" w:rsidRPr="00FD0079">
        <w:rPr>
          <w:rFonts w:asciiTheme="minorHAnsi" w:hAnsiTheme="minorHAnsi" w:cstheme="minorHAnsi"/>
        </w:rPr>
        <w:t>rzeprowadzenie testów wewnętrznych</w:t>
      </w:r>
      <w:r>
        <w:rPr>
          <w:rFonts w:asciiTheme="minorHAnsi" w:hAnsiTheme="minorHAnsi" w:cstheme="minorHAnsi"/>
        </w:rPr>
        <w:t>;</w:t>
      </w:r>
    </w:p>
    <w:p w14:paraId="5312AD50" w14:textId="5791550E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F1BD0" w:rsidRPr="00FD0079">
        <w:rPr>
          <w:rFonts w:asciiTheme="minorHAnsi" w:hAnsiTheme="minorHAnsi" w:cstheme="minorHAnsi"/>
        </w:rPr>
        <w:t xml:space="preserve">rzekazanie scenariuszy testów akceptacyjnych </w:t>
      </w:r>
      <w:r>
        <w:rPr>
          <w:rFonts w:asciiTheme="minorHAnsi" w:hAnsiTheme="minorHAnsi" w:cstheme="minorHAnsi"/>
        </w:rPr>
        <w:t>z</w:t>
      </w:r>
      <w:r w:rsidR="008F1BD0" w:rsidRPr="00FD0079">
        <w:rPr>
          <w:rFonts w:asciiTheme="minorHAnsi" w:hAnsiTheme="minorHAnsi" w:cstheme="minorHAnsi"/>
        </w:rPr>
        <w:t>amawiającemu</w:t>
      </w:r>
      <w:r>
        <w:rPr>
          <w:rFonts w:asciiTheme="minorHAnsi" w:hAnsiTheme="minorHAnsi" w:cstheme="minorHAnsi"/>
        </w:rPr>
        <w:t>;</w:t>
      </w:r>
    </w:p>
    <w:p w14:paraId="0E8FBA18" w14:textId="4BC33CAF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F1BD0" w:rsidRPr="00FD0079">
        <w:rPr>
          <w:rFonts w:asciiTheme="minorHAnsi" w:hAnsiTheme="minorHAnsi" w:cstheme="minorHAnsi"/>
        </w:rPr>
        <w:t xml:space="preserve">sparcie testów akceptacyjnych realizowanych przez </w:t>
      </w:r>
      <w:r>
        <w:rPr>
          <w:rFonts w:asciiTheme="minorHAnsi" w:hAnsiTheme="minorHAnsi" w:cstheme="minorHAnsi"/>
        </w:rPr>
        <w:t>z</w:t>
      </w:r>
      <w:r w:rsidR="008F1BD0" w:rsidRPr="00FD0079">
        <w:rPr>
          <w:rFonts w:asciiTheme="minorHAnsi" w:hAnsiTheme="minorHAnsi" w:cstheme="minorHAnsi"/>
        </w:rPr>
        <w:t>amawiającego</w:t>
      </w:r>
      <w:r>
        <w:rPr>
          <w:rFonts w:asciiTheme="minorHAnsi" w:hAnsiTheme="minorHAnsi" w:cstheme="minorHAnsi"/>
        </w:rPr>
        <w:t>;</w:t>
      </w:r>
    </w:p>
    <w:p w14:paraId="3AE2F101" w14:textId="410460B2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</w:t>
      </w:r>
      <w:r w:rsidRPr="00FD0079">
        <w:rPr>
          <w:rFonts w:asciiTheme="minorHAnsi" w:hAnsiTheme="minorHAnsi" w:cstheme="minorHAnsi"/>
        </w:rPr>
        <w:t>zeprowadzenie</w:t>
      </w:r>
      <w:r w:rsidR="008F1BD0" w:rsidRPr="00FD0079">
        <w:rPr>
          <w:rFonts w:asciiTheme="minorHAnsi" w:hAnsiTheme="minorHAnsi" w:cstheme="minorHAnsi"/>
        </w:rPr>
        <w:t xml:space="preserve"> szkolenia dla administratorów:</w:t>
      </w:r>
    </w:p>
    <w:p w14:paraId="2F447560" w14:textId="66631A0A" w:rsidR="008F1BD0" w:rsidRPr="00FD0079" w:rsidRDefault="00FD0079" w:rsidP="00FD0079">
      <w:pPr>
        <w:pStyle w:val="Listapunktowana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F1BD0" w:rsidRPr="00FD0079">
        <w:rPr>
          <w:rFonts w:asciiTheme="minorHAnsi" w:hAnsiTheme="minorHAnsi" w:cstheme="minorHAnsi"/>
        </w:rPr>
        <w:t xml:space="preserve">zkolenie </w:t>
      </w:r>
      <w:r>
        <w:rPr>
          <w:rFonts w:asciiTheme="minorHAnsi" w:hAnsiTheme="minorHAnsi" w:cstheme="minorHAnsi"/>
        </w:rPr>
        <w:t xml:space="preserve">on-line </w:t>
      </w:r>
      <w:r w:rsidR="008F1BD0" w:rsidRPr="00FD0079">
        <w:rPr>
          <w:rFonts w:asciiTheme="minorHAnsi" w:hAnsiTheme="minorHAnsi" w:cstheme="minorHAnsi"/>
        </w:rPr>
        <w:t>dla administratorów w wymiarze 6 godzin</w:t>
      </w:r>
      <w:r>
        <w:rPr>
          <w:rFonts w:asciiTheme="minorHAnsi" w:hAnsiTheme="minorHAnsi" w:cstheme="minorHAnsi"/>
        </w:rPr>
        <w:t>;</w:t>
      </w:r>
    </w:p>
    <w:p w14:paraId="7057BEAF" w14:textId="2067BF49" w:rsidR="008F1BD0" w:rsidRPr="00FD0079" w:rsidRDefault="00FD0079" w:rsidP="00FD0079">
      <w:pPr>
        <w:pStyle w:val="Listapunktowana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F1BD0" w:rsidRPr="00FD0079">
        <w:rPr>
          <w:rFonts w:asciiTheme="minorHAnsi" w:hAnsiTheme="minorHAnsi" w:cstheme="minorHAnsi"/>
        </w:rPr>
        <w:t>pracowanie i przekazanie instrukcji dla użytkowników</w:t>
      </w:r>
      <w:r>
        <w:rPr>
          <w:rFonts w:asciiTheme="minorHAnsi" w:hAnsiTheme="minorHAnsi" w:cstheme="minorHAnsi"/>
        </w:rPr>
        <w:t>;</w:t>
      </w:r>
    </w:p>
    <w:p w14:paraId="713B4578" w14:textId="7F4C1508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F1BD0" w:rsidRPr="00FD0079">
        <w:rPr>
          <w:rFonts w:asciiTheme="minorHAnsi" w:hAnsiTheme="minorHAnsi" w:cstheme="minorHAnsi"/>
        </w:rPr>
        <w:t>rzeniesienie rozwiązania na środowisko produkcyjne i udostepnienie produkcyjne systemu CMDB</w:t>
      </w:r>
      <w:r>
        <w:rPr>
          <w:rFonts w:asciiTheme="minorHAnsi" w:hAnsiTheme="minorHAnsi" w:cstheme="minorHAnsi"/>
        </w:rPr>
        <w:t>;</w:t>
      </w:r>
    </w:p>
    <w:p w14:paraId="09E4FD37" w14:textId="53CCAAB5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F1BD0" w:rsidRPr="00FD0079">
        <w:rPr>
          <w:rFonts w:asciiTheme="minorHAnsi" w:hAnsiTheme="minorHAnsi" w:cstheme="minorHAnsi"/>
        </w:rPr>
        <w:t>pracowanie i przekazanie dokumentacji powykonawczej.</w:t>
      </w:r>
    </w:p>
    <w:p w14:paraId="25EB7415" w14:textId="1DF1C8C5" w:rsidR="001F1F09" w:rsidRPr="00764C89" w:rsidRDefault="00764C89" w:rsidP="00764C89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r w:rsidRPr="00764C89">
        <w:rPr>
          <w:rFonts w:asciiTheme="minorHAnsi" w:hAnsiTheme="minorHAnsi" w:cstheme="minorHAnsi"/>
          <w:sz w:val="24"/>
          <w:szCs w:val="24"/>
        </w:rPr>
        <w:t>Wsparcie</w:t>
      </w:r>
    </w:p>
    <w:p w14:paraId="2E8BD49E" w14:textId="0BBB6334" w:rsidR="0098090C" w:rsidRDefault="00764C89" w:rsidP="00764C89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764C89">
        <w:rPr>
          <w:rFonts w:asciiTheme="minorHAnsi" w:hAnsiTheme="minorHAnsi" w:cstheme="minorHAnsi"/>
        </w:rPr>
        <w:t>rzedmiotem wsparcia będzie system CMDB w środowisku produkcyjnym wraz z integracjami</w:t>
      </w:r>
    </w:p>
    <w:p w14:paraId="749F6D04" w14:textId="04AA230D" w:rsidR="005E0B13" w:rsidRPr="005E0B13" w:rsidRDefault="005E0B13" w:rsidP="005E0B13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5E0B13">
        <w:rPr>
          <w:rFonts w:asciiTheme="minorHAnsi" w:hAnsiTheme="minorHAnsi" w:cstheme="minorHAnsi"/>
        </w:rPr>
        <w:t xml:space="preserve">ykonawca zapewnia wsparcie reaktywne przez okres 12 miesięcy, w zakresie wykonanych prac, integracji, dostosowań itp. na które ze strony </w:t>
      </w:r>
      <w:r>
        <w:rPr>
          <w:rFonts w:asciiTheme="minorHAnsi" w:hAnsiTheme="minorHAnsi" w:cstheme="minorHAnsi"/>
        </w:rPr>
        <w:t>w</w:t>
      </w:r>
      <w:r w:rsidRPr="005E0B13">
        <w:rPr>
          <w:rFonts w:asciiTheme="minorHAnsi" w:hAnsiTheme="minorHAnsi" w:cstheme="minorHAnsi"/>
        </w:rPr>
        <w:t xml:space="preserve">ykonawcy </w:t>
      </w:r>
      <w:r>
        <w:rPr>
          <w:rFonts w:asciiTheme="minorHAnsi" w:hAnsiTheme="minorHAnsi" w:cstheme="minorHAnsi"/>
        </w:rPr>
        <w:t xml:space="preserve">będzie </w:t>
      </w:r>
      <w:r w:rsidRPr="005E0B13">
        <w:rPr>
          <w:rFonts w:asciiTheme="minorHAnsi" w:hAnsiTheme="minorHAnsi" w:cstheme="minorHAnsi"/>
        </w:rPr>
        <w:t>składa</w:t>
      </w:r>
      <w:r>
        <w:rPr>
          <w:rFonts w:asciiTheme="minorHAnsi" w:hAnsiTheme="minorHAnsi" w:cstheme="minorHAnsi"/>
        </w:rPr>
        <w:t>ło</w:t>
      </w:r>
      <w:r w:rsidRPr="005E0B13">
        <w:rPr>
          <w:rFonts w:asciiTheme="minorHAnsi" w:hAnsiTheme="minorHAnsi" w:cstheme="minorHAnsi"/>
        </w:rPr>
        <w:t xml:space="preserve"> się</w:t>
      </w:r>
      <w:r>
        <w:rPr>
          <w:rFonts w:asciiTheme="minorHAnsi" w:hAnsiTheme="minorHAnsi" w:cstheme="minorHAnsi"/>
        </w:rPr>
        <w:t xml:space="preserve"> z</w:t>
      </w:r>
      <w:r w:rsidRPr="005E0B13">
        <w:rPr>
          <w:rFonts w:asciiTheme="minorHAnsi" w:hAnsiTheme="minorHAnsi" w:cstheme="minorHAnsi"/>
        </w:rPr>
        <w:t>:</w:t>
      </w:r>
    </w:p>
    <w:p w14:paraId="2326259F" w14:textId="11CECED9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>gotowoś</w:t>
      </w:r>
      <w:r>
        <w:rPr>
          <w:rFonts w:asciiTheme="minorHAnsi" w:hAnsiTheme="minorHAnsi" w:cstheme="minorHAnsi"/>
        </w:rPr>
        <w:t>ci</w:t>
      </w:r>
      <w:r w:rsidRPr="005E0B13">
        <w:rPr>
          <w:rFonts w:asciiTheme="minorHAnsi" w:hAnsiTheme="minorHAnsi" w:cstheme="minorHAnsi"/>
        </w:rPr>
        <w:t xml:space="preserve"> do świadczenia usług wsparcia;</w:t>
      </w:r>
    </w:p>
    <w:p w14:paraId="097DFF49" w14:textId="0BEBF717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>pojedyncz</w:t>
      </w:r>
      <w:r>
        <w:rPr>
          <w:rFonts w:asciiTheme="minorHAnsi" w:hAnsiTheme="minorHAnsi" w:cstheme="minorHAnsi"/>
        </w:rPr>
        <w:t>ego</w:t>
      </w:r>
      <w:r w:rsidRPr="005E0B13">
        <w:rPr>
          <w:rFonts w:asciiTheme="minorHAnsi" w:hAnsiTheme="minorHAnsi" w:cstheme="minorHAnsi"/>
        </w:rPr>
        <w:t xml:space="preserve"> punkt kontaktu;</w:t>
      </w:r>
    </w:p>
    <w:p w14:paraId="41B741AD" w14:textId="6BA3B4A2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>obsług</w:t>
      </w:r>
      <w:r>
        <w:rPr>
          <w:rFonts w:asciiTheme="minorHAnsi" w:hAnsiTheme="minorHAnsi" w:cstheme="minorHAnsi"/>
        </w:rPr>
        <w:t>i</w:t>
      </w:r>
      <w:r w:rsidRPr="005E0B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5E0B13">
        <w:rPr>
          <w:rFonts w:asciiTheme="minorHAnsi" w:hAnsiTheme="minorHAnsi" w:cstheme="minorHAnsi"/>
        </w:rPr>
        <w:t>głoszeń;</w:t>
      </w:r>
    </w:p>
    <w:p w14:paraId="2E5F5F7E" w14:textId="298D80E9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 xml:space="preserve">określanie przyczyn leżących u podstaw </w:t>
      </w:r>
      <w:r>
        <w:rPr>
          <w:rFonts w:asciiTheme="minorHAnsi" w:hAnsiTheme="minorHAnsi" w:cstheme="minorHAnsi"/>
        </w:rPr>
        <w:t>z</w:t>
      </w:r>
      <w:r w:rsidRPr="005E0B13">
        <w:rPr>
          <w:rFonts w:asciiTheme="minorHAnsi" w:hAnsiTheme="minorHAnsi" w:cstheme="minorHAnsi"/>
        </w:rPr>
        <w:t>głoszeń;</w:t>
      </w:r>
    </w:p>
    <w:p w14:paraId="1BDF2FDB" w14:textId="77777777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>dokonywanie napraw;</w:t>
      </w:r>
    </w:p>
    <w:p w14:paraId="5C3B982F" w14:textId="25AA8595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 xml:space="preserve">dokonywanie </w:t>
      </w:r>
      <w:r>
        <w:rPr>
          <w:rFonts w:asciiTheme="minorHAnsi" w:hAnsiTheme="minorHAnsi" w:cstheme="minorHAnsi"/>
        </w:rPr>
        <w:t>o</w:t>
      </w:r>
      <w:r w:rsidRPr="005E0B13">
        <w:rPr>
          <w:rFonts w:asciiTheme="minorHAnsi" w:hAnsiTheme="minorHAnsi" w:cstheme="minorHAnsi"/>
        </w:rPr>
        <w:t>bejść;</w:t>
      </w:r>
    </w:p>
    <w:p w14:paraId="33776635" w14:textId="7C484668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 xml:space="preserve">opracowanie i przekazanie raportu ze </w:t>
      </w:r>
      <w:r>
        <w:rPr>
          <w:rFonts w:asciiTheme="minorHAnsi" w:hAnsiTheme="minorHAnsi" w:cstheme="minorHAnsi"/>
        </w:rPr>
        <w:t>z</w:t>
      </w:r>
      <w:r w:rsidRPr="005E0B13">
        <w:rPr>
          <w:rFonts w:asciiTheme="minorHAnsi" w:hAnsiTheme="minorHAnsi" w:cstheme="minorHAnsi"/>
        </w:rPr>
        <w:t>głoszeń za dany miesiąc.</w:t>
      </w:r>
    </w:p>
    <w:p w14:paraId="5BDA88C2" w14:textId="77777777" w:rsidR="005E0B13" w:rsidRDefault="005E0B13" w:rsidP="005E0B13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>Wykonawca zapewnia obsługę Zgłoszeń:</w:t>
      </w:r>
    </w:p>
    <w:p w14:paraId="4B752331" w14:textId="69C4173F" w:rsidR="00A03779" w:rsidRPr="00BE4708" w:rsidRDefault="00A03779" w:rsidP="00A037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BE4708">
        <w:rPr>
          <w:rFonts w:asciiTheme="minorHAnsi" w:hAnsiTheme="minorHAnsi" w:cstheme="minorHAnsi"/>
        </w:rPr>
        <w:t>krytycznych</w:t>
      </w:r>
      <w:r w:rsidR="00D37E55" w:rsidRPr="00BE4708">
        <w:rPr>
          <w:rFonts w:asciiTheme="minorHAnsi" w:hAnsiTheme="minorHAnsi" w:cstheme="minorHAnsi"/>
        </w:rPr>
        <w:t xml:space="preserve"> „A”</w:t>
      </w:r>
      <w:r w:rsidRPr="00BE4708">
        <w:rPr>
          <w:rFonts w:asciiTheme="minorHAnsi" w:hAnsiTheme="minorHAnsi" w:cstheme="minorHAnsi"/>
        </w:rPr>
        <w:t xml:space="preserve"> (</w:t>
      </w:r>
      <w:r w:rsidRPr="00152B03">
        <w:rPr>
          <w:rFonts w:asciiTheme="minorHAnsi" w:hAnsiTheme="minorHAnsi" w:cstheme="minorHAnsi"/>
        </w:rPr>
        <w:t>zgłoszenie dotyczące błędu powodującego całkowitą niedostępność funkcjonalności Systemu lub jego krytycznej części (np. żadne z użytkowników nie może zalogować się do jednego z modułów Systemu) – czas reakcji 4 godziny, czas realizacji 2 dni robocze, czas obsługi: dni ustawowo robocze od 8:00 do 16:00;</w:t>
      </w:r>
    </w:p>
    <w:p w14:paraId="6DFC1C36" w14:textId="75B90B6B" w:rsidR="00A03779" w:rsidRPr="00BE4708" w:rsidRDefault="00A03779" w:rsidP="00A037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BE4708">
        <w:rPr>
          <w:rFonts w:asciiTheme="minorHAnsi" w:hAnsiTheme="minorHAnsi" w:cstheme="minorHAnsi"/>
        </w:rPr>
        <w:t>ważnych</w:t>
      </w:r>
      <w:r w:rsidR="00D37E55" w:rsidRPr="00BE4708">
        <w:rPr>
          <w:rFonts w:asciiTheme="minorHAnsi" w:hAnsiTheme="minorHAnsi" w:cstheme="minorHAnsi"/>
        </w:rPr>
        <w:t xml:space="preserve"> „B”</w:t>
      </w:r>
      <w:r w:rsidRPr="00BE4708">
        <w:rPr>
          <w:rFonts w:asciiTheme="minorHAnsi" w:hAnsiTheme="minorHAnsi" w:cstheme="minorHAnsi"/>
        </w:rPr>
        <w:t xml:space="preserve"> (</w:t>
      </w:r>
      <w:r w:rsidRPr="00152B03">
        <w:rPr>
          <w:rFonts w:asciiTheme="minorHAnsi" w:hAnsiTheme="minorHAnsi" w:cstheme="minorHAnsi"/>
        </w:rPr>
        <w:t>zgłoszenie dotyczące błędu, który nie kwalifikuje się na zgłoszenie o priorytecie krytycznym, powodujące jednak uciążliwość w korzystaniu z niektórych funkcji systemu (np. problemy utrudniające znacznie pracę użytkowników) - czas reakcji 8 godzin, czas realizacji 4 dni robocze, czas obsługi: dni ustawowo robocze od 8:00 do 16:00;</w:t>
      </w:r>
    </w:p>
    <w:p w14:paraId="1AF6CD18" w14:textId="09759CE7" w:rsidR="00A03779" w:rsidRPr="00BE4708" w:rsidRDefault="00A03779" w:rsidP="00A037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BE4708">
        <w:rPr>
          <w:rFonts w:asciiTheme="minorHAnsi" w:hAnsiTheme="minorHAnsi" w:cstheme="minorHAnsi"/>
        </w:rPr>
        <w:t xml:space="preserve">normalnych </w:t>
      </w:r>
      <w:r w:rsidR="00D37E55" w:rsidRPr="00BE4708">
        <w:rPr>
          <w:rFonts w:asciiTheme="minorHAnsi" w:hAnsiTheme="minorHAnsi" w:cstheme="minorHAnsi"/>
        </w:rPr>
        <w:t xml:space="preserve">„C” </w:t>
      </w:r>
      <w:r w:rsidRPr="00BE4708">
        <w:rPr>
          <w:rFonts w:asciiTheme="minorHAnsi" w:hAnsiTheme="minorHAnsi" w:cstheme="minorHAnsi"/>
        </w:rPr>
        <w:t xml:space="preserve">(zgłoszenie dotyczące błędów innych niż o priorytecie krytycznym lub wysokim) - </w:t>
      </w:r>
      <w:r w:rsidRPr="00152B03">
        <w:rPr>
          <w:rFonts w:asciiTheme="minorHAnsi" w:hAnsiTheme="minorHAnsi" w:cstheme="minorHAnsi"/>
        </w:rPr>
        <w:t>czas reakcji 8 godzin, czas realizacji 10 dni roboczych, czas obsługi: dni ustawowo robocze od 8:00 do 16:00;</w:t>
      </w:r>
    </w:p>
    <w:p w14:paraId="0FF93333" w14:textId="0EAFBE1C" w:rsidR="00D37E55" w:rsidRPr="00BE4708" w:rsidRDefault="00A03779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BE4708">
        <w:rPr>
          <w:rFonts w:asciiTheme="minorHAnsi" w:hAnsiTheme="minorHAnsi" w:cstheme="minorHAnsi"/>
        </w:rPr>
        <w:t>zapytanie</w:t>
      </w:r>
      <w:r w:rsidR="00D37E55" w:rsidRPr="00BE4708">
        <w:rPr>
          <w:rFonts w:asciiTheme="minorHAnsi" w:hAnsiTheme="minorHAnsi" w:cstheme="minorHAnsi"/>
        </w:rPr>
        <w:t xml:space="preserve"> „D”</w:t>
      </w:r>
      <w:r w:rsidRPr="00BE4708">
        <w:rPr>
          <w:rFonts w:asciiTheme="minorHAnsi" w:hAnsiTheme="minorHAnsi" w:cstheme="minorHAnsi"/>
        </w:rPr>
        <w:t xml:space="preserve"> (zgłoszenie dotyczące zlecenia usługi rozwojowej Systemu albo konsultacji w zakresie możliwości realizacji zmiany</w:t>
      </w:r>
      <w:r w:rsidR="00D37E55" w:rsidRPr="00BE4708">
        <w:rPr>
          <w:rFonts w:asciiTheme="minorHAnsi" w:hAnsiTheme="minorHAnsi" w:cstheme="minorHAnsi"/>
        </w:rPr>
        <w:t xml:space="preserve">) - </w:t>
      </w:r>
      <w:r w:rsidR="00D37E55" w:rsidRPr="00152B03">
        <w:rPr>
          <w:rFonts w:asciiTheme="minorHAnsi" w:hAnsiTheme="minorHAnsi" w:cstheme="minorHAnsi"/>
        </w:rPr>
        <w:t>czas reakcji 2 dni robocze, czas realizacji zależny od zakresu, ustalany podczas reakcji na Zgłoszenie, czas obsługi: dni ustawowo robocze od 8:00 do 16:00;</w:t>
      </w:r>
    </w:p>
    <w:p w14:paraId="0688945F" w14:textId="77777777" w:rsidR="00A03779" w:rsidRPr="005E0B13" w:rsidRDefault="00A03779" w:rsidP="00D37E55">
      <w:pPr>
        <w:pStyle w:val="Listapunktowana"/>
        <w:spacing w:after="0"/>
        <w:ind w:left="709"/>
        <w:rPr>
          <w:rFonts w:asciiTheme="minorHAnsi" w:hAnsiTheme="minorHAnsi" w:cstheme="minorHAnsi"/>
        </w:rPr>
      </w:pPr>
    </w:p>
    <w:p w14:paraId="2E9F987B" w14:textId="77777777" w:rsidR="005E0B13" w:rsidRDefault="005E0B13" w:rsidP="005E0B13">
      <w:pPr>
        <w:pStyle w:val="Listapunktowana"/>
        <w:spacing w:after="0"/>
        <w:rPr>
          <w:rFonts w:asciiTheme="minorHAnsi" w:hAnsiTheme="minorHAnsi" w:cstheme="minorHAnsi"/>
        </w:rPr>
      </w:pPr>
    </w:p>
    <w:p w14:paraId="3C2912F5" w14:textId="5E09EDBE" w:rsidR="005E0B13" w:rsidRPr="00D37E55" w:rsidRDefault="00D37E55" w:rsidP="00D37E55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r w:rsidRPr="00D37E55">
        <w:rPr>
          <w:rFonts w:asciiTheme="minorHAnsi" w:hAnsiTheme="minorHAnsi" w:cstheme="minorHAnsi"/>
          <w:sz w:val="24"/>
          <w:szCs w:val="24"/>
        </w:rPr>
        <w:lastRenderedPageBreak/>
        <w:t>Świadczenie usług rozwojowych i konsultacji</w:t>
      </w:r>
    </w:p>
    <w:p w14:paraId="0D925102" w14:textId="3B0869AD" w:rsidR="005E0B13" w:rsidRPr="00D37E55" w:rsidRDefault="00D37E55" w:rsidP="00D37E55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="005E0B13" w:rsidRPr="00D37E55">
        <w:rPr>
          <w:rFonts w:asciiTheme="minorHAnsi" w:hAnsiTheme="minorHAnsi" w:cstheme="minorHAnsi"/>
        </w:rPr>
        <w:t xml:space="preserve">wiadczenie usług rozwojowych i konsultacji </w:t>
      </w:r>
      <w:r>
        <w:rPr>
          <w:rFonts w:asciiTheme="minorHAnsi" w:hAnsiTheme="minorHAnsi" w:cstheme="minorHAnsi"/>
        </w:rPr>
        <w:t>będzie dotyczyło</w:t>
      </w:r>
      <w:r w:rsidR="005E0B13" w:rsidRPr="00D37E55">
        <w:rPr>
          <w:rFonts w:asciiTheme="minorHAnsi" w:hAnsiTheme="minorHAnsi" w:cstheme="minorHAnsi"/>
        </w:rPr>
        <w:t xml:space="preserve"> realizacji zadań zmiany w zakresie funkcjonalności przedmiotu wsparcia lub innych prac związanych z rozbudową lub określeniem możliwości modyfikacji </w:t>
      </w:r>
      <w:r>
        <w:rPr>
          <w:rFonts w:asciiTheme="minorHAnsi" w:hAnsiTheme="minorHAnsi" w:cstheme="minorHAnsi"/>
        </w:rPr>
        <w:t>s</w:t>
      </w:r>
      <w:r w:rsidR="005E0B13" w:rsidRPr="00D37E55">
        <w:rPr>
          <w:rFonts w:asciiTheme="minorHAnsi" w:hAnsiTheme="minorHAnsi" w:cstheme="minorHAnsi"/>
        </w:rPr>
        <w:t>ystemu</w:t>
      </w:r>
      <w:r>
        <w:rPr>
          <w:rFonts w:asciiTheme="minorHAnsi" w:hAnsiTheme="minorHAnsi" w:cstheme="minorHAnsi"/>
        </w:rPr>
        <w:t>;</w:t>
      </w:r>
    </w:p>
    <w:p w14:paraId="413A73CC" w14:textId="206D08DA" w:rsidR="005E0B13" w:rsidRPr="00D37E55" w:rsidRDefault="00D37E55" w:rsidP="00D37E55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="005E0B13" w:rsidRPr="00D37E55">
        <w:rPr>
          <w:rFonts w:asciiTheme="minorHAnsi" w:hAnsiTheme="minorHAnsi" w:cstheme="minorHAnsi"/>
        </w:rPr>
        <w:t>wiadczenie usług rozwojowych i konsultacji będzie odbywało się zgodnie z poniższymi zasadami:</w:t>
      </w:r>
    </w:p>
    <w:p w14:paraId="7A792A2E" w14:textId="52F056E2" w:rsidR="005E0B13" w:rsidRPr="00D37E55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 xml:space="preserve">zakres zmiany/wymagania odnośnie do danej usługi rozwojowej przekazane jako </w:t>
      </w:r>
      <w:r w:rsidR="00D37E55">
        <w:rPr>
          <w:rFonts w:asciiTheme="minorHAnsi" w:hAnsiTheme="minorHAnsi" w:cstheme="minorHAnsi"/>
        </w:rPr>
        <w:t>z</w:t>
      </w:r>
      <w:r w:rsidRPr="00D37E55">
        <w:rPr>
          <w:rFonts w:asciiTheme="minorHAnsi" w:hAnsiTheme="minorHAnsi" w:cstheme="minorHAnsi"/>
        </w:rPr>
        <w:t xml:space="preserve">głoszenie o </w:t>
      </w:r>
      <w:r w:rsidR="00D37E55">
        <w:rPr>
          <w:rFonts w:asciiTheme="minorHAnsi" w:hAnsiTheme="minorHAnsi" w:cstheme="minorHAnsi"/>
        </w:rPr>
        <w:t>p</w:t>
      </w:r>
      <w:r w:rsidRPr="00D37E55">
        <w:rPr>
          <w:rFonts w:asciiTheme="minorHAnsi" w:hAnsiTheme="minorHAnsi" w:cstheme="minorHAnsi"/>
        </w:rPr>
        <w:t>oziomie D;</w:t>
      </w:r>
    </w:p>
    <w:p w14:paraId="15541515" w14:textId="4AF117B8" w:rsidR="005E0B13" w:rsidRPr="00D37E55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 xml:space="preserve">wycena usługi rozwojowej w liczbie </w:t>
      </w:r>
      <w:r w:rsidR="004E71C2">
        <w:rPr>
          <w:rFonts w:asciiTheme="minorHAnsi" w:hAnsiTheme="minorHAnsi" w:cstheme="minorHAnsi"/>
        </w:rPr>
        <w:t>godzin</w:t>
      </w:r>
      <w:r w:rsidRPr="00D37E55">
        <w:rPr>
          <w:rFonts w:asciiTheme="minorHAnsi" w:hAnsiTheme="minorHAnsi" w:cstheme="minorHAnsi"/>
        </w:rPr>
        <w:t xml:space="preserve"> i określenie terminu realizacji przez </w:t>
      </w:r>
      <w:r w:rsidR="00D37E55">
        <w:rPr>
          <w:rFonts w:asciiTheme="minorHAnsi" w:hAnsiTheme="minorHAnsi" w:cstheme="minorHAnsi"/>
        </w:rPr>
        <w:t>w</w:t>
      </w:r>
      <w:r w:rsidRPr="00D37E55">
        <w:rPr>
          <w:rFonts w:asciiTheme="minorHAnsi" w:hAnsiTheme="minorHAnsi" w:cstheme="minorHAnsi"/>
        </w:rPr>
        <w:t xml:space="preserve">ykonawcę na podstawie </w:t>
      </w:r>
      <w:r w:rsidR="00D37E55">
        <w:rPr>
          <w:rFonts w:asciiTheme="minorHAnsi" w:hAnsiTheme="minorHAnsi" w:cstheme="minorHAnsi"/>
        </w:rPr>
        <w:t>z</w:t>
      </w:r>
      <w:r w:rsidRPr="00D37E55">
        <w:rPr>
          <w:rFonts w:asciiTheme="minorHAnsi" w:hAnsiTheme="minorHAnsi" w:cstheme="minorHAnsi"/>
        </w:rPr>
        <w:t>głoszenia;</w:t>
      </w:r>
    </w:p>
    <w:p w14:paraId="55B98F88" w14:textId="1AA6848A" w:rsidR="005E0B13" w:rsidRPr="00D37E55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 xml:space="preserve">zaakceptowanie wyceny oraz terminu przez </w:t>
      </w:r>
      <w:r w:rsidR="00D37E55">
        <w:rPr>
          <w:rFonts w:asciiTheme="minorHAnsi" w:hAnsiTheme="minorHAnsi" w:cstheme="minorHAnsi"/>
        </w:rPr>
        <w:t>o</w:t>
      </w:r>
      <w:r w:rsidRPr="00D37E55">
        <w:rPr>
          <w:rFonts w:asciiTheme="minorHAnsi" w:hAnsiTheme="minorHAnsi" w:cstheme="minorHAnsi"/>
        </w:rPr>
        <w:t>dbiorcę i wystosowanie formalnego zamówienia na usługę;</w:t>
      </w:r>
    </w:p>
    <w:p w14:paraId="4AC44A7E" w14:textId="21A79A2F" w:rsidR="005E0B13" w:rsidRPr="00D37E55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 xml:space="preserve">realizacja usługi rozwojowej zgodnie z zamówieniem przez </w:t>
      </w:r>
      <w:r w:rsidR="00D37E55">
        <w:rPr>
          <w:rFonts w:asciiTheme="minorHAnsi" w:hAnsiTheme="minorHAnsi" w:cstheme="minorHAnsi"/>
        </w:rPr>
        <w:t>w</w:t>
      </w:r>
      <w:r w:rsidRPr="00D37E55">
        <w:rPr>
          <w:rFonts w:asciiTheme="minorHAnsi" w:hAnsiTheme="minorHAnsi" w:cstheme="minorHAnsi"/>
        </w:rPr>
        <w:t>ykonawcę.</w:t>
      </w:r>
    </w:p>
    <w:p w14:paraId="676AA7CD" w14:textId="46572B41" w:rsidR="005E0B13" w:rsidRPr="00D37E55" w:rsidRDefault="00D37E55" w:rsidP="00D37E55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="005E0B13" w:rsidRPr="00D37E55">
        <w:rPr>
          <w:rFonts w:asciiTheme="minorHAnsi" w:hAnsiTheme="minorHAnsi" w:cstheme="minorHAnsi"/>
        </w:rPr>
        <w:t>wiadczenie konsultacji na potrzeby wsparcia rozwojowego będą odbywały się w poniżej opisanym wymiarze w okresie trwania wsparcia tj. 12 miesięcy od momentu uruchomienia systemu, przy założeniu, że:</w:t>
      </w:r>
    </w:p>
    <w:p w14:paraId="01B4501F" w14:textId="40E56CF8" w:rsidR="005E0B13" w:rsidRPr="00D37E55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 xml:space="preserve">zapotrzebowanie na konsultacje będzie przekazywane i obsługiwane jako </w:t>
      </w:r>
      <w:r w:rsidR="00D37E55">
        <w:rPr>
          <w:rFonts w:asciiTheme="minorHAnsi" w:hAnsiTheme="minorHAnsi" w:cstheme="minorHAnsi"/>
        </w:rPr>
        <w:t>z</w:t>
      </w:r>
      <w:r w:rsidRPr="00D37E55">
        <w:rPr>
          <w:rFonts w:asciiTheme="minorHAnsi" w:hAnsiTheme="minorHAnsi" w:cstheme="minorHAnsi"/>
        </w:rPr>
        <w:t xml:space="preserve">głoszenie o </w:t>
      </w:r>
      <w:r w:rsidR="00D37E55">
        <w:rPr>
          <w:rFonts w:asciiTheme="minorHAnsi" w:hAnsiTheme="minorHAnsi" w:cstheme="minorHAnsi"/>
        </w:rPr>
        <w:t>p</w:t>
      </w:r>
      <w:r w:rsidRPr="00D37E55">
        <w:rPr>
          <w:rFonts w:asciiTheme="minorHAnsi" w:hAnsiTheme="minorHAnsi" w:cstheme="minorHAnsi"/>
        </w:rPr>
        <w:t>oziomie D;</w:t>
      </w:r>
    </w:p>
    <w:p w14:paraId="7D727745" w14:textId="1E3ABBA5" w:rsidR="005E0B13" w:rsidRPr="00D37E55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 xml:space="preserve">liczba godzin konsultacji </w:t>
      </w:r>
      <w:r w:rsidR="00A9781F">
        <w:rPr>
          <w:rFonts w:asciiTheme="minorHAnsi" w:hAnsiTheme="minorHAnsi" w:cstheme="minorHAnsi"/>
        </w:rPr>
        <w:t xml:space="preserve">zawarta w kosztach utrzymania </w:t>
      </w:r>
      <w:r w:rsidRPr="00D37E55">
        <w:rPr>
          <w:rFonts w:asciiTheme="minorHAnsi" w:hAnsiTheme="minorHAnsi" w:cstheme="minorHAnsi"/>
        </w:rPr>
        <w:t>przypadająca na dany miesiąc będzie wynosiła 4;</w:t>
      </w:r>
    </w:p>
    <w:p w14:paraId="2B56933F" w14:textId="77777777" w:rsidR="005E0B13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>niewykorzystane godziny konsultacji przechodzą na kolejny miesiąc obowiązywania wsparcia.</w:t>
      </w:r>
    </w:p>
    <w:p w14:paraId="3827A25C" w14:textId="77777777" w:rsidR="004B79D3" w:rsidRDefault="004B79D3" w:rsidP="004B79D3">
      <w:pPr>
        <w:pStyle w:val="Listapunktowana"/>
        <w:spacing w:after="0"/>
        <w:rPr>
          <w:rFonts w:asciiTheme="minorHAnsi" w:hAnsiTheme="minorHAnsi" w:cstheme="minorHAnsi"/>
        </w:rPr>
      </w:pPr>
    </w:p>
    <w:p w14:paraId="522BC546" w14:textId="77777777" w:rsidR="00DB3CE0" w:rsidRPr="00370FA3" w:rsidRDefault="00DB3CE0" w:rsidP="00006611">
      <w:pPr>
        <w:jc w:val="both"/>
        <w:rPr>
          <w:rFonts w:asciiTheme="minorHAnsi" w:hAnsiTheme="minorHAnsi" w:cstheme="minorHAnsi"/>
        </w:rPr>
      </w:pPr>
      <w:bookmarkStart w:id="2" w:name="_GoBack"/>
      <w:bookmarkEnd w:id="2"/>
    </w:p>
    <w:sectPr w:rsidR="00DB3CE0" w:rsidRPr="0037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6041C4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DC00763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0A0CEB"/>
    <w:multiLevelType w:val="hybridMultilevel"/>
    <w:tmpl w:val="9A9E3288"/>
    <w:lvl w:ilvl="0" w:tplc="6DA009C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511F"/>
    <w:multiLevelType w:val="hybridMultilevel"/>
    <w:tmpl w:val="9BBE2E48"/>
    <w:lvl w:ilvl="0" w:tplc="6DA009C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78E48CD"/>
    <w:multiLevelType w:val="multilevel"/>
    <w:tmpl w:val="4E60317A"/>
    <w:styleLink w:val="ListaTabela10pt"/>
    <w:lvl w:ilvl="0">
      <w:start w:val="1"/>
      <w:numFmt w:val="none"/>
      <w:pStyle w:val="Tabela10p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Tabela10ptPunk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00B0F0"/>
      </w:rPr>
    </w:lvl>
    <w:lvl w:ilvl="2">
      <w:start w:val="1"/>
      <w:numFmt w:val="bullet"/>
      <w:pStyle w:val="Tabela10ptPunkt0"/>
      <w:suff w:val="space"/>
      <w:lvlText w:val="–"/>
      <w:lvlJc w:val="left"/>
      <w:pPr>
        <w:ind w:left="454" w:hanging="341"/>
      </w:pPr>
      <w:rPr>
        <w:rFonts w:ascii="Arial" w:hAnsi="Arial" w:hint="default"/>
        <w:color w:val="00B0F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13115E"/>
    <w:multiLevelType w:val="hybridMultilevel"/>
    <w:tmpl w:val="CFD6C344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E79B1"/>
    <w:multiLevelType w:val="hybridMultilevel"/>
    <w:tmpl w:val="769CA344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10CF4"/>
    <w:multiLevelType w:val="multilevel"/>
    <w:tmpl w:val="4E60317A"/>
    <w:numStyleLink w:val="ListaTabela10pt"/>
  </w:abstractNum>
  <w:abstractNum w:abstractNumId="8" w15:restartNumberingAfterBreak="0">
    <w:nsid w:val="346B271C"/>
    <w:multiLevelType w:val="singleLevel"/>
    <w:tmpl w:val="E53CDD8A"/>
    <w:lvl w:ilvl="0">
      <w:start w:val="1"/>
      <w:numFmt w:val="bullet"/>
      <w:pStyle w:val="Listapunktowana2"/>
      <w:lvlText w:val=""/>
      <w:lvlJc w:val="left"/>
      <w:pPr>
        <w:ind w:left="1494" w:hanging="360"/>
      </w:pPr>
      <w:rPr>
        <w:rFonts w:ascii="Symbol" w:hAnsi="Symbol" w:hint="default"/>
        <w:color w:val="2F5496" w:themeColor="accent1" w:themeShade="BF"/>
      </w:rPr>
    </w:lvl>
  </w:abstractNum>
  <w:abstractNum w:abstractNumId="9" w15:restartNumberingAfterBreak="0">
    <w:nsid w:val="3ABE4278"/>
    <w:multiLevelType w:val="multilevel"/>
    <w:tmpl w:val="306C1D30"/>
    <w:styleLink w:val="Listapunkt"/>
    <w:lvl w:ilvl="0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00B0F0"/>
      </w:rPr>
    </w:lvl>
    <w:lvl w:ilvl="1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  <w:color w:val="00B0F0"/>
      </w:rPr>
    </w:lvl>
    <w:lvl w:ilvl="2">
      <w:start w:val="1"/>
      <w:numFmt w:val="bullet"/>
      <w:lvlText w:val="–"/>
      <w:lvlJc w:val="left"/>
      <w:pPr>
        <w:tabs>
          <w:tab w:val="num" w:pos="1814"/>
        </w:tabs>
        <w:ind w:left="1814" w:hanging="226"/>
      </w:pPr>
      <w:rPr>
        <w:rFonts w:ascii="Arial" w:hAnsi="Arial" w:hint="default"/>
        <w:color w:val="00B0F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A44A2"/>
    <w:multiLevelType w:val="multilevel"/>
    <w:tmpl w:val="82BC0412"/>
    <w:numStyleLink w:val="Nagnumerowane"/>
  </w:abstractNum>
  <w:abstractNum w:abstractNumId="11" w15:restartNumberingAfterBreak="0">
    <w:nsid w:val="47CF0AEE"/>
    <w:multiLevelType w:val="multilevel"/>
    <w:tmpl w:val="82BC0412"/>
    <w:styleLink w:val="Nagnumerowane"/>
    <w:lvl w:ilvl="0">
      <w:start w:val="1"/>
      <w:numFmt w:val="decimal"/>
      <w:pStyle w:val="Nagnum1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Nagnum2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Nagnum3"/>
      <w:suff w:val="space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pStyle w:val="Nagnum4"/>
      <w:suff w:val="space"/>
      <w:lvlText w:val="%1.%2.%3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pStyle w:val="Nagnum5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48B75667"/>
    <w:multiLevelType w:val="hybridMultilevel"/>
    <w:tmpl w:val="FAD8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025B5"/>
    <w:multiLevelType w:val="multilevel"/>
    <w:tmpl w:val="4E60317A"/>
    <w:numStyleLink w:val="ListaTabela10pt"/>
  </w:abstractNum>
  <w:abstractNum w:abstractNumId="14" w15:restartNumberingAfterBreak="0">
    <w:nsid w:val="732D68A7"/>
    <w:multiLevelType w:val="hybridMultilevel"/>
    <w:tmpl w:val="3F00629A"/>
    <w:lvl w:ilvl="0" w:tplc="04150005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  <w:lvlOverride w:ilvl="0">
      <w:lvl w:ilvl="0">
        <w:start w:val="1"/>
        <w:numFmt w:val="bullet"/>
        <w:pStyle w:val="Listapunktowana2"/>
        <w:lvlText w:val=""/>
        <w:lvlJc w:val="left"/>
        <w:pPr>
          <w:tabs>
            <w:tab w:val="num" w:pos="1134"/>
          </w:tabs>
          <w:ind w:left="1361" w:hanging="227"/>
        </w:pPr>
        <w:rPr>
          <w:rFonts w:ascii="Symbol" w:hAnsi="Symbol" w:hint="default"/>
          <w:color w:val="00B0F0"/>
        </w:rPr>
      </w:lvl>
    </w:lvlOverride>
  </w:num>
  <w:num w:numId="6">
    <w:abstractNumId w:val="8"/>
    <w:lvlOverride w:ilvl="0">
      <w:lvl w:ilvl="0">
        <w:start w:val="1"/>
        <w:numFmt w:val="bullet"/>
        <w:pStyle w:val="Listapunktowana2"/>
        <w:lvlText w:val=""/>
        <w:lvlJc w:val="left"/>
        <w:pPr>
          <w:tabs>
            <w:tab w:val="num" w:pos="1134"/>
          </w:tabs>
          <w:ind w:left="1361" w:hanging="227"/>
        </w:pPr>
        <w:rPr>
          <w:rFonts w:ascii="Symbol" w:hAnsi="Symbol" w:hint="default"/>
          <w:color w:val="auto"/>
        </w:rPr>
      </w:lvl>
    </w:lvlOverride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14"/>
  </w:num>
  <w:num w:numId="13">
    <w:abstractNumId w:val="5"/>
  </w:num>
  <w:num w:numId="14">
    <w:abstractNumId w:val="4"/>
  </w:num>
  <w:num w:numId="15">
    <w:abstractNumId w:val="7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D3"/>
    <w:rsid w:val="00006611"/>
    <w:rsid w:val="00006A8D"/>
    <w:rsid w:val="000449AE"/>
    <w:rsid w:val="000502A8"/>
    <w:rsid w:val="00132F74"/>
    <w:rsid w:val="00152B03"/>
    <w:rsid w:val="00191626"/>
    <w:rsid w:val="001F1F09"/>
    <w:rsid w:val="002009B3"/>
    <w:rsid w:val="00281027"/>
    <w:rsid w:val="002F0AC5"/>
    <w:rsid w:val="00370FA3"/>
    <w:rsid w:val="00457579"/>
    <w:rsid w:val="004B79D3"/>
    <w:rsid w:val="004D7BD4"/>
    <w:rsid w:val="004E71C2"/>
    <w:rsid w:val="005E0B13"/>
    <w:rsid w:val="005F74F7"/>
    <w:rsid w:val="00632074"/>
    <w:rsid w:val="00764C89"/>
    <w:rsid w:val="007A0F91"/>
    <w:rsid w:val="007C2924"/>
    <w:rsid w:val="00824F15"/>
    <w:rsid w:val="0084702F"/>
    <w:rsid w:val="008A6C4A"/>
    <w:rsid w:val="008F0E77"/>
    <w:rsid w:val="008F1BD0"/>
    <w:rsid w:val="00914046"/>
    <w:rsid w:val="00927AB3"/>
    <w:rsid w:val="00937A12"/>
    <w:rsid w:val="0098090C"/>
    <w:rsid w:val="00996EEA"/>
    <w:rsid w:val="00A03779"/>
    <w:rsid w:val="00A9781F"/>
    <w:rsid w:val="00B4481B"/>
    <w:rsid w:val="00B620FB"/>
    <w:rsid w:val="00BE4708"/>
    <w:rsid w:val="00BF41D3"/>
    <w:rsid w:val="00C10780"/>
    <w:rsid w:val="00C14FC8"/>
    <w:rsid w:val="00D369FB"/>
    <w:rsid w:val="00D37E55"/>
    <w:rsid w:val="00D73CDD"/>
    <w:rsid w:val="00DB3CE0"/>
    <w:rsid w:val="00DE1102"/>
    <w:rsid w:val="00EB6EBE"/>
    <w:rsid w:val="00F3432D"/>
    <w:rsid w:val="00F569F8"/>
    <w:rsid w:val="00F7428A"/>
    <w:rsid w:val="00F8075B"/>
    <w:rsid w:val="00FD0079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4855"/>
  <w15:chartTrackingRefBased/>
  <w15:docId w15:val="{AAAF9D9E-5F0A-43ED-A1A5-2836AC94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41D3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F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1D3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BF41D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F41D3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F41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41D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27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0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027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027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Nagnum1">
    <w:name w:val="Nagł.num 1"/>
    <w:next w:val="Tekstpodstawowy"/>
    <w:link w:val="Nagnum1Znak"/>
    <w:qFormat/>
    <w:rsid w:val="00370FA3"/>
    <w:pPr>
      <w:keepNext/>
      <w:keepLines/>
      <w:numPr>
        <w:numId w:val="3"/>
      </w:numPr>
      <w:spacing w:before="320" w:after="200" w:line="240" w:lineRule="auto"/>
      <w:outlineLvl w:val="0"/>
    </w:pPr>
    <w:rPr>
      <w:rFonts w:ascii="Times New Roman" w:eastAsia="Times New Roman" w:hAnsi="Times New Roman" w:cs="Times New Roman"/>
      <w:b/>
      <w:bCs/>
      <w:color w:val="00B0F0"/>
      <w:sz w:val="36"/>
      <w:szCs w:val="32"/>
    </w:rPr>
  </w:style>
  <w:style w:type="paragraph" w:customStyle="1" w:styleId="Nagnum2">
    <w:name w:val="Nagł.num 2"/>
    <w:basedOn w:val="Nagnum1"/>
    <w:next w:val="Tekstpodstawowy"/>
    <w:link w:val="Nagnum2Znak"/>
    <w:qFormat/>
    <w:rsid w:val="00370FA3"/>
    <w:pPr>
      <w:numPr>
        <w:ilvl w:val="1"/>
      </w:numPr>
      <w:spacing w:before="280"/>
      <w:outlineLvl w:val="1"/>
    </w:pPr>
    <w:rPr>
      <w:sz w:val="32"/>
    </w:rPr>
  </w:style>
  <w:style w:type="paragraph" w:customStyle="1" w:styleId="Nagnum3">
    <w:name w:val="Nagł.num 3"/>
    <w:basedOn w:val="Nagnum2"/>
    <w:next w:val="Tekstpodstawowy"/>
    <w:qFormat/>
    <w:rsid w:val="00370FA3"/>
    <w:pPr>
      <w:numPr>
        <w:ilvl w:val="2"/>
      </w:numPr>
      <w:tabs>
        <w:tab w:val="num" w:pos="360"/>
      </w:tabs>
      <w:spacing w:before="240"/>
      <w:outlineLvl w:val="2"/>
    </w:pPr>
    <w:rPr>
      <w:sz w:val="24"/>
    </w:rPr>
  </w:style>
  <w:style w:type="paragraph" w:customStyle="1" w:styleId="Nagnum4">
    <w:name w:val="Nagł.num 4"/>
    <w:basedOn w:val="Nagnum3"/>
    <w:next w:val="Tekstpodstawowy"/>
    <w:qFormat/>
    <w:rsid w:val="00370FA3"/>
    <w:pPr>
      <w:numPr>
        <w:ilvl w:val="3"/>
      </w:numPr>
      <w:tabs>
        <w:tab w:val="num" w:pos="360"/>
      </w:tabs>
      <w:outlineLvl w:val="3"/>
    </w:pPr>
    <w:rPr>
      <w:sz w:val="22"/>
    </w:rPr>
  </w:style>
  <w:style w:type="paragraph" w:customStyle="1" w:styleId="Nagnum5">
    <w:name w:val="Nagł.num 5"/>
    <w:basedOn w:val="Nagnum4"/>
    <w:next w:val="Tekstpodstawowy"/>
    <w:rsid w:val="00370FA3"/>
    <w:pPr>
      <w:numPr>
        <w:ilvl w:val="4"/>
      </w:numPr>
      <w:tabs>
        <w:tab w:val="num" w:pos="360"/>
      </w:tabs>
      <w:outlineLvl w:val="4"/>
    </w:pPr>
    <w:rPr>
      <w:i/>
    </w:rPr>
  </w:style>
  <w:style w:type="numbering" w:customStyle="1" w:styleId="Nagnumerowane">
    <w:name w:val="Nag.numerowane"/>
    <w:uiPriority w:val="99"/>
    <w:rsid w:val="00370FA3"/>
    <w:pPr>
      <w:numPr>
        <w:numId w:val="2"/>
      </w:numPr>
    </w:pPr>
  </w:style>
  <w:style w:type="character" w:customStyle="1" w:styleId="Nagnum2Znak">
    <w:name w:val="Nagł.num 2 Znak"/>
    <w:basedOn w:val="Domylnaczcionkaakapitu"/>
    <w:link w:val="Nagnum2"/>
    <w:rsid w:val="00370FA3"/>
    <w:rPr>
      <w:rFonts w:ascii="Times New Roman" w:eastAsia="Times New Roman" w:hAnsi="Times New Roman" w:cs="Times New Roman"/>
      <w:b/>
      <w:bCs/>
      <w:color w:val="00B0F0"/>
      <w:sz w:val="32"/>
      <w:szCs w:val="32"/>
    </w:rPr>
  </w:style>
  <w:style w:type="paragraph" w:styleId="Listapunktowana">
    <w:name w:val="List Bullet"/>
    <w:basedOn w:val="Tekstpodstawowy"/>
    <w:link w:val="ListapunktowanaZnak"/>
    <w:uiPriority w:val="99"/>
    <w:rsid w:val="00370FA3"/>
    <w:pPr>
      <w:keepLines/>
      <w:ind w:left="0"/>
    </w:pPr>
  </w:style>
  <w:style w:type="paragraph" w:styleId="Listapunktowana2">
    <w:name w:val="List Bullet 2"/>
    <w:basedOn w:val="Listapunktowana"/>
    <w:uiPriority w:val="99"/>
    <w:rsid w:val="00370FA3"/>
    <w:pPr>
      <w:numPr>
        <w:ilvl w:val="1"/>
        <w:numId w:val="5"/>
      </w:numPr>
      <w:tabs>
        <w:tab w:val="num" w:pos="360"/>
      </w:tabs>
    </w:pPr>
  </w:style>
  <w:style w:type="paragraph" w:styleId="Listapunktowana3">
    <w:name w:val="List Bullet 3"/>
    <w:basedOn w:val="Listanumerowana2"/>
    <w:uiPriority w:val="99"/>
    <w:rsid w:val="00370FA3"/>
    <w:pPr>
      <w:keepLines/>
      <w:numPr>
        <w:ilvl w:val="2"/>
      </w:numPr>
      <w:tabs>
        <w:tab w:val="num" w:pos="360"/>
        <w:tab w:val="num" w:pos="1134"/>
      </w:tabs>
      <w:spacing w:after="120" w:line="288" w:lineRule="auto"/>
      <w:ind w:left="643" w:hanging="360"/>
      <w:contextualSpacing w:val="0"/>
    </w:pPr>
    <w:rPr>
      <w:rFonts w:ascii="Arial" w:hAnsi="Arial" w:cstheme="minorBidi"/>
      <w:sz w:val="20"/>
      <w:szCs w:val="20"/>
      <w:lang w:eastAsia="en-US"/>
    </w:rPr>
  </w:style>
  <w:style w:type="numbering" w:customStyle="1" w:styleId="Listapunkt">
    <w:name w:val="Lista punkt"/>
    <w:uiPriority w:val="99"/>
    <w:rsid w:val="00370FA3"/>
    <w:pPr>
      <w:numPr>
        <w:numId w:val="4"/>
      </w:numPr>
    </w:pPr>
  </w:style>
  <w:style w:type="paragraph" w:styleId="Tekstpodstawowy">
    <w:name w:val="Body Text"/>
    <w:link w:val="TekstpodstawowyZnak"/>
    <w:uiPriority w:val="99"/>
    <w:qFormat/>
    <w:rsid w:val="00370FA3"/>
    <w:pPr>
      <w:spacing w:after="120" w:line="288" w:lineRule="auto"/>
      <w:ind w:left="1134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0FA3"/>
    <w:rPr>
      <w:rFonts w:ascii="Arial" w:hAnsi="Arial"/>
      <w:sz w:val="20"/>
      <w:szCs w:val="20"/>
    </w:rPr>
  </w:style>
  <w:style w:type="character" w:customStyle="1" w:styleId="ListapunktowanaZnak">
    <w:name w:val="Lista punktowana Znak"/>
    <w:basedOn w:val="TekstpodstawowyZnak"/>
    <w:link w:val="Listapunktowana"/>
    <w:uiPriority w:val="99"/>
    <w:rsid w:val="00370FA3"/>
    <w:rPr>
      <w:rFonts w:ascii="Arial" w:hAnsi="Arial"/>
      <w:sz w:val="20"/>
      <w:szCs w:val="20"/>
    </w:rPr>
  </w:style>
  <w:style w:type="paragraph" w:styleId="Listanumerowana2">
    <w:name w:val="List Number 2"/>
    <w:basedOn w:val="Normalny"/>
    <w:uiPriority w:val="99"/>
    <w:semiHidden/>
    <w:unhideWhenUsed/>
    <w:rsid w:val="00370FA3"/>
    <w:pPr>
      <w:tabs>
        <w:tab w:val="num" w:pos="1134"/>
      </w:tabs>
      <w:ind w:left="1361" w:hanging="227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0F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num1Znak">
    <w:name w:val="Nagł.num 1 Znak"/>
    <w:basedOn w:val="Domylnaczcionkaakapitu"/>
    <w:link w:val="Nagnum1"/>
    <w:rsid w:val="008F1BD0"/>
    <w:rPr>
      <w:rFonts w:ascii="Times New Roman" w:eastAsia="Times New Roman" w:hAnsi="Times New Roman" w:cs="Times New Roman"/>
      <w:b/>
      <w:bCs/>
      <w:color w:val="00B0F0"/>
      <w:sz w:val="36"/>
      <w:szCs w:val="32"/>
    </w:rPr>
  </w:style>
  <w:style w:type="paragraph" w:styleId="Listanumerowana">
    <w:name w:val="List Number"/>
    <w:basedOn w:val="Normalny"/>
    <w:uiPriority w:val="99"/>
    <w:semiHidden/>
    <w:unhideWhenUsed/>
    <w:rsid w:val="008F1BD0"/>
    <w:pPr>
      <w:numPr>
        <w:numId w:val="8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8F1BD0"/>
    <w:pPr>
      <w:numPr>
        <w:numId w:val="9"/>
      </w:numPr>
      <w:contextualSpacing/>
    </w:pPr>
  </w:style>
  <w:style w:type="paragraph" w:customStyle="1" w:styleId="Tabela10pt">
    <w:name w:val="Tabela 10pt"/>
    <w:link w:val="Tabela10ptZnak"/>
    <w:rsid w:val="005E0B13"/>
    <w:pPr>
      <w:numPr>
        <w:numId w:val="16"/>
      </w:numPr>
      <w:spacing w:before="60" w:after="60" w:line="240" w:lineRule="auto"/>
    </w:pPr>
    <w:rPr>
      <w:rFonts w:ascii="Arial" w:hAnsi="Arial"/>
      <w:color w:val="000000" w:themeColor="text1"/>
      <w:sz w:val="19"/>
      <w:szCs w:val="20"/>
    </w:rPr>
  </w:style>
  <w:style w:type="table" w:styleId="Tabela-Siatka">
    <w:name w:val="Table Grid"/>
    <w:basedOn w:val="Standardowy"/>
    <w:uiPriority w:val="59"/>
    <w:rsid w:val="005E0B13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10pttytu">
    <w:name w:val="Tabela 10pt tytuł"/>
    <w:basedOn w:val="Tabela10pt"/>
    <w:rsid w:val="005E0B13"/>
    <w:pPr>
      <w:jc w:val="center"/>
    </w:pPr>
    <w:rPr>
      <w:rFonts w:eastAsia="Times New Roman" w:cs="Times New Roman"/>
      <w:b/>
      <w:color w:val="FFFFFF" w:themeColor="background1"/>
      <w:szCs w:val="32"/>
    </w:rPr>
  </w:style>
  <w:style w:type="paragraph" w:customStyle="1" w:styleId="Tabela10ptPunkt">
    <w:name w:val="Tabela 10pt Punkt"/>
    <w:basedOn w:val="Tabela10pt"/>
    <w:rsid w:val="005E0B13"/>
    <w:pPr>
      <w:numPr>
        <w:ilvl w:val="1"/>
      </w:numPr>
      <w:tabs>
        <w:tab w:val="num" w:pos="360"/>
      </w:tabs>
    </w:pPr>
  </w:style>
  <w:style w:type="paragraph" w:customStyle="1" w:styleId="Tabela10ptPunkt0">
    <w:name w:val="Tabela 10pt Punkt–"/>
    <w:basedOn w:val="Tabela10ptPunkt"/>
    <w:rsid w:val="005E0B13"/>
    <w:pPr>
      <w:numPr>
        <w:ilvl w:val="2"/>
      </w:numPr>
      <w:tabs>
        <w:tab w:val="num" w:pos="360"/>
      </w:tabs>
    </w:pPr>
  </w:style>
  <w:style w:type="numbering" w:customStyle="1" w:styleId="ListaTabela10pt">
    <w:name w:val="Lista Tabela 10pt"/>
    <w:uiPriority w:val="99"/>
    <w:rsid w:val="005E0B13"/>
    <w:pPr>
      <w:numPr>
        <w:numId w:val="14"/>
      </w:numPr>
    </w:pPr>
  </w:style>
  <w:style w:type="character" w:customStyle="1" w:styleId="Tabela10ptZnak">
    <w:name w:val="Tabela 10pt Znak"/>
    <w:basedOn w:val="Domylnaczcionkaakapitu"/>
    <w:link w:val="Tabela10pt"/>
    <w:rsid w:val="005E0B13"/>
    <w:rPr>
      <w:rFonts w:ascii="Arial" w:hAnsi="Arial"/>
      <w:color w:val="000000" w:themeColor="text1"/>
      <w:sz w:val="19"/>
      <w:szCs w:val="20"/>
    </w:rPr>
  </w:style>
  <w:style w:type="paragraph" w:styleId="Poprawka">
    <w:name w:val="Revision"/>
    <w:hidden/>
    <w:uiPriority w:val="99"/>
    <w:semiHidden/>
    <w:rsid w:val="00824F15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Kisiel Gerard</dc:creator>
  <cp:keywords/>
  <dc:description/>
  <cp:lastModifiedBy>Jakubowski Bartosz</cp:lastModifiedBy>
  <cp:revision>3</cp:revision>
  <dcterms:created xsi:type="dcterms:W3CDTF">2023-09-11T10:16:00Z</dcterms:created>
  <dcterms:modified xsi:type="dcterms:W3CDTF">2023-09-14T12:48:00Z</dcterms:modified>
</cp:coreProperties>
</file>