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7C7" w:rsidRDefault="003E7A69">
      <w:pPr>
        <w:pStyle w:val="Teksttreci0"/>
        <w:jc w:val="both"/>
      </w:pPr>
      <w:bookmarkStart w:id="0" w:name="_GoBack"/>
      <w:bookmarkEnd w:id="0"/>
      <w:r>
        <w:rPr>
          <w:rStyle w:val="Teksttreci"/>
        </w:rPr>
        <w:t xml:space="preserve">Prokuratura Rejonowa w Gdyni wzywa osoby uprawnione do odbioru depozytu w postaci środków pieniężnych w kwocie </w:t>
      </w:r>
      <w:r>
        <w:rPr>
          <w:rStyle w:val="Teksttreci"/>
          <w:color w:val="000000"/>
        </w:rPr>
        <w:t>11</w:t>
      </w:r>
      <w:r>
        <w:rPr>
          <w:rStyle w:val="Teksttreci"/>
        </w:rPr>
        <w:t>.491.14 zł znajdujących się na rachunku sum depozytowych Sądu Rejonowego w Gdyni o numerze 86 1</w:t>
      </w:r>
      <w:r>
        <w:rPr>
          <w:rStyle w:val="Teksttreci"/>
        </w:rPr>
        <w:t xml:space="preserve">130 1017 0021 </w:t>
      </w:r>
      <w:r>
        <w:rPr>
          <w:rStyle w:val="Teksttreci"/>
          <w:color w:val="000000"/>
        </w:rPr>
        <w:t>1</w:t>
      </w:r>
      <w:r>
        <w:rPr>
          <w:rStyle w:val="Teksttreci"/>
        </w:rPr>
        <w:t>001 0890 0004 sygn. sprawy 4065 ITK 00/24 zabezpieczonych do sprawy prowadzonej przez Prokuraturę Rejonową w Gdyni pod sygn. akt 4053-5.Ds.l547.2023.</w:t>
      </w:r>
    </w:p>
    <w:p w:rsidR="00A807C7" w:rsidRDefault="003E7A69">
      <w:pPr>
        <w:pStyle w:val="Teksttreci0"/>
        <w:spacing w:line="401" w:lineRule="auto"/>
        <w:jc w:val="both"/>
      </w:pPr>
      <w:r>
        <w:rPr>
          <w:rStyle w:val="Teksttreci"/>
        </w:rPr>
        <w:t>Jednocześnie poucza się. iż niezgłoszenie się po odbiór depozytu w terminie 6 (sześciu) mie</w:t>
      </w:r>
      <w:r>
        <w:rPr>
          <w:rStyle w:val="Teksttreci"/>
        </w:rPr>
        <w:t>sięcy od dnia 02 lipca 2024 r. skutkować będzie rozpoczęciem biegu 3 (trzy) letniego terminu o którym mowa w art. 4 ust. 2 ustawy z dnia 18 października 2006 r. o likwidacji niepodjętych depozytów (Dz. U. nr 208, poz. 1573), a bezskuteczny upływ tego termi</w:t>
      </w:r>
      <w:r>
        <w:rPr>
          <w:rStyle w:val="Teksttreci"/>
        </w:rPr>
        <w:t xml:space="preserve">nu skutkować będzie likwidacją niepodjętego depozytu z mocy prawa, zgodnie z przepisem art. 4 ust. </w:t>
      </w:r>
      <w:r>
        <w:rPr>
          <w:rStyle w:val="Teksttreci"/>
          <w:color w:val="000000"/>
        </w:rPr>
        <w:t xml:space="preserve">1 </w:t>
      </w:r>
      <w:r>
        <w:rPr>
          <w:rStyle w:val="Teksttreci"/>
        </w:rPr>
        <w:t>ustawy z dnia 18 października 2006 r. o likwidacji niepodjętych depozytów (Dz. U. nr 208. poz. 1573).”</w:t>
      </w:r>
    </w:p>
    <w:sectPr w:rsidR="00A807C7">
      <w:pgSz w:w="11900" w:h="16840"/>
      <w:pgMar w:top="1816" w:right="961" w:bottom="1816" w:left="1392" w:header="1388" w:footer="138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A69" w:rsidRDefault="003E7A69">
      <w:r>
        <w:separator/>
      </w:r>
    </w:p>
  </w:endnote>
  <w:endnote w:type="continuationSeparator" w:id="0">
    <w:p w:rsidR="003E7A69" w:rsidRDefault="003E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A69" w:rsidRDefault="003E7A69"/>
  </w:footnote>
  <w:footnote w:type="continuationSeparator" w:id="0">
    <w:p w:rsidR="003E7A69" w:rsidRDefault="003E7A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C7"/>
    <w:rsid w:val="00075C52"/>
    <w:rsid w:val="003E7A69"/>
    <w:rsid w:val="00A8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2966"/>
  <w15:docId w15:val="{8B2DF4B7-527D-4D33-BC71-426A8B5D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C4D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21213"/>
      <w:sz w:val="22"/>
      <w:szCs w:val="22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color w:val="2746A7"/>
      <w:sz w:val="19"/>
      <w:szCs w:val="19"/>
      <w:u w:val="none"/>
    </w:rPr>
  </w:style>
  <w:style w:type="paragraph" w:customStyle="1" w:styleId="Teksttreci30">
    <w:name w:val="Tekst treści (3)"/>
    <w:basedOn w:val="Normalny"/>
    <w:link w:val="Teksttreci3"/>
    <w:pPr>
      <w:jc w:val="center"/>
    </w:pPr>
    <w:rPr>
      <w:rFonts w:ascii="Times New Roman" w:eastAsia="Times New Roman" w:hAnsi="Times New Roman" w:cs="Times New Roman"/>
      <w:color w:val="4C4C4D"/>
      <w:sz w:val="18"/>
      <w:szCs w:val="18"/>
    </w:rPr>
  </w:style>
  <w:style w:type="paragraph" w:customStyle="1" w:styleId="Teksttreci0">
    <w:name w:val="Tekst treści"/>
    <w:basedOn w:val="Normalny"/>
    <w:link w:val="Teksttreci"/>
    <w:pPr>
      <w:spacing w:after="400" w:line="398" w:lineRule="auto"/>
    </w:pPr>
    <w:rPr>
      <w:rFonts w:ascii="Times New Roman" w:eastAsia="Times New Roman" w:hAnsi="Times New Roman" w:cs="Times New Roman"/>
      <w:color w:val="121213"/>
      <w:sz w:val="22"/>
      <w:szCs w:val="22"/>
    </w:rPr>
  </w:style>
  <w:style w:type="paragraph" w:customStyle="1" w:styleId="Podpisobrazu0">
    <w:name w:val="Podpis obrazu"/>
    <w:basedOn w:val="Normalny"/>
    <w:link w:val="Podpisobrazu"/>
    <w:rPr>
      <w:rFonts w:ascii="Arial" w:eastAsia="Arial" w:hAnsi="Arial" w:cs="Arial"/>
      <w:b/>
      <w:bCs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pacing w:after="460"/>
      <w:ind w:left="24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ksttreci40">
    <w:name w:val="Tekst treści (4)"/>
    <w:basedOn w:val="Normalny"/>
    <w:link w:val="Teksttreci4"/>
    <w:pPr>
      <w:spacing w:after="60" w:line="346" w:lineRule="auto"/>
      <w:ind w:left="2700" w:firstLine="180"/>
    </w:pPr>
    <w:rPr>
      <w:rFonts w:ascii="Arial" w:eastAsia="Arial" w:hAnsi="Arial" w:cs="Arial"/>
      <w:color w:val="2746A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2024-07-05 (8).pdf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2024-07-05 (8).pdf</dc:title>
  <dc:subject/>
  <dc:creator>Adamczak Katarzyna (PO Gdańsk)</dc:creator>
  <cp:keywords/>
  <cp:lastModifiedBy>Adamczak Katarzyna (PO Gdańsk)</cp:lastModifiedBy>
  <cp:revision>2</cp:revision>
  <dcterms:created xsi:type="dcterms:W3CDTF">2024-07-05T11:23:00Z</dcterms:created>
  <dcterms:modified xsi:type="dcterms:W3CDTF">2024-07-05T11:23:00Z</dcterms:modified>
</cp:coreProperties>
</file>