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4936" w14:textId="77777777" w:rsidR="000C1E08" w:rsidRPr="002270E9" w:rsidRDefault="000C1E08" w:rsidP="000C1E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2AFA4388" w14:textId="5DFD8462" w:rsidR="0004743C" w:rsidRDefault="000C1E08" w:rsidP="0004743C">
      <w:pPr>
        <w:tabs>
          <w:tab w:val="center" w:pos="2383"/>
        </w:tabs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 w:rsidRPr="00861026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4E3310D0" wp14:editId="6779F43C">
            <wp:simplePos x="895350" y="116205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619125"/>
            <wp:effectExtent l="0" t="0" r="0" b="9525"/>
            <wp:wrapSquare wrapText="bothSides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43C">
        <w:rPr>
          <w:rFonts w:ascii="Arial" w:hAnsi="Arial" w:cs="Arial"/>
          <w:color w:val="000000"/>
          <w:sz w:val="28"/>
          <w:szCs w:val="28"/>
          <w:lang w:eastAsia="pl-PL"/>
        </w:rPr>
        <w:tab/>
      </w:r>
    </w:p>
    <w:p w14:paraId="799F80A5" w14:textId="4CFEBE12" w:rsidR="000C1E08" w:rsidRPr="00861026" w:rsidRDefault="000C1E08" w:rsidP="000C1E08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384B3B12" w14:textId="4F898934" w:rsidR="000C1E08" w:rsidRPr="000C1E08" w:rsidRDefault="000C1E08" w:rsidP="000C1E08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8"/>
          <w:szCs w:val="28"/>
          <w:lang w:eastAsia="pl-PL"/>
        </w:rPr>
      </w:pPr>
      <w:r w:rsidRPr="00330D05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Pr="000C1E08">
        <w:rPr>
          <w:rFonts w:ascii="Arial" w:hAnsi="Arial" w:cs="Arial"/>
          <w:color w:val="57575B"/>
          <w:sz w:val="28"/>
          <w:szCs w:val="28"/>
        </w:rPr>
        <w:t xml:space="preserve">  </w:t>
      </w:r>
      <w:r w:rsidRPr="000C1E08">
        <w:rPr>
          <w:rFonts w:ascii="Arial" w:hAnsi="Arial" w:cs="Arial"/>
          <w:color w:val="57575B"/>
          <w:sz w:val="28"/>
          <w:szCs w:val="28"/>
        </w:rPr>
        <w:tab/>
        <w:t xml:space="preserve">           </w:t>
      </w:r>
    </w:p>
    <w:p w14:paraId="3925E1E7" w14:textId="77777777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 xml:space="preserve">Warszawa, 29 marca </w:t>
      </w:r>
      <w:r w:rsidRPr="000C1E08">
        <w:rPr>
          <w:rFonts w:ascii="Arial" w:hAnsi="Arial" w:cs="Arial"/>
          <w:color w:val="000000"/>
          <w:sz w:val="28"/>
          <w:szCs w:val="28"/>
          <w:lang w:eastAsia="pl-PL"/>
        </w:rPr>
        <w:t>2023 r.</w:t>
      </w:r>
      <w:r w:rsidRPr="000C1E08">
        <w:rPr>
          <w:rFonts w:ascii="Arial" w:hAnsi="Arial" w:cs="Arial"/>
          <w:sz w:val="28"/>
          <w:szCs w:val="28"/>
        </w:rPr>
        <w:t xml:space="preserve"> </w:t>
      </w:r>
    </w:p>
    <w:p w14:paraId="0DE9807C" w14:textId="2EEA8525" w:rsidR="000C1E08" w:rsidRPr="000C1E08" w:rsidRDefault="000C1E08" w:rsidP="000C1E08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0C1E08">
        <w:rPr>
          <w:rFonts w:ascii="Arial" w:hAnsi="Arial" w:cs="Arial"/>
          <w:sz w:val="28"/>
          <w:szCs w:val="28"/>
          <w:lang w:eastAsia="pl-PL"/>
        </w:rPr>
        <w:t>Sygn. akt KR VI R 10/23</w:t>
      </w:r>
    </w:p>
    <w:p w14:paraId="51F2C8D2" w14:textId="665AFAC9" w:rsidR="000C1E08" w:rsidRPr="000C1E08" w:rsidRDefault="000C1E08" w:rsidP="000C1E08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0C1E08">
        <w:rPr>
          <w:rFonts w:ascii="Arial" w:hAnsi="Arial" w:cs="Arial"/>
          <w:sz w:val="28"/>
          <w:szCs w:val="28"/>
          <w:lang w:eastAsia="pl-PL"/>
        </w:rPr>
        <w:t xml:space="preserve">DPA-VI.9130.3.2023 </w:t>
      </w:r>
      <w:r w:rsidRPr="000C1E08">
        <w:rPr>
          <w:rFonts w:ascii="Arial" w:hAnsi="Arial" w:cs="Arial"/>
          <w:sz w:val="28"/>
          <w:szCs w:val="28"/>
          <w:lang w:eastAsia="pl-PL"/>
        </w:rPr>
        <w:tab/>
      </w:r>
    </w:p>
    <w:p w14:paraId="6A0F0DD5" w14:textId="01338F42" w:rsidR="000C1E08" w:rsidRDefault="000C1E08" w:rsidP="000C1E08">
      <w:pPr>
        <w:pStyle w:val="Nagwek1"/>
        <w:rPr>
          <w:rFonts w:ascii="Arial" w:hAnsi="Arial" w:cs="Arial"/>
          <w:color w:val="000000" w:themeColor="text1"/>
        </w:rPr>
      </w:pPr>
      <w:r w:rsidRPr="000C1E08">
        <w:rPr>
          <w:rFonts w:ascii="Arial" w:hAnsi="Arial" w:cs="Arial"/>
          <w:color w:val="000000" w:themeColor="text1"/>
        </w:rPr>
        <w:t>POSTANOWIENIE</w:t>
      </w:r>
    </w:p>
    <w:p w14:paraId="320B79BF" w14:textId="77777777" w:rsidR="000C1E08" w:rsidRPr="000C1E08" w:rsidRDefault="000C1E08" w:rsidP="000C1E08"/>
    <w:p w14:paraId="5E9293A5" w14:textId="77777777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38371707" w14:textId="77777777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>Przewodniczący Komisji:</w:t>
      </w:r>
    </w:p>
    <w:p w14:paraId="347B4B93" w14:textId="77777777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>Sebastian Kaleta</w:t>
      </w:r>
    </w:p>
    <w:p w14:paraId="790F0CAF" w14:textId="77777777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 xml:space="preserve">Członkowie Komisji: </w:t>
      </w:r>
    </w:p>
    <w:p w14:paraId="51667DF3" w14:textId="77777777" w:rsidR="000C1E08" w:rsidRPr="000C1E08" w:rsidRDefault="000C1E08" w:rsidP="000C1E08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bookmarkStart w:id="0" w:name="_Hlk131074792"/>
      <w:r w:rsidRPr="000C1E0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Bartłomiej Opaliński, Wiktor </w:t>
      </w:r>
      <w:proofErr w:type="spellStart"/>
      <w:r w:rsidRPr="000C1E08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0C1E0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0C1E08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0C1E08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  <w:bookmarkEnd w:id="0"/>
    </w:p>
    <w:p w14:paraId="63FAAE2A" w14:textId="77777777" w:rsidR="000C1E08" w:rsidRPr="000C1E08" w:rsidRDefault="000C1E08" w:rsidP="000C1E08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0C1E08">
        <w:rPr>
          <w:rFonts w:ascii="Arial" w:eastAsia="Calibri" w:hAnsi="Arial" w:cs="Arial"/>
          <w:sz w:val="28"/>
          <w:szCs w:val="28"/>
        </w:rPr>
        <w:lastRenderedPageBreak/>
        <w:t xml:space="preserve">po przeprowadzeniu w dniu 29 marca  2023 r. </w:t>
      </w:r>
      <w:r w:rsidRPr="000C1E08">
        <w:rPr>
          <w:rFonts w:ascii="Arial" w:hAnsi="Arial" w:cs="Arial"/>
          <w:sz w:val="28"/>
          <w:szCs w:val="28"/>
        </w:rPr>
        <w:t>na posiedzeniu niejawnym,</w:t>
      </w:r>
    </w:p>
    <w:p w14:paraId="22F867C3" w14:textId="77777777" w:rsidR="000C1E08" w:rsidRPr="000C1E08" w:rsidRDefault="000C1E08" w:rsidP="000C1E08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0C1E08">
        <w:rPr>
          <w:rFonts w:ascii="Arial" w:hAnsi="Arial" w:cs="Arial"/>
          <w:sz w:val="28"/>
          <w:szCs w:val="28"/>
        </w:rPr>
        <w:t>sprawy w przedmiocie</w:t>
      </w:r>
      <w:bookmarkStart w:id="1" w:name="_Hlk96345920"/>
      <w:r w:rsidRPr="000C1E08">
        <w:rPr>
          <w:rFonts w:ascii="Arial" w:hAnsi="Arial" w:cs="Arial"/>
          <w:sz w:val="28"/>
          <w:szCs w:val="28"/>
        </w:rPr>
        <w:t xml:space="preserve"> decyzji Prezydenta m.st. Warszawa </w:t>
      </w:r>
      <w:bookmarkEnd w:id="1"/>
      <w:r w:rsidRPr="000C1E08">
        <w:rPr>
          <w:rFonts w:ascii="Arial" w:hAnsi="Arial" w:cs="Arial"/>
          <w:sz w:val="28"/>
          <w:szCs w:val="28"/>
        </w:rPr>
        <w:t>z dnia 1 sierpnia 2013 r. nr 279/GK/DW/2013,</w:t>
      </w:r>
    </w:p>
    <w:p w14:paraId="67387006" w14:textId="579D1377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 xml:space="preserve">z udziałem stron: Miasta Stołecznego Warszawa, M </w:t>
      </w:r>
      <w:proofErr w:type="spellStart"/>
      <w:r w:rsidRPr="000C1E08">
        <w:rPr>
          <w:rFonts w:ascii="Arial" w:hAnsi="Arial" w:cs="Arial"/>
          <w:sz w:val="28"/>
          <w:szCs w:val="28"/>
        </w:rPr>
        <w:t>Ch</w:t>
      </w:r>
      <w:proofErr w:type="spellEnd"/>
      <w:r w:rsidRPr="000C1E08">
        <w:rPr>
          <w:rFonts w:ascii="Arial" w:hAnsi="Arial" w:cs="Arial"/>
          <w:sz w:val="28"/>
          <w:szCs w:val="28"/>
        </w:rPr>
        <w:t xml:space="preserve">, J </w:t>
      </w:r>
      <w:proofErr w:type="spellStart"/>
      <w:r w:rsidRPr="000C1E08">
        <w:rPr>
          <w:rFonts w:ascii="Arial" w:hAnsi="Arial" w:cs="Arial"/>
          <w:sz w:val="28"/>
          <w:szCs w:val="28"/>
        </w:rPr>
        <w:t>Ch</w:t>
      </w:r>
      <w:proofErr w:type="spellEnd"/>
      <w:r w:rsidRPr="000C1E08">
        <w:rPr>
          <w:rFonts w:ascii="Arial" w:hAnsi="Arial" w:cs="Arial"/>
          <w:sz w:val="28"/>
          <w:szCs w:val="28"/>
        </w:rPr>
        <w:t xml:space="preserve">, T K, R C, G C, K </w:t>
      </w:r>
      <w:proofErr w:type="spellStart"/>
      <w:r w:rsidRPr="000C1E08">
        <w:rPr>
          <w:rFonts w:ascii="Arial" w:hAnsi="Arial" w:cs="Arial"/>
          <w:sz w:val="28"/>
          <w:szCs w:val="28"/>
        </w:rPr>
        <w:t>K</w:t>
      </w:r>
      <w:proofErr w:type="spellEnd"/>
      <w:r w:rsidRPr="000C1E08">
        <w:rPr>
          <w:rFonts w:ascii="Arial" w:hAnsi="Arial" w:cs="Arial"/>
          <w:sz w:val="28"/>
          <w:szCs w:val="28"/>
        </w:rPr>
        <w:t xml:space="preserve">, J C, A N, T </w:t>
      </w:r>
      <w:proofErr w:type="spellStart"/>
      <w:r w:rsidRPr="000C1E08">
        <w:rPr>
          <w:rFonts w:ascii="Arial" w:hAnsi="Arial" w:cs="Arial"/>
          <w:sz w:val="28"/>
          <w:szCs w:val="28"/>
        </w:rPr>
        <w:t>T</w:t>
      </w:r>
      <w:proofErr w:type="spellEnd"/>
      <w:r w:rsidRPr="000C1E08">
        <w:rPr>
          <w:rFonts w:ascii="Arial" w:hAnsi="Arial" w:cs="Arial"/>
          <w:sz w:val="28"/>
          <w:szCs w:val="28"/>
        </w:rPr>
        <w:t xml:space="preserve">, M R i M R, </w:t>
      </w:r>
    </w:p>
    <w:p w14:paraId="418BEA78" w14:textId="2751B3D6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>postanawia:</w:t>
      </w:r>
    </w:p>
    <w:p w14:paraId="1C9E6ACB" w14:textId="77777777" w:rsid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>zwrócić się do Społecznej Rady z wnioskiem o wydanie opinii w przedmiocie decyzji Prezydenta m.st. Warszawa z dnia 1 sierpnia 2013 r. nr 279/GK/DW/2013, na podstawie której: ustanowiono prawo użytkowania wieczystego do działki ewidencyjnej nr o pow. 559 m</w:t>
      </w:r>
      <w:r w:rsidRPr="0004743C">
        <w:rPr>
          <w:rFonts w:ascii="Arial" w:hAnsi="Arial" w:cs="Arial"/>
          <w:sz w:val="28"/>
          <w:szCs w:val="28"/>
          <w:vertAlign w:val="superscript"/>
        </w:rPr>
        <w:t>2</w:t>
      </w:r>
      <w:r w:rsidRPr="000C1E08">
        <w:rPr>
          <w:rFonts w:ascii="Arial" w:hAnsi="Arial" w:cs="Arial"/>
          <w:sz w:val="28"/>
          <w:szCs w:val="28"/>
        </w:rPr>
        <w:t xml:space="preserve"> i działki ewidencyjnej nr o pow. 788 m</w:t>
      </w:r>
      <w:r w:rsidRPr="0004743C">
        <w:rPr>
          <w:rFonts w:ascii="Arial" w:hAnsi="Arial" w:cs="Arial"/>
          <w:sz w:val="28"/>
          <w:szCs w:val="28"/>
          <w:vertAlign w:val="superscript"/>
        </w:rPr>
        <w:t>2</w:t>
      </w:r>
      <w:r w:rsidRPr="000C1E08">
        <w:rPr>
          <w:rFonts w:ascii="Arial" w:hAnsi="Arial" w:cs="Arial"/>
          <w:sz w:val="28"/>
          <w:szCs w:val="28"/>
        </w:rPr>
        <w:t xml:space="preserve">, obu z obrębu, położonych w Warszawie przy ul. Świętokrzyskiej (dawna ul. Pańska 10 i 12), dla których Sąd Rejonowy dla W - M w </w:t>
      </w:r>
      <w:proofErr w:type="spellStart"/>
      <w:r w:rsidRPr="000C1E08">
        <w:rPr>
          <w:rFonts w:ascii="Arial" w:hAnsi="Arial" w:cs="Arial"/>
          <w:sz w:val="28"/>
          <w:szCs w:val="28"/>
        </w:rPr>
        <w:t>W</w:t>
      </w:r>
      <w:proofErr w:type="spellEnd"/>
      <w:r w:rsidRPr="000C1E08">
        <w:rPr>
          <w:rFonts w:ascii="Arial" w:hAnsi="Arial" w:cs="Arial"/>
          <w:sz w:val="28"/>
          <w:szCs w:val="28"/>
        </w:rPr>
        <w:t xml:space="preserve"> prowadzi księgę wieczystą nr, hip nr  i (pkt 1 decyzji), oraz odmówiono ustanowienia prawa użytkowania wieczystego do części dz. ew. nr z obrębu, o pow. 146 m</w:t>
      </w:r>
      <w:r w:rsidRPr="0004743C">
        <w:rPr>
          <w:rFonts w:ascii="Arial" w:hAnsi="Arial" w:cs="Arial"/>
          <w:sz w:val="28"/>
          <w:szCs w:val="28"/>
          <w:vertAlign w:val="superscript"/>
        </w:rPr>
        <w:t>2</w:t>
      </w:r>
      <w:r w:rsidRPr="000C1E08">
        <w:rPr>
          <w:rFonts w:ascii="Arial" w:hAnsi="Arial" w:cs="Arial"/>
          <w:sz w:val="28"/>
          <w:szCs w:val="28"/>
        </w:rPr>
        <w:t xml:space="preserve">, dla której Sąd Rejonowy dla W - M w </w:t>
      </w:r>
      <w:proofErr w:type="spellStart"/>
      <w:r w:rsidRPr="000C1E08">
        <w:rPr>
          <w:rFonts w:ascii="Arial" w:hAnsi="Arial" w:cs="Arial"/>
          <w:sz w:val="28"/>
          <w:szCs w:val="28"/>
        </w:rPr>
        <w:t>W</w:t>
      </w:r>
      <w:proofErr w:type="spellEnd"/>
      <w:r w:rsidRPr="000C1E08">
        <w:rPr>
          <w:rFonts w:ascii="Arial" w:hAnsi="Arial" w:cs="Arial"/>
          <w:sz w:val="28"/>
          <w:szCs w:val="28"/>
        </w:rPr>
        <w:t xml:space="preserve"> prowadzi księgę wieczystą nr, stanowiącej ul. Świętokrzyską, hip nr  i  (pkt 3 decyzji).  </w:t>
      </w:r>
    </w:p>
    <w:p w14:paraId="60C817CA" w14:textId="65FF36B8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>Przewodniczący Komisji</w:t>
      </w:r>
    </w:p>
    <w:p w14:paraId="3E4D5357" w14:textId="0AE31254" w:rsidR="000C1E08" w:rsidRPr="000C1E08" w:rsidRDefault="000C1E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>Sebastian Kaleta</w:t>
      </w:r>
    </w:p>
    <w:p w14:paraId="3A1A7EBE" w14:textId="542C4879" w:rsidR="000C1E08" w:rsidRPr="000C1E08" w:rsidRDefault="000C1E08" w:rsidP="000C1E08">
      <w:pPr>
        <w:pStyle w:val="Nagwek1"/>
        <w:rPr>
          <w:rFonts w:ascii="Arial" w:hAnsi="Arial" w:cs="Arial"/>
          <w:color w:val="000000" w:themeColor="text1"/>
        </w:rPr>
      </w:pPr>
      <w:r w:rsidRPr="000C1E08">
        <w:lastRenderedPageBreak/>
        <w:t xml:space="preserve">   </w:t>
      </w:r>
      <w:r w:rsidRPr="000C1E08">
        <w:rPr>
          <w:rFonts w:ascii="Arial" w:hAnsi="Arial" w:cs="Arial"/>
          <w:color w:val="000000" w:themeColor="text1"/>
        </w:rPr>
        <w:t>POUCZENIE:</w:t>
      </w:r>
    </w:p>
    <w:p w14:paraId="257D01A3" w14:textId="0C57C752" w:rsidR="000C1E08" w:rsidRPr="000C1E08" w:rsidRDefault="000C1E08" w:rsidP="000C1E08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0C1E08">
        <w:rPr>
          <w:rFonts w:ascii="Arial" w:hAnsi="Arial" w:cs="Arial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47B4900C" w14:textId="6A961FF2" w:rsidR="000C1E08" w:rsidRPr="000C1E08" w:rsidRDefault="000C1E08" w:rsidP="000C1E08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0C1E08">
        <w:rPr>
          <w:rFonts w:ascii="Arial" w:hAnsi="Arial" w:cs="Arial"/>
          <w:sz w:val="28"/>
          <w:szCs w:val="28"/>
        </w:rPr>
        <w:t xml:space="preserve">Zgodnie z art. 11 ust. 2 ustawy z dnia 9 marca 2017 r. o szczególnych zasadach usuwania skutków prawnych decyzji reprywatyzacyjnych dotyczących nieruchomości warszawskich, wydanych z naruszeniem prawa </w:t>
      </w:r>
      <w:bookmarkStart w:id="2" w:name="mip38341728"/>
      <w:bookmarkStart w:id="3" w:name="mip38341729"/>
      <w:bookmarkEnd w:id="2"/>
      <w:bookmarkEnd w:id="3"/>
      <w:r w:rsidRPr="000C1E08">
        <w:rPr>
          <w:rFonts w:ascii="Arial" w:hAnsi="Arial" w:cs="Arial"/>
          <w:sz w:val="28"/>
          <w:szCs w:val="28"/>
        </w:rPr>
        <w:t xml:space="preserve">(Dz.U. z 2021 r. poz. 795) </w:t>
      </w:r>
      <w:r w:rsidRPr="000C1E08">
        <w:rPr>
          <w:rFonts w:ascii="Arial" w:hAnsi="Arial" w:cs="Arial"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4" w:name="mip38341730"/>
      <w:bookmarkEnd w:id="4"/>
    </w:p>
    <w:p w14:paraId="24AEE9FB" w14:textId="77777777" w:rsidR="00994608" w:rsidRPr="000C1E08" w:rsidRDefault="00994608" w:rsidP="000C1E08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0C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28B"/>
    <w:multiLevelType w:val="hybridMultilevel"/>
    <w:tmpl w:val="5E566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624A9"/>
    <w:multiLevelType w:val="hybridMultilevel"/>
    <w:tmpl w:val="68504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562320">
    <w:abstractNumId w:val="0"/>
  </w:num>
  <w:num w:numId="2" w16cid:durableId="59690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08"/>
    <w:rsid w:val="0004743C"/>
    <w:rsid w:val="000C1E08"/>
    <w:rsid w:val="00247A15"/>
    <w:rsid w:val="002F0972"/>
    <w:rsid w:val="00314A81"/>
    <w:rsid w:val="00376BB0"/>
    <w:rsid w:val="00935225"/>
    <w:rsid w:val="00994608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70C9"/>
  <w15:chartTrackingRefBased/>
  <w15:docId w15:val="{D558A6F3-38F3-4054-9DA2-E953267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E0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E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0C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Postanownienie o zwróceniu sie do Rady Społecznej o wydanie opinii</dc:title>
  <dc:subject/>
  <dc:creator>Warchoł Marcin  (DPA)</dc:creator>
  <cp:keywords/>
  <dc:description/>
  <cp:lastModifiedBy>Warchoł Marcin  (DPA)</cp:lastModifiedBy>
  <cp:revision>2</cp:revision>
  <dcterms:created xsi:type="dcterms:W3CDTF">2023-03-31T13:03:00Z</dcterms:created>
  <dcterms:modified xsi:type="dcterms:W3CDTF">2023-03-31T13:23:00Z</dcterms:modified>
</cp:coreProperties>
</file>