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40D6" w14:textId="0FCDEA8C" w:rsidR="002E53F8" w:rsidRPr="000D5B25" w:rsidRDefault="00812E9C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Uchwała nr </w:t>
      </w:r>
      <w:r w:rsidR="006A2E6C">
        <w:rPr>
          <w:rFonts w:eastAsia="Times New Roman"/>
          <w:b/>
          <w:color w:val="000000" w:themeColor="text1"/>
          <w:kern w:val="0"/>
          <w:lang w:eastAsia="pl-PL"/>
        </w:rPr>
        <w:t>148</w:t>
      </w:r>
    </w:p>
    <w:p w14:paraId="104B55C5" w14:textId="77777777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5261C24" w14:textId="35C5B399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BE3658">
        <w:rPr>
          <w:rFonts w:eastAsia="Times New Roman"/>
          <w:b/>
          <w:color w:val="000000" w:themeColor="text1"/>
          <w:kern w:val="0"/>
          <w:lang w:eastAsia="pl-PL"/>
        </w:rPr>
        <w:t xml:space="preserve">20 </w:t>
      </w:r>
      <w:bookmarkStart w:id="0" w:name="_GoBack"/>
      <w:bookmarkEnd w:id="0"/>
      <w:r w:rsidR="004E3D9C">
        <w:rPr>
          <w:rFonts w:eastAsia="Times New Roman"/>
          <w:b/>
          <w:color w:val="000000" w:themeColor="text1"/>
          <w:kern w:val="0"/>
          <w:lang w:eastAsia="pl-PL"/>
        </w:rPr>
        <w:t>stycznia</w:t>
      </w:r>
      <w:r w:rsidR="00A939DF">
        <w:rPr>
          <w:rFonts w:eastAsia="Times New Roman"/>
          <w:b/>
          <w:color w:val="000000" w:themeColor="text1"/>
          <w:kern w:val="0"/>
          <w:lang w:eastAsia="pl-PL"/>
        </w:rPr>
        <w:t xml:space="preserve"> 2021</w:t>
      </w:r>
      <w:r w:rsidR="007D657F"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 r.</w:t>
      </w:r>
    </w:p>
    <w:p w14:paraId="1212660D" w14:textId="4EFA1CDA" w:rsidR="002E53F8" w:rsidRPr="000D5B25" w:rsidRDefault="002E53F8" w:rsidP="0089639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4E3D9C" w:rsidRPr="004E3D9C">
        <w:rPr>
          <w:rFonts w:eastAsia="Times New Roman"/>
          <w:b/>
          <w:color w:val="000000" w:themeColor="text1"/>
          <w:kern w:val="0"/>
          <w:lang w:eastAsia="pl-PL"/>
        </w:rPr>
        <w:t>projekt</w:t>
      </w:r>
      <w:r w:rsidR="004E3D9C">
        <w:rPr>
          <w:rFonts w:eastAsia="Times New Roman"/>
          <w:b/>
          <w:color w:val="000000" w:themeColor="text1"/>
          <w:kern w:val="0"/>
          <w:lang w:eastAsia="pl-PL"/>
        </w:rPr>
        <w:t>u</w:t>
      </w:r>
      <w:r w:rsidR="004E3D9C" w:rsidRPr="004E3D9C">
        <w:rPr>
          <w:rFonts w:eastAsia="Times New Roman"/>
          <w:b/>
          <w:color w:val="000000" w:themeColor="text1"/>
          <w:kern w:val="0"/>
          <w:lang w:eastAsia="pl-PL"/>
        </w:rPr>
        <w:t xml:space="preserve"> ustawy o zmianie ustawy </w:t>
      </w:r>
      <w:r w:rsidR="00D45687">
        <w:rPr>
          <w:rFonts w:eastAsia="Times New Roman"/>
          <w:b/>
          <w:color w:val="000000" w:themeColor="text1"/>
          <w:kern w:val="0"/>
          <w:lang w:eastAsia="pl-PL"/>
        </w:rPr>
        <w:t xml:space="preserve">o samorządzie gminnym, </w:t>
      </w:r>
      <w:r w:rsidR="006A2E6C">
        <w:rPr>
          <w:rFonts w:eastAsia="Times New Roman"/>
          <w:b/>
          <w:color w:val="000000" w:themeColor="text1"/>
          <w:kern w:val="0"/>
          <w:lang w:eastAsia="pl-PL"/>
        </w:rPr>
        <w:br/>
      </w:r>
      <w:r w:rsidR="00D45687">
        <w:rPr>
          <w:rFonts w:eastAsia="Times New Roman"/>
          <w:b/>
          <w:color w:val="000000" w:themeColor="text1"/>
          <w:kern w:val="0"/>
          <w:lang w:eastAsia="pl-PL"/>
        </w:rPr>
        <w:t>ustawy o </w:t>
      </w:r>
      <w:r w:rsidR="004E3D9C" w:rsidRPr="004E3D9C">
        <w:rPr>
          <w:rFonts w:eastAsia="Times New Roman"/>
          <w:b/>
          <w:color w:val="000000" w:themeColor="text1"/>
          <w:kern w:val="0"/>
          <w:lang w:eastAsia="pl-PL"/>
        </w:rPr>
        <w:t xml:space="preserve">samorządzie powiatowym, ustawy o samorządzie województwa </w:t>
      </w:r>
      <w:r w:rsidR="006A2E6C">
        <w:rPr>
          <w:rFonts w:eastAsia="Times New Roman"/>
          <w:b/>
          <w:color w:val="000000" w:themeColor="text1"/>
          <w:kern w:val="0"/>
          <w:lang w:eastAsia="pl-PL"/>
        </w:rPr>
        <w:br/>
      </w:r>
      <w:r w:rsidR="004E3D9C" w:rsidRPr="004E3D9C">
        <w:rPr>
          <w:rFonts w:eastAsia="Times New Roman"/>
          <w:b/>
          <w:color w:val="000000" w:themeColor="text1"/>
          <w:kern w:val="0"/>
          <w:lang w:eastAsia="pl-PL"/>
        </w:rPr>
        <w:t>oraz niektórych innych ustaw</w:t>
      </w:r>
      <w:r w:rsidR="0054448E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</w:p>
    <w:p w14:paraId="66E1B372" w14:textId="77777777" w:rsidR="002E53F8" w:rsidRPr="000D5B25" w:rsidRDefault="002E53F8" w:rsidP="00896392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7BAE1B7D" w14:textId="15DCEEAF" w:rsidR="002E53F8" w:rsidRPr="004E3D9C" w:rsidRDefault="002E53F8" w:rsidP="002B358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</w:t>
      </w:r>
      <w:r w:rsidR="004E3D9C">
        <w:rPr>
          <w:rFonts w:eastAsia="Times New Roman"/>
          <w:color w:val="000000" w:themeColor="text1"/>
          <w:kern w:val="0"/>
          <w:lang w:eastAsia="pl-PL"/>
        </w:rPr>
        <w:t>. poz. 2052) oraz art. 35 ust. 2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 ustawy z dnia 24 kwietnia 2003 r. o działalności p</w:t>
      </w:r>
      <w:r w:rsidR="002B358C" w:rsidRPr="000D5B25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0D5B25">
        <w:rPr>
          <w:color w:val="000000" w:themeColor="text1"/>
        </w:rPr>
        <w:t xml:space="preserve">Rady </w:t>
      </w:r>
      <w:r w:rsidRPr="004E3D9C">
        <w:rPr>
          <w:color w:val="000000" w:themeColor="text1"/>
        </w:rPr>
        <w:t>Działalności Pożytku Publicznego</w:t>
      </w:r>
      <w:r w:rsidRPr="004E3D9C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6157B8" w:rsidRPr="004E3D9C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4E3D9C" w:rsidRPr="004E3D9C">
        <w:rPr>
          <w:rFonts w:eastAsia="Times New Roman"/>
          <w:color w:val="000000" w:themeColor="text1"/>
          <w:kern w:val="0"/>
          <w:lang w:eastAsia="pl-PL"/>
        </w:rPr>
        <w:t>projektu ustawy o zmianie ustawy o samorządzie gminnym, ustawy o samorządzie powiatowym, ustawy o samorządzie województwa oraz niektórych innych ustaw</w:t>
      </w:r>
      <w:r w:rsidRPr="004E3D9C">
        <w:rPr>
          <w:rFonts w:eastAsia="Times New Roman"/>
          <w:color w:val="000000" w:themeColor="text1"/>
          <w:kern w:val="0"/>
          <w:lang w:eastAsia="pl-PL"/>
        </w:rPr>
        <w:t>.</w:t>
      </w:r>
    </w:p>
    <w:p w14:paraId="61618D02" w14:textId="77777777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98B463C" w14:textId="050DD93C" w:rsidR="002105D6" w:rsidRPr="000D5B25" w:rsidRDefault="002E53F8" w:rsidP="0091234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0D5B25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7E19EC73" w14:textId="69429550" w:rsidR="00A939DF" w:rsidRDefault="00A939DF" w:rsidP="00912342">
      <w:pPr>
        <w:widowControl/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 w:rsidRPr="00035BCA">
        <w:rPr>
          <w:color w:val="000000"/>
        </w:rPr>
        <w:t>Rada Działalności Pożytku Publicznego, zwana dalej „Radą”</w:t>
      </w:r>
      <w:r>
        <w:rPr>
          <w:color w:val="000000"/>
        </w:rPr>
        <w:t xml:space="preserve"> z </w:t>
      </w:r>
      <w:r w:rsidR="00B028A5">
        <w:rPr>
          <w:color w:val="000000"/>
        </w:rPr>
        <w:t>zadowoleniem wita rządowy projekt</w:t>
      </w:r>
      <w:r>
        <w:rPr>
          <w:color w:val="000000"/>
        </w:rPr>
        <w:t xml:space="preserve"> </w:t>
      </w:r>
      <w:r w:rsidRPr="004E3D9C">
        <w:rPr>
          <w:rFonts w:eastAsia="Times New Roman"/>
          <w:color w:val="000000" w:themeColor="text1"/>
          <w:kern w:val="0"/>
          <w:lang w:eastAsia="pl-PL"/>
        </w:rPr>
        <w:t>ustawy o zmianie ustawy o samorządzie gminnym, ustawy o samorządzie powiatowym, ustawy o samorządzie województwa oraz niektórych innych ustaw</w:t>
      </w:r>
      <w:r w:rsidR="00347B12">
        <w:rPr>
          <w:rFonts w:eastAsia="Times New Roman"/>
          <w:color w:val="000000" w:themeColor="text1"/>
          <w:kern w:val="0"/>
          <w:lang w:eastAsia="pl-PL"/>
        </w:rPr>
        <w:t>, dotyczący</w:t>
      </w:r>
      <w:r w:rsidRPr="004E3D9C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45687">
        <w:rPr>
          <w:rFonts w:eastAsia="Times New Roman"/>
          <w:color w:val="000000" w:themeColor="text1"/>
          <w:kern w:val="0"/>
          <w:lang w:eastAsia="pl-PL"/>
        </w:rPr>
        <w:t>merytorycznego i </w:t>
      </w:r>
      <w:r>
        <w:rPr>
          <w:rFonts w:eastAsia="Times New Roman"/>
          <w:color w:val="000000" w:themeColor="text1"/>
          <w:kern w:val="0"/>
          <w:lang w:eastAsia="pl-PL"/>
        </w:rPr>
        <w:t xml:space="preserve">instytucjonalnego wzmocnienia </w:t>
      </w:r>
      <w:r w:rsidRPr="004E3D9C">
        <w:rPr>
          <w:rFonts w:eastAsia="Times New Roman"/>
          <w:color w:val="000000" w:themeColor="text1"/>
          <w:kern w:val="0"/>
          <w:lang w:eastAsia="pl-PL"/>
        </w:rPr>
        <w:t>młodzieżowych rad i sejmików przy jedno</w:t>
      </w:r>
      <w:r>
        <w:rPr>
          <w:rFonts w:eastAsia="Times New Roman"/>
          <w:color w:val="000000" w:themeColor="text1"/>
          <w:kern w:val="0"/>
          <w:lang w:eastAsia="pl-PL"/>
        </w:rPr>
        <w:t xml:space="preserve">stkach samorządu terytorialnego. Rada podkreśla przy tym </w:t>
      </w:r>
      <w:r w:rsidR="00AB6889">
        <w:rPr>
          <w:rFonts w:eastAsia="Times New Roman"/>
          <w:color w:val="000000" w:themeColor="text1"/>
          <w:kern w:val="0"/>
          <w:lang w:eastAsia="pl-PL"/>
        </w:rPr>
        <w:t>istotną rolę</w:t>
      </w:r>
      <w:r>
        <w:rPr>
          <w:rFonts w:eastAsia="Times New Roman"/>
          <w:color w:val="000000" w:themeColor="text1"/>
          <w:kern w:val="0"/>
          <w:lang w:eastAsia="pl-PL"/>
        </w:rPr>
        <w:t xml:space="preserve"> środowisk młodzieżowych, w szczególności </w:t>
      </w:r>
      <w:r w:rsidR="00B3067A">
        <w:rPr>
          <w:rFonts w:eastAsia="Times New Roman"/>
          <w:color w:val="000000" w:themeColor="text1"/>
          <w:kern w:val="0"/>
          <w:lang w:eastAsia="pl-PL"/>
        </w:rPr>
        <w:t xml:space="preserve">zaś </w:t>
      </w:r>
      <w:r>
        <w:rPr>
          <w:rFonts w:eastAsia="Times New Roman"/>
          <w:color w:val="000000" w:themeColor="text1"/>
          <w:kern w:val="0"/>
          <w:lang w:eastAsia="pl-PL"/>
        </w:rPr>
        <w:t>Rady Dialogu z Młodym Pokoleniem</w:t>
      </w:r>
      <w:r w:rsidR="00B3067A">
        <w:rPr>
          <w:rFonts w:eastAsia="Times New Roman"/>
          <w:color w:val="000000" w:themeColor="text1"/>
          <w:kern w:val="0"/>
          <w:lang w:eastAsia="pl-PL"/>
        </w:rPr>
        <w:t>,</w:t>
      </w:r>
      <w:r>
        <w:rPr>
          <w:rFonts w:eastAsia="Times New Roman"/>
          <w:color w:val="000000" w:themeColor="text1"/>
          <w:kern w:val="0"/>
          <w:lang w:eastAsia="pl-PL"/>
        </w:rPr>
        <w:t xml:space="preserve"> w zainicjowaniu i w procesie tworzenia zaproponowanych rozwiązań ustawowych</w:t>
      </w:r>
      <w:r w:rsidR="00AB6889">
        <w:rPr>
          <w:rFonts w:eastAsia="Times New Roman"/>
          <w:color w:val="000000" w:themeColor="text1"/>
          <w:kern w:val="0"/>
          <w:lang w:eastAsia="pl-PL"/>
        </w:rPr>
        <w:t xml:space="preserve">, co stanowi również </w:t>
      </w:r>
      <w:r w:rsidR="002B43AD">
        <w:rPr>
          <w:rFonts w:eastAsia="Times New Roman"/>
          <w:color w:val="000000" w:themeColor="text1"/>
          <w:kern w:val="0"/>
          <w:lang w:eastAsia="pl-PL"/>
        </w:rPr>
        <w:t xml:space="preserve">cenny </w:t>
      </w:r>
      <w:r w:rsidR="00D45687">
        <w:rPr>
          <w:rFonts w:eastAsia="Times New Roman"/>
          <w:color w:val="000000" w:themeColor="text1"/>
          <w:kern w:val="0"/>
          <w:lang w:eastAsia="pl-PL"/>
        </w:rPr>
        <w:t>wkład do rozwoju i </w:t>
      </w:r>
      <w:r w:rsidR="00AB6889">
        <w:rPr>
          <w:rFonts w:eastAsia="Times New Roman"/>
          <w:color w:val="000000" w:themeColor="text1"/>
          <w:kern w:val="0"/>
          <w:lang w:eastAsia="pl-PL"/>
        </w:rPr>
        <w:t>„odmładzania” dialogu obywatelskiego.</w:t>
      </w:r>
    </w:p>
    <w:p w14:paraId="4390E6E5" w14:textId="10A92F3E" w:rsidR="002105D6" w:rsidRPr="00912342" w:rsidRDefault="00B3067A" w:rsidP="0091234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>
        <w:rPr>
          <w:rFonts w:eastAsia="Times New Roman"/>
          <w:b/>
          <w:color w:val="000000" w:themeColor="text1"/>
          <w:kern w:val="0"/>
          <w:lang w:eastAsia="pl-PL"/>
        </w:rPr>
        <w:t>2</w:t>
      </w:r>
    </w:p>
    <w:p w14:paraId="363A4F42" w14:textId="5FE8D928" w:rsidR="004E3D9C" w:rsidRDefault="001016BF" w:rsidP="00035BCA">
      <w:pPr>
        <w:widowControl/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 w:rsidRPr="00035BCA">
        <w:rPr>
          <w:color w:val="000000"/>
        </w:rPr>
        <w:t xml:space="preserve">Rada </w:t>
      </w:r>
      <w:r w:rsidR="004E3D9C">
        <w:rPr>
          <w:color w:val="000000"/>
        </w:rPr>
        <w:t>zgłasza następujące uwagi do przedmiotowego projektu ustawy:</w:t>
      </w:r>
    </w:p>
    <w:p w14:paraId="41456A25" w14:textId="38F6EA6D" w:rsidR="00AB6889" w:rsidRDefault="00AB6889" w:rsidP="00F3243E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Rada postuluje doprecyzowanie minimaln</w:t>
      </w:r>
      <w:r w:rsidR="00D45687">
        <w:rPr>
          <w:color w:val="000000"/>
        </w:rPr>
        <w:t>ych wymogów co do liczebności i </w:t>
      </w:r>
      <w:r>
        <w:rPr>
          <w:color w:val="000000"/>
        </w:rPr>
        <w:t>reprezentatywności podmiotów oraz osób wnioskujących o powołanie młodzieżowej rady gminy, młodzieżowej rady powiatu oraz mł</w:t>
      </w:r>
      <w:r w:rsidR="00A817CE">
        <w:rPr>
          <w:color w:val="000000"/>
        </w:rPr>
        <w:t>odzieżowego sejmiku województwa,</w:t>
      </w:r>
      <w:r>
        <w:rPr>
          <w:color w:val="000000"/>
        </w:rPr>
        <w:t xml:space="preserve"> </w:t>
      </w:r>
      <w:r w:rsidR="00A817CE">
        <w:rPr>
          <w:color w:val="000000"/>
        </w:rPr>
        <w:t>w</w:t>
      </w:r>
      <w:r w:rsidR="00D45687">
        <w:rPr>
          <w:color w:val="000000"/>
        </w:rPr>
        <w:t> </w:t>
      </w:r>
      <w:r>
        <w:rPr>
          <w:color w:val="000000"/>
        </w:rPr>
        <w:t>przypadku, gdy wnioskodawcą nie jest organ stanowiący lub organ wykonawczy jednostki samorządu terytorialnego</w:t>
      </w:r>
      <w:r w:rsidR="00A817CE">
        <w:rPr>
          <w:color w:val="000000"/>
        </w:rPr>
        <w:t>.</w:t>
      </w:r>
    </w:p>
    <w:p w14:paraId="079687CA" w14:textId="18675A22" w:rsidR="00A817CE" w:rsidRPr="00230859" w:rsidRDefault="00A817CE" w:rsidP="00F3243E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Zarazem Rada opowiada się za wprowadzeniem obowiązku utworzenia młodzieżowej rady gminy, młodzieżowej rady powiatu oraz młodzieżowego sejmiku województwa, jeżeli przedstawiony zostanie odpowiedni wniosek.</w:t>
      </w:r>
    </w:p>
    <w:p w14:paraId="4FF987DE" w14:textId="7ED0D836" w:rsidR="00A817CE" w:rsidRPr="005401E0" w:rsidRDefault="005401E0" w:rsidP="005401E0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kern w:val="0"/>
          <w:lang w:val="de-DE" w:eastAsia="de-DE"/>
        </w:rPr>
      </w:pPr>
      <w:r w:rsidRPr="00230859">
        <w:rPr>
          <w:rFonts w:eastAsia="Times New Roman"/>
          <w:kern w:val="0"/>
          <w:lang w:eastAsia="de-DE"/>
        </w:rPr>
        <w:t>Ponadto</w:t>
      </w:r>
      <w:r w:rsidRPr="005401E0">
        <w:rPr>
          <w:rFonts w:eastAsia="Times New Roman"/>
          <w:kern w:val="0"/>
          <w:lang w:val="de-DE" w:eastAsia="de-DE"/>
        </w:rPr>
        <w:t xml:space="preserve"> Rad</w:t>
      </w:r>
      <w:r w:rsidRPr="00230859">
        <w:rPr>
          <w:rFonts w:eastAsia="Times New Roman"/>
          <w:kern w:val="0"/>
          <w:lang w:eastAsia="de-DE"/>
        </w:rPr>
        <w:t>a postuluje ujęcie w ustawie zapisów dotyczących składu młodzieżowej rady gminy, młodzieżowej rady powiatu oraz młodzieżowego sejmiku województwa, czasu trwania kadencji oraz trybu zgłaszania i procedowania inicjatywy uchwałodawczej.</w:t>
      </w:r>
    </w:p>
    <w:p w14:paraId="013ACFCA" w14:textId="2C3430C6" w:rsidR="007419E4" w:rsidRDefault="00412B79" w:rsidP="00F3243E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Rada opowiada się za doprecyzowaniem procedury współuczestnictwa młodzieżowej rady gminy, młodzieżowej rady powiatu oraz młod</w:t>
      </w:r>
      <w:r w:rsidR="00D45687">
        <w:rPr>
          <w:color w:val="000000"/>
        </w:rPr>
        <w:t>zieżowego sejmiku województwa w </w:t>
      </w:r>
      <w:r>
        <w:rPr>
          <w:color w:val="000000"/>
        </w:rPr>
        <w:t>działaniach związanych z tworzeniem i realizacją rządowych dokumentów strategicznych dotyczących polityki na rzecz młodzieży.</w:t>
      </w:r>
    </w:p>
    <w:p w14:paraId="0E31F4DD" w14:textId="7008A979" w:rsidR="00412B79" w:rsidRDefault="00412B79" w:rsidP="00F3243E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Rada uważa za konieczne skonkretyzowanie zakresu zadań i odpowiedzialności opiekuna  młodzieżowej rady gminy, młodzieżowej rady powiatu oraz młodzieżowego sejmiku województwa, zwłaszcza </w:t>
      </w:r>
      <w:r w:rsidR="00D430E8">
        <w:rPr>
          <w:color w:val="000000"/>
        </w:rPr>
        <w:t xml:space="preserve">w odniesieniu do </w:t>
      </w:r>
      <w:r w:rsidR="00972AB6">
        <w:rPr>
          <w:color w:val="000000"/>
        </w:rPr>
        <w:t>proponowanego w przedmiotowej regulacji zobowiązania</w:t>
      </w:r>
      <w:r>
        <w:rPr>
          <w:color w:val="000000"/>
        </w:rPr>
        <w:t xml:space="preserve"> urzędów gmin, starostw powiatowych i urzędów marszałkowskich do zapewnienia – odpowiednio – </w:t>
      </w:r>
      <w:r w:rsidRPr="00F3243E">
        <w:rPr>
          <w:color w:val="000000"/>
        </w:rPr>
        <w:t>m</w:t>
      </w:r>
      <w:r>
        <w:rPr>
          <w:color w:val="000000"/>
        </w:rPr>
        <w:t>łodzieżowym radom gminy, młodzieżowym radom</w:t>
      </w:r>
      <w:r w:rsidRPr="00F3243E">
        <w:rPr>
          <w:color w:val="000000"/>
        </w:rPr>
        <w:t xml:space="preserve"> powiat</w:t>
      </w:r>
      <w:r>
        <w:rPr>
          <w:color w:val="000000"/>
        </w:rPr>
        <w:t>u i młodzieżowym sejmikom</w:t>
      </w:r>
      <w:r w:rsidRPr="00F3243E">
        <w:rPr>
          <w:color w:val="000000"/>
        </w:rPr>
        <w:t xml:space="preserve"> województwa obsługi administracyjno-biurowej</w:t>
      </w:r>
      <w:r w:rsidR="00972AB6">
        <w:rPr>
          <w:color w:val="000000"/>
        </w:rPr>
        <w:t xml:space="preserve">. Ponadto należy uściślić sposób powoływania względnie wyboru opiekuna, jako że propozycja zawiera wyłącznie regulację odnoszącą się do „zatwierdzania” wyboru opiekuna </w:t>
      </w:r>
      <w:r w:rsidR="006D36A9">
        <w:rPr>
          <w:color w:val="000000"/>
        </w:rPr>
        <w:t>przez młodzieżową radę gminy i powiatu oraz młodzieżowy sejmik województwa.</w:t>
      </w:r>
    </w:p>
    <w:p w14:paraId="01B82CF1" w14:textId="26AABA31" w:rsidR="004E3D9C" w:rsidRPr="00912342" w:rsidRDefault="004E3D9C" w:rsidP="00035BCA">
      <w:pPr>
        <w:pStyle w:val="Akapitzlist"/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000000"/>
        </w:rPr>
      </w:pPr>
      <w:r w:rsidRPr="00F3243E">
        <w:rPr>
          <w:color w:val="000000"/>
        </w:rPr>
        <w:t>Rada</w:t>
      </w:r>
      <w:r w:rsidR="00F3243E" w:rsidRPr="00F3243E">
        <w:rPr>
          <w:color w:val="000000"/>
        </w:rPr>
        <w:t xml:space="preserve"> </w:t>
      </w:r>
      <w:r w:rsidR="006D36A9">
        <w:rPr>
          <w:color w:val="000000"/>
        </w:rPr>
        <w:t xml:space="preserve">poddaje pod rozwagę stworzenie możliwości </w:t>
      </w:r>
      <w:r w:rsidR="00F3243E" w:rsidRPr="00F3243E">
        <w:rPr>
          <w:color w:val="000000"/>
        </w:rPr>
        <w:t>powierzania</w:t>
      </w:r>
      <w:r w:rsidRPr="00F3243E">
        <w:rPr>
          <w:color w:val="000000"/>
        </w:rPr>
        <w:t xml:space="preserve"> przez – odpowiednio – urzędy gminy, starostwa powiatowe i urzędy marszałkowskie – obsługi administracyjno-biurowej młodzieżowej rady gminy, młodzieżowej rady powiatu i młodzieżowego sejmiku województwa organizacjom pozarz</w:t>
      </w:r>
      <w:r w:rsidR="00F3243E" w:rsidRPr="00F3243E">
        <w:rPr>
          <w:color w:val="000000"/>
        </w:rPr>
        <w:t xml:space="preserve">ądowym na podstawie przepisów </w:t>
      </w:r>
      <w:r w:rsidR="00D45687">
        <w:rPr>
          <w:rFonts w:eastAsia="Times New Roman"/>
          <w:color w:val="000000" w:themeColor="text1"/>
          <w:kern w:val="0"/>
          <w:lang w:eastAsia="pl-PL"/>
        </w:rPr>
        <w:t>u</w:t>
      </w:r>
      <w:r w:rsidR="00F3243E" w:rsidRPr="00F3243E">
        <w:rPr>
          <w:rFonts w:eastAsia="Times New Roman"/>
          <w:color w:val="000000" w:themeColor="text1"/>
          <w:kern w:val="0"/>
          <w:lang w:eastAsia="pl-PL"/>
        </w:rPr>
        <w:t>sta</w:t>
      </w:r>
      <w:r w:rsidR="00D45687">
        <w:rPr>
          <w:rFonts w:eastAsia="Times New Roman"/>
          <w:color w:val="000000" w:themeColor="text1"/>
          <w:kern w:val="0"/>
          <w:lang w:eastAsia="pl-PL"/>
        </w:rPr>
        <w:t>wy z </w:t>
      </w:r>
      <w:r w:rsidR="00F3243E" w:rsidRPr="00F3243E">
        <w:rPr>
          <w:rFonts w:eastAsia="Times New Roman"/>
          <w:color w:val="000000" w:themeColor="text1"/>
          <w:kern w:val="0"/>
          <w:lang w:eastAsia="pl-PL"/>
        </w:rPr>
        <w:t>dnia 24 kwietnia 2003 r. o działalności pożytku publicznego i o wolontariacie</w:t>
      </w:r>
      <w:r w:rsidR="006D36A9">
        <w:rPr>
          <w:color w:val="000000"/>
        </w:rPr>
        <w:t>, jeżeli</w:t>
      </w:r>
      <w:r w:rsidR="002857ED">
        <w:rPr>
          <w:color w:val="000000"/>
        </w:rPr>
        <w:t xml:space="preserve"> zgodę na to wyrazi młodzieżowa rada względnie młodzieżowy sejmik</w:t>
      </w:r>
      <w:r w:rsidR="006D36A9">
        <w:rPr>
          <w:color w:val="000000"/>
        </w:rPr>
        <w:t>.</w:t>
      </w:r>
    </w:p>
    <w:p w14:paraId="1E4D20C0" w14:textId="271C5B27" w:rsidR="002105D6" w:rsidRPr="000D5B25" w:rsidRDefault="002105D6" w:rsidP="0091234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§ 3</w:t>
      </w:r>
    </w:p>
    <w:p w14:paraId="2FBA71CF" w14:textId="64802300" w:rsidR="00C212AC" w:rsidRDefault="008A3AC0" w:rsidP="008A3AC0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W pozostałym zakresie </w:t>
      </w:r>
      <w:r w:rsidR="001A4694" w:rsidRPr="000D5B25">
        <w:rPr>
          <w:rFonts w:eastAsia="Times New Roman"/>
          <w:color w:val="000000" w:themeColor="text1"/>
          <w:kern w:val="0"/>
          <w:lang w:eastAsia="pl-PL"/>
        </w:rPr>
        <w:t xml:space="preserve">Rada </w:t>
      </w:r>
      <w:r>
        <w:rPr>
          <w:rFonts w:eastAsia="Times New Roman"/>
          <w:color w:val="000000" w:themeColor="text1"/>
          <w:kern w:val="0"/>
          <w:lang w:eastAsia="pl-PL"/>
        </w:rPr>
        <w:t xml:space="preserve">pozytywnie opiniuje </w:t>
      </w:r>
      <w:r w:rsidR="006A5585">
        <w:rPr>
          <w:rFonts w:eastAsia="Times New Roman"/>
          <w:color w:val="000000" w:themeColor="text1"/>
          <w:kern w:val="0"/>
          <w:lang w:eastAsia="pl-PL"/>
        </w:rPr>
        <w:t>przedmiotowy</w:t>
      </w:r>
      <w:r>
        <w:rPr>
          <w:rFonts w:eastAsia="Times New Roman"/>
          <w:color w:val="000000" w:themeColor="text1"/>
          <w:kern w:val="0"/>
          <w:lang w:eastAsia="pl-PL"/>
        </w:rPr>
        <w:t xml:space="preserve"> projekt.</w:t>
      </w:r>
    </w:p>
    <w:p w14:paraId="33D51D14" w14:textId="49213D7B" w:rsidR="002105D6" w:rsidRPr="00912342" w:rsidRDefault="008A3AC0" w:rsidP="0091234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2105D6">
        <w:rPr>
          <w:rFonts w:eastAsia="Times New Roman"/>
          <w:b/>
          <w:color w:val="000000" w:themeColor="text1"/>
          <w:kern w:val="0"/>
          <w:lang w:eastAsia="pl-PL"/>
        </w:rPr>
        <w:t>4</w:t>
      </w:r>
    </w:p>
    <w:p w14:paraId="39D32CF7" w14:textId="1135E994" w:rsidR="008A3AC0" w:rsidRPr="008A3AC0" w:rsidRDefault="008A3AC0" w:rsidP="008A3AC0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Ponadto, w duchu sprawiedliwości i solidarności międzypokoleniowej, Rada zwraca się do rządu o podjęcie prac nad analogi</w:t>
      </w:r>
      <w:r w:rsidR="00FC3CD2">
        <w:rPr>
          <w:rFonts w:eastAsia="Times New Roman"/>
          <w:color w:val="000000" w:themeColor="text1"/>
          <w:kern w:val="0"/>
          <w:lang w:eastAsia="pl-PL"/>
        </w:rPr>
        <w:t>cznymi regulacjami dotyczącymi rad s</w:t>
      </w:r>
      <w:r>
        <w:rPr>
          <w:rFonts w:eastAsia="Times New Roman"/>
          <w:color w:val="000000" w:themeColor="text1"/>
          <w:kern w:val="0"/>
          <w:lang w:eastAsia="pl-PL"/>
        </w:rPr>
        <w:t>eniorów.</w:t>
      </w:r>
    </w:p>
    <w:p w14:paraId="7108844C" w14:textId="122796A5" w:rsidR="002105D6" w:rsidRPr="00912342" w:rsidRDefault="00887C2C" w:rsidP="0091234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lastRenderedPageBreak/>
        <w:t xml:space="preserve">§ </w:t>
      </w:r>
      <w:r w:rsidR="002105D6">
        <w:rPr>
          <w:rFonts w:eastAsia="Times New Roman"/>
          <w:b/>
          <w:color w:val="000000" w:themeColor="text1"/>
          <w:kern w:val="0"/>
          <w:lang w:eastAsia="pl-PL"/>
        </w:rPr>
        <w:t>5</w:t>
      </w:r>
    </w:p>
    <w:p w14:paraId="23263C8B" w14:textId="4D19DAB1" w:rsidR="00C212AC" w:rsidRPr="002B358C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C212AC" w:rsidRPr="002B358C" w:rsidSect="00B028A5">
      <w:headerReference w:type="even" r:id="rId8"/>
      <w:footerReference w:type="default" r:id="rId9"/>
      <w:pgSz w:w="12240" w:h="15840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FC9A7" w14:textId="77777777" w:rsidR="005610A8" w:rsidRDefault="005610A8" w:rsidP="00EC1598">
      <w:r>
        <w:separator/>
      </w:r>
    </w:p>
  </w:endnote>
  <w:endnote w:type="continuationSeparator" w:id="0">
    <w:p w14:paraId="0B693C9C" w14:textId="77777777" w:rsidR="005610A8" w:rsidRDefault="005610A8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F556" w14:textId="0F39947B" w:rsidR="006D36A9" w:rsidRDefault="006D36A9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16534" w14:textId="77777777" w:rsidR="005610A8" w:rsidRDefault="005610A8" w:rsidP="00EC1598">
      <w:r>
        <w:separator/>
      </w:r>
    </w:p>
  </w:footnote>
  <w:footnote w:type="continuationSeparator" w:id="0">
    <w:p w14:paraId="12C75B45" w14:textId="77777777" w:rsidR="005610A8" w:rsidRDefault="005610A8" w:rsidP="00EC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EBB1" w14:textId="77777777" w:rsidR="00B028A5" w:rsidRDefault="00B028A5" w:rsidP="00783D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3488B" w14:textId="77777777" w:rsidR="00B028A5" w:rsidRDefault="00B02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E3B"/>
    <w:multiLevelType w:val="hybridMultilevel"/>
    <w:tmpl w:val="1CE8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5F4"/>
    <w:multiLevelType w:val="hybridMultilevel"/>
    <w:tmpl w:val="3A76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2AD"/>
    <w:multiLevelType w:val="hybridMultilevel"/>
    <w:tmpl w:val="B15A7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66DE5"/>
    <w:multiLevelType w:val="hybridMultilevel"/>
    <w:tmpl w:val="8138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F8"/>
    <w:rsid w:val="00032DA7"/>
    <w:rsid w:val="00035BCA"/>
    <w:rsid w:val="00070243"/>
    <w:rsid w:val="00074954"/>
    <w:rsid w:val="000D5B25"/>
    <w:rsid w:val="001016BF"/>
    <w:rsid w:val="00144D5C"/>
    <w:rsid w:val="001A4694"/>
    <w:rsid w:val="001E39F9"/>
    <w:rsid w:val="0020502E"/>
    <w:rsid w:val="002105D6"/>
    <w:rsid w:val="00213B2A"/>
    <w:rsid w:val="002149FE"/>
    <w:rsid w:val="00230859"/>
    <w:rsid w:val="0024052F"/>
    <w:rsid w:val="00280DAF"/>
    <w:rsid w:val="002857ED"/>
    <w:rsid w:val="002A27F8"/>
    <w:rsid w:val="002B358C"/>
    <w:rsid w:val="002B43AD"/>
    <w:rsid w:val="002C64A3"/>
    <w:rsid w:val="002D43D1"/>
    <w:rsid w:val="002E53F8"/>
    <w:rsid w:val="002F6AB5"/>
    <w:rsid w:val="0032450F"/>
    <w:rsid w:val="0033375C"/>
    <w:rsid w:val="003408A4"/>
    <w:rsid w:val="00347B12"/>
    <w:rsid w:val="00391A47"/>
    <w:rsid w:val="003A5DCA"/>
    <w:rsid w:val="00412B79"/>
    <w:rsid w:val="00447F66"/>
    <w:rsid w:val="0049748A"/>
    <w:rsid w:val="004A47C6"/>
    <w:rsid w:val="004B12FB"/>
    <w:rsid w:val="004C5D47"/>
    <w:rsid w:val="004C7878"/>
    <w:rsid w:val="004E3D9C"/>
    <w:rsid w:val="004F1910"/>
    <w:rsid w:val="004F77F6"/>
    <w:rsid w:val="0053439C"/>
    <w:rsid w:val="005401E0"/>
    <w:rsid w:val="00540D73"/>
    <w:rsid w:val="0054448E"/>
    <w:rsid w:val="005610A8"/>
    <w:rsid w:val="0056296A"/>
    <w:rsid w:val="005A21D5"/>
    <w:rsid w:val="006129F8"/>
    <w:rsid w:val="006157B8"/>
    <w:rsid w:val="006A2E6C"/>
    <w:rsid w:val="006A5585"/>
    <w:rsid w:val="006D36A9"/>
    <w:rsid w:val="00705CC3"/>
    <w:rsid w:val="0071090D"/>
    <w:rsid w:val="007419E4"/>
    <w:rsid w:val="007B4890"/>
    <w:rsid w:val="007C6319"/>
    <w:rsid w:val="007D657F"/>
    <w:rsid w:val="007F6182"/>
    <w:rsid w:val="00804352"/>
    <w:rsid w:val="00812E9C"/>
    <w:rsid w:val="00887C2C"/>
    <w:rsid w:val="00896392"/>
    <w:rsid w:val="00896F4A"/>
    <w:rsid w:val="008A3AC0"/>
    <w:rsid w:val="008E7BD2"/>
    <w:rsid w:val="00912342"/>
    <w:rsid w:val="009159EC"/>
    <w:rsid w:val="00972AB6"/>
    <w:rsid w:val="00990AFF"/>
    <w:rsid w:val="009C7479"/>
    <w:rsid w:val="00A718E0"/>
    <w:rsid w:val="00A817CE"/>
    <w:rsid w:val="00A939DF"/>
    <w:rsid w:val="00AB6889"/>
    <w:rsid w:val="00AD09CE"/>
    <w:rsid w:val="00B028A5"/>
    <w:rsid w:val="00B3067A"/>
    <w:rsid w:val="00B549FB"/>
    <w:rsid w:val="00B67BCD"/>
    <w:rsid w:val="00BD5F6F"/>
    <w:rsid w:val="00BE3658"/>
    <w:rsid w:val="00C10D9D"/>
    <w:rsid w:val="00C212AC"/>
    <w:rsid w:val="00C849C6"/>
    <w:rsid w:val="00CD4D81"/>
    <w:rsid w:val="00D430E8"/>
    <w:rsid w:val="00D45687"/>
    <w:rsid w:val="00D7332B"/>
    <w:rsid w:val="00DC3574"/>
    <w:rsid w:val="00DE27F6"/>
    <w:rsid w:val="00DF4B21"/>
    <w:rsid w:val="00E061F5"/>
    <w:rsid w:val="00E3462F"/>
    <w:rsid w:val="00E36F8D"/>
    <w:rsid w:val="00E47F09"/>
    <w:rsid w:val="00E55D8D"/>
    <w:rsid w:val="00EC1598"/>
    <w:rsid w:val="00EC5951"/>
    <w:rsid w:val="00ED4D2A"/>
    <w:rsid w:val="00F007C0"/>
    <w:rsid w:val="00F119FC"/>
    <w:rsid w:val="00F3243E"/>
    <w:rsid w:val="00FA7C94"/>
    <w:rsid w:val="00FC3CD2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B95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  <w:style w:type="character" w:styleId="Numerstrony">
    <w:name w:val="page number"/>
    <w:basedOn w:val="Domylnaczcionkaakapitu"/>
    <w:uiPriority w:val="99"/>
    <w:semiHidden/>
    <w:unhideWhenUsed/>
    <w:rsid w:val="00B0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1B55-3291-4CB5-B72E-14B45397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13</cp:revision>
  <cp:lastPrinted>2021-01-15T11:21:00Z</cp:lastPrinted>
  <dcterms:created xsi:type="dcterms:W3CDTF">2021-01-16T12:52:00Z</dcterms:created>
  <dcterms:modified xsi:type="dcterms:W3CDTF">2021-01-21T13:43:00Z</dcterms:modified>
</cp:coreProperties>
</file>