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podstawie**: 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art. 2, ust. 1 ustawy o dostępie do informacji publicznej z dnia 6 września 2001 r. (Dz. U. nr 112, poz. 1198 ze zmianami) 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art. 8 ustawy o udostępnianiu informacji o środowisku i jego ochronie, udziale społecze</w:t>
      </w:r>
      <w:r>
        <w:rPr>
          <w:bCs/>
          <w:sz w:val="22"/>
          <w:szCs w:val="22"/>
        </w:rPr>
        <w:t>ń</w:t>
      </w:r>
      <w:r>
        <w:rPr>
          <w:bCs/>
          <w:sz w:val="22"/>
          <w:szCs w:val="22"/>
        </w:rPr>
        <w:t>stwa w ochronie środowiska oraz o ocenach oddziaływania na środowisko z dnia 3 pa</w:t>
      </w:r>
      <w:r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dziernika 2008 r. (Dz. U. nr 199, poz. 1227)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</w:t>
      </w:r>
      <w:r>
        <w:rPr>
          <w:sz w:val="22"/>
          <w:szCs w:val="22"/>
        </w:rPr>
        <w:t>a</w:t>
      </w:r>
      <w:r>
        <w:rPr>
          <w:sz w:val="22"/>
          <w:szCs w:val="22"/>
        </w:rPr>
        <w:t>kresie: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kopia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pliki komputerowe przesyłane pocztą elektroniczną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nośnik***: 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na adres****: 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pBdr>
          <w:top w:val="single" w:sz="4" w:space="1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80"/>
      </w:tblGrid>
      <w:tr w:rsidR="00F7380C" w:rsidTr="00F7380C">
        <w:tc>
          <w:tcPr>
            <w:tcW w:w="5508" w:type="dxa"/>
          </w:tcPr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zakreślić właściwe pole znakiem „X”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określić rodzaj nośnika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8D7569"/>
    <w:rsid w:val="00D829B2"/>
    <w:rsid w:val="00DA4B21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386A-90D8-4313-B703-069BFB1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 Białek</cp:lastModifiedBy>
  <cp:revision>2</cp:revision>
  <dcterms:created xsi:type="dcterms:W3CDTF">2021-08-13T06:20:00Z</dcterms:created>
  <dcterms:modified xsi:type="dcterms:W3CDTF">2021-08-13T06:20:00Z</dcterms:modified>
</cp:coreProperties>
</file>