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779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143B5">
        <w:rPr>
          <w:rFonts w:asciiTheme="minorHAnsi" w:hAnsiTheme="minorHAnsi" w:cstheme="minorHAnsi"/>
          <w:bCs/>
          <w:sz w:val="24"/>
          <w:szCs w:val="24"/>
        </w:rPr>
        <w:t>30 czerwca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143B5" w:rsidRDefault="00A143B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143B5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DOOŚ-WDŚZOO.420.59.2021.SP.11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143B5" w:rsidRPr="00A143B5" w:rsidRDefault="00A143B5" w:rsidP="00A143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85 ust. 3 ustawy z dnia 3 października 2008 r. o udostępnianiu informacji o środowisku i jego ochronie, udziale społeczeństwa w ochronie środowiska oraz o ocenach oddziaływania na środowisko (Dz. U. z 2022 r. poz. 1029, ze zm.), dalej ustawa ooś, zawiadamiam społeczeństwo, że Generalny Dyrektor Ochrony Środowiska decyzją z 29 czerwca 2022 r., znak: DOOŚ-</w:t>
      </w:r>
      <w:r w:rsidR="00592B9F">
        <w:rPr>
          <w:rFonts w:asciiTheme="minorHAnsi" w:hAnsiTheme="minorHAnsi" w:cstheme="minorHAnsi"/>
          <w:bCs/>
          <w:color w:val="000000"/>
          <w:sz w:val="24"/>
          <w:szCs w:val="24"/>
        </w:rPr>
        <w:t>WDŚZOO.420.59.2021.SP.10, uchylił</w:t>
      </w:r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decyzję Regionalnego Dyrektora Ochrony Środowiska w Gdańsku z 17 wrz</w:t>
      </w:r>
      <w:r w:rsidR="00592B9F">
        <w:rPr>
          <w:rFonts w:asciiTheme="minorHAnsi" w:hAnsiTheme="minorHAnsi" w:cstheme="minorHAnsi"/>
          <w:bCs/>
          <w:color w:val="000000"/>
          <w:sz w:val="24"/>
          <w:szCs w:val="24"/>
        </w:rPr>
        <w:t>eśnia 2021 r., znak: RDOŚ-Gd-WOO</w:t>
      </w:r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.420.42.2020.AJ.21, o środowiskowych uwarunkowaniach dla przedsięwzięcia pn.: Morska Farma Wiatrowa </w:t>
      </w:r>
      <w:proofErr w:type="spellStart"/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>Baltic</w:t>
      </w:r>
      <w:proofErr w:type="spellEnd"/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Power w całości i orzekł określając środowiskowe uwarunkowania dla powyższego przedsięwzięcia.</w:t>
      </w:r>
    </w:p>
    <w:p w:rsidR="00A143B5" w:rsidRPr="00A143B5" w:rsidRDefault="00A143B5" w:rsidP="00A143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F0335" w:rsidRDefault="00A143B5" w:rsidP="00A143B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="00592B9F" w:rsidRPr="0075025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A143B5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592B9F" w:rsidRDefault="00592B9F" w:rsidP="00A143B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85B8F" w:rsidRPr="00B35A7F" w:rsidRDefault="00592B9F" w:rsidP="00592B9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92B9F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</w:t>
      </w:r>
      <w:r>
        <w:rPr>
          <w:rFonts w:asciiTheme="minorHAnsi" w:hAnsiTheme="minorHAnsi" w:cstheme="minorHAnsi"/>
          <w:bCs/>
        </w:rPr>
        <w:t>ą</w:t>
      </w:r>
      <w:r w:rsidRPr="00592B9F">
        <w:rPr>
          <w:rFonts w:asciiTheme="minorHAnsi" w:hAnsiTheme="minorHAnsi" w:cstheme="minorHAnsi"/>
          <w:bCs/>
        </w:rPr>
        <w:t xml:space="preserve">c do publicznej wiadomości informacje o wydanej decyzji i o możliwościach zapoznania się z jej treścią oraz z dokumentacją sprawy, w tym z uzgodnieniami i opiniami organów, o których mowa w art, 77 ust. 1, a także udostępnia na okres 14 dni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592B9F">
        <w:rPr>
          <w:rFonts w:asciiTheme="minorHAnsi" w:hAnsiTheme="minorHAnsi" w:cstheme="minorHAnsi"/>
          <w:bCs/>
        </w:rPr>
        <w:t xml:space="preserve"> podmiotowej obsługującego go urzędu treść tej decyzji. W informacji wskazuje się dzień udostępnienia treści decyzji. Przepis </w:t>
      </w:r>
      <w:r w:rsidRPr="00592B9F">
        <w:rPr>
          <w:rFonts w:asciiTheme="minorHAnsi" w:hAnsiTheme="minorHAnsi" w:cstheme="minorHAnsi"/>
          <w:bCs/>
        </w:rPr>
        <w:lastRenderedPageBreak/>
        <w:t>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6F" w:rsidRDefault="0076076F">
      <w:pPr>
        <w:spacing w:after="0" w:line="240" w:lineRule="auto"/>
      </w:pPr>
      <w:r>
        <w:separator/>
      </w:r>
    </w:p>
  </w:endnote>
  <w:endnote w:type="continuationSeparator" w:id="0">
    <w:p w:rsidR="0076076F" w:rsidRDefault="007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92B9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6076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6F" w:rsidRDefault="0076076F">
      <w:pPr>
        <w:spacing w:after="0" w:line="240" w:lineRule="auto"/>
      </w:pPr>
      <w:r>
        <w:separator/>
      </w:r>
    </w:p>
  </w:footnote>
  <w:footnote w:type="continuationSeparator" w:id="0">
    <w:p w:rsidR="0076076F" w:rsidRDefault="0076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6076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6076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6076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0335"/>
    <w:rsid w:val="004F5C94"/>
    <w:rsid w:val="00592B9F"/>
    <w:rsid w:val="00617ABD"/>
    <w:rsid w:val="006568C0"/>
    <w:rsid w:val="006663A9"/>
    <w:rsid w:val="007122C2"/>
    <w:rsid w:val="00726E38"/>
    <w:rsid w:val="0076076F"/>
    <w:rsid w:val="007704E4"/>
    <w:rsid w:val="007710E5"/>
    <w:rsid w:val="00802A78"/>
    <w:rsid w:val="0084152D"/>
    <w:rsid w:val="0085442F"/>
    <w:rsid w:val="00862E83"/>
    <w:rsid w:val="009501E3"/>
    <w:rsid w:val="009E5CC2"/>
    <w:rsid w:val="00A143B5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1DBB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9BEA-8BA9-45B2-B25D-876185C7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2023-07-11T11:37:00Z</dcterms:created>
  <dcterms:modified xsi:type="dcterms:W3CDTF">2023-07-11T11:37:00Z</dcterms:modified>
</cp:coreProperties>
</file>