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B5" w:rsidRDefault="006A0CF0">
      <w:pPr>
        <w:jc w:val="center"/>
        <w:rPr>
          <w:b/>
        </w:rPr>
      </w:pPr>
      <w:r>
        <w:rPr>
          <w:b/>
        </w:rPr>
        <w:t xml:space="preserve"> Uchwała Nr 2/2023</w:t>
      </w:r>
    </w:p>
    <w:p w:rsidR="000030B5" w:rsidRDefault="006A0CF0">
      <w:pPr>
        <w:jc w:val="center"/>
        <w:rPr>
          <w:b/>
        </w:rPr>
      </w:pPr>
      <w:r>
        <w:rPr>
          <w:b/>
        </w:rPr>
        <w:t xml:space="preserve">Rady do Spraw Repatriacji z dnia </w:t>
      </w:r>
      <w:r>
        <w:rPr>
          <w:b/>
          <w:lang w:val="en-US"/>
        </w:rPr>
        <w:t>14</w:t>
      </w:r>
      <w:r>
        <w:rPr>
          <w:b/>
        </w:rPr>
        <w:t xml:space="preserve"> grudnia 2023 r. </w:t>
      </w:r>
    </w:p>
    <w:p w:rsidR="000030B5" w:rsidRDefault="000030B5">
      <w:pPr>
        <w:jc w:val="both"/>
      </w:pPr>
    </w:p>
    <w:p w:rsidR="000030B5" w:rsidRDefault="006A0CF0">
      <w:pPr>
        <w:spacing w:line="360" w:lineRule="auto"/>
        <w:jc w:val="both"/>
      </w:pPr>
      <w:r>
        <w:rPr>
          <w:b/>
        </w:rPr>
        <w:t>w sprawie</w:t>
      </w:r>
      <w:r>
        <w:t>: wniosku o zwiększenie maksymalnego limitu wydatków z budżetu państwa przeznaczanych na repatriację oraz podniesienie kwot pomocy finansowej na zaspokojenie potrzeb mieszkaniowych repatriantów.</w:t>
      </w:r>
    </w:p>
    <w:p w:rsidR="000030B5" w:rsidRDefault="006A0CF0">
      <w:pPr>
        <w:spacing w:before="360" w:line="360" w:lineRule="auto"/>
        <w:jc w:val="both"/>
      </w:pPr>
      <w:r>
        <w:t xml:space="preserve">Na podstawie art. 3f ust. 2 pkt 1 ustawy z dnia 9 listopada 2000 r. o repatriacji (Dz.U. z 2019 r. </w:t>
      </w:r>
      <w:r>
        <w:br/>
        <w:t xml:space="preserve">poz. 1472) oraz §1 i §11 Regulaminu pracy Rady do Spraw Repatriacji stanowiącego załącznik </w:t>
      </w:r>
      <w:r>
        <w:br/>
        <w:t>do Zarządzenia Nr 1 Pełnomocnika Rządu do Spraw Repatriacji z dnia 22 grudnia 2017 r. w sprawie określenia regulaminu pracy Rady do Spraw Repatriacji (ze zm.), Rada do Spraw Repatriacji uchwala, co następuje:</w:t>
      </w:r>
    </w:p>
    <w:p w:rsidR="000030B5" w:rsidRDefault="006A0CF0">
      <w:pPr>
        <w:spacing w:before="240" w:line="360" w:lineRule="auto"/>
        <w:jc w:val="center"/>
      </w:pPr>
      <w:r>
        <w:t>§ 1.</w:t>
      </w:r>
    </w:p>
    <w:p w:rsidR="000030B5" w:rsidRDefault="006A0CF0">
      <w:pPr>
        <w:spacing w:line="360" w:lineRule="auto"/>
        <w:jc w:val="both"/>
      </w:pPr>
      <w:r>
        <w:t>Jako propozycję usprawnienia organizacji procesu repatriacji Rada zgłasza wniosek o:</w:t>
      </w:r>
    </w:p>
    <w:p w:rsidR="000030B5" w:rsidRDefault="006A0CF0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ind w:left="426"/>
        <w:jc w:val="both"/>
      </w:pPr>
      <w:r>
        <w:t>zwiększenie maksymalnego limitu wydatków z budżetu państwa przeznaczanych na realizację zadań z zakresu repatriacji;</w:t>
      </w:r>
    </w:p>
    <w:p w:rsidR="000030B5" w:rsidRDefault="006A0CF0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ind w:left="426"/>
        <w:jc w:val="both"/>
      </w:pPr>
      <w:r>
        <w:t xml:space="preserve"> podniesienie kwoty rezerwy celowej „Pomoc dla repatriantów” od roku 2024 oraz</w:t>
      </w:r>
    </w:p>
    <w:p w:rsidR="000030B5" w:rsidRDefault="006A0CF0">
      <w:pPr>
        <w:pStyle w:val="Akapitzlist"/>
        <w:numPr>
          <w:ilvl w:val="0"/>
          <w:numId w:val="1"/>
        </w:numPr>
        <w:tabs>
          <w:tab w:val="left" w:pos="1560"/>
        </w:tabs>
        <w:spacing w:line="360" w:lineRule="auto"/>
        <w:ind w:left="426"/>
        <w:jc w:val="both"/>
      </w:pPr>
      <w:r>
        <w:t>podniesienie kwot pomocy finansowej na zaspokojenie potrzeb mieszkaniowych repatriantów.</w:t>
      </w:r>
    </w:p>
    <w:p w:rsidR="000030B5" w:rsidRDefault="006A0CF0">
      <w:pPr>
        <w:spacing w:before="240" w:line="360" w:lineRule="auto"/>
        <w:jc w:val="center"/>
      </w:pPr>
      <w:r>
        <w:t>§ 2.</w:t>
      </w:r>
    </w:p>
    <w:p w:rsidR="000030B5" w:rsidRDefault="006A0CF0">
      <w:pPr>
        <w:spacing w:line="360" w:lineRule="auto"/>
        <w:jc w:val="both"/>
      </w:pPr>
      <w:r>
        <w:t>Uzasadnienie stanowiska Rady do Spraw Repatriacji stanowi załącznik do niniejszej uchwały.</w:t>
      </w:r>
    </w:p>
    <w:p w:rsidR="000030B5" w:rsidRDefault="006A0CF0">
      <w:pPr>
        <w:spacing w:before="240" w:line="360" w:lineRule="auto"/>
        <w:jc w:val="center"/>
      </w:pPr>
      <w:r>
        <w:t>§ 3.</w:t>
      </w:r>
    </w:p>
    <w:p w:rsidR="000030B5" w:rsidRDefault="006A0CF0">
      <w:pPr>
        <w:spacing w:after="480" w:line="360" w:lineRule="auto"/>
        <w:jc w:val="both"/>
      </w:pPr>
      <w:r>
        <w:t>Uchwała wchodzi w życie z dniem podjęcia.</w:t>
      </w:r>
    </w:p>
    <w:p w:rsidR="000030B5" w:rsidRDefault="006A0CF0">
      <w:pPr>
        <w:spacing w:before="240" w:after="120" w:line="360" w:lineRule="auto"/>
        <w:jc w:val="both"/>
      </w:pPr>
      <w:r>
        <w:t>Liczba osób głosujących</w:t>
      </w:r>
      <w:r>
        <w:tab/>
        <w:t xml:space="preserve">  –</w:t>
      </w:r>
      <w:r w:rsidR="00975A6C">
        <w:t xml:space="preserve"> 5</w:t>
      </w:r>
      <w:r>
        <w:t xml:space="preserve"> </w:t>
      </w:r>
    </w:p>
    <w:p w:rsidR="00E66625" w:rsidRDefault="006A0CF0">
      <w:pPr>
        <w:spacing w:before="240" w:after="120" w:line="360" w:lineRule="auto"/>
        <w:jc w:val="both"/>
      </w:pPr>
      <w:r>
        <w:rPr>
          <w:u w:val="single"/>
        </w:rPr>
        <w:t xml:space="preserve">Głosów: </w:t>
      </w:r>
      <w:r>
        <w:t xml:space="preserve">  </w:t>
      </w:r>
    </w:p>
    <w:p w:rsidR="006A0CF0" w:rsidRDefault="006A0CF0">
      <w:pPr>
        <w:spacing w:before="240" w:after="120" w:line="360" w:lineRule="auto"/>
        <w:jc w:val="both"/>
      </w:pPr>
      <w:r>
        <w:t xml:space="preserve">ZA  –   </w:t>
      </w:r>
      <w:r w:rsidR="00975A6C">
        <w:t>5</w:t>
      </w:r>
      <w:r>
        <w:t xml:space="preserve"> </w:t>
      </w:r>
    </w:p>
    <w:p w:rsidR="006A0CF0" w:rsidRDefault="006A0CF0">
      <w:pPr>
        <w:spacing w:before="240" w:after="120" w:line="360" w:lineRule="auto"/>
        <w:jc w:val="both"/>
      </w:pPr>
      <w:r>
        <w:t xml:space="preserve">PRZECIW   –   </w:t>
      </w:r>
      <w:r w:rsidR="00975A6C">
        <w:t>0</w:t>
      </w:r>
      <w:r>
        <w:t xml:space="preserve"> </w:t>
      </w:r>
    </w:p>
    <w:p w:rsidR="000030B5" w:rsidRDefault="006A0CF0">
      <w:pPr>
        <w:spacing w:before="240" w:after="120" w:line="360" w:lineRule="auto"/>
        <w:jc w:val="both"/>
      </w:pPr>
      <w:r>
        <w:t xml:space="preserve">WSTRZYMUJĄCYCH SIĘ   – </w:t>
      </w:r>
      <w:r w:rsidR="00975A6C">
        <w:t>0</w:t>
      </w:r>
    </w:p>
    <w:p w:rsidR="000030B5" w:rsidRDefault="006A0CF0">
      <w:pPr>
        <w:spacing w:before="360" w:line="360" w:lineRule="auto"/>
        <w:jc w:val="both"/>
      </w:pPr>
      <w:r>
        <w:lastRenderedPageBreak/>
        <w:t>Uchwała zapadła w głosowaniu jawnym.</w:t>
      </w:r>
    </w:p>
    <w:p w:rsidR="000030B5" w:rsidRDefault="000030B5">
      <w:pPr>
        <w:spacing w:before="240" w:line="360" w:lineRule="auto"/>
        <w:jc w:val="both"/>
        <w:rPr>
          <w:b/>
        </w:rPr>
      </w:pPr>
    </w:p>
    <w:p w:rsidR="000030B5" w:rsidRDefault="006A0CF0">
      <w:pPr>
        <w:spacing w:before="240" w:line="360" w:lineRule="auto"/>
        <w:jc w:val="both"/>
        <w:rPr>
          <w:b/>
        </w:rPr>
      </w:pPr>
      <w:r>
        <w:rPr>
          <w:b/>
        </w:rPr>
        <w:t>Podpisano:</w:t>
      </w:r>
    </w:p>
    <w:p w:rsidR="00B53039" w:rsidRDefault="006A0CF0">
      <w:pPr>
        <w:spacing w:before="240" w:line="360" w:lineRule="auto"/>
        <w:jc w:val="both"/>
      </w:pPr>
      <w:r>
        <w:t>Aleksandra Ślusarek – Przewodnicząca Rady ds. Repatriacji</w:t>
      </w:r>
      <w:r>
        <w:tab/>
      </w:r>
      <w:bookmarkStart w:id="0" w:name="_GoBack"/>
      <w:bookmarkEnd w:id="0"/>
    </w:p>
    <w:p w:rsidR="00B53039" w:rsidRDefault="00B53039" w:rsidP="00B53039">
      <w:pPr>
        <w:spacing w:before="240"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 DO UCHWAŁY W SPRAWIE WNIOSKU O ZWIĘKSZENIE MAKSYMALNEGO LIMITU WYDATKÓW Z BUDŻETU PAŃSTWA PRZEZNACZANYCH NA REPATRIACJĘ ORAZ PODNIESIENIE KWOT POMOCY FINANSOWEJ NA ZASPOKOJENIE POTRZEB MIESZKANIOWYCH REPATRIANTÓW</w:t>
      </w:r>
    </w:p>
    <w:p w:rsidR="00B53039" w:rsidRDefault="00B53039" w:rsidP="00B53039">
      <w:pPr>
        <w:jc w:val="both"/>
      </w:pPr>
      <w:r>
        <w:t>Nowelizacja ustawy o repatriacji, która miała miejsce w 2017 r. spowodowała, iż proces repatriacji stał się dla naszych Rodaków realny i przystępny. Dane MSWiA jednoznacznie wskazują, iż po wejściu w życie wspomnianej nowelizacji nastąpił zdecydowany wzrost liczby składanych w konsulatach wniosków o repatriację.</w:t>
      </w:r>
    </w:p>
    <w:p w:rsidR="00B53039" w:rsidRDefault="00B53039" w:rsidP="00B53039">
      <w:pPr>
        <w:jc w:val="both"/>
      </w:pPr>
      <w:r>
        <w:t xml:space="preserve">Ustawa wskazuje kilka możliwych ścieżek repatriacji do wyboru, w tym: </w:t>
      </w:r>
    </w:p>
    <w:p w:rsidR="00B53039" w:rsidRDefault="00B53039" w:rsidP="00B53039">
      <w:pPr>
        <w:pStyle w:val="Akapitzlist"/>
        <w:numPr>
          <w:ilvl w:val="0"/>
          <w:numId w:val="8"/>
        </w:numPr>
        <w:jc w:val="both"/>
      </w:pPr>
      <w:r>
        <w:t xml:space="preserve">za pośrednictwem ośrodków adaptacyjnych dla repatriantów, </w:t>
      </w:r>
    </w:p>
    <w:p w:rsidR="00B53039" w:rsidRDefault="00B53039" w:rsidP="00B53039">
      <w:pPr>
        <w:pStyle w:val="Akapitzlist"/>
        <w:numPr>
          <w:ilvl w:val="0"/>
          <w:numId w:val="8"/>
        </w:numPr>
        <w:jc w:val="both"/>
      </w:pPr>
      <w:r>
        <w:t xml:space="preserve">za pośrednictwem gmin, </w:t>
      </w:r>
    </w:p>
    <w:p w:rsidR="00B53039" w:rsidRDefault="00B53039" w:rsidP="00B53039">
      <w:pPr>
        <w:pStyle w:val="Akapitzlist"/>
        <w:numPr>
          <w:ilvl w:val="0"/>
          <w:numId w:val="8"/>
        </w:numPr>
        <w:jc w:val="both"/>
      </w:pPr>
      <w:r>
        <w:t>na zaproszenie członków najbliższej rodziny, bądź</w:t>
      </w:r>
    </w:p>
    <w:p w:rsidR="00B53039" w:rsidRDefault="00B53039" w:rsidP="00B53039">
      <w:pPr>
        <w:pStyle w:val="Akapitzlist"/>
        <w:numPr>
          <w:ilvl w:val="0"/>
          <w:numId w:val="8"/>
        </w:numPr>
        <w:jc w:val="both"/>
      </w:pPr>
      <w:r>
        <w:t xml:space="preserve">przybywając samodzielnie. </w:t>
      </w:r>
    </w:p>
    <w:p w:rsidR="00B53039" w:rsidRDefault="00B53039" w:rsidP="00B53039">
      <w:pPr>
        <w:jc w:val="both"/>
      </w:pPr>
      <w:r>
        <w:t xml:space="preserve">Repatrianci, po przybyciu do Polski otrzymują jednorazową pomoc finansową na zagospodarowanie </w:t>
      </w:r>
      <w:r>
        <w:br/>
        <w:t xml:space="preserve">z przeznaczeniem na: pokrycie kosztów przejazdu, zagospodarowanie i bieżące utrzymanie oraz pokrycie kosztów związanych z podjęciem w Polsce nauki przez osobę małoletnią. </w:t>
      </w:r>
    </w:p>
    <w:p w:rsidR="00B53039" w:rsidRDefault="00B53039" w:rsidP="00B53039">
      <w:pPr>
        <w:jc w:val="both"/>
      </w:pPr>
      <w:r>
        <w:t xml:space="preserve">Dodatkowo, repatrianci mają możliwość skorzystania z kursów nauki języka polskiego. </w:t>
      </w:r>
    </w:p>
    <w:p w:rsidR="00B53039" w:rsidRDefault="00B53039" w:rsidP="00B53039">
      <w:pPr>
        <w:jc w:val="both"/>
      </w:pPr>
      <w:r>
        <w:t xml:space="preserve">Przybywając za pośrednictwem gmin repatrianci otrzymują udostępniony na czas nieokreślony lokal mieszkalny, wsparcie przy poszukiwaniu pracy oraz możliwość przydzielenia osoby wspierającej. </w:t>
      </w:r>
    </w:p>
    <w:p w:rsidR="00B53039" w:rsidRDefault="00B53039" w:rsidP="00B53039">
      <w:pPr>
        <w:jc w:val="both"/>
      </w:pPr>
      <w:r>
        <w:t xml:space="preserve">Korzystając z przybycia za pośrednictwem ośrodka lub na zaproszenie rodziny repatrianci nabywają </w:t>
      </w:r>
      <w:r>
        <w:br/>
        <w:t xml:space="preserve">z kolei prawo do otrzymania dodatkowej pomocy finansowej na zaspokojenie potrzeb mieszkaniowych, która wynosi obecnie 25 000 zł na repatrianta oraz na każdego członka najbliższej rodziny prowadzącego wspólnie z nim gospodarstwo domowe, a także dodatkowe 25 000 zł na całą rodzinę. Wskazaną pomoc finansową repatrianci otrzymują w formie dopłaty do: </w:t>
      </w:r>
    </w:p>
    <w:p w:rsidR="00B53039" w:rsidRDefault="00B53039" w:rsidP="00B53039">
      <w:pPr>
        <w:pStyle w:val="Akapitzlist"/>
        <w:numPr>
          <w:ilvl w:val="0"/>
          <w:numId w:val="10"/>
        </w:numPr>
        <w:jc w:val="both"/>
      </w:pPr>
      <w:r>
        <w:t xml:space="preserve">czynszu najmu lokalu/budynku mieszkalnego, </w:t>
      </w:r>
    </w:p>
    <w:p w:rsidR="00B53039" w:rsidRDefault="00B53039" w:rsidP="00B53039">
      <w:pPr>
        <w:pStyle w:val="Akapitzlist"/>
        <w:numPr>
          <w:ilvl w:val="0"/>
          <w:numId w:val="10"/>
        </w:numPr>
        <w:jc w:val="both"/>
      </w:pPr>
      <w:r>
        <w:t xml:space="preserve">opłaty do zakwaterowania w domu studenckim, bądź </w:t>
      </w:r>
    </w:p>
    <w:p w:rsidR="00B53039" w:rsidRDefault="00B53039" w:rsidP="00B53039">
      <w:pPr>
        <w:pStyle w:val="Akapitzlist"/>
        <w:numPr>
          <w:ilvl w:val="0"/>
          <w:numId w:val="10"/>
        </w:numPr>
        <w:jc w:val="both"/>
      </w:pPr>
      <w:r>
        <w:t xml:space="preserve">kosztów nabycia lokalu/budynku mieszkalnego. </w:t>
      </w:r>
    </w:p>
    <w:p w:rsidR="00B53039" w:rsidRDefault="00B53039" w:rsidP="00B53039">
      <w:pPr>
        <w:jc w:val="both"/>
      </w:pPr>
      <w:r>
        <w:t xml:space="preserve">Powyższa pomoc jest nieocenionym wsparciem w poszukiwaniu miejsca do osiedlenia się na stałe </w:t>
      </w:r>
      <w:r>
        <w:br/>
        <w:t xml:space="preserve">w Polsce. Niestety na przestrzeni lat powyższe kwoty stały się dla przybyłych coraz mniej odczuwalne. Od kilku lat do Rady ds. Repatriacji dociera coraz więcej sygnałów i próśb, kierowanych bezpośrednio od repatriantów, iż w obecnej sytuacji gospodarczej, w kraju i na świecie, wartość przydzielonego wsparcia jest niewspółmierna do ponoszonych przez nich kosztów. Argument ten jest każdorazowo podnoszony przez przybyłych m.in. podczas ich spotkań z Radą organizowanych w ośrodkach </w:t>
      </w:r>
      <w:r>
        <w:lastRenderedPageBreak/>
        <w:t xml:space="preserve">adaptacyjnych. Przed rokiem 2020 r. wsparcie pozwalało na zakup nieruchomości, uwzględniając posiadany przez nich wkład własny. Ceny mieszkań i najmu są obecnie tak wysokie, że w/w pomoc finansowa jest niewystarczająca. Repatrianci sygnalizują, iż przydzielone środki nie wystarczają na zapewnienie ich rodzinom dachu nad głową w Polsce. Podobne informacje otrzymują również ośrodki adaptacyjne, które niejednokrotnie zgadzają się indywidualnie podejść do problemu i pomóc rodzinom mającym trudności w znalezieniu miejsca zamieszkania. Niejednokrotnie zdarza się przedłużać ich pobyt na terenie ośrodka za niewygórowaną opłatą. Jednak takie rozwiązania </w:t>
      </w:r>
      <w:r>
        <w:br/>
        <w:t xml:space="preserve">nie powinny być normą, ponieważ w momencie, gdy takich rodzin będzie więcej, może się okazać, </w:t>
      </w:r>
      <w:r>
        <w:br/>
        <w:t xml:space="preserve">że ośrodek nie będzie mógł pozwolić sobie na tego typu pomoc. </w:t>
      </w:r>
    </w:p>
    <w:p w:rsidR="00B53039" w:rsidRDefault="00B53039" w:rsidP="00B53039">
      <w:pPr>
        <w:jc w:val="both"/>
      </w:pPr>
      <w:r>
        <w:t xml:space="preserve">Wartość inflacji w ostatnich latach systematycznie rośnie. Średnioroczny wskaźnik cen towarów </w:t>
      </w:r>
      <w:r>
        <w:br/>
        <w:t>i usług konsumpcyjnych (publikowany przez GUS) prezentuje się na następujących poziomach:</w:t>
      </w:r>
    </w:p>
    <w:p w:rsidR="00B53039" w:rsidRDefault="00B53039" w:rsidP="00B53039">
      <w:pPr>
        <w:pStyle w:val="Akapitzlist"/>
        <w:numPr>
          <w:ilvl w:val="0"/>
          <w:numId w:val="9"/>
        </w:numPr>
        <w:ind w:left="426"/>
        <w:jc w:val="both"/>
      </w:pPr>
      <w:r>
        <w:t>W 2019 r. wskaźnik wyniósł 102,3 (w stosunku do roku 2018)</w:t>
      </w:r>
    </w:p>
    <w:p w:rsidR="00B53039" w:rsidRDefault="00B53039" w:rsidP="00B53039">
      <w:pPr>
        <w:pStyle w:val="Akapitzlist"/>
        <w:numPr>
          <w:ilvl w:val="0"/>
          <w:numId w:val="9"/>
        </w:numPr>
        <w:ind w:left="426"/>
        <w:jc w:val="both"/>
      </w:pPr>
      <w:r>
        <w:t>W 2020 r. wskaźnik wyniósł 103,4 (w stosunku do roku 2019)</w:t>
      </w:r>
    </w:p>
    <w:p w:rsidR="00B53039" w:rsidRDefault="00B53039" w:rsidP="00B53039">
      <w:pPr>
        <w:pStyle w:val="Akapitzlist"/>
        <w:numPr>
          <w:ilvl w:val="0"/>
          <w:numId w:val="9"/>
        </w:numPr>
        <w:ind w:left="426"/>
        <w:jc w:val="both"/>
      </w:pPr>
      <w:r>
        <w:t>W 2021 r. wskaźnik wyniósł 105,1 ( w stosunku do roku 2020)</w:t>
      </w:r>
    </w:p>
    <w:p w:rsidR="00B53039" w:rsidRDefault="00B53039" w:rsidP="00B53039">
      <w:pPr>
        <w:pStyle w:val="Akapitzlist"/>
        <w:numPr>
          <w:ilvl w:val="0"/>
          <w:numId w:val="9"/>
        </w:numPr>
        <w:ind w:left="426"/>
        <w:jc w:val="both"/>
      </w:pPr>
      <w:r>
        <w:t xml:space="preserve">W 2022 r. wskaźnik wyniósł 114,4 (w stosunku do roku 2021) </w:t>
      </w:r>
    </w:p>
    <w:p w:rsidR="00B53039" w:rsidRDefault="00B53039" w:rsidP="00B53039">
      <w:pPr>
        <w:jc w:val="both"/>
      </w:pPr>
      <w:r>
        <w:t xml:space="preserve">Powyższe dane wskazują, iż ceny z każdym rokiem wzrastają odpowiednio o: 2,3%, 3,4%, 5,1% oraz 14,4%. Skoro ceny rosną, a mimo to środki przeznaczane w budżecie państwa na repatriację z każdym rokiem maleją i przyznane ustawowo dopłaty pozostają niezmienne wskazuje to jednoznacznie, </w:t>
      </w:r>
      <w:r>
        <w:br/>
        <w:t>iż każdego roku coraz mniej repatriantów rocznie ma możliwość skorzystania z repatriacji, a ci którym się to udało dużo trudniej jest samodzielnie nabyć lokal mieszkalny, a w wielu przypadkach może okazać się to nawet niemożliwe.</w:t>
      </w:r>
    </w:p>
    <w:p w:rsidR="00B53039" w:rsidRDefault="00B53039" w:rsidP="00B53039">
      <w:pPr>
        <w:jc w:val="both"/>
      </w:pPr>
      <w:r>
        <w:t xml:space="preserve">Kwoty przewidziane na repatriację każdego roku okazują się być niewystarczające w stosunku do potrzeb. Tysiące osób oczekuje w kolejce na przybycie do Polski, jednak brakuje środków, aby móc uwzględnić chęć przybycia w czasie krótszym niż kilka lat. Każde przybycie wiąże się ze środkami finansowymi, które należy zabezpieczyć, aby zapewnić zapisane w ustawie uprawnienia </w:t>
      </w:r>
      <w:r>
        <w:br/>
        <w:t xml:space="preserve">i zobowiązania. </w:t>
      </w:r>
    </w:p>
    <w:p w:rsidR="00B53039" w:rsidRDefault="00B53039" w:rsidP="00B53039">
      <w:pPr>
        <w:jc w:val="both"/>
      </w:pPr>
      <w:r>
        <w:t>Podczas każdego posiedzenia Rady do Spraw Repatriacji przewija się jeden, podstawowy problem – pieniądze. Praktycznie każda propozycja usprawnienia i przyspieszenia procesu repatriacji jest hamowana przez niewystarczające środki finansowe przewidziane w budżecie państwa na ten cel. Ponadto, każdego roku środki te są niższe. Nie jest możliwe zakończenie repatriacji, gdy w kolejce oczekuje na przybycie kilka tysięcy osób, a środki finansowe pozwalają na maksymalne przybycie roczne ok. 700-800 osób (a coroczny wzrost cen jeszcze zmniejsza tę liczbę).</w:t>
      </w:r>
    </w:p>
    <w:p w:rsidR="00B53039" w:rsidRDefault="00B53039" w:rsidP="00B53039">
      <w:pPr>
        <w:jc w:val="both"/>
      </w:pPr>
      <w:r>
        <w:t xml:space="preserve">Rozwiązanie nasuwa się, więc jedno. Konieczne jest zwiększenie maksymalnego limitu wydatków </w:t>
      </w:r>
      <w:r>
        <w:br/>
        <w:t xml:space="preserve">z budżetu państwa przeznaczanych na realizację zadań z zakresu repatriacji. A ponadto podniesienie kwot pomocy finansowej na zaspokojenie potrzeb mieszkaniowych repatriantów, co umożliwi im godnie rozpocząć nowe życie w swojej Ojczyźnie. </w:t>
      </w:r>
    </w:p>
    <w:p w:rsidR="00B53039" w:rsidRDefault="00B53039" w:rsidP="00B53039">
      <w:pPr>
        <w:jc w:val="both"/>
      </w:pPr>
      <w:r>
        <w:t>W opinii Rady powyższe działania są podstawą do efektywnego usprawnienia organizacji procesu repatriacji i doprowadzenia do jego zakończenia w niedalekiej przyszłości.</w:t>
      </w:r>
    </w:p>
    <w:p w:rsidR="00B53039" w:rsidRDefault="00B53039" w:rsidP="00B53039">
      <w:pPr>
        <w:spacing w:before="120" w:after="120"/>
        <w:jc w:val="both"/>
      </w:pPr>
      <w:r>
        <w:t xml:space="preserve"> </w:t>
      </w:r>
    </w:p>
    <w:p w:rsidR="00B53039" w:rsidRDefault="00B53039">
      <w:pPr>
        <w:spacing w:before="240" w:line="360" w:lineRule="auto"/>
        <w:jc w:val="both"/>
      </w:pPr>
    </w:p>
    <w:sectPr w:rsidR="00B5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6AA4BDA"/>
    <w:lvl w:ilvl="0" w:tplc="87124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B92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10E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AD88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DA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B84BB8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0000007"/>
    <w:multiLevelType w:val="hybridMultilevel"/>
    <w:tmpl w:val="9944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E7B8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E"/>
    <w:multiLevelType w:val="hybridMultilevel"/>
    <w:tmpl w:val="80EC5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89C"/>
    <w:multiLevelType w:val="hybridMultilevel"/>
    <w:tmpl w:val="C524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B5"/>
    <w:rsid w:val="000030B5"/>
    <w:rsid w:val="00614EFF"/>
    <w:rsid w:val="006A0CF0"/>
    <w:rsid w:val="0089313D"/>
    <w:rsid w:val="00975A6C"/>
    <w:rsid w:val="00B53039"/>
    <w:rsid w:val="00C839AC"/>
    <w:rsid w:val="00E66625"/>
    <w:rsid w:val="00FD7B90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41B29-621F-42FD-90BA-EB24D69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81BD-1649-4C0A-B598-6271CB1A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Cieślik Patrycja</dc:creator>
  <cp:lastModifiedBy>Gutowska Monika</cp:lastModifiedBy>
  <cp:revision>6</cp:revision>
  <dcterms:created xsi:type="dcterms:W3CDTF">2024-01-09T15:24:00Z</dcterms:created>
  <dcterms:modified xsi:type="dcterms:W3CDTF">2024-01-12T09:25:00Z</dcterms:modified>
</cp:coreProperties>
</file>