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35F69A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19423888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1C7F70EE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14:paraId="601C24CA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  <w:bookmarkStart w:id="0" w:name="_GoBack"/>
      <w:bookmarkEnd w:id="0"/>
    </w:p>
    <w:p w14:paraId="32BC3A6B" w14:textId="77777777"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7A19D6F6" w14:textId="77777777"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  <w:r w:rsidRPr="008A332F">
        <w:rPr>
          <w:rFonts w:ascii="Arial" w:hAnsi="Arial" w:cs="Arial"/>
          <w:b/>
          <w:sz w:val="26"/>
          <w:szCs w:val="26"/>
        </w:rPr>
        <w:t>WZÓR</w:t>
      </w:r>
    </w:p>
    <w:p w14:paraId="4C588F22" w14:textId="77777777"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7C77D740" w14:textId="77777777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D470D1">
        <w:rPr>
          <w:rFonts w:ascii="Arial" w:hAnsi="Arial" w:cs="Arial"/>
          <w:b/>
          <w:color w:val="auto"/>
          <w:sz w:val="24"/>
          <w:szCs w:val="24"/>
        </w:rPr>
        <w:t>I</w:t>
      </w:r>
      <w:r w:rsidR="00B825BE">
        <w:rPr>
          <w:rFonts w:ascii="Arial" w:hAnsi="Arial" w:cs="Arial"/>
          <w:b/>
          <w:color w:val="auto"/>
          <w:sz w:val="24"/>
          <w:szCs w:val="24"/>
        </w:rPr>
        <w:t>V</w:t>
      </w:r>
      <w:r w:rsidR="00D470D1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D470D1">
        <w:rPr>
          <w:rFonts w:ascii="Arial" w:hAnsi="Arial" w:cs="Arial"/>
          <w:b/>
          <w:color w:val="auto"/>
          <w:sz w:val="24"/>
          <w:szCs w:val="24"/>
        </w:rPr>
        <w:t xml:space="preserve">2019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1C89B288" w14:textId="77777777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0130A81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992BDAE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83B7D8" w14:textId="77777777" w:rsidR="00CA516B" w:rsidRPr="002B50C0" w:rsidRDefault="00D470D1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Archiwum Dokumentów Elektronicznych</w:t>
            </w:r>
          </w:p>
        </w:tc>
      </w:tr>
      <w:tr w:rsidR="00CA516B" w:rsidRPr="002B50C0" w14:paraId="779C813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2AC82C5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219D4D" w14:textId="77777777" w:rsidR="00CA516B" w:rsidRPr="00141A92" w:rsidRDefault="00F5148F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Minister</w:t>
            </w:r>
            <w:r w:rsidR="00D470D1" w:rsidRPr="0079688C">
              <w:rPr>
                <w:rFonts w:ascii="Palatino Linotype" w:hAnsi="Palatino Linotype" w:cs="Arial"/>
                <w:sz w:val="20"/>
                <w:szCs w:val="20"/>
              </w:rPr>
              <w:t xml:space="preserve"> Kultury i Dziedzictwa Narodowego</w:t>
            </w:r>
          </w:p>
        </w:tc>
      </w:tr>
      <w:tr w:rsidR="00CA516B" w:rsidRPr="0030196F" w14:paraId="400C5C94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A151622" w14:textId="77777777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FEEE65" w14:textId="77777777" w:rsidR="00CA516B" w:rsidRPr="006822BC" w:rsidRDefault="00D470D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Naczelna Dyrekcja Archiwów Państwowych</w:t>
            </w:r>
          </w:p>
        </w:tc>
      </w:tr>
      <w:tr w:rsidR="00D470D1" w:rsidRPr="002B50C0" w14:paraId="4FA5ECD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54862F9" w14:textId="77777777" w:rsidR="00D470D1" w:rsidRPr="008A332F" w:rsidRDefault="00D470D1" w:rsidP="00D470D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09AFB1" w14:textId="77777777" w:rsidR="00D470D1" w:rsidRPr="00141A92" w:rsidRDefault="00D470D1" w:rsidP="00D470D1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Narodowe Archiwum Cyfrowe; Archiwum Państwowe w Bydgoszczy; Archiwum Państwowe w Toruniu.</w:t>
            </w:r>
          </w:p>
        </w:tc>
      </w:tr>
      <w:tr w:rsidR="00D470D1" w:rsidRPr="002B50C0" w14:paraId="155CA01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B7C089D" w14:textId="77777777" w:rsidR="00D470D1" w:rsidRPr="008A332F" w:rsidRDefault="00D470D1" w:rsidP="00D470D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0634953" w14:textId="77777777" w:rsidR="00D470D1" w:rsidRPr="0079688C" w:rsidRDefault="00D470D1" w:rsidP="00D470D1">
            <w:pPr>
              <w:spacing w:line="276" w:lineRule="auto"/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Budżet Państwa - część budżetowa 24 (Kultura i ochrona dziedzictwa narodowego);</w:t>
            </w:r>
          </w:p>
          <w:p w14:paraId="0C00CA46" w14:textId="77777777" w:rsidR="00D470D1" w:rsidRPr="00141A92" w:rsidRDefault="00D470D1" w:rsidP="00D470D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Budżet Środków Europejskich – Program Operacyjny Polska Cyfrowa; Oś Priorytetowa nr 2 („E-administracja i otwarty rząd”), Działanie 2.1 („Wysoka dostępność i jakość e-usług publicznych”)</w:t>
            </w:r>
          </w:p>
        </w:tc>
      </w:tr>
      <w:tr w:rsidR="00D470D1" w:rsidRPr="002B50C0" w14:paraId="6F97A70B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D768932" w14:textId="77777777" w:rsidR="00D470D1" w:rsidRDefault="00D470D1" w:rsidP="00D470D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6779F9C9" w14:textId="77777777" w:rsidR="00D470D1" w:rsidRPr="008A332F" w:rsidRDefault="00D470D1" w:rsidP="00D470D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07DD1" w14:textId="77777777" w:rsidR="00D470D1" w:rsidRPr="00141A92" w:rsidRDefault="00D470D1" w:rsidP="00D470D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8.390.764,00 zł</w:t>
            </w:r>
          </w:p>
        </w:tc>
      </w:tr>
      <w:tr w:rsidR="00D470D1" w:rsidRPr="002B50C0" w14:paraId="62AA74A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7F05552" w14:textId="77777777" w:rsidR="00D470D1" w:rsidRPr="008A332F" w:rsidRDefault="00D470D1" w:rsidP="00D470D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05FC3C" w14:textId="77777777" w:rsidR="00D470D1" w:rsidRPr="00141A92" w:rsidRDefault="00D470D1" w:rsidP="00D470D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8.390.764,00 zł</w:t>
            </w:r>
          </w:p>
        </w:tc>
      </w:tr>
      <w:tr w:rsidR="00D470D1" w:rsidRPr="002B50C0" w14:paraId="24BD3AAC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049B888" w14:textId="77777777" w:rsidR="00D470D1" w:rsidRDefault="00D470D1" w:rsidP="00D470D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67390408" w14:textId="77777777" w:rsidR="00D470D1" w:rsidRPr="008A332F" w:rsidRDefault="00D470D1" w:rsidP="00D470D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15CA3D1" w14:textId="77777777" w:rsidR="00D470D1" w:rsidRPr="0079688C" w:rsidRDefault="00D470D1" w:rsidP="00D470D1">
            <w:pPr>
              <w:spacing w:after="0"/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Data rozpoczęcia realizacji rzeczowej – 1 lipca 2018 r.</w:t>
            </w:r>
          </w:p>
          <w:p w14:paraId="2A053489" w14:textId="77777777" w:rsidR="00D470D1" w:rsidRPr="00F15589" w:rsidRDefault="00D470D1" w:rsidP="00F15589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F15589">
              <w:rPr>
                <w:rFonts w:ascii="Palatino Linotype" w:hAnsi="Palatino Linotype" w:cs="Arial"/>
                <w:sz w:val="20"/>
                <w:szCs w:val="20"/>
              </w:rPr>
              <w:t>Data zakończenia realizacji rzeczowej – 30 czerwca 2020 r.</w:t>
            </w:r>
          </w:p>
        </w:tc>
      </w:tr>
    </w:tbl>
    <w:p w14:paraId="0A80963B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020FFC53" w14:textId="77777777" w:rsidR="00D470D1" w:rsidRDefault="004C1D48" w:rsidP="00D470D1">
      <w:pPr>
        <w:pStyle w:val="Nagwek3"/>
        <w:spacing w:after="360"/>
        <w:ind w:left="284" w:hanging="284"/>
        <w:rPr>
          <w:rFonts w:ascii="Palatino Linotype" w:hAnsi="Palatino Linotype"/>
          <w:color w:val="auto"/>
          <w:sz w:val="22"/>
          <w:szCs w:val="22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D470D1" w:rsidRPr="0079688C">
        <w:rPr>
          <w:rFonts w:ascii="Palatino Linotype" w:hAnsi="Palatino Linotype"/>
          <w:color w:val="auto"/>
          <w:sz w:val="22"/>
          <w:szCs w:val="22"/>
        </w:rPr>
        <w:t>Otoczenie projektu jest przygotowane na realizację projektu i nie wymaga zmian.</w:t>
      </w:r>
    </w:p>
    <w:p w14:paraId="3A4FBA0B" w14:textId="77777777" w:rsidR="003C7325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p w14:paraId="1FA11330" w14:textId="77777777" w:rsidR="002652FE" w:rsidRPr="002652FE" w:rsidRDefault="002652FE" w:rsidP="0015090B"/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2652FE" w:rsidRPr="002B50C0" w14:paraId="629456C3" w14:textId="77777777" w:rsidTr="00B177FD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0169E518" w14:textId="77777777" w:rsidR="002652FE" w:rsidRPr="00141A92" w:rsidRDefault="002652FE" w:rsidP="00B177FD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5686763A" w14:textId="77777777" w:rsidR="002652FE" w:rsidRPr="00141A92" w:rsidRDefault="002652FE" w:rsidP="00B177F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7F7264DC" w14:textId="77777777" w:rsidR="002652FE" w:rsidRPr="00141A92" w:rsidRDefault="002652FE" w:rsidP="00B177F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2652FE" w:rsidRPr="002B50C0" w14:paraId="3340C8C4" w14:textId="77777777" w:rsidTr="00B177FD">
        <w:trPr>
          <w:trHeight w:val="678"/>
        </w:trPr>
        <w:tc>
          <w:tcPr>
            <w:tcW w:w="2972" w:type="dxa"/>
          </w:tcPr>
          <w:p w14:paraId="6FD16701" w14:textId="77777777" w:rsidR="002652FE" w:rsidRPr="0079688C" w:rsidRDefault="002652FE" w:rsidP="00B177F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  <w:p w14:paraId="4F698E58" w14:textId="77777777" w:rsidR="002652FE" w:rsidRPr="0079688C" w:rsidRDefault="00AA3926" w:rsidP="00B177FD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75</w:t>
            </w:r>
            <w:r w:rsidR="002652FE" w:rsidRPr="0079688C">
              <w:rPr>
                <w:rFonts w:ascii="Palatino Linotype" w:hAnsi="Palatino Linotype" w:cs="Arial"/>
                <w:sz w:val="20"/>
                <w:szCs w:val="20"/>
              </w:rPr>
              <w:t xml:space="preserve"> % </w:t>
            </w:r>
          </w:p>
        </w:tc>
        <w:tc>
          <w:tcPr>
            <w:tcW w:w="3260" w:type="dxa"/>
          </w:tcPr>
          <w:p w14:paraId="1F869EE9" w14:textId="77777777" w:rsidR="002652FE" w:rsidRPr="0079688C" w:rsidRDefault="002652FE" w:rsidP="00B177F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  <w:p w14:paraId="0A8B1B6D" w14:textId="77777777" w:rsidR="002F006E" w:rsidRDefault="00AA3926" w:rsidP="002F006E">
            <w:pPr>
              <w:pStyle w:val="Akapitzlist"/>
              <w:numPr>
                <w:ilvl w:val="0"/>
                <w:numId w:val="22"/>
              </w:numPr>
              <w:tabs>
                <w:tab w:val="left" w:pos="2190"/>
              </w:tabs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60,26</w:t>
            </w:r>
            <w:r w:rsidR="002652FE" w:rsidRPr="002F006E">
              <w:rPr>
                <w:rFonts w:ascii="Palatino Linotype" w:hAnsi="Palatino Linotype" w:cs="Arial"/>
                <w:sz w:val="20"/>
                <w:szCs w:val="20"/>
              </w:rPr>
              <w:t xml:space="preserve"> % </w:t>
            </w:r>
          </w:p>
          <w:p w14:paraId="15A7E2B7" w14:textId="77777777" w:rsidR="0043598E" w:rsidRPr="002F006E" w:rsidRDefault="002F006E" w:rsidP="002F006E">
            <w:pPr>
              <w:pStyle w:val="Akapitzlist"/>
              <w:numPr>
                <w:ilvl w:val="0"/>
                <w:numId w:val="22"/>
              </w:numPr>
              <w:tabs>
                <w:tab w:val="left" w:pos="2190"/>
              </w:tabs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lastRenderedPageBreak/>
              <w:t>10%</w:t>
            </w:r>
            <w:r w:rsidR="006620A7" w:rsidRPr="002F006E">
              <w:rPr>
                <w:rFonts w:ascii="Palatino Linotype" w:hAnsi="Palatino Linotype" w:cs="Arial"/>
                <w:sz w:val="20"/>
                <w:szCs w:val="20"/>
              </w:rPr>
              <w:tab/>
            </w:r>
          </w:p>
        </w:tc>
        <w:tc>
          <w:tcPr>
            <w:tcW w:w="3402" w:type="dxa"/>
          </w:tcPr>
          <w:p w14:paraId="64B15035" w14:textId="77777777" w:rsidR="002652FE" w:rsidRPr="0079688C" w:rsidRDefault="002652FE" w:rsidP="00B177F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  <w:p w14:paraId="015EF745" w14:textId="77777777" w:rsidR="002652FE" w:rsidRPr="0079688C" w:rsidRDefault="00AA3926" w:rsidP="00FA22C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9</w:t>
            </w:r>
            <w:r w:rsidR="00FA22CA">
              <w:rPr>
                <w:rFonts w:ascii="Palatino Linotype" w:hAnsi="Palatino Linotype" w:cs="Arial"/>
                <w:sz w:val="20"/>
                <w:szCs w:val="20"/>
              </w:rPr>
              <w:t>7</w:t>
            </w:r>
            <w:r>
              <w:rPr>
                <w:rFonts w:ascii="Palatino Linotype" w:hAnsi="Palatino Linotype" w:cs="Arial"/>
                <w:sz w:val="20"/>
                <w:szCs w:val="20"/>
              </w:rPr>
              <w:t>,</w:t>
            </w:r>
            <w:r w:rsidR="00FA22CA">
              <w:rPr>
                <w:rFonts w:ascii="Palatino Linotype" w:hAnsi="Palatino Linotype" w:cs="Arial"/>
                <w:sz w:val="20"/>
                <w:szCs w:val="20"/>
              </w:rPr>
              <w:t>8</w:t>
            </w:r>
            <w:r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="00290937">
              <w:rPr>
                <w:rFonts w:ascii="Palatino Linotype" w:hAnsi="Palatino Linotype" w:cs="Arial"/>
                <w:sz w:val="20"/>
                <w:szCs w:val="20"/>
              </w:rPr>
              <w:t xml:space="preserve"> </w:t>
            </w:r>
            <w:r w:rsidR="002652FE" w:rsidRPr="0079688C">
              <w:rPr>
                <w:rFonts w:ascii="Palatino Linotype" w:hAnsi="Palatino Linotype" w:cs="Arial"/>
                <w:sz w:val="20"/>
                <w:szCs w:val="20"/>
              </w:rPr>
              <w:t>%</w:t>
            </w:r>
          </w:p>
        </w:tc>
      </w:tr>
    </w:tbl>
    <w:p w14:paraId="5762D19B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05101AD1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55E16425" w14:textId="77777777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2"/>
        <w:gridCol w:w="1506"/>
        <w:gridCol w:w="1306"/>
        <w:gridCol w:w="1911"/>
        <w:gridCol w:w="2794"/>
      </w:tblGrid>
      <w:tr w:rsidR="004350B8" w:rsidRPr="002B50C0" w14:paraId="4C89799C" w14:textId="77777777" w:rsidTr="00D470D1">
        <w:trPr>
          <w:tblHeader/>
        </w:trPr>
        <w:tc>
          <w:tcPr>
            <w:tcW w:w="2122" w:type="dxa"/>
            <w:shd w:val="clear" w:color="auto" w:fill="D0CECE" w:themeFill="background2" w:themeFillShade="E6"/>
          </w:tcPr>
          <w:p w14:paraId="42CBBD54" w14:textId="77777777" w:rsidR="004350B8" w:rsidRPr="00141A92" w:rsidRDefault="004350B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1D2B09D9" w14:textId="77777777" w:rsidR="004350B8" w:rsidRPr="00141A92" w:rsidRDefault="004350B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06" w:type="dxa"/>
            <w:shd w:val="clear" w:color="auto" w:fill="D0CECE" w:themeFill="background2" w:themeFillShade="E6"/>
          </w:tcPr>
          <w:p w14:paraId="17258481" w14:textId="77777777" w:rsidR="004350B8" w:rsidRPr="00141A92" w:rsidRDefault="004350B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D0CECE" w:themeFill="background2" w:themeFillShade="E6"/>
          </w:tcPr>
          <w:p w14:paraId="155904F5" w14:textId="77777777" w:rsidR="004350B8" w:rsidRPr="00141A92" w:rsidRDefault="004350B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94" w:type="dxa"/>
            <w:shd w:val="clear" w:color="auto" w:fill="D0CECE" w:themeFill="background2" w:themeFillShade="E6"/>
          </w:tcPr>
          <w:p w14:paraId="131FF868" w14:textId="77777777" w:rsidR="004350B8" w:rsidRPr="00141A92" w:rsidRDefault="004350B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350B8" w:rsidRPr="002B50C0" w14:paraId="24E519E4" w14:textId="77777777" w:rsidTr="00D470D1">
        <w:tc>
          <w:tcPr>
            <w:tcW w:w="2122" w:type="dxa"/>
          </w:tcPr>
          <w:p w14:paraId="510B289E" w14:textId="77777777" w:rsidR="004350B8" w:rsidRPr="00141A92" w:rsidRDefault="004350B8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21229" w14:textId="77777777" w:rsidR="004350B8" w:rsidRPr="00141A92" w:rsidRDefault="004350B8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</w:tcPr>
          <w:p w14:paraId="1A1F83CA" w14:textId="77777777" w:rsidR="004350B8" w:rsidRPr="00141A92" w:rsidRDefault="004350B8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911" w:type="dxa"/>
          </w:tcPr>
          <w:p w14:paraId="460FAE81" w14:textId="77777777" w:rsidR="004350B8" w:rsidRPr="00141A92" w:rsidRDefault="004350B8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794" w:type="dxa"/>
          </w:tcPr>
          <w:p w14:paraId="62A667B3" w14:textId="77777777" w:rsidR="004350B8" w:rsidRPr="00141A92" w:rsidRDefault="004350B8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D470D1" w:rsidRPr="0079688C" w14:paraId="3322C0D7" w14:textId="77777777" w:rsidTr="00D470D1">
        <w:tc>
          <w:tcPr>
            <w:tcW w:w="2122" w:type="dxa"/>
          </w:tcPr>
          <w:p w14:paraId="041F0DD5" w14:textId="77777777" w:rsidR="00D470D1" w:rsidRPr="0079688C" w:rsidRDefault="00D470D1" w:rsidP="00D470D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688C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6" w:type="dxa"/>
          </w:tcPr>
          <w:p w14:paraId="36625B3A" w14:textId="77777777" w:rsidR="00D470D1" w:rsidRPr="0079688C" w:rsidRDefault="00D470D1" w:rsidP="00D470D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688C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79688C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</w:tcPr>
          <w:p w14:paraId="76529868" w14:textId="77777777" w:rsidR="00D470D1" w:rsidRPr="0079688C" w:rsidRDefault="00D470D1" w:rsidP="00D470D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688C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1" w:type="dxa"/>
          </w:tcPr>
          <w:p w14:paraId="59ADD3E7" w14:textId="77777777" w:rsidR="00D470D1" w:rsidRPr="0079688C" w:rsidRDefault="00D470D1" w:rsidP="00D470D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688C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794" w:type="dxa"/>
          </w:tcPr>
          <w:p w14:paraId="7CA72426" w14:textId="77777777" w:rsidR="00D470D1" w:rsidRPr="0079688C" w:rsidRDefault="00D470D1" w:rsidP="00D470D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688C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D470D1" w:rsidRPr="0079688C" w14:paraId="4658B999" w14:textId="77777777" w:rsidTr="00D470D1">
        <w:tc>
          <w:tcPr>
            <w:tcW w:w="2122" w:type="dxa"/>
          </w:tcPr>
          <w:p w14:paraId="574CB578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Przygotowanie dokumentacji projektowej, w tym technicznej / przygotowana dokumentacja projektowa (KM1)</w:t>
            </w:r>
          </w:p>
        </w:tc>
        <w:tc>
          <w:tcPr>
            <w:tcW w:w="1506" w:type="dxa"/>
          </w:tcPr>
          <w:p w14:paraId="34DAB3BB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06" w:type="dxa"/>
          </w:tcPr>
          <w:p w14:paraId="452DDF6E" w14:textId="77777777" w:rsidR="00D470D1" w:rsidRPr="0079688C" w:rsidRDefault="0043598E" w:rsidP="0043598E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05</w:t>
            </w: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-</w:t>
            </w:r>
            <w:r w:rsidR="00D470D1"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2018</w:t>
            </w:r>
          </w:p>
        </w:tc>
        <w:tc>
          <w:tcPr>
            <w:tcW w:w="1911" w:type="dxa"/>
          </w:tcPr>
          <w:p w14:paraId="0BE15847" w14:textId="77777777" w:rsidR="00D470D1" w:rsidRPr="0079688C" w:rsidRDefault="0043598E" w:rsidP="0043598E">
            <w:pPr>
              <w:pStyle w:val="Akapitzlist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07-</w:t>
            </w:r>
            <w:r w:rsidR="00D470D1"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2017</w:t>
            </w:r>
          </w:p>
        </w:tc>
        <w:tc>
          <w:tcPr>
            <w:tcW w:w="2794" w:type="dxa"/>
          </w:tcPr>
          <w:p w14:paraId="5F04630C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Osiągnięty</w:t>
            </w:r>
          </w:p>
        </w:tc>
      </w:tr>
      <w:tr w:rsidR="00D470D1" w:rsidRPr="0079688C" w14:paraId="116B4CC5" w14:textId="77777777" w:rsidTr="00D470D1">
        <w:tc>
          <w:tcPr>
            <w:tcW w:w="2122" w:type="dxa"/>
          </w:tcPr>
          <w:p w14:paraId="54D4EE2F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Przeprowadzenie badań z użytkownikami, przygotowanie makiet systemu i grafiki (etap projektowania systemu) / Zakończenie badań i przygotowanie makiet (KM2)</w:t>
            </w:r>
          </w:p>
        </w:tc>
        <w:tc>
          <w:tcPr>
            <w:tcW w:w="1506" w:type="dxa"/>
          </w:tcPr>
          <w:p w14:paraId="07C2657B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06" w:type="dxa"/>
          </w:tcPr>
          <w:p w14:paraId="47BBE272" w14:textId="77777777" w:rsidR="00D470D1" w:rsidRPr="0079688C" w:rsidRDefault="0043598E" w:rsidP="0043598E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02-</w:t>
            </w: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0DEB0330" w14:textId="77777777" w:rsidR="00D470D1" w:rsidRPr="0079688C" w:rsidRDefault="0043598E" w:rsidP="0043598E">
            <w:pPr>
              <w:pStyle w:val="Akapitzlist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12-</w:t>
            </w:r>
            <w:r w:rsidR="00D470D1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2018</w:t>
            </w:r>
          </w:p>
        </w:tc>
        <w:tc>
          <w:tcPr>
            <w:tcW w:w="2794" w:type="dxa"/>
          </w:tcPr>
          <w:p w14:paraId="0BE5FEC4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Osiągnięty</w:t>
            </w:r>
          </w:p>
        </w:tc>
      </w:tr>
      <w:tr w:rsidR="00D470D1" w:rsidRPr="0079688C" w14:paraId="5FDEB8AD" w14:textId="77777777" w:rsidTr="00D470D1">
        <w:tc>
          <w:tcPr>
            <w:tcW w:w="2122" w:type="dxa"/>
          </w:tcPr>
          <w:p w14:paraId="5C6CD172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Przygotowanie do wdrożenia systemu zarządzania bezpieczeństwem informacji w NAC / Gotowość do wdrożenia systemu (KM3)</w:t>
            </w:r>
          </w:p>
        </w:tc>
        <w:tc>
          <w:tcPr>
            <w:tcW w:w="1506" w:type="dxa"/>
          </w:tcPr>
          <w:p w14:paraId="55ABDEE0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06" w:type="dxa"/>
          </w:tcPr>
          <w:p w14:paraId="3D9216C2" w14:textId="77777777" w:rsidR="00D470D1" w:rsidRPr="0079688C" w:rsidRDefault="0043598E" w:rsidP="0043598E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04-</w:t>
            </w:r>
            <w:r w:rsidR="00D470D1"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287FF315" w14:textId="77777777" w:rsidR="00D470D1" w:rsidRPr="0079688C" w:rsidRDefault="0043598E" w:rsidP="0043598E">
            <w:pPr>
              <w:pStyle w:val="Akapitzlist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03-</w:t>
            </w:r>
            <w:r w:rsidR="00D470D1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2794" w:type="dxa"/>
          </w:tcPr>
          <w:p w14:paraId="4F9D47F7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Osiągnięty</w:t>
            </w:r>
          </w:p>
        </w:tc>
      </w:tr>
      <w:tr w:rsidR="00D470D1" w:rsidRPr="0079688C" w14:paraId="69C8C50A" w14:textId="77777777" w:rsidTr="00D470D1">
        <w:tc>
          <w:tcPr>
            <w:tcW w:w="2122" w:type="dxa"/>
          </w:tcPr>
          <w:p w14:paraId="7E5FBEE7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CB778B">
              <w:rPr>
                <w:rFonts w:ascii="Palatino Linotype" w:hAnsi="Palatino Linotype" w:cs="Arial"/>
                <w:sz w:val="20"/>
                <w:szCs w:val="20"/>
              </w:rPr>
              <w:t>Zakup infrastruktury i oprogramowania standardowego / Przygotowana infrastruktura (</w:t>
            </w:r>
            <w:r w:rsidRPr="0079688C">
              <w:rPr>
                <w:rFonts w:ascii="Palatino Linotype" w:hAnsi="Palatino Linotype" w:cs="Arial"/>
                <w:sz w:val="20"/>
                <w:szCs w:val="20"/>
              </w:rPr>
              <w:t>KM 4)</w:t>
            </w:r>
          </w:p>
        </w:tc>
        <w:tc>
          <w:tcPr>
            <w:tcW w:w="1506" w:type="dxa"/>
          </w:tcPr>
          <w:p w14:paraId="3A2BA000" w14:textId="77777777" w:rsidR="00785A8A" w:rsidRDefault="00785A8A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 xml:space="preserve">KPI 10 – </w:t>
            </w:r>
            <w:r>
              <w:rPr>
                <w:rFonts w:ascii="Palatino Linotype" w:hAnsi="Palatino Linotype" w:cs="Arial"/>
                <w:sz w:val="20"/>
                <w:szCs w:val="20"/>
              </w:rPr>
              <w:br/>
              <w:t>20 teraflops</w:t>
            </w:r>
          </w:p>
          <w:p w14:paraId="36A5F20C" w14:textId="77777777" w:rsidR="00785A8A" w:rsidRDefault="00785A8A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KPI 11 – 250TB;</w:t>
            </w:r>
          </w:p>
          <w:p w14:paraId="17438C3B" w14:textId="77777777" w:rsidR="00785A8A" w:rsidRPr="0079688C" w:rsidRDefault="00785A8A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06" w:type="dxa"/>
          </w:tcPr>
          <w:p w14:paraId="15676D0E" w14:textId="77777777" w:rsidR="00D470D1" w:rsidRPr="0079688C" w:rsidRDefault="0043598E" w:rsidP="0043598E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08-</w:t>
            </w:r>
            <w:r w:rsidR="00D470D1"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3BCF7FB6" w14:textId="77777777" w:rsidR="00D470D1" w:rsidRPr="0079688C" w:rsidRDefault="00630DD7" w:rsidP="00D470D1">
            <w:pPr>
              <w:pStyle w:val="Akapitzlist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11-2019</w:t>
            </w:r>
          </w:p>
        </w:tc>
        <w:tc>
          <w:tcPr>
            <w:tcW w:w="2794" w:type="dxa"/>
          </w:tcPr>
          <w:p w14:paraId="226349DA" w14:textId="77777777" w:rsidR="00D470D1" w:rsidRDefault="00630DD7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Osiągnięty</w:t>
            </w:r>
          </w:p>
          <w:p w14:paraId="5614F6C7" w14:textId="77777777" w:rsidR="007345AA" w:rsidRDefault="007345AA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  <w:p w14:paraId="7D4C0E2D" w14:textId="77777777" w:rsidR="007345AA" w:rsidRPr="0079688C" w:rsidRDefault="00630DD7" w:rsidP="00057A0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Opóźnienie</w:t>
            </w:r>
            <w:r w:rsidR="007345AA">
              <w:rPr>
                <w:rFonts w:ascii="Palatino Linotype" w:hAnsi="Palatino Linotype" w:cs="Arial"/>
                <w:sz w:val="20"/>
                <w:szCs w:val="20"/>
              </w:rPr>
              <w:t xml:space="preserve"> termin</w:t>
            </w:r>
            <w:r>
              <w:rPr>
                <w:rFonts w:ascii="Palatino Linotype" w:hAnsi="Palatino Linotype" w:cs="Arial"/>
                <w:sz w:val="20"/>
                <w:szCs w:val="20"/>
              </w:rPr>
              <w:t>u</w:t>
            </w:r>
            <w:r w:rsidR="007345AA">
              <w:rPr>
                <w:rFonts w:ascii="Palatino Linotype" w:hAnsi="Palatino Linotype" w:cs="Arial"/>
                <w:sz w:val="20"/>
                <w:szCs w:val="20"/>
              </w:rPr>
              <w:t xml:space="preserve"> w stosunku do planowanego wynik</w:t>
            </w:r>
            <w:r>
              <w:rPr>
                <w:rFonts w:ascii="Palatino Linotype" w:hAnsi="Palatino Linotype" w:cs="Arial"/>
                <w:sz w:val="20"/>
                <w:szCs w:val="20"/>
              </w:rPr>
              <w:t>nęło</w:t>
            </w:r>
            <w:r w:rsidR="007345AA">
              <w:rPr>
                <w:rFonts w:ascii="Palatino Linotype" w:hAnsi="Palatino Linotype" w:cs="Arial"/>
                <w:sz w:val="20"/>
                <w:szCs w:val="20"/>
              </w:rPr>
              <w:t xml:space="preserve"> z przeciągającej się procedury przetargowej i odpowiedzi na pytania Wykonawców. Umowa na modernizację infrastruktury została podpisana </w:t>
            </w:r>
            <w:r>
              <w:rPr>
                <w:rFonts w:ascii="Palatino Linotype" w:hAnsi="Palatino Linotype" w:cs="Arial"/>
                <w:sz w:val="20"/>
                <w:szCs w:val="20"/>
              </w:rPr>
              <w:t xml:space="preserve">w dn. </w:t>
            </w:r>
            <w:r w:rsidR="007345AA">
              <w:rPr>
                <w:rFonts w:ascii="Palatino Linotype" w:hAnsi="Palatino Linotype" w:cs="Arial"/>
                <w:sz w:val="20"/>
                <w:szCs w:val="20"/>
              </w:rPr>
              <w:t>22.08.2019 r.</w:t>
            </w:r>
            <w:r>
              <w:rPr>
                <w:rFonts w:ascii="Palatino Linotype" w:hAnsi="Palatino Linotype" w:cs="Arial"/>
                <w:sz w:val="20"/>
                <w:szCs w:val="20"/>
              </w:rPr>
              <w:t xml:space="preserve"> Przedmiot umowy </w:t>
            </w:r>
            <w:r w:rsidR="00057A0A">
              <w:rPr>
                <w:rFonts w:ascii="Palatino Linotype" w:hAnsi="Palatino Linotype" w:cs="Arial"/>
                <w:sz w:val="20"/>
                <w:szCs w:val="20"/>
              </w:rPr>
              <w:t xml:space="preserve">w zakresie infrastruktury </w:t>
            </w:r>
            <w:r>
              <w:rPr>
                <w:rFonts w:ascii="Palatino Linotype" w:hAnsi="Palatino Linotype" w:cs="Arial"/>
                <w:sz w:val="20"/>
                <w:szCs w:val="20"/>
              </w:rPr>
              <w:t>został odebrany w dn. 21-10-2019 r.</w:t>
            </w:r>
            <w:r w:rsidR="00057A0A">
              <w:rPr>
                <w:rFonts w:ascii="Palatino Linotype" w:hAnsi="Palatino Linotype" w:cs="Arial"/>
                <w:sz w:val="20"/>
                <w:szCs w:val="20"/>
              </w:rPr>
              <w:t xml:space="preserve"> I</w:t>
            </w:r>
            <w:r w:rsidR="00057A0A" w:rsidRPr="00057A0A">
              <w:rPr>
                <w:rFonts w:ascii="Palatino Linotype" w:hAnsi="Palatino Linotype" w:cs="Arial"/>
                <w:sz w:val="20"/>
                <w:szCs w:val="20"/>
              </w:rPr>
              <w:t xml:space="preserve">nstalacja </w:t>
            </w:r>
            <w:r w:rsidR="00057A0A">
              <w:rPr>
                <w:rFonts w:ascii="Palatino Linotype" w:hAnsi="Palatino Linotype" w:cs="Arial"/>
                <w:sz w:val="20"/>
                <w:szCs w:val="20"/>
              </w:rPr>
              <w:lastRenderedPageBreak/>
              <w:t xml:space="preserve">oprogramowania standardowego </w:t>
            </w:r>
            <w:r w:rsidR="00057A0A" w:rsidRPr="00057A0A">
              <w:rPr>
                <w:rFonts w:ascii="Palatino Linotype" w:hAnsi="Palatino Linotype" w:cs="Arial"/>
                <w:sz w:val="20"/>
                <w:szCs w:val="20"/>
              </w:rPr>
              <w:t>na środowisku ADE został</w:t>
            </w:r>
            <w:r w:rsidR="00057A0A">
              <w:rPr>
                <w:rFonts w:ascii="Palatino Linotype" w:hAnsi="Palatino Linotype" w:cs="Arial"/>
                <w:sz w:val="20"/>
                <w:szCs w:val="20"/>
              </w:rPr>
              <w:t>a zakończona 28.11.2019</w:t>
            </w:r>
            <w:r w:rsidR="00F15589">
              <w:rPr>
                <w:rFonts w:ascii="Palatino Linotype" w:hAnsi="Palatino Linotype" w:cs="Arial"/>
                <w:sz w:val="20"/>
                <w:szCs w:val="20"/>
              </w:rPr>
              <w:t>.</w:t>
            </w:r>
          </w:p>
        </w:tc>
      </w:tr>
      <w:tr w:rsidR="00D470D1" w:rsidRPr="0079688C" w14:paraId="614F9517" w14:textId="77777777" w:rsidTr="00D470D1">
        <w:tc>
          <w:tcPr>
            <w:tcW w:w="2122" w:type="dxa"/>
          </w:tcPr>
          <w:p w14:paraId="563BF1AA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lastRenderedPageBreak/>
              <w:t>Wytworzenie oprogramowania systemowego / Gotowość systemu do testów (KM 5)</w:t>
            </w:r>
          </w:p>
        </w:tc>
        <w:tc>
          <w:tcPr>
            <w:tcW w:w="1506" w:type="dxa"/>
          </w:tcPr>
          <w:p w14:paraId="54B2E936" w14:textId="77777777" w:rsidR="00785A8A" w:rsidRDefault="00785A8A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KPI 5 – 1 szt.,</w:t>
            </w:r>
          </w:p>
          <w:p w14:paraId="6EA9B061" w14:textId="77777777" w:rsidR="00785A8A" w:rsidRDefault="00785A8A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KPI 6 – 2 szt.,</w:t>
            </w:r>
          </w:p>
          <w:p w14:paraId="7EE06B6D" w14:textId="77777777" w:rsidR="00785A8A" w:rsidRDefault="00785A8A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KPI 7 – 1 szt.,</w:t>
            </w:r>
          </w:p>
          <w:p w14:paraId="02862DE9" w14:textId="77777777" w:rsidR="00785A8A" w:rsidRDefault="00785A8A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KPI 8 – 1 szt.,</w:t>
            </w:r>
          </w:p>
          <w:p w14:paraId="709BFA1D" w14:textId="77777777" w:rsidR="00785A8A" w:rsidRPr="0079688C" w:rsidRDefault="00785A8A" w:rsidP="005B0D9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KPI 9 – 3 szt.</w:t>
            </w:r>
          </w:p>
        </w:tc>
        <w:tc>
          <w:tcPr>
            <w:tcW w:w="1306" w:type="dxa"/>
          </w:tcPr>
          <w:p w14:paraId="2AD72CC4" w14:textId="77777777" w:rsidR="00D470D1" w:rsidRPr="0079688C" w:rsidRDefault="0043598E" w:rsidP="0043598E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09-</w:t>
            </w:r>
            <w:r w:rsidR="00D470D1"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1BDD19EC" w14:textId="77777777" w:rsidR="00D470D1" w:rsidRPr="0079688C" w:rsidRDefault="0043598E" w:rsidP="0043598E">
            <w:pPr>
              <w:pStyle w:val="Akapitzlist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07-</w:t>
            </w:r>
            <w:r w:rsidR="007345AA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201</w:t>
            </w:r>
            <w:r w:rsidR="00D419C5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794" w:type="dxa"/>
          </w:tcPr>
          <w:p w14:paraId="0C38277D" w14:textId="77777777" w:rsidR="00D470D1" w:rsidRPr="0079688C" w:rsidRDefault="007345AA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Osiągnięty</w:t>
            </w:r>
          </w:p>
        </w:tc>
      </w:tr>
      <w:tr w:rsidR="00D470D1" w:rsidRPr="0079688C" w14:paraId="6E899EF2" w14:textId="77777777" w:rsidTr="00D470D1">
        <w:tc>
          <w:tcPr>
            <w:tcW w:w="2122" w:type="dxa"/>
          </w:tcPr>
          <w:p w14:paraId="4517736A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Testy i audyt systemu / Zakończenie I fazy testów (KM 6)</w:t>
            </w:r>
          </w:p>
        </w:tc>
        <w:tc>
          <w:tcPr>
            <w:tcW w:w="1506" w:type="dxa"/>
          </w:tcPr>
          <w:p w14:paraId="2FB37E1A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06" w:type="dxa"/>
          </w:tcPr>
          <w:p w14:paraId="13F9880F" w14:textId="77777777" w:rsidR="00D470D1" w:rsidRPr="0079688C" w:rsidRDefault="0043598E" w:rsidP="0043598E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10-</w:t>
            </w:r>
            <w:r w:rsidR="00D470D1"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66E56E67" w14:textId="77777777" w:rsidR="00D470D1" w:rsidRPr="0079688C" w:rsidRDefault="00630DD7" w:rsidP="00D470D1">
            <w:pPr>
              <w:pStyle w:val="Akapitzlist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12-2019</w:t>
            </w:r>
          </w:p>
        </w:tc>
        <w:tc>
          <w:tcPr>
            <w:tcW w:w="2794" w:type="dxa"/>
          </w:tcPr>
          <w:p w14:paraId="0AC96626" w14:textId="77777777" w:rsidR="00D470D1" w:rsidRDefault="00630DD7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Osiągnięty</w:t>
            </w:r>
          </w:p>
          <w:p w14:paraId="6B607587" w14:textId="77777777" w:rsidR="00057A0A" w:rsidRPr="0079688C" w:rsidRDefault="00057A0A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D470D1" w:rsidRPr="0079688C" w14:paraId="6AE3F55F" w14:textId="77777777" w:rsidTr="00D470D1">
        <w:tc>
          <w:tcPr>
            <w:tcW w:w="2122" w:type="dxa"/>
          </w:tcPr>
          <w:p w14:paraId="30A3A120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Poprawa systemu po testach i audycie / Zakończenie testów (KM 7)</w:t>
            </w:r>
          </w:p>
        </w:tc>
        <w:tc>
          <w:tcPr>
            <w:tcW w:w="1506" w:type="dxa"/>
          </w:tcPr>
          <w:p w14:paraId="1069222B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06" w:type="dxa"/>
          </w:tcPr>
          <w:p w14:paraId="2C50816C" w14:textId="77777777" w:rsidR="00D470D1" w:rsidRPr="0079688C" w:rsidRDefault="0043598E" w:rsidP="0043598E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12-</w:t>
            </w:r>
            <w:r w:rsidR="00D470D1"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2781CFBF" w14:textId="77777777" w:rsidR="00D470D1" w:rsidRPr="0079688C" w:rsidRDefault="00E2740A" w:rsidP="00D470D1">
            <w:pPr>
              <w:pStyle w:val="Akapitzlist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12-2019</w:t>
            </w:r>
          </w:p>
        </w:tc>
        <w:tc>
          <w:tcPr>
            <w:tcW w:w="2794" w:type="dxa"/>
          </w:tcPr>
          <w:p w14:paraId="3A0B9F1D" w14:textId="77777777" w:rsidR="00630DD7" w:rsidRPr="0079688C" w:rsidRDefault="00630DD7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Osiągnięty</w:t>
            </w:r>
          </w:p>
        </w:tc>
      </w:tr>
      <w:tr w:rsidR="00D470D1" w:rsidRPr="0079688C" w14:paraId="5B968521" w14:textId="77777777" w:rsidTr="00D470D1">
        <w:tc>
          <w:tcPr>
            <w:tcW w:w="2122" w:type="dxa"/>
          </w:tcPr>
          <w:p w14:paraId="4649358C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Przygotowanie platformy szkoleniowej / Przygotowana platforma (KM 8)</w:t>
            </w:r>
          </w:p>
        </w:tc>
        <w:tc>
          <w:tcPr>
            <w:tcW w:w="1506" w:type="dxa"/>
          </w:tcPr>
          <w:p w14:paraId="01981567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06" w:type="dxa"/>
          </w:tcPr>
          <w:p w14:paraId="4279C637" w14:textId="77777777" w:rsidR="00D470D1" w:rsidRPr="0079688C" w:rsidRDefault="0043598E" w:rsidP="0043598E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12-</w:t>
            </w:r>
            <w:r w:rsidR="00D470D1"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54B615DB" w14:textId="77777777" w:rsidR="00D470D1" w:rsidRPr="0079688C" w:rsidRDefault="00D470D1" w:rsidP="00D470D1">
            <w:pPr>
              <w:pStyle w:val="Akapitzlist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2794" w:type="dxa"/>
          </w:tcPr>
          <w:p w14:paraId="68714ABF" w14:textId="77777777" w:rsidR="00D470D1" w:rsidRDefault="00785A8A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Planowany.</w:t>
            </w:r>
          </w:p>
          <w:p w14:paraId="5D4D7992" w14:textId="77777777" w:rsidR="00630DD7" w:rsidRDefault="00630DD7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  <w:p w14:paraId="003DBD5F" w14:textId="77777777" w:rsidR="00630DD7" w:rsidRPr="0079688C" w:rsidRDefault="00057A0A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 xml:space="preserve">Przesunięcie terminu spowodowane jest przesunięciami poprzedzających kamieni milowych tj. przygotowania infrastruktury i </w:t>
            </w:r>
            <w:r w:rsidR="00F15589">
              <w:rPr>
                <w:rFonts w:ascii="Palatino Linotype" w:hAnsi="Palatino Linotype" w:cs="Arial"/>
                <w:sz w:val="20"/>
                <w:szCs w:val="20"/>
              </w:rPr>
              <w:t>zakończenia testowania systemu.</w:t>
            </w:r>
          </w:p>
        </w:tc>
      </w:tr>
      <w:tr w:rsidR="00D470D1" w:rsidRPr="0079688C" w14:paraId="0331BC46" w14:textId="77777777" w:rsidTr="00D470D1">
        <w:tc>
          <w:tcPr>
            <w:tcW w:w="2122" w:type="dxa"/>
          </w:tcPr>
          <w:p w14:paraId="387E35DB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Uruchomienie testowe systemu / Poprawne wdrożenie testowe systemu (KM 9)</w:t>
            </w:r>
          </w:p>
        </w:tc>
        <w:tc>
          <w:tcPr>
            <w:tcW w:w="1506" w:type="dxa"/>
          </w:tcPr>
          <w:p w14:paraId="5CE4E5E1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06" w:type="dxa"/>
          </w:tcPr>
          <w:p w14:paraId="5453C1FA" w14:textId="77777777" w:rsidR="00D470D1" w:rsidRPr="0079688C" w:rsidRDefault="0043598E" w:rsidP="0043598E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01-</w:t>
            </w:r>
            <w:r w:rsidR="00D470D1"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911" w:type="dxa"/>
          </w:tcPr>
          <w:p w14:paraId="2C457A79" w14:textId="77777777" w:rsidR="00D470D1" w:rsidRPr="0079688C" w:rsidRDefault="00E2740A" w:rsidP="00D470D1">
            <w:pPr>
              <w:pStyle w:val="Akapitzlist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12-2019</w:t>
            </w:r>
          </w:p>
        </w:tc>
        <w:tc>
          <w:tcPr>
            <w:tcW w:w="2794" w:type="dxa"/>
          </w:tcPr>
          <w:p w14:paraId="007847F5" w14:textId="77777777" w:rsidR="00D470D1" w:rsidRDefault="00057A0A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Osiągnięty</w:t>
            </w:r>
          </w:p>
          <w:p w14:paraId="216D26DF" w14:textId="77777777" w:rsidR="00057A0A" w:rsidRDefault="00057A0A" w:rsidP="00057A0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Wdrożono wersję testową systemu, trwa stabilizacja testowa</w:t>
            </w:r>
            <w:r w:rsidR="00F15589">
              <w:rPr>
                <w:rFonts w:ascii="Palatino Linotype" w:hAnsi="Palatino Linotype" w:cs="Arial"/>
                <w:sz w:val="20"/>
                <w:szCs w:val="20"/>
              </w:rPr>
              <w:t>.</w:t>
            </w:r>
          </w:p>
          <w:p w14:paraId="7378FA93" w14:textId="77777777" w:rsidR="00057A0A" w:rsidRPr="0079688C" w:rsidRDefault="00057A0A" w:rsidP="00057A0A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D470D1" w:rsidRPr="0079688C" w14:paraId="6C81AB9D" w14:textId="77777777" w:rsidTr="00D470D1">
        <w:tc>
          <w:tcPr>
            <w:tcW w:w="2122" w:type="dxa"/>
          </w:tcPr>
          <w:p w14:paraId="261083A7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Wdrożenie produkcyjne systemu / Poprawne wdrożenie produkcyjne systemu (KM 10)</w:t>
            </w:r>
          </w:p>
        </w:tc>
        <w:tc>
          <w:tcPr>
            <w:tcW w:w="1506" w:type="dxa"/>
          </w:tcPr>
          <w:p w14:paraId="62975650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06" w:type="dxa"/>
          </w:tcPr>
          <w:p w14:paraId="62D73831" w14:textId="77777777" w:rsidR="00D470D1" w:rsidRPr="0079688C" w:rsidRDefault="0043598E" w:rsidP="0043598E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02-</w:t>
            </w:r>
            <w:r w:rsidR="00D470D1"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911" w:type="dxa"/>
          </w:tcPr>
          <w:p w14:paraId="759396AD" w14:textId="77777777" w:rsidR="00D470D1" w:rsidRPr="0079688C" w:rsidRDefault="00D470D1" w:rsidP="00D470D1">
            <w:pPr>
              <w:pStyle w:val="Akapitzlist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2794" w:type="dxa"/>
          </w:tcPr>
          <w:p w14:paraId="3A0853BF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Planowany</w:t>
            </w:r>
          </w:p>
        </w:tc>
      </w:tr>
      <w:tr w:rsidR="00D470D1" w:rsidRPr="0079688C" w14:paraId="2E6373FF" w14:textId="77777777" w:rsidTr="00D470D1">
        <w:tc>
          <w:tcPr>
            <w:tcW w:w="2122" w:type="dxa"/>
          </w:tcPr>
          <w:p w14:paraId="45A18F16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Przygotowanie dokumentacji powdrożeniowej i powykonawczej / Przygotowana dokumentacja powdrożeniowa i powykonawcza systemu (KM 11)</w:t>
            </w:r>
          </w:p>
        </w:tc>
        <w:tc>
          <w:tcPr>
            <w:tcW w:w="1506" w:type="dxa"/>
          </w:tcPr>
          <w:p w14:paraId="61FB0BF1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06" w:type="dxa"/>
          </w:tcPr>
          <w:p w14:paraId="77060B4B" w14:textId="77777777" w:rsidR="00D470D1" w:rsidRPr="0079688C" w:rsidRDefault="0043598E" w:rsidP="0043598E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03-</w:t>
            </w:r>
            <w:r w:rsidR="00D470D1"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911" w:type="dxa"/>
          </w:tcPr>
          <w:p w14:paraId="3DEC27EB" w14:textId="77777777" w:rsidR="00D470D1" w:rsidRPr="0079688C" w:rsidRDefault="00D470D1" w:rsidP="00D470D1">
            <w:pPr>
              <w:pStyle w:val="Akapitzlist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2794" w:type="dxa"/>
          </w:tcPr>
          <w:p w14:paraId="27C43CF6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Planowany</w:t>
            </w:r>
          </w:p>
        </w:tc>
      </w:tr>
      <w:tr w:rsidR="00D470D1" w:rsidRPr="0079688C" w14:paraId="4817C7CC" w14:textId="77777777" w:rsidTr="00D470D1">
        <w:tc>
          <w:tcPr>
            <w:tcW w:w="2122" w:type="dxa"/>
          </w:tcPr>
          <w:p w14:paraId="3865D42E" w14:textId="77777777" w:rsidR="00D470D1" w:rsidRPr="00336570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336570">
              <w:rPr>
                <w:rFonts w:ascii="Palatino Linotype" w:hAnsi="Palatino Linotype" w:cs="Arial"/>
                <w:sz w:val="20"/>
                <w:szCs w:val="20"/>
              </w:rPr>
              <w:t>Szkolenia użytkowników / szkolenia przeprowadzone (KM 12)</w:t>
            </w:r>
          </w:p>
        </w:tc>
        <w:tc>
          <w:tcPr>
            <w:tcW w:w="1506" w:type="dxa"/>
          </w:tcPr>
          <w:p w14:paraId="3589BAAF" w14:textId="77777777" w:rsidR="005B0D9A" w:rsidRDefault="005B0D9A" w:rsidP="00336570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KPI 2 – 108 osób,</w:t>
            </w:r>
          </w:p>
          <w:p w14:paraId="7FCB9A78" w14:textId="77777777" w:rsidR="005B0D9A" w:rsidRDefault="005B0D9A" w:rsidP="00336570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KPI 3 – 54 osoby,</w:t>
            </w:r>
          </w:p>
          <w:p w14:paraId="40F1F810" w14:textId="77777777" w:rsidR="005B0D9A" w:rsidRPr="00336570" w:rsidRDefault="005B0D9A" w:rsidP="00336570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KPI 4 – 54 osoby.</w:t>
            </w:r>
          </w:p>
        </w:tc>
        <w:tc>
          <w:tcPr>
            <w:tcW w:w="1306" w:type="dxa"/>
          </w:tcPr>
          <w:p w14:paraId="1DC64B11" w14:textId="77777777" w:rsidR="00D470D1" w:rsidRPr="0079688C" w:rsidRDefault="0043598E" w:rsidP="0043598E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</w:t>
            </w:r>
            <w:r w:rsidR="00D470D1"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911" w:type="dxa"/>
          </w:tcPr>
          <w:p w14:paraId="5B3A8911" w14:textId="77777777" w:rsidR="00D470D1" w:rsidRPr="0079688C" w:rsidRDefault="00D470D1" w:rsidP="00D470D1">
            <w:pPr>
              <w:pStyle w:val="Akapitzlist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2794" w:type="dxa"/>
          </w:tcPr>
          <w:p w14:paraId="6FA92C5C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Planowany</w:t>
            </w:r>
          </w:p>
        </w:tc>
      </w:tr>
    </w:tbl>
    <w:p w14:paraId="5358B90C" w14:textId="77777777" w:rsid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D470D1" w:rsidRPr="002B50C0" w14:paraId="2AE31630" w14:textId="77777777" w:rsidTr="00D470D1">
        <w:tc>
          <w:tcPr>
            <w:tcW w:w="2545" w:type="dxa"/>
          </w:tcPr>
          <w:p w14:paraId="0DBFD655" w14:textId="77777777" w:rsidR="00D470D1" w:rsidRPr="00336570" w:rsidRDefault="00D470D1" w:rsidP="00D470D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6570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</w:tcPr>
          <w:p w14:paraId="138E2D9C" w14:textId="77777777" w:rsidR="00D470D1" w:rsidRPr="00336570" w:rsidRDefault="00D470D1" w:rsidP="00D470D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6570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</w:tcPr>
          <w:p w14:paraId="50786C06" w14:textId="77777777" w:rsidR="00D470D1" w:rsidRPr="00336570" w:rsidRDefault="00D470D1" w:rsidP="00D470D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6570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36D4FE6B" w14:textId="77777777" w:rsidR="00D470D1" w:rsidRPr="00336570" w:rsidRDefault="00D470D1" w:rsidP="00D470D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6570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</w:tcPr>
          <w:p w14:paraId="2431195A" w14:textId="77777777" w:rsidR="00D470D1" w:rsidRPr="00336570" w:rsidRDefault="00D470D1" w:rsidP="00D470D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6570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</w:tcPr>
          <w:p w14:paraId="0AA65A4E" w14:textId="77777777" w:rsidR="00D470D1" w:rsidRPr="00141A92" w:rsidRDefault="00D470D1" w:rsidP="00D470D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D470D1" w:rsidRPr="002B50C0" w14:paraId="5A30EA54" w14:textId="77777777" w:rsidTr="00D470D1">
        <w:tc>
          <w:tcPr>
            <w:tcW w:w="2545" w:type="dxa"/>
          </w:tcPr>
          <w:p w14:paraId="64D6FD96" w14:textId="77777777" w:rsidR="00D470D1" w:rsidRPr="00336570" w:rsidRDefault="00D470D1" w:rsidP="00D470D1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 w:rsidRPr="00336570"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 xml:space="preserve">Liczba załatwionych spraw poprzez udostępnioną on-line usługę publiczną </w:t>
            </w:r>
          </w:p>
        </w:tc>
        <w:tc>
          <w:tcPr>
            <w:tcW w:w="1278" w:type="dxa"/>
          </w:tcPr>
          <w:p w14:paraId="26CB4EA4" w14:textId="77777777" w:rsidR="00D470D1" w:rsidRPr="00336570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336570">
              <w:rPr>
                <w:rFonts w:ascii="Palatino Linotype" w:hAnsi="Palatino Linotype" w:cs="Arial"/>
                <w:sz w:val="20"/>
                <w:szCs w:val="20"/>
              </w:rPr>
              <w:t>szt./rok</w:t>
            </w:r>
          </w:p>
        </w:tc>
        <w:tc>
          <w:tcPr>
            <w:tcW w:w="1842" w:type="dxa"/>
          </w:tcPr>
          <w:p w14:paraId="6094B9AD" w14:textId="77777777" w:rsidR="00D470D1" w:rsidRPr="00336570" w:rsidRDefault="00336570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336570">
              <w:rPr>
                <w:rFonts w:ascii="Palatino Linotype" w:hAnsi="Palatino Linotype" w:cs="Arial"/>
                <w:sz w:val="20"/>
                <w:szCs w:val="20"/>
              </w:rPr>
              <w:t>20</w:t>
            </w:r>
            <w:r w:rsidR="00D470D1" w:rsidRPr="00336570">
              <w:rPr>
                <w:rFonts w:ascii="Palatino Linotype" w:hAnsi="Palatino Linotype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4A4025B" w14:textId="77777777" w:rsidR="00D470D1" w:rsidRPr="00336570" w:rsidRDefault="0043598E" w:rsidP="0043598E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336570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</w:t>
            </w: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2021</w:t>
            </w:r>
          </w:p>
        </w:tc>
        <w:tc>
          <w:tcPr>
            <w:tcW w:w="2268" w:type="dxa"/>
          </w:tcPr>
          <w:p w14:paraId="62FB3519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</w:tr>
      <w:tr w:rsidR="00D470D1" w:rsidRPr="002B50C0" w14:paraId="3E04721E" w14:textId="77777777" w:rsidTr="00D470D1">
        <w:tc>
          <w:tcPr>
            <w:tcW w:w="2545" w:type="dxa"/>
          </w:tcPr>
          <w:p w14:paraId="219A8816" w14:textId="77777777" w:rsidR="00D470D1" w:rsidRPr="00336570" w:rsidRDefault="00D470D1" w:rsidP="00D470D1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 w:rsidRPr="00336570"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 xml:space="preserve">Liczba pracowników podmiotów wykonujących zadania publiczne nie będących pracownikami IT, objętych wsparciem szkoleniowym </w:t>
            </w:r>
          </w:p>
        </w:tc>
        <w:tc>
          <w:tcPr>
            <w:tcW w:w="1278" w:type="dxa"/>
          </w:tcPr>
          <w:p w14:paraId="4063793A" w14:textId="77777777" w:rsidR="00D470D1" w:rsidRPr="00336570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336570">
              <w:rPr>
                <w:rFonts w:ascii="Palatino Linotype" w:hAnsi="Palatino Linotype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14:paraId="432E799E" w14:textId="77777777" w:rsidR="00D470D1" w:rsidRPr="00336570" w:rsidRDefault="00336570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336570">
              <w:rPr>
                <w:rFonts w:ascii="Palatino Linotype" w:hAnsi="Palatino Linotype" w:cs="Arial"/>
                <w:sz w:val="20"/>
                <w:szCs w:val="20"/>
              </w:rPr>
              <w:t>108</w:t>
            </w:r>
          </w:p>
        </w:tc>
        <w:tc>
          <w:tcPr>
            <w:tcW w:w="1701" w:type="dxa"/>
          </w:tcPr>
          <w:p w14:paraId="68FC6A2D" w14:textId="77777777" w:rsidR="00D470D1" w:rsidRPr="00336570" w:rsidRDefault="0043598E" w:rsidP="0043598E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336570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</w:t>
            </w:r>
            <w:r w:rsidR="00336570" w:rsidRPr="00336570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36824100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</w:tr>
      <w:tr w:rsidR="00D470D1" w:rsidRPr="002B50C0" w14:paraId="22690983" w14:textId="77777777" w:rsidTr="00D470D1">
        <w:tc>
          <w:tcPr>
            <w:tcW w:w="2545" w:type="dxa"/>
          </w:tcPr>
          <w:p w14:paraId="4B9ACFED" w14:textId="77777777" w:rsidR="00D470D1" w:rsidRPr="00336570" w:rsidRDefault="00D470D1" w:rsidP="00D470D1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 w:rsidRPr="00336570"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 xml:space="preserve">Liczba pracowników podmiotów wykonujących zadania publiczne niebędących pracownikami IT, objętych wsparciem szkoleniowym - kobiety </w:t>
            </w:r>
          </w:p>
        </w:tc>
        <w:tc>
          <w:tcPr>
            <w:tcW w:w="1278" w:type="dxa"/>
          </w:tcPr>
          <w:p w14:paraId="0D278793" w14:textId="77777777" w:rsidR="00D470D1" w:rsidRPr="00336570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336570">
              <w:rPr>
                <w:rFonts w:ascii="Palatino Linotype" w:hAnsi="Palatino Linotype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14:paraId="4088C906" w14:textId="77777777" w:rsidR="00D470D1" w:rsidRPr="00336570" w:rsidRDefault="00336570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336570">
              <w:rPr>
                <w:rFonts w:ascii="Palatino Linotype" w:hAnsi="Palatino Linotype" w:cs="Arial"/>
                <w:sz w:val="20"/>
                <w:szCs w:val="20"/>
              </w:rPr>
              <w:t>54</w:t>
            </w:r>
          </w:p>
        </w:tc>
        <w:tc>
          <w:tcPr>
            <w:tcW w:w="1701" w:type="dxa"/>
          </w:tcPr>
          <w:p w14:paraId="5A94D4FA" w14:textId="77777777" w:rsidR="00D470D1" w:rsidRPr="00336570" w:rsidRDefault="0043598E" w:rsidP="0043598E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336570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</w:t>
            </w:r>
            <w:r w:rsidR="00D470D1" w:rsidRPr="00336570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</w:t>
            </w:r>
            <w:r w:rsidR="00336570" w:rsidRPr="00336570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268" w:type="dxa"/>
          </w:tcPr>
          <w:p w14:paraId="1ABB66F2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</w:tr>
      <w:tr w:rsidR="00D470D1" w:rsidRPr="002B50C0" w14:paraId="4ADF1782" w14:textId="77777777" w:rsidTr="00D470D1">
        <w:tc>
          <w:tcPr>
            <w:tcW w:w="2545" w:type="dxa"/>
          </w:tcPr>
          <w:p w14:paraId="329EB7E3" w14:textId="77777777" w:rsidR="00D470D1" w:rsidRPr="00336570" w:rsidRDefault="00D470D1" w:rsidP="00D470D1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 w:rsidRPr="00336570"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 xml:space="preserve">Liczba pracowników podmiotów wykonujących zadania publiczne niebędących pracownikami IT, objętych wsparciem szkoleniowym - mężczyźni </w:t>
            </w:r>
          </w:p>
        </w:tc>
        <w:tc>
          <w:tcPr>
            <w:tcW w:w="1278" w:type="dxa"/>
          </w:tcPr>
          <w:p w14:paraId="0E015C61" w14:textId="77777777" w:rsidR="00D470D1" w:rsidRPr="00336570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336570">
              <w:rPr>
                <w:rFonts w:ascii="Palatino Linotype" w:hAnsi="Palatino Linotype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14:paraId="6541B1B4" w14:textId="77777777" w:rsidR="00D470D1" w:rsidRPr="00336570" w:rsidRDefault="00336570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336570">
              <w:rPr>
                <w:rFonts w:ascii="Palatino Linotype" w:hAnsi="Palatino Linotype" w:cs="Arial"/>
                <w:sz w:val="20"/>
                <w:szCs w:val="20"/>
              </w:rPr>
              <w:t>54</w:t>
            </w:r>
          </w:p>
        </w:tc>
        <w:tc>
          <w:tcPr>
            <w:tcW w:w="1701" w:type="dxa"/>
          </w:tcPr>
          <w:p w14:paraId="244B36A3" w14:textId="77777777" w:rsidR="00D470D1" w:rsidRPr="00336570" w:rsidRDefault="0043598E" w:rsidP="0043598E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336570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</w:t>
            </w:r>
            <w:r w:rsidR="00D470D1" w:rsidRPr="00336570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</w:t>
            </w:r>
            <w:r w:rsidR="00336570" w:rsidRPr="00336570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268" w:type="dxa"/>
          </w:tcPr>
          <w:p w14:paraId="747BC26F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</w:tr>
      <w:tr w:rsidR="00D470D1" w:rsidRPr="002B50C0" w14:paraId="7917D77C" w14:textId="77777777" w:rsidTr="00D470D1">
        <w:tc>
          <w:tcPr>
            <w:tcW w:w="2545" w:type="dxa"/>
          </w:tcPr>
          <w:p w14:paraId="6B95A161" w14:textId="77777777" w:rsidR="00D470D1" w:rsidRPr="0079688C" w:rsidRDefault="00D470D1" w:rsidP="00D470D1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Liczba rejestrów publicznych o poprawionej interoperacyjności</w:t>
            </w:r>
          </w:p>
        </w:tc>
        <w:tc>
          <w:tcPr>
            <w:tcW w:w="1278" w:type="dxa"/>
          </w:tcPr>
          <w:p w14:paraId="665CE732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51E44CE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45424BEE" w14:textId="77777777" w:rsidR="00D470D1" w:rsidRPr="0079688C" w:rsidRDefault="0043598E" w:rsidP="0043598E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</w:t>
            </w:r>
            <w:r w:rsidR="00D470D1"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1B67D30A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</w:tr>
      <w:tr w:rsidR="00D470D1" w:rsidRPr="002B50C0" w14:paraId="33B786D1" w14:textId="77777777" w:rsidTr="00D470D1">
        <w:tc>
          <w:tcPr>
            <w:tcW w:w="2545" w:type="dxa"/>
          </w:tcPr>
          <w:p w14:paraId="22B29A5F" w14:textId="77777777" w:rsidR="00D470D1" w:rsidRPr="0079688C" w:rsidRDefault="00D470D1" w:rsidP="00D470D1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 xml:space="preserve">Liczba udostępnionych usług wewnątrzadministracyjnych (A2A) </w:t>
            </w:r>
          </w:p>
        </w:tc>
        <w:tc>
          <w:tcPr>
            <w:tcW w:w="1278" w:type="dxa"/>
          </w:tcPr>
          <w:p w14:paraId="38D8FEC3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77B246EB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0D579B89" w14:textId="77777777" w:rsidR="00D470D1" w:rsidRPr="0079688C" w:rsidRDefault="0043598E" w:rsidP="0043598E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</w:t>
            </w:r>
            <w:r w:rsidR="00D470D1"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74F69B7A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</w:tr>
      <w:tr w:rsidR="00D470D1" w:rsidRPr="002B50C0" w14:paraId="2D6851E4" w14:textId="77777777" w:rsidTr="00D470D1">
        <w:tc>
          <w:tcPr>
            <w:tcW w:w="2545" w:type="dxa"/>
          </w:tcPr>
          <w:p w14:paraId="22BBBE31" w14:textId="77777777" w:rsidR="00D470D1" w:rsidRPr="0079688C" w:rsidRDefault="00D470D1" w:rsidP="00D470D1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 xml:space="preserve">Liczba uruchomionych systemów teleinformatycznych w podmiotach wykonujących zadania publiczne </w:t>
            </w:r>
          </w:p>
        </w:tc>
        <w:tc>
          <w:tcPr>
            <w:tcW w:w="1278" w:type="dxa"/>
          </w:tcPr>
          <w:p w14:paraId="177C3578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31C0401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34D251D0" w14:textId="77777777" w:rsidR="00D470D1" w:rsidRPr="0079688C" w:rsidRDefault="0043598E" w:rsidP="0043598E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</w:t>
            </w:r>
            <w:r w:rsidR="00D470D1"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03995BED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</w:tr>
      <w:tr w:rsidR="00D470D1" w:rsidRPr="002B50C0" w14:paraId="3BF5B400" w14:textId="77777777" w:rsidTr="00D470D1">
        <w:tc>
          <w:tcPr>
            <w:tcW w:w="2545" w:type="dxa"/>
          </w:tcPr>
          <w:p w14:paraId="161A538D" w14:textId="77777777" w:rsidR="00D470D1" w:rsidRPr="0079688C" w:rsidRDefault="00D470D1" w:rsidP="00D470D1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 xml:space="preserve">Liczba usług publicznych udostępnionych </w:t>
            </w:r>
            <w:r w:rsidRPr="0079688C"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lastRenderedPageBreak/>
              <w:t xml:space="preserve">on-line o stopniu dojrzałości 3 - dwustronna interakcja </w:t>
            </w:r>
          </w:p>
        </w:tc>
        <w:tc>
          <w:tcPr>
            <w:tcW w:w="1278" w:type="dxa"/>
          </w:tcPr>
          <w:p w14:paraId="0B03F2C9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842" w:type="dxa"/>
          </w:tcPr>
          <w:p w14:paraId="3185C317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739A1A6D" w14:textId="77777777" w:rsidR="00D470D1" w:rsidRPr="0079688C" w:rsidRDefault="0043598E" w:rsidP="0043598E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</w:t>
            </w:r>
            <w:r w:rsidR="00D470D1"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79F4B5F7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</w:tr>
      <w:tr w:rsidR="00D470D1" w:rsidRPr="002B50C0" w14:paraId="1B151396" w14:textId="77777777" w:rsidTr="00D470D1">
        <w:tc>
          <w:tcPr>
            <w:tcW w:w="2545" w:type="dxa"/>
          </w:tcPr>
          <w:p w14:paraId="5C0733CC" w14:textId="77777777" w:rsidR="00D470D1" w:rsidRPr="0079688C" w:rsidRDefault="00D470D1" w:rsidP="00D470D1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Liczba usług publicznych udostępnionych on-line o stopniu dojrzałości co najmniej 4 - transakcja</w:t>
            </w:r>
          </w:p>
        </w:tc>
        <w:tc>
          <w:tcPr>
            <w:tcW w:w="1278" w:type="dxa"/>
          </w:tcPr>
          <w:p w14:paraId="1B5B041C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DB96856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1CE46DA2" w14:textId="77777777" w:rsidR="00D470D1" w:rsidRPr="0079688C" w:rsidRDefault="0043598E" w:rsidP="0043598E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</w:t>
            </w:r>
            <w:r w:rsidR="00D470D1"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024E90C9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</w:tr>
      <w:tr w:rsidR="00D470D1" w:rsidRPr="002B50C0" w14:paraId="62A67E31" w14:textId="77777777" w:rsidTr="00D470D1">
        <w:tc>
          <w:tcPr>
            <w:tcW w:w="2545" w:type="dxa"/>
          </w:tcPr>
          <w:p w14:paraId="129D2D8D" w14:textId="77777777" w:rsidR="00D470D1" w:rsidRPr="0079688C" w:rsidRDefault="00D470D1" w:rsidP="00D470D1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Moc obliczeniowa serwerowni</w:t>
            </w:r>
          </w:p>
        </w:tc>
        <w:tc>
          <w:tcPr>
            <w:tcW w:w="1278" w:type="dxa"/>
          </w:tcPr>
          <w:p w14:paraId="32E92C5A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teraflops</w:t>
            </w:r>
          </w:p>
        </w:tc>
        <w:tc>
          <w:tcPr>
            <w:tcW w:w="1842" w:type="dxa"/>
          </w:tcPr>
          <w:p w14:paraId="36574007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20</w:t>
            </w:r>
          </w:p>
        </w:tc>
        <w:tc>
          <w:tcPr>
            <w:tcW w:w="1701" w:type="dxa"/>
          </w:tcPr>
          <w:p w14:paraId="4C402362" w14:textId="77777777" w:rsidR="00D470D1" w:rsidRPr="0079688C" w:rsidRDefault="0043598E" w:rsidP="0043598E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</w:t>
            </w:r>
            <w:r w:rsidR="00D470D1"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539A5472" w14:textId="77777777" w:rsidR="00D470D1" w:rsidRPr="0079688C" w:rsidRDefault="0093273E" w:rsidP="0093273E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 xml:space="preserve">25,6 </w:t>
            </w:r>
          </w:p>
        </w:tc>
      </w:tr>
      <w:tr w:rsidR="00D470D1" w:rsidRPr="002B50C0" w14:paraId="6A53B024" w14:textId="77777777" w:rsidTr="00D470D1">
        <w:tc>
          <w:tcPr>
            <w:tcW w:w="2545" w:type="dxa"/>
          </w:tcPr>
          <w:p w14:paraId="28440368" w14:textId="77777777" w:rsidR="00D470D1" w:rsidRPr="0079688C" w:rsidRDefault="00D470D1" w:rsidP="00D470D1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Przestrzeń dyskowa serwerowni</w:t>
            </w:r>
          </w:p>
        </w:tc>
        <w:tc>
          <w:tcPr>
            <w:tcW w:w="1278" w:type="dxa"/>
          </w:tcPr>
          <w:p w14:paraId="54436BF2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39910179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250</w:t>
            </w:r>
          </w:p>
        </w:tc>
        <w:tc>
          <w:tcPr>
            <w:tcW w:w="1701" w:type="dxa"/>
          </w:tcPr>
          <w:p w14:paraId="0AF261A4" w14:textId="77777777" w:rsidR="00D470D1" w:rsidRPr="0079688C" w:rsidRDefault="0043598E" w:rsidP="0043598E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</w:t>
            </w:r>
            <w:r w:rsidR="00D470D1"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0F988C86" w14:textId="77777777" w:rsidR="00D470D1" w:rsidRPr="0079688C" w:rsidRDefault="0093273E" w:rsidP="0093273E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250</w:t>
            </w:r>
          </w:p>
        </w:tc>
      </w:tr>
    </w:tbl>
    <w:p w14:paraId="27994F83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747" w:type="dxa"/>
        <w:tblLook w:val="04A0" w:firstRow="1" w:lastRow="0" w:firstColumn="1" w:lastColumn="0" w:noHBand="0" w:noVBand="1"/>
        <w:tblCaption w:val="E-usługi A2A, A2B, A2C "/>
      </w:tblPr>
      <w:tblGrid>
        <w:gridCol w:w="2971"/>
        <w:gridCol w:w="1470"/>
        <w:gridCol w:w="1434"/>
        <w:gridCol w:w="3872"/>
      </w:tblGrid>
      <w:tr w:rsidR="00D470D1" w:rsidRPr="002B50C0" w14:paraId="192188BD" w14:textId="77777777" w:rsidTr="00D470D1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3F8C26C9" w14:textId="77777777" w:rsidR="00D470D1" w:rsidRPr="00141A92" w:rsidRDefault="00D470D1" w:rsidP="00D470D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453" w:type="dxa"/>
            <w:shd w:val="clear" w:color="auto" w:fill="D0CECE" w:themeFill="background2" w:themeFillShade="E6"/>
            <w:vAlign w:val="center"/>
          </w:tcPr>
          <w:p w14:paraId="7EB8D0D2" w14:textId="77777777" w:rsidR="00D470D1" w:rsidRPr="00141A92" w:rsidRDefault="00D470D1" w:rsidP="00D470D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13300665" w14:textId="77777777" w:rsidR="00D470D1" w:rsidRPr="00141A92" w:rsidRDefault="00D470D1" w:rsidP="00D470D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827" w:type="dxa"/>
            <w:shd w:val="clear" w:color="auto" w:fill="D0CECE" w:themeFill="background2" w:themeFillShade="E6"/>
            <w:vAlign w:val="center"/>
          </w:tcPr>
          <w:p w14:paraId="34721F24" w14:textId="77777777" w:rsidR="00D470D1" w:rsidRPr="00141A92" w:rsidRDefault="00D470D1" w:rsidP="00D470D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470D1" w:rsidRPr="002B50C0" w14:paraId="71DD980C" w14:textId="77777777" w:rsidTr="00D470D1">
        <w:tc>
          <w:tcPr>
            <w:tcW w:w="2937" w:type="dxa"/>
          </w:tcPr>
          <w:p w14:paraId="36877A46" w14:textId="77777777" w:rsidR="00D470D1" w:rsidRPr="0079688C" w:rsidRDefault="00D470D1" w:rsidP="00D470D1">
            <w:pPr>
              <w:autoSpaceDE w:val="0"/>
              <w:autoSpaceDN w:val="0"/>
              <w:adjustRightInd w:val="0"/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Przekazanie materiałów archiwalnych w postaci innej niż paczka archiwalna do archiwum</w:t>
            </w:r>
            <w:r>
              <w:rPr>
                <w:rFonts w:ascii="Palatino Linotype" w:hAnsi="Palatino Linotype" w:cs="Arial"/>
                <w:sz w:val="20"/>
                <w:szCs w:val="20"/>
              </w:rPr>
              <w:t xml:space="preserve"> </w:t>
            </w:r>
            <w:r w:rsidRPr="0079688C">
              <w:rPr>
                <w:rFonts w:ascii="Palatino Linotype" w:hAnsi="Palatino Linotype" w:cs="Arial"/>
                <w:sz w:val="20"/>
                <w:szCs w:val="20"/>
              </w:rPr>
              <w:t>państwowego.</w:t>
            </w:r>
          </w:p>
        </w:tc>
        <w:tc>
          <w:tcPr>
            <w:tcW w:w="1453" w:type="dxa"/>
          </w:tcPr>
          <w:p w14:paraId="066AB171" w14:textId="77777777" w:rsidR="00D470D1" w:rsidRPr="0079688C" w:rsidRDefault="0015090B" w:rsidP="0015090B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</w:t>
            </w:r>
            <w:r w:rsidR="00D470D1"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417" w:type="dxa"/>
          </w:tcPr>
          <w:p w14:paraId="4625DFA4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14:paraId="36017B22" w14:textId="77777777" w:rsidR="00D470D1" w:rsidRPr="00A27B24" w:rsidRDefault="00D470D1" w:rsidP="00D470D1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</w:tc>
      </w:tr>
      <w:tr w:rsidR="00D470D1" w:rsidRPr="002B50C0" w14:paraId="097C48C9" w14:textId="77777777" w:rsidTr="00D470D1">
        <w:trPr>
          <w:trHeight w:val="113"/>
        </w:trPr>
        <w:tc>
          <w:tcPr>
            <w:tcW w:w="2937" w:type="dxa"/>
          </w:tcPr>
          <w:p w14:paraId="5D1EF640" w14:textId="77777777" w:rsidR="00D470D1" w:rsidRPr="0079688C" w:rsidRDefault="00D470D1" w:rsidP="00D470D1">
            <w:pPr>
              <w:autoSpaceDE w:val="0"/>
              <w:autoSpaceDN w:val="0"/>
              <w:adjustRightInd w:val="0"/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Przejęcie materiałów archiwalnych przez archiwum państwowe</w:t>
            </w:r>
          </w:p>
        </w:tc>
        <w:tc>
          <w:tcPr>
            <w:tcW w:w="1453" w:type="dxa"/>
          </w:tcPr>
          <w:p w14:paraId="07D9D2B0" w14:textId="77777777" w:rsidR="00D470D1" w:rsidRPr="0079688C" w:rsidRDefault="0015090B" w:rsidP="0015090B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</w:t>
            </w:r>
            <w:r w:rsidR="00D470D1"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417" w:type="dxa"/>
          </w:tcPr>
          <w:p w14:paraId="4A7470D2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14:paraId="7018FBAF" w14:textId="77777777" w:rsidR="00D470D1" w:rsidRDefault="00D470D1" w:rsidP="00D470D1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</w:tc>
      </w:tr>
      <w:tr w:rsidR="00D470D1" w:rsidRPr="002B50C0" w14:paraId="003F4844" w14:textId="77777777" w:rsidTr="00D470D1">
        <w:trPr>
          <w:trHeight w:val="113"/>
        </w:trPr>
        <w:tc>
          <w:tcPr>
            <w:tcW w:w="2937" w:type="dxa"/>
          </w:tcPr>
          <w:p w14:paraId="00010331" w14:textId="77777777" w:rsidR="00D470D1" w:rsidRPr="0079688C" w:rsidRDefault="00D470D1" w:rsidP="00D470D1">
            <w:pPr>
              <w:autoSpaceDE w:val="0"/>
              <w:autoSpaceDN w:val="0"/>
              <w:adjustRightInd w:val="0"/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Wyszukiwanie i zamówienie materiałów archiwalnych niedostępnych publicznie.</w:t>
            </w:r>
          </w:p>
        </w:tc>
        <w:tc>
          <w:tcPr>
            <w:tcW w:w="1453" w:type="dxa"/>
          </w:tcPr>
          <w:p w14:paraId="41E41CCF" w14:textId="77777777" w:rsidR="00D470D1" w:rsidRPr="0079688C" w:rsidRDefault="0015090B" w:rsidP="0015090B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</w:t>
            </w:r>
            <w:r w:rsidR="00D470D1"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417" w:type="dxa"/>
          </w:tcPr>
          <w:p w14:paraId="6731F8E8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14:paraId="0326BD78" w14:textId="77777777" w:rsidR="00D470D1" w:rsidRDefault="00D470D1" w:rsidP="00D470D1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</w:tc>
      </w:tr>
      <w:tr w:rsidR="00D470D1" w:rsidRPr="002B50C0" w14:paraId="4CA4143C" w14:textId="77777777" w:rsidTr="00D470D1">
        <w:trPr>
          <w:trHeight w:val="113"/>
        </w:trPr>
        <w:tc>
          <w:tcPr>
            <w:tcW w:w="2937" w:type="dxa"/>
          </w:tcPr>
          <w:p w14:paraId="16C3F781" w14:textId="77777777" w:rsidR="00D470D1" w:rsidRPr="0079688C" w:rsidRDefault="00D470D1" w:rsidP="00D470D1">
            <w:pPr>
              <w:autoSpaceDE w:val="0"/>
              <w:autoSpaceDN w:val="0"/>
              <w:adjustRightInd w:val="0"/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Wyszukiwanie i dostęp do materiałów archiwalnych otwartych.</w:t>
            </w:r>
          </w:p>
        </w:tc>
        <w:tc>
          <w:tcPr>
            <w:tcW w:w="1453" w:type="dxa"/>
          </w:tcPr>
          <w:p w14:paraId="76FACD12" w14:textId="77777777" w:rsidR="00D470D1" w:rsidRPr="0079688C" w:rsidRDefault="0015090B" w:rsidP="0015090B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</w:t>
            </w:r>
            <w:r w:rsidR="00D470D1"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417" w:type="dxa"/>
          </w:tcPr>
          <w:p w14:paraId="0E9A2AD8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14:paraId="4B6A6B52" w14:textId="77777777" w:rsidR="00D470D1" w:rsidRDefault="00D470D1" w:rsidP="00D470D1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</w:tc>
      </w:tr>
      <w:tr w:rsidR="00D470D1" w:rsidRPr="002B50C0" w14:paraId="7DF1E827" w14:textId="77777777" w:rsidTr="00D470D1">
        <w:trPr>
          <w:trHeight w:val="113"/>
        </w:trPr>
        <w:tc>
          <w:tcPr>
            <w:tcW w:w="2937" w:type="dxa"/>
          </w:tcPr>
          <w:p w14:paraId="4DA92DC5" w14:textId="77777777" w:rsidR="00D470D1" w:rsidRPr="0079688C" w:rsidRDefault="00D470D1" w:rsidP="00D470D1">
            <w:pPr>
              <w:autoSpaceDE w:val="0"/>
              <w:autoSpaceDN w:val="0"/>
              <w:adjustRightInd w:val="0"/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Przekazanie do archiwum państwowego wniosku dot. przekazania m.a. do archiwum</w:t>
            </w:r>
          </w:p>
          <w:p w14:paraId="6E4DAE96" w14:textId="77777777" w:rsidR="00D470D1" w:rsidRPr="0079688C" w:rsidRDefault="00D470D1" w:rsidP="00D470D1">
            <w:pPr>
              <w:autoSpaceDE w:val="0"/>
              <w:autoSpaceDN w:val="0"/>
              <w:adjustRightInd w:val="0"/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państwowego</w:t>
            </w:r>
          </w:p>
        </w:tc>
        <w:tc>
          <w:tcPr>
            <w:tcW w:w="1453" w:type="dxa"/>
          </w:tcPr>
          <w:p w14:paraId="352FB065" w14:textId="77777777" w:rsidR="00D470D1" w:rsidRPr="0079688C" w:rsidRDefault="0015090B" w:rsidP="0015090B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</w:t>
            </w:r>
            <w:r w:rsidR="00D470D1"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417" w:type="dxa"/>
          </w:tcPr>
          <w:p w14:paraId="018EEEEF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14:paraId="6370EAF0" w14:textId="77777777" w:rsidR="00D470D1" w:rsidRDefault="00D470D1" w:rsidP="00D470D1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</w:tc>
      </w:tr>
      <w:tr w:rsidR="00D470D1" w:rsidRPr="002B50C0" w14:paraId="7D0A31C2" w14:textId="77777777" w:rsidTr="00D470D1">
        <w:trPr>
          <w:trHeight w:val="113"/>
        </w:trPr>
        <w:tc>
          <w:tcPr>
            <w:tcW w:w="2937" w:type="dxa"/>
          </w:tcPr>
          <w:p w14:paraId="44642C36" w14:textId="77777777" w:rsidR="00D470D1" w:rsidRPr="0079688C" w:rsidRDefault="00D470D1" w:rsidP="00D470D1">
            <w:pPr>
              <w:autoSpaceDE w:val="0"/>
              <w:autoSpaceDN w:val="0"/>
              <w:adjustRightInd w:val="0"/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Przekazanie materiałów archiwalnych w postaci paczki archiwalnej do archiwum państwowego</w:t>
            </w:r>
            <w:r>
              <w:rPr>
                <w:rFonts w:ascii="Palatino Linotype" w:hAnsi="Palatino Linotype" w:cs="Arial"/>
                <w:sz w:val="20"/>
                <w:szCs w:val="20"/>
              </w:rPr>
              <w:t xml:space="preserve"> </w:t>
            </w:r>
            <w:r w:rsidRPr="0079688C">
              <w:rPr>
                <w:rFonts w:ascii="Palatino Linotype" w:hAnsi="Palatino Linotype" w:cs="Arial"/>
                <w:sz w:val="20"/>
                <w:szCs w:val="20"/>
              </w:rPr>
              <w:t>według zatwierdzonego wniosku.</w:t>
            </w:r>
          </w:p>
        </w:tc>
        <w:tc>
          <w:tcPr>
            <w:tcW w:w="1453" w:type="dxa"/>
          </w:tcPr>
          <w:p w14:paraId="5200D9D3" w14:textId="77777777" w:rsidR="00D470D1" w:rsidRPr="0079688C" w:rsidRDefault="0015090B" w:rsidP="0015090B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</w:t>
            </w:r>
            <w:r w:rsidR="00D470D1"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417" w:type="dxa"/>
          </w:tcPr>
          <w:p w14:paraId="05B15510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14:paraId="7F18FF61" w14:textId="77777777" w:rsidR="00D470D1" w:rsidRDefault="00D470D1" w:rsidP="00D470D1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</w:tc>
      </w:tr>
    </w:tbl>
    <w:p w14:paraId="0B23D3B2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747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3510"/>
        <w:gridCol w:w="2127"/>
        <w:gridCol w:w="1984"/>
        <w:gridCol w:w="2126"/>
      </w:tblGrid>
      <w:tr w:rsidR="00D470D1" w:rsidRPr="002B50C0" w14:paraId="5F608B28" w14:textId="77777777" w:rsidTr="0078621C">
        <w:trPr>
          <w:tblHeader/>
        </w:trPr>
        <w:tc>
          <w:tcPr>
            <w:tcW w:w="3510" w:type="dxa"/>
            <w:shd w:val="clear" w:color="auto" w:fill="D0CECE" w:themeFill="background2" w:themeFillShade="E6"/>
            <w:vAlign w:val="center"/>
          </w:tcPr>
          <w:p w14:paraId="787CFCA6" w14:textId="77777777" w:rsidR="00D470D1" w:rsidRPr="00141A92" w:rsidRDefault="00D470D1" w:rsidP="00D470D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127" w:type="dxa"/>
            <w:shd w:val="clear" w:color="auto" w:fill="D0CECE" w:themeFill="background2" w:themeFillShade="E6"/>
            <w:vAlign w:val="center"/>
          </w:tcPr>
          <w:p w14:paraId="6DF553DA" w14:textId="77777777" w:rsidR="00D470D1" w:rsidRPr="00141A92" w:rsidRDefault="00D470D1" w:rsidP="00D470D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779ED398" w14:textId="77777777" w:rsidR="00D470D1" w:rsidRPr="00141A92" w:rsidRDefault="00D470D1" w:rsidP="00D470D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126" w:type="dxa"/>
            <w:shd w:val="clear" w:color="auto" w:fill="D0CECE" w:themeFill="background2" w:themeFillShade="E6"/>
            <w:vAlign w:val="center"/>
          </w:tcPr>
          <w:p w14:paraId="232862BC" w14:textId="77777777" w:rsidR="00D470D1" w:rsidRPr="00141A92" w:rsidRDefault="00D470D1" w:rsidP="00D470D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470D1" w:rsidRPr="002B50C0" w14:paraId="2A5ABB9B" w14:textId="77777777" w:rsidTr="0078621C">
        <w:tc>
          <w:tcPr>
            <w:tcW w:w="3510" w:type="dxa"/>
          </w:tcPr>
          <w:p w14:paraId="15C7549A" w14:textId="77777777" w:rsidR="00D470D1" w:rsidRPr="0079688C" w:rsidRDefault="00D470D1" w:rsidP="00D470D1">
            <w:pPr>
              <w:rPr>
                <w:rFonts w:ascii="Palatino Linotype" w:hAnsi="Palatino Linotype" w:cs="Arial"/>
                <w:color w:val="0070C0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Nie dotyczy. Projekt z działania 2.1</w:t>
            </w:r>
          </w:p>
        </w:tc>
        <w:tc>
          <w:tcPr>
            <w:tcW w:w="2127" w:type="dxa"/>
          </w:tcPr>
          <w:p w14:paraId="1B054DF9" w14:textId="77777777" w:rsidR="00D470D1" w:rsidRPr="00141A92" w:rsidRDefault="00D470D1" w:rsidP="00D470D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984" w:type="dxa"/>
          </w:tcPr>
          <w:p w14:paraId="358CFB83" w14:textId="77777777" w:rsidR="00D470D1" w:rsidRPr="00141A92" w:rsidRDefault="00D470D1" w:rsidP="00D470D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2126" w:type="dxa"/>
          </w:tcPr>
          <w:p w14:paraId="7C9990F3" w14:textId="77777777" w:rsidR="00D470D1" w:rsidRPr="00141A92" w:rsidRDefault="00D470D1" w:rsidP="00D470D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75DBF090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747" w:type="dxa"/>
        <w:tblLook w:val="04A0" w:firstRow="1" w:lastRow="0" w:firstColumn="1" w:lastColumn="0" w:noHBand="0" w:noVBand="1"/>
        <w:tblCaption w:val="Produkty końcowe projektu "/>
      </w:tblPr>
      <w:tblGrid>
        <w:gridCol w:w="2576"/>
        <w:gridCol w:w="1721"/>
        <w:gridCol w:w="1865"/>
        <w:gridCol w:w="3585"/>
      </w:tblGrid>
      <w:tr w:rsidR="00D470D1" w:rsidRPr="002B50C0" w14:paraId="2CC3BF64" w14:textId="77777777" w:rsidTr="00D470D1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11A8BA8D" w14:textId="77777777" w:rsidR="00D470D1" w:rsidRPr="00141A92" w:rsidRDefault="00D470D1" w:rsidP="00D470D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11097EFA" w14:textId="77777777" w:rsidR="00D470D1" w:rsidRPr="00141A92" w:rsidRDefault="00D470D1" w:rsidP="00D470D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45908CC" w14:textId="77777777" w:rsidR="00D470D1" w:rsidRPr="00141A92" w:rsidRDefault="00D470D1" w:rsidP="00D470D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56B35AFE" w14:textId="77777777" w:rsidR="00D470D1" w:rsidRPr="00141A92" w:rsidRDefault="00D470D1" w:rsidP="00D470D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39B696CB" w14:textId="77777777" w:rsidR="00D470D1" w:rsidRPr="00141A92" w:rsidRDefault="00D470D1" w:rsidP="00D470D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470D1" w:rsidRPr="002B50C0" w14:paraId="5F6953FD" w14:textId="77777777" w:rsidTr="00D470D1">
        <w:tc>
          <w:tcPr>
            <w:tcW w:w="2547" w:type="dxa"/>
          </w:tcPr>
          <w:p w14:paraId="6C922A67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System Archiwum Dokumentów Elektronicznych</w:t>
            </w:r>
          </w:p>
        </w:tc>
        <w:tc>
          <w:tcPr>
            <w:tcW w:w="1701" w:type="dxa"/>
          </w:tcPr>
          <w:p w14:paraId="3E71B1C5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843" w:type="dxa"/>
          </w:tcPr>
          <w:p w14:paraId="2ABDB240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4A6C195E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ZoSIA – planowana integracja za pomocą API</w:t>
            </w:r>
          </w:p>
          <w:p w14:paraId="3015F601" w14:textId="77777777" w:rsidR="00D470D1" w:rsidRPr="0079688C" w:rsidRDefault="00AA3926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 xml:space="preserve">EZD RP </w:t>
            </w:r>
            <w:r w:rsidR="00D470D1" w:rsidRPr="0079688C">
              <w:rPr>
                <w:rFonts w:ascii="Palatino Linotype" w:hAnsi="Palatino Linotype" w:cs="Arial"/>
                <w:sz w:val="20"/>
                <w:szCs w:val="20"/>
              </w:rPr>
              <w:t>– planowana integracja za pomocą API</w:t>
            </w:r>
          </w:p>
          <w:p w14:paraId="558B4972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ePUAP</w:t>
            </w:r>
            <w:r w:rsidR="00AA3926">
              <w:rPr>
                <w:rFonts w:ascii="Palatino Linotype" w:hAnsi="Palatino Linotype" w:cs="Arial"/>
                <w:sz w:val="20"/>
                <w:szCs w:val="20"/>
              </w:rPr>
              <w:t xml:space="preserve"> </w:t>
            </w:r>
            <w:r w:rsidRPr="0079688C">
              <w:rPr>
                <w:rFonts w:ascii="Palatino Linotype" w:hAnsi="Palatino Linotype" w:cs="Arial"/>
                <w:sz w:val="20"/>
                <w:szCs w:val="20"/>
              </w:rPr>
              <w:t>– planowana integracja za pomocą API</w:t>
            </w:r>
          </w:p>
          <w:p w14:paraId="5B8D8662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Profil zaufany</w:t>
            </w:r>
            <w:r w:rsidR="00AA3926">
              <w:rPr>
                <w:rFonts w:ascii="Palatino Linotype" w:hAnsi="Palatino Linotype" w:cs="Arial"/>
                <w:sz w:val="20"/>
                <w:szCs w:val="20"/>
              </w:rPr>
              <w:t xml:space="preserve"> </w:t>
            </w:r>
            <w:r w:rsidRPr="0079688C">
              <w:rPr>
                <w:rFonts w:ascii="Palatino Linotype" w:hAnsi="Palatino Linotype" w:cs="Arial"/>
                <w:sz w:val="20"/>
                <w:szCs w:val="20"/>
              </w:rPr>
              <w:t>– planowana integracja za pomocą API</w:t>
            </w:r>
          </w:p>
        </w:tc>
      </w:tr>
      <w:tr w:rsidR="00D470D1" w:rsidRPr="002B50C0" w14:paraId="167AD7FA" w14:textId="77777777" w:rsidTr="00D470D1">
        <w:tc>
          <w:tcPr>
            <w:tcW w:w="2547" w:type="dxa"/>
          </w:tcPr>
          <w:p w14:paraId="66C7EA73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/>
                <w:sz w:val="20"/>
                <w:szCs w:val="20"/>
                <w:lang w:eastAsia="pl-PL"/>
              </w:rPr>
              <w:t>Archiwalna chmura prywatna</w:t>
            </w:r>
          </w:p>
        </w:tc>
        <w:tc>
          <w:tcPr>
            <w:tcW w:w="1701" w:type="dxa"/>
          </w:tcPr>
          <w:p w14:paraId="1E7A19F1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843" w:type="dxa"/>
          </w:tcPr>
          <w:p w14:paraId="4D41F610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76899089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</w:tbl>
    <w:p w14:paraId="01BC3D35" w14:textId="777777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2D84D440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611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3206"/>
        <w:gridCol w:w="1708"/>
        <w:gridCol w:w="1720"/>
        <w:gridCol w:w="2977"/>
      </w:tblGrid>
      <w:tr w:rsidR="00D470D1" w:rsidRPr="002B50C0" w14:paraId="67C2AA4F" w14:textId="77777777" w:rsidTr="0015090B">
        <w:trPr>
          <w:tblHeader/>
        </w:trPr>
        <w:tc>
          <w:tcPr>
            <w:tcW w:w="3206" w:type="dxa"/>
            <w:shd w:val="clear" w:color="auto" w:fill="D0CECE" w:themeFill="background2" w:themeFillShade="E6"/>
            <w:vAlign w:val="center"/>
          </w:tcPr>
          <w:p w14:paraId="5BCF655B" w14:textId="77777777" w:rsidR="00D470D1" w:rsidRPr="00141A92" w:rsidRDefault="00D470D1" w:rsidP="00D470D1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708" w:type="dxa"/>
            <w:shd w:val="clear" w:color="auto" w:fill="D0CECE" w:themeFill="background2" w:themeFillShade="E6"/>
            <w:vAlign w:val="center"/>
          </w:tcPr>
          <w:p w14:paraId="3E703730" w14:textId="77777777" w:rsidR="00D470D1" w:rsidRPr="00141A92" w:rsidRDefault="00D470D1" w:rsidP="00D470D1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20" w:type="dxa"/>
            <w:shd w:val="clear" w:color="auto" w:fill="D0CECE" w:themeFill="background2" w:themeFillShade="E6"/>
          </w:tcPr>
          <w:p w14:paraId="72021230" w14:textId="77777777" w:rsidR="00D470D1" w:rsidRPr="002D7ADA" w:rsidRDefault="00D470D1" w:rsidP="00D470D1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977" w:type="dxa"/>
            <w:shd w:val="clear" w:color="auto" w:fill="D0CECE" w:themeFill="background2" w:themeFillShade="E6"/>
            <w:vAlign w:val="center"/>
          </w:tcPr>
          <w:p w14:paraId="5480AEE7" w14:textId="77777777" w:rsidR="00D470D1" w:rsidRPr="002D7ADA" w:rsidRDefault="00D470D1" w:rsidP="00D470D1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7345AA" w:rsidRPr="002B50C0" w14:paraId="0461B721" w14:textId="77777777" w:rsidTr="0015090B">
        <w:tc>
          <w:tcPr>
            <w:tcW w:w="3206" w:type="dxa"/>
          </w:tcPr>
          <w:p w14:paraId="320C8319" w14:textId="77777777" w:rsidR="007345AA" w:rsidRDefault="00887390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887390">
              <w:rPr>
                <w:rFonts w:ascii="Palatino Linotype" w:hAnsi="Palatino Linotype" w:cs="Arial"/>
                <w:sz w:val="20"/>
                <w:szCs w:val="20"/>
              </w:rPr>
              <w:t>Brak zgody MKiDN na zmiany w planie budżetu na 2020</w:t>
            </w:r>
          </w:p>
        </w:tc>
        <w:tc>
          <w:tcPr>
            <w:tcW w:w="1708" w:type="dxa"/>
          </w:tcPr>
          <w:p w14:paraId="250E2D3A" w14:textId="77777777" w:rsidR="007345AA" w:rsidRDefault="0093273E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Średnia</w:t>
            </w:r>
          </w:p>
        </w:tc>
        <w:tc>
          <w:tcPr>
            <w:tcW w:w="1720" w:type="dxa"/>
          </w:tcPr>
          <w:p w14:paraId="2BE9C710" w14:textId="77777777" w:rsidR="007345AA" w:rsidRDefault="00292D75" w:rsidP="00D470D1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Ś</w:t>
            </w:r>
            <w:r w:rsidR="00887390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rednie</w:t>
            </w:r>
          </w:p>
        </w:tc>
        <w:tc>
          <w:tcPr>
            <w:tcW w:w="2977" w:type="dxa"/>
          </w:tcPr>
          <w:p w14:paraId="4286851B" w14:textId="77777777" w:rsidR="0015090B" w:rsidRDefault="0015090B" w:rsidP="0015090B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15090B">
              <w:rPr>
                <w:rFonts w:ascii="Palatino Linotype" w:hAnsi="Palatino Linotype" w:cs="Arial"/>
                <w:sz w:val="20"/>
                <w:szCs w:val="20"/>
              </w:rPr>
              <w:t xml:space="preserve">Zarządzanie tym ryzykiem opiera się na prowadzeniu działań </w:t>
            </w:r>
            <w:r w:rsidR="00344552">
              <w:rPr>
                <w:rFonts w:ascii="Palatino Linotype" w:hAnsi="Palatino Linotype" w:cs="Arial"/>
                <w:sz w:val="20"/>
                <w:szCs w:val="20"/>
              </w:rPr>
              <w:t>łagodzących ryzyko (mitygacja ryzyka)  polegających na:</w:t>
            </w:r>
          </w:p>
          <w:p w14:paraId="3DAD43E9" w14:textId="77777777" w:rsidR="00344552" w:rsidRDefault="00344552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</w:t>
            </w:r>
            <w:r w:rsidR="0093273E">
              <w:rPr>
                <w:rFonts w:ascii="Palatino Linotype" w:hAnsi="Palatino Linotype" w:cs="Arial"/>
                <w:sz w:val="20"/>
                <w:szCs w:val="20"/>
              </w:rPr>
              <w:t xml:space="preserve">bieżących kontaktach z </w:t>
            </w:r>
            <w:r w:rsidR="00887390">
              <w:rPr>
                <w:rFonts w:ascii="Palatino Linotype" w:hAnsi="Palatino Linotype" w:cs="Arial"/>
                <w:sz w:val="20"/>
                <w:szCs w:val="20"/>
              </w:rPr>
              <w:t xml:space="preserve">MKiDN </w:t>
            </w:r>
          </w:p>
          <w:p w14:paraId="3B131916" w14:textId="77777777" w:rsidR="0093273E" w:rsidRDefault="0093273E" w:rsidP="0093273E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  <w:p w14:paraId="66B639DB" w14:textId="77777777" w:rsidR="00887390" w:rsidRDefault="0015090B" w:rsidP="0093273E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Ryzyko występowało w poprzednim okresie sprawozdawczym.</w:t>
            </w:r>
            <w:r w:rsidR="0093273E">
              <w:rPr>
                <w:rFonts w:ascii="Palatino Linotype" w:hAnsi="Palatino Linotype" w:cs="Arial"/>
                <w:sz w:val="20"/>
                <w:szCs w:val="20"/>
              </w:rPr>
              <w:t xml:space="preserve"> W porównaniu do poprzedniego okresu ryzyko zmniejszyło się: uzyskano promesę dotyczącą przeniesienie części potrzebnych kwot z 2019 na 2020 r.</w:t>
            </w:r>
          </w:p>
          <w:p w14:paraId="77D670BB" w14:textId="77777777" w:rsidR="00E2740A" w:rsidRDefault="00E2740A" w:rsidP="0093273E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  <w:p w14:paraId="78AF9E88" w14:textId="77777777" w:rsidR="00E2740A" w:rsidRPr="007345AA" w:rsidRDefault="00E2740A" w:rsidP="0093273E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Spodziewane efekty: przeniesienie całości kwot, niewydatkowanych w latach 2018-2019 na rok 2020.</w:t>
            </w:r>
          </w:p>
        </w:tc>
      </w:tr>
      <w:tr w:rsidR="00887390" w:rsidRPr="002B50C0" w14:paraId="2C8E990F" w14:textId="77777777" w:rsidTr="0015090B">
        <w:tc>
          <w:tcPr>
            <w:tcW w:w="3206" w:type="dxa"/>
          </w:tcPr>
          <w:p w14:paraId="33BB19DF" w14:textId="77777777" w:rsidR="00887390" w:rsidRPr="00887390" w:rsidRDefault="00887390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Niewłaściwe przygotowanie systemu</w:t>
            </w:r>
          </w:p>
        </w:tc>
        <w:tc>
          <w:tcPr>
            <w:tcW w:w="1708" w:type="dxa"/>
          </w:tcPr>
          <w:p w14:paraId="2BDC5249" w14:textId="77777777" w:rsidR="00887390" w:rsidRDefault="00292D75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W</w:t>
            </w:r>
            <w:r w:rsidR="00887390">
              <w:rPr>
                <w:rFonts w:ascii="Palatino Linotype" w:hAnsi="Palatino Linotype" w:cs="Arial"/>
                <w:sz w:val="20"/>
                <w:szCs w:val="20"/>
              </w:rPr>
              <w:t>ysoki</w:t>
            </w:r>
          </w:p>
        </w:tc>
        <w:tc>
          <w:tcPr>
            <w:tcW w:w="1720" w:type="dxa"/>
          </w:tcPr>
          <w:p w14:paraId="3E4D7EEE" w14:textId="77777777" w:rsidR="00887390" w:rsidRDefault="00292D75" w:rsidP="00D470D1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Ś</w:t>
            </w:r>
            <w:r w:rsidR="00887390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redni</w:t>
            </w:r>
            <w:r w:rsidR="00227BD5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977" w:type="dxa"/>
          </w:tcPr>
          <w:p w14:paraId="3E0B4415" w14:textId="77777777" w:rsidR="0015090B" w:rsidRDefault="0015090B" w:rsidP="0015090B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15090B">
              <w:rPr>
                <w:rFonts w:ascii="Palatino Linotype" w:hAnsi="Palatino Linotype" w:cs="Arial"/>
                <w:sz w:val="20"/>
                <w:szCs w:val="20"/>
              </w:rPr>
              <w:t xml:space="preserve">Zarządzanie tym ryzykiem opiera się na prowadzeniu działań </w:t>
            </w:r>
            <w:r w:rsidR="00344552">
              <w:rPr>
                <w:rFonts w:ascii="Palatino Linotype" w:hAnsi="Palatino Linotype" w:cs="Arial"/>
                <w:sz w:val="20"/>
                <w:szCs w:val="20"/>
              </w:rPr>
              <w:t>łagodzących ryzyko (mitygacja ryzyka) polegających na:</w:t>
            </w:r>
          </w:p>
          <w:p w14:paraId="513FA861" w14:textId="77777777" w:rsidR="00887390" w:rsidRDefault="00887390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 xml:space="preserve">- </w:t>
            </w:r>
            <w:r w:rsidR="00D419C5">
              <w:rPr>
                <w:rFonts w:ascii="Palatino Linotype" w:hAnsi="Palatino Linotype" w:cs="Arial"/>
                <w:sz w:val="20"/>
                <w:szCs w:val="20"/>
              </w:rPr>
              <w:t>l</w:t>
            </w:r>
            <w:r w:rsidR="00344552">
              <w:rPr>
                <w:rFonts w:ascii="Palatino Linotype" w:hAnsi="Palatino Linotype" w:cs="Arial"/>
                <w:sz w:val="20"/>
                <w:szCs w:val="20"/>
              </w:rPr>
              <w:t>iteracyjnym testowaniu systemu</w:t>
            </w:r>
            <w:r>
              <w:rPr>
                <w:rFonts w:ascii="Palatino Linotype" w:hAnsi="Palatino Linotype" w:cs="Arial"/>
                <w:sz w:val="20"/>
                <w:szCs w:val="20"/>
              </w:rPr>
              <w:t xml:space="preserve"> i zgłaszanie błędów,</w:t>
            </w:r>
          </w:p>
          <w:p w14:paraId="122B6769" w14:textId="77777777" w:rsidR="00887390" w:rsidRDefault="00344552" w:rsidP="00227BD5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lastRenderedPageBreak/>
              <w:t>- uwzględnieniu</w:t>
            </w:r>
            <w:r w:rsidR="00887390">
              <w:rPr>
                <w:rFonts w:ascii="Palatino Linotype" w:hAnsi="Palatino Linotype" w:cs="Arial"/>
                <w:sz w:val="20"/>
                <w:szCs w:val="20"/>
              </w:rPr>
              <w:t xml:space="preserve"> zewnętrznego dostawcy wspierającego testy systemu</w:t>
            </w:r>
            <w:r w:rsidR="0015090B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="0015090B">
              <w:rPr>
                <w:rFonts w:ascii="Palatino Linotype" w:hAnsi="Palatino Linotype" w:cs="Arial"/>
                <w:sz w:val="20"/>
                <w:szCs w:val="20"/>
              </w:rPr>
              <w:br/>
              <w:t>Ryzyko występowało w poprzednim okresie sprawozdawczym.</w:t>
            </w:r>
            <w:r w:rsidR="00227BD5">
              <w:rPr>
                <w:rFonts w:ascii="Palatino Linotype" w:hAnsi="Palatino Linotype" w:cs="Arial"/>
                <w:sz w:val="20"/>
                <w:szCs w:val="20"/>
              </w:rPr>
              <w:t xml:space="preserve"> W porównaniu do poprzedniego okresu ryzyko zmniejszyło się: zakończone zostały testy systemu potwierdzające działanie kluczowych procesów, ryzyko nadal istnieje, bo część zgłoszeń została zakwalifikowana jako zmiany i będą one wprowadzane w okresie stabilizacji systemu </w:t>
            </w:r>
          </w:p>
          <w:p w14:paraId="262AD647" w14:textId="77777777" w:rsidR="00E2740A" w:rsidRDefault="00E2740A" w:rsidP="00227BD5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  <w:p w14:paraId="546B1EEF" w14:textId="77777777" w:rsidR="00E2740A" w:rsidRDefault="00E2740A" w:rsidP="00227BD5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 xml:space="preserve">Spodziewane efekty: odpowiednie przygotowanie systemu ADE do pełnego wdrożenia produkcyjnego </w:t>
            </w:r>
          </w:p>
        </w:tc>
      </w:tr>
      <w:tr w:rsidR="007345AA" w:rsidRPr="002B50C0" w14:paraId="0FE7FB9B" w14:textId="77777777" w:rsidTr="0015090B">
        <w:tc>
          <w:tcPr>
            <w:tcW w:w="3206" w:type="dxa"/>
          </w:tcPr>
          <w:p w14:paraId="75928CF1" w14:textId="77777777" w:rsidR="007345AA" w:rsidRPr="0079688C" w:rsidRDefault="007345AA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lastRenderedPageBreak/>
              <w:t>Długotrwałe wstrzymanie przez CPPC kontroli ex ante</w:t>
            </w:r>
          </w:p>
        </w:tc>
        <w:tc>
          <w:tcPr>
            <w:tcW w:w="1708" w:type="dxa"/>
          </w:tcPr>
          <w:p w14:paraId="1235F81C" w14:textId="77777777" w:rsidR="007345AA" w:rsidRPr="0079688C" w:rsidRDefault="00292D75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W</w:t>
            </w:r>
            <w:r w:rsidR="007345AA">
              <w:rPr>
                <w:rFonts w:ascii="Palatino Linotype" w:hAnsi="Palatino Linotype" w:cs="Arial"/>
                <w:sz w:val="20"/>
                <w:szCs w:val="20"/>
              </w:rPr>
              <w:t>ysoka</w:t>
            </w:r>
          </w:p>
        </w:tc>
        <w:tc>
          <w:tcPr>
            <w:tcW w:w="1720" w:type="dxa"/>
          </w:tcPr>
          <w:p w14:paraId="3B7BF5B5" w14:textId="77777777" w:rsidR="007345AA" w:rsidRPr="0079688C" w:rsidRDefault="00292D75" w:rsidP="007345AA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W</w:t>
            </w:r>
            <w:r w:rsidR="007345AA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ysoka</w:t>
            </w:r>
          </w:p>
        </w:tc>
        <w:tc>
          <w:tcPr>
            <w:tcW w:w="2977" w:type="dxa"/>
          </w:tcPr>
          <w:p w14:paraId="1D8DE8B0" w14:textId="77777777" w:rsidR="007345AA" w:rsidRDefault="0015090B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15090B">
              <w:rPr>
                <w:rFonts w:ascii="Palatino Linotype" w:hAnsi="Palatino Linotype" w:cs="Arial"/>
                <w:sz w:val="20"/>
                <w:szCs w:val="20"/>
              </w:rPr>
              <w:t xml:space="preserve">Zarządzanie tym ryzykiem opiera się na prowadzeniu działań </w:t>
            </w:r>
            <w:r w:rsidR="00344552">
              <w:rPr>
                <w:rFonts w:ascii="Palatino Linotype" w:hAnsi="Palatino Linotype" w:cs="Arial"/>
                <w:sz w:val="20"/>
                <w:szCs w:val="20"/>
              </w:rPr>
              <w:t>łagodzących ryzyko (mitygacja ryzyka)  polegającym na korzystaniu</w:t>
            </w:r>
            <w:r w:rsidR="007345AA">
              <w:rPr>
                <w:rFonts w:ascii="Palatino Linotype" w:hAnsi="Palatino Linotype" w:cs="Arial"/>
                <w:sz w:val="20"/>
                <w:szCs w:val="20"/>
              </w:rPr>
              <w:t xml:space="preserve"> z pomocy prawnej w ramach projektu POPC Wsparcie</w:t>
            </w:r>
            <w:r>
              <w:rPr>
                <w:rFonts w:ascii="Palatino Linotype" w:hAnsi="Palatino Linotype" w:cs="Arial"/>
                <w:sz w:val="20"/>
                <w:szCs w:val="20"/>
              </w:rPr>
              <w:t>.</w:t>
            </w:r>
          </w:p>
          <w:p w14:paraId="682469CC" w14:textId="77777777" w:rsidR="0015090B" w:rsidRDefault="0015090B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15090B">
              <w:rPr>
                <w:rFonts w:ascii="Palatino Linotype" w:hAnsi="Palatino Linotype" w:cs="Arial"/>
                <w:sz w:val="20"/>
                <w:szCs w:val="20"/>
              </w:rPr>
              <w:t>Od poprzedniego okresu sprawozdawczego nie nastąpiła zmiana</w:t>
            </w:r>
            <w:r>
              <w:rPr>
                <w:rFonts w:ascii="Palatino Linotype" w:hAnsi="Palatino Linotype" w:cs="Arial"/>
                <w:sz w:val="20"/>
                <w:szCs w:val="20"/>
              </w:rPr>
              <w:t>.</w:t>
            </w:r>
          </w:p>
          <w:p w14:paraId="57FBAA59" w14:textId="77777777" w:rsidR="00E2740A" w:rsidRDefault="00E2740A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  <w:p w14:paraId="6CC3001B" w14:textId="77777777" w:rsidR="00E2740A" w:rsidRPr="0079688C" w:rsidRDefault="00E2740A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Spodziewane efekty: odblokowanie kontroli ex-ante umożliwiające ew. usunięcie ewentualnych błędów przed kolejnymi postępowaniami;</w:t>
            </w:r>
          </w:p>
        </w:tc>
      </w:tr>
      <w:tr w:rsidR="007345AA" w:rsidRPr="002B50C0" w14:paraId="6AAA8D33" w14:textId="77777777" w:rsidTr="0015090B">
        <w:tc>
          <w:tcPr>
            <w:tcW w:w="3206" w:type="dxa"/>
          </w:tcPr>
          <w:p w14:paraId="51AC1D15" w14:textId="77777777" w:rsidR="007345AA" w:rsidRDefault="007345AA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Długotrwałe przygotowanie i procedowanie dokumentacji dotyczącej zamówień publicznych</w:t>
            </w:r>
          </w:p>
        </w:tc>
        <w:tc>
          <w:tcPr>
            <w:tcW w:w="1708" w:type="dxa"/>
          </w:tcPr>
          <w:p w14:paraId="52E49C2C" w14:textId="77777777" w:rsidR="007345AA" w:rsidRDefault="00292D75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W</w:t>
            </w:r>
            <w:r w:rsidR="007345AA">
              <w:rPr>
                <w:rFonts w:ascii="Palatino Linotype" w:hAnsi="Palatino Linotype" w:cs="Arial"/>
                <w:sz w:val="20"/>
                <w:szCs w:val="20"/>
              </w:rPr>
              <w:t>ysoka</w:t>
            </w:r>
          </w:p>
        </w:tc>
        <w:tc>
          <w:tcPr>
            <w:tcW w:w="1720" w:type="dxa"/>
          </w:tcPr>
          <w:p w14:paraId="27483341" w14:textId="77777777" w:rsidR="007345AA" w:rsidRDefault="00292D75" w:rsidP="007345AA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W</w:t>
            </w:r>
            <w:r w:rsidR="007345AA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ysoka</w:t>
            </w:r>
          </w:p>
        </w:tc>
        <w:tc>
          <w:tcPr>
            <w:tcW w:w="2977" w:type="dxa"/>
          </w:tcPr>
          <w:p w14:paraId="17E31457" w14:textId="77777777" w:rsidR="0015090B" w:rsidRDefault="0015090B" w:rsidP="0015090B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15090B">
              <w:rPr>
                <w:rFonts w:ascii="Palatino Linotype" w:hAnsi="Palatino Linotype" w:cs="Arial"/>
                <w:sz w:val="20"/>
                <w:szCs w:val="20"/>
              </w:rPr>
              <w:t xml:space="preserve">Zarządzanie tym ryzykiem opiera się na prowadzeniu działań </w:t>
            </w:r>
            <w:r w:rsidR="00344552">
              <w:rPr>
                <w:rFonts w:ascii="Palatino Linotype" w:hAnsi="Palatino Linotype" w:cs="Arial"/>
                <w:sz w:val="20"/>
                <w:szCs w:val="20"/>
              </w:rPr>
              <w:t>łagodzących ryzyko (mitygacja ryzyka) polegających na:</w:t>
            </w:r>
          </w:p>
          <w:p w14:paraId="7D900B45" w14:textId="77777777" w:rsidR="007345AA" w:rsidRDefault="00344552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korzystaniu</w:t>
            </w:r>
            <w:r w:rsidR="007345AA">
              <w:rPr>
                <w:rFonts w:ascii="Palatino Linotype" w:hAnsi="Palatino Linotype" w:cs="Arial"/>
                <w:sz w:val="20"/>
                <w:szCs w:val="20"/>
              </w:rPr>
              <w:t xml:space="preserve"> z pomocy prawnej w ramach projektu POPC Wsparcie</w:t>
            </w:r>
          </w:p>
          <w:p w14:paraId="1A0D42B7" w14:textId="77777777" w:rsidR="007345AA" w:rsidRDefault="00344552" w:rsidP="0015090B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korzystaniu</w:t>
            </w:r>
            <w:r w:rsidR="007345AA">
              <w:rPr>
                <w:rFonts w:ascii="Palatino Linotype" w:hAnsi="Palatino Linotype" w:cs="Arial"/>
                <w:sz w:val="20"/>
                <w:szCs w:val="20"/>
              </w:rPr>
              <w:t xml:space="preserve"> z firmy zewnętrznej</w:t>
            </w:r>
            <w:r w:rsidR="0015090B">
              <w:rPr>
                <w:rFonts w:ascii="Palatino Linotype" w:hAnsi="Palatino Linotype" w:cs="Arial"/>
                <w:sz w:val="20"/>
                <w:szCs w:val="20"/>
              </w:rPr>
              <w:t>.</w:t>
            </w:r>
          </w:p>
          <w:p w14:paraId="09C528A5" w14:textId="77777777" w:rsidR="0015090B" w:rsidRDefault="0015090B" w:rsidP="0015090B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15090B">
              <w:rPr>
                <w:rFonts w:ascii="Palatino Linotype" w:hAnsi="Palatino Linotype" w:cs="Arial"/>
                <w:sz w:val="20"/>
                <w:szCs w:val="20"/>
              </w:rPr>
              <w:lastRenderedPageBreak/>
              <w:t>Od poprzedniego okresu sprawozdawczego nie nastąpiła zmiana</w:t>
            </w:r>
            <w:r w:rsidR="00F15589">
              <w:rPr>
                <w:rFonts w:ascii="Palatino Linotype" w:hAnsi="Palatino Linotype" w:cs="Arial"/>
                <w:sz w:val="20"/>
                <w:szCs w:val="20"/>
              </w:rPr>
              <w:t>.</w:t>
            </w:r>
          </w:p>
          <w:p w14:paraId="6BB50453" w14:textId="77777777" w:rsidR="00E2740A" w:rsidRDefault="00E2740A" w:rsidP="0015090B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  <w:p w14:paraId="1A73E1CF" w14:textId="77777777" w:rsidR="00E2740A" w:rsidRDefault="00E2740A" w:rsidP="00E2740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Spodziewane efekty: przyspieszenie przygotowania dokumentacji dotyczącej zamówień publicznych</w:t>
            </w:r>
          </w:p>
        </w:tc>
      </w:tr>
      <w:tr w:rsidR="007345AA" w:rsidRPr="002B50C0" w14:paraId="282DDFE0" w14:textId="77777777" w:rsidTr="0015090B">
        <w:tc>
          <w:tcPr>
            <w:tcW w:w="3206" w:type="dxa"/>
          </w:tcPr>
          <w:p w14:paraId="2BF7D6EA" w14:textId="77777777" w:rsidR="007345AA" w:rsidRPr="0079688C" w:rsidRDefault="007345AA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lastRenderedPageBreak/>
              <w:t>Brak dostatecznego doświadczenia w AP w zakresie przejmowania, opracowywania i zarządzania materiałami archiwalnymi w postaci elektronicznej w archiwach</w:t>
            </w:r>
          </w:p>
        </w:tc>
        <w:tc>
          <w:tcPr>
            <w:tcW w:w="1708" w:type="dxa"/>
          </w:tcPr>
          <w:p w14:paraId="5DFC8C5F" w14:textId="77777777" w:rsidR="007345AA" w:rsidRPr="0079688C" w:rsidRDefault="00292D75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Ś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>rednia</w:t>
            </w:r>
          </w:p>
        </w:tc>
        <w:tc>
          <w:tcPr>
            <w:tcW w:w="1720" w:type="dxa"/>
          </w:tcPr>
          <w:p w14:paraId="3CA20FA6" w14:textId="77777777" w:rsidR="007345AA" w:rsidRPr="0079688C" w:rsidRDefault="00292D75" w:rsidP="007345AA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N</w:t>
            </w:r>
            <w:r w:rsidR="007345AA"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iskie</w:t>
            </w:r>
          </w:p>
        </w:tc>
        <w:tc>
          <w:tcPr>
            <w:tcW w:w="2977" w:type="dxa"/>
          </w:tcPr>
          <w:p w14:paraId="303F25CD" w14:textId="77777777" w:rsidR="00344552" w:rsidRDefault="0015090B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15090B">
              <w:rPr>
                <w:rFonts w:ascii="Palatino Linotype" w:hAnsi="Palatino Linotype" w:cs="Arial"/>
                <w:sz w:val="20"/>
                <w:szCs w:val="20"/>
              </w:rPr>
              <w:t>Zarządzanie tym ryzykiem opiera się na prowadzeniu działań unikających</w:t>
            </w:r>
            <w:r w:rsidR="00344552">
              <w:rPr>
                <w:rFonts w:ascii="Palatino Linotype" w:hAnsi="Palatino Linotype" w:cs="Arial"/>
                <w:sz w:val="20"/>
                <w:szCs w:val="20"/>
              </w:rPr>
              <w:t xml:space="preserve"> </w:t>
            </w:r>
            <w:r w:rsidR="00CA50C7">
              <w:rPr>
                <w:rFonts w:ascii="Palatino Linotype" w:hAnsi="Palatino Linotype" w:cs="Arial"/>
                <w:sz w:val="20"/>
                <w:szCs w:val="20"/>
              </w:rPr>
              <w:t>polegających</w:t>
            </w:r>
            <w:r w:rsidR="00344552">
              <w:rPr>
                <w:rFonts w:ascii="Palatino Linotype" w:hAnsi="Palatino Linotype" w:cs="Arial"/>
                <w:sz w:val="20"/>
                <w:szCs w:val="20"/>
              </w:rPr>
              <w:t xml:space="preserve"> na:</w:t>
            </w:r>
          </w:p>
          <w:p w14:paraId="019A02CB" w14:textId="77777777" w:rsidR="007345AA" w:rsidRPr="0079688C" w:rsidRDefault="00344552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wystąpieniu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 xml:space="preserve"> do AP o wskazanie przedstawicieli w zakresie dokumentów elektronicznych</w:t>
            </w:r>
          </w:p>
          <w:p w14:paraId="0C69C6A5" w14:textId="77777777" w:rsidR="007345AA" w:rsidRDefault="00344552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powołaniu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 xml:space="preserve"> zespołu roboczego, który wypracuje procedury wewnętrzne</w:t>
            </w:r>
            <w:r w:rsidR="0015090B">
              <w:rPr>
                <w:rFonts w:ascii="Palatino Linotype" w:hAnsi="Palatino Linotype" w:cs="Arial"/>
                <w:sz w:val="20"/>
                <w:szCs w:val="20"/>
              </w:rPr>
              <w:t>.</w:t>
            </w:r>
          </w:p>
          <w:p w14:paraId="50F65174" w14:textId="77777777" w:rsidR="0015090B" w:rsidRDefault="0015090B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15090B">
              <w:rPr>
                <w:rFonts w:ascii="Palatino Linotype" w:hAnsi="Palatino Linotype" w:cs="Arial"/>
                <w:sz w:val="20"/>
                <w:szCs w:val="20"/>
              </w:rPr>
              <w:t>Od poprzedniego okresu sprawozdawczego nie nastąpiła zmiana</w:t>
            </w:r>
            <w:r>
              <w:rPr>
                <w:rFonts w:ascii="Palatino Linotype" w:hAnsi="Palatino Linotype" w:cs="Arial"/>
                <w:sz w:val="20"/>
                <w:szCs w:val="20"/>
              </w:rPr>
              <w:t>.</w:t>
            </w:r>
          </w:p>
          <w:p w14:paraId="149FA63F" w14:textId="77777777" w:rsidR="00E2740A" w:rsidRDefault="00E2740A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  <w:p w14:paraId="4BB98B9D" w14:textId="77777777" w:rsidR="00E2740A" w:rsidRPr="0079688C" w:rsidRDefault="00E2740A" w:rsidP="00E2740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Spodziewane efekty: przygotowanie procedur wewnętrznych uzupełniających podręczniki użytkownika wskazujące pracownikom sposób postępowania</w:t>
            </w:r>
          </w:p>
        </w:tc>
      </w:tr>
      <w:tr w:rsidR="007345AA" w:rsidRPr="002B50C0" w14:paraId="6EDAACCF" w14:textId="77777777" w:rsidTr="0015090B">
        <w:tc>
          <w:tcPr>
            <w:tcW w:w="3206" w:type="dxa"/>
          </w:tcPr>
          <w:p w14:paraId="02F2660D" w14:textId="77777777" w:rsidR="007345AA" w:rsidRPr="0079688C" w:rsidRDefault="007345AA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Rozbieżność wymagań stawianych przez interesariuszy. W czasie realizacji projektu mogą wystąpić braki w poprawnej komunikacji pomiędzy użytkownikami i dostawcą skutkujące podejmowaniem niewłaściwych decyzji projektowych</w:t>
            </w:r>
          </w:p>
        </w:tc>
        <w:tc>
          <w:tcPr>
            <w:tcW w:w="1708" w:type="dxa"/>
          </w:tcPr>
          <w:p w14:paraId="2841B3C0" w14:textId="77777777" w:rsidR="007345AA" w:rsidRPr="0079688C" w:rsidRDefault="00292D75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Ś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>rednia</w:t>
            </w:r>
          </w:p>
        </w:tc>
        <w:tc>
          <w:tcPr>
            <w:tcW w:w="1720" w:type="dxa"/>
          </w:tcPr>
          <w:p w14:paraId="7B999AF9" w14:textId="77777777" w:rsidR="007345AA" w:rsidRPr="0079688C" w:rsidRDefault="00292D75" w:rsidP="007345AA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Ś</w:t>
            </w:r>
            <w:r w:rsidR="007345AA"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rednie</w:t>
            </w:r>
          </w:p>
        </w:tc>
        <w:tc>
          <w:tcPr>
            <w:tcW w:w="2977" w:type="dxa"/>
          </w:tcPr>
          <w:p w14:paraId="4EDB4B93" w14:textId="77777777" w:rsidR="007345AA" w:rsidRDefault="0015090B" w:rsidP="0034455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15090B">
              <w:rPr>
                <w:rFonts w:ascii="Palatino Linotype" w:hAnsi="Palatino Linotype" w:cs="Arial"/>
                <w:sz w:val="20"/>
                <w:szCs w:val="20"/>
              </w:rPr>
              <w:t>Zarządzanie tym ryzykiem opiera się na prowadzeniu działań unikających</w:t>
            </w:r>
            <w:r w:rsidR="00344552">
              <w:rPr>
                <w:rFonts w:ascii="Palatino Linotype" w:hAnsi="Palatino Linotype" w:cs="Arial"/>
                <w:sz w:val="20"/>
                <w:szCs w:val="20"/>
              </w:rPr>
              <w:t xml:space="preserve"> polegających na p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>rzyspieszeni</w:t>
            </w:r>
            <w:r w:rsidR="00344552">
              <w:rPr>
                <w:rFonts w:ascii="Palatino Linotype" w:hAnsi="Palatino Linotype" w:cs="Arial"/>
                <w:sz w:val="20"/>
                <w:szCs w:val="20"/>
              </w:rPr>
              <w:t>u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 xml:space="preserve"> prac związanych z badaniami użytkowników, tak aby wyniki badań można było uwzględnić w pracach wytwórczych od samego początku</w:t>
            </w:r>
            <w:r>
              <w:rPr>
                <w:rFonts w:ascii="Palatino Linotype" w:hAnsi="Palatino Linotype" w:cs="Arial"/>
                <w:sz w:val="20"/>
                <w:szCs w:val="20"/>
              </w:rPr>
              <w:t xml:space="preserve">. </w:t>
            </w:r>
            <w:r>
              <w:rPr>
                <w:rFonts w:ascii="Palatino Linotype" w:hAnsi="Palatino Linotype" w:cs="Arial"/>
                <w:sz w:val="20"/>
                <w:szCs w:val="20"/>
              </w:rPr>
              <w:br/>
            </w:r>
            <w:r w:rsidRPr="0015090B">
              <w:rPr>
                <w:rFonts w:ascii="Palatino Linotype" w:hAnsi="Palatino Linotype" w:cs="Arial"/>
                <w:sz w:val="20"/>
                <w:szCs w:val="20"/>
              </w:rPr>
              <w:t>Od poprzedniego okresu sprawozdawczego nie nastąpiła zmiana</w:t>
            </w:r>
            <w:r>
              <w:rPr>
                <w:rFonts w:ascii="Palatino Linotype" w:hAnsi="Palatino Linotype" w:cs="Arial"/>
                <w:sz w:val="20"/>
                <w:szCs w:val="20"/>
              </w:rPr>
              <w:t>.</w:t>
            </w:r>
          </w:p>
          <w:p w14:paraId="4DEF2FD3" w14:textId="77777777" w:rsidR="00E2740A" w:rsidRDefault="00E2740A" w:rsidP="0034455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  <w:p w14:paraId="6C0AA14B" w14:textId="77777777" w:rsidR="00E2740A" w:rsidRPr="0079688C" w:rsidRDefault="00E2740A" w:rsidP="00344552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Spodziew</w:t>
            </w:r>
            <w:r w:rsidR="00952B5F">
              <w:rPr>
                <w:rFonts w:ascii="Palatino Linotype" w:hAnsi="Palatino Linotype" w:cs="Arial"/>
                <w:sz w:val="20"/>
                <w:szCs w:val="20"/>
              </w:rPr>
              <w:t>a</w:t>
            </w:r>
            <w:r>
              <w:rPr>
                <w:rFonts w:ascii="Palatino Linotype" w:hAnsi="Palatino Linotype" w:cs="Arial"/>
                <w:sz w:val="20"/>
                <w:szCs w:val="20"/>
              </w:rPr>
              <w:t>ne efekty: uzyskanie informacji o koniecznych zmiana w systemie, ewentualnie o możliwych kierunkach przyszłego rozwoju systemu</w:t>
            </w:r>
          </w:p>
        </w:tc>
      </w:tr>
      <w:tr w:rsidR="007345AA" w:rsidRPr="002B50C0" w14:paraId="65FF1C9F" w14:textId="77777777" w:rsidTr="0015090B">
        <w:tc>
          <w:tcPr>
            <w:tcW w:w="3206" w:type="dxa"/>
          </w:tcPr>
          <w:p w14:paraId="5624770F" w14:textId="77777777" w:rsidR="007345AA" w:rsidRPr="0079688C" w:rsidRDefault="007345AA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lastRenderedPageBreak/>
              <w:t>Długotrwałe procedury administracyjne w sieci archiwów państwowych mogą skutkować opóźnieniem w podjęciu działań i odpowiedzi na zidentyfikowane problemy czy zagrożenia</w:t>
            </w:r>
          </w:p>
        </w:tc>
        <w:tc>
          <w:tcPr>
            <w:tcW w:w="1708" w:type="dxa"/>
          </w:tcPr>
          <w:p w14:paraId="4FF87003" w14:textId="77777777" w:rsidR="007345AA" w:rsidRPr="0079688C" w:rsidRDefault="00292D75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D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>uża</w:t>
            </w:r>
          </w:p>
        </w:tc>
        <w:tc>
          <w:tcPr>
            <w:tcW w:w="1720" w:type="dxa"/>
          </w:tcPr>
          <w:p w14:paraId="08EDFCB5" w14:textId="77777777" w:rsidR="007345AA" w:rsidRPr="0079688C" w:rsidRDefault="00292D75" w:rsidP="007345AA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W</w:t>
            </w:r>
            <w:r w:rsidR="007345AA"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ysokie</w:t>
            </w:r>
          </w:p>
        </w:tc>
        <w:tc>
          <w:tcPr>
            <w:tcW w:w="2977" w:type="dxa"/>
          </w:tcPr>
          <w:p w14:paraId="2D046886" w14:textId="77777777" w:rsidR="007345AA" w:rsidRDefault="0015090B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15090B">
              <w:rPr>
                <w:rFonts w:ascii="Palatino Linotype" w:hAnsi="Palatino Linotype" w:cs="Arial"/>
                <w:sz w:val="20"/>
                <w:szCs w:val="20"/>
              </w:rPr>
              <w:t xml:space="preserve">Zarządzanie tym ryzykiem opiera się na prowadzeniu działań </w:t>
            </w:r>
            <w:r w:rsidR="00344552">
              <w:rPr>
                <w:rFonts w:ascii="Palatino Linotype" w:hAnsi="Palatino Linotype" w:cs="Arial"/>
                <w:sz w:val="20"/>
                <w:szCs w:val="20"/>
              </w:rPr>
              <w:t>łagodzących ryzyko (mitygacja ryzyka) polegających na włączeniu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 xml:space="preserve"> członków KS do prac nad dokumentacją oraz dedykowani</w:t>
            </w:r>
            <w:r w:rsidR="00344552">
              <w:rPr>
                <w:rFonts w:ascii="Palatino Linotype" w:hAnsi="Palatino Linotype" w:cs="Arial"/>
                <w:sz w:val="20"/>
                <w:szCs w:val="20"/>
              </w:rPr>
              <w:t>u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 xml:space="preserve"> pracowników do prac w zakresie dokumentacji zw. z projektem ADE</w:t>
            </w:r>
            <w:r>
              <w:rPr>
                <w:rFonts w:ascii="Palatino Linotype" w:hAnsi="Palatino Linotype" w:cs="Arial"/>
                <w:sz w:val="20"/>
                <w:szCs w:val="20"/>
              </w:rPr>
              <w:t>.</w:t>
            </w:r>
          </w:p>
          <w:p w14:paraId="1D2A9C12" w14:textId="77777777" w:rsidR="0015090B" w:rsidRDefault="0015090B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15090B">
              <w:rPr>
                <w:rFonts w:ascii="Palatino Linotype" w:hAnsi="Palatino Linotype" w:cs="Arial"/>
                <w:sz w:val="20"/>
                <w:szCs w:val="20"/>
              </w:rPr>
              <w:t>Od poprzedniego okresu sprawozdawczego nie nastąpiła zmiana</w:t>
            </w:r>
            <w:r>
              <w:rPr>
                <w:rFonts w:ascii="Palatino Linotype" w:hAnsi="Palatino Linotype" w:cs="Arial"/>
                <w:sz w:val="20"/>
                <w:szCs w:val="20"/>
              </w:rPr>
              <w:t>.</w:t>
            </w:r>
          </w:p>
          <w:p w14:paraId="06B22BA5" w14:textId="77777777" w:rsidR="00952B5F" w:rsidRDefault="00952B5F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  <w:p w14:paraId="7C4108E4" w14:textId="77777777" w:rsidR="00952B5F" w:rsidRPr="0079688C" w:rsidRDefault="00952B5F" w:rsidP="00952B5F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Spodziewane efekty: przyspieszenie działań związanych z podejmowaniem decyzji</w:t>
            </w:r>
          </w:p>
        </w:tc>
      </w:tr>
      <w:tr w:rsidR="007345AA" w:rsidRPr="002B50C0" w14:paraId="3DAA4B3F" w14:textId="77777777" w:rsidTr="0015090B">
        <w:tc>
          <w:tcPr>
            <w:tcW w:w="3206" w:type="dxa"/>
          </w:tcPr>
          <w:p w14:paraId="06F9DB1A" w14:textId="77777777" w:rsidR="007345AA" w:rsidRPr="0079688C" w:rsidRDefault="007345AA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Długotrwałe procedury decyzyjne w sieci archiwó</w:t>
            </w:r>
            <w:r w:rsidR="004C15CA">
              <w:rPr>
                <w:rFonts w:ascii="Palatino Linotype" w:hAnsi="Palatino Linotype" w:cs="Arial"/>
                <w:sz w:val="20"/>
                <w:szCs w:val="20"/>
              </w:rPr>
              <w:t xml:space="preserve">w państwowych (w tym </w:t>
            </w:r>
            <w:r w:rsidRPr="0079688C">
              <w:rPr>
                <w:rFonts w:ascii="Palatino Linotype" w:hAnsi="Palatino Linotype" w:cs="Arial"/>
                <w:sz w:val="20"/>
                <w:szCs w:val="20"/>
              </w:rPr>
              <w:t xml:space="preserve"> w NDAP) mogą skutkować opóźnieniem w podjęciu działań na zidentyfikowane problemy czy zagrożenia</w:t>
            </w:r>
          </w:p>
        </w:tc>
        <w:tc>
          <w:tcPr>
            <w:tcW w:w="1708" w:type="dxa"/>
          </w:tcPr>
          <w:p w14:paraId="3A573808" w14:textId="77777777" w:rsidR="007345AA" w:rsidRPr="0079688C" w:rsidRDefault="00292D75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Ś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>rednia</w:t>
            </w:r>
          </w:p>
        </w:tc>
        <w:tc>
          <w:tcPr>
            <w:tcW w:w="1720" w:type="dxa"/>
          </w:tcPr>
          <w:p w14:paraId="3F0D5E9A" w14:textId="77777777" w:rsidR="007345AA" w:rsidRPr="0079688C" w:rsidRDefault="00292D75" w:rsidP="007345AA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Ś</w:t>
            </w:r>
            <w:r w:rsidR="007345AA"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rednie</w:t>
            </w:r>
          </w:p>
        </w:tc>
        <w:tc>
          <w:tcPr>
            <w:tcW w:w="2977" w:type="dxa"/>
          </w:tcPr>
          <w:p w14:paraId="7EF30FA9" w14:textId="77777777" w:rsidR="007345AA" w:rsidRDefault="0015090B" w:rsidP="001B166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15090B">
              <w:rPr>
                <w:rFonts w:ascii="Palatino Linotype" w:hAnsi="Palatino Linotype" w:cs="Arial"/>
                <w:sz w:val="20"/>
                <w:szCs w:val="20"/>
              </w:rPr>
              <w:t>Zarządzanie tym ryzykiem opiera się na prowadzeniu działań unikających</w:t>
            </w:r>
            <w:r w:rsidR="00344552">
              <w:rPr>
                <w:rFonts w:ascii="Palatino Linotype" w:hAnsi="Palatino Linotype" w:cs="Arial"/>
                <w:sz w:val="20"/>
                <w:szCs w:val="20"/>
              </w:rPr>
              <w:t xml:space="preserve"> polegających na </w:t>
            </w:r>
            <w:r w:rsidR="001B1661">
              <w:rPr>
                <w:rFonts w:ascii="Palatino Linotype" w:hAnsi="Palatino Linotype" w:cs="Arial"/>
                <w:sz w:val="20"/>
                <w:szCs w:val="20"/>
              </w:rPr>
              <w:t>cyklicznym zwoływaniu posiedzeń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 xml:space="preserve"> KS</w:t>
            </w:r>
            <w:r w:rsidR="001B1661">
              <w:rPr>
                <w:rFonts w:ascii="Palatino Linotype" w:hAnsi="Palatino Linotype" w:cs="Arial"/>
                <w:sz w:val="20"/>
                <w:szCs w:val="20"/>
              </w:rPr>
              <w:t xml:space="preserve"> na których omawiane są ew. problemy w projekcie, eskalowaniu problemów do kierownictwa NDAP</w:t>
            </w:r>
            <w:r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15090B">
              <w:rPr>
                <w:rFonts w:ascii="Palatino Linotype" w:hAnsi="Palatino Linotype" w:cs="Arial"/>
                <w:sz w:val="20"/>
                <w:szCs w:val="20"/>
              </w:rPr>
              <w:t xml:space="preserve"> </w:t>
            </w:r>
            <w:r>
              <w:rPr>
                <w:rFonts w:ascii="Palatino Linotype" w:hAnsi="Palatino Linotype" w:cs="Arial"/>
                <w:sz w:val="20"/>
                <w:szCs w:val="20"/>
              </w:rPr>
              <w:br/>
            </w:r>
            <w:r w:rsidRPr="0015090B">
              <w:rPr>
                <w:rFonts w:ascii="Palatino Linotype" w:hAnsi="Palatino Linotype" w:cs="Arial"/>
                <w:sz w:val="20"/>
                <w:szCs w:val="20"/>
              </w:rPr>
              <w:t>Od poprzedniego okresu sprawozdawczego nie nastąpiła zmiana</w:t>
            </w:r>
            <w:r>
              <w:rPr>
                <w:rFonts w:ascii="Palatino Linotype" w:hAnsi="Palatino Linotype" w:cs="Arial"/>
                <w:sz w:val="20"/>
                <w:szCs w:val="20"/>
              </w:rPr>
              <w:t>.</w:t>
            </w:r>
          </w:p>
          <w:p w14:paraId="4DACBECE" w14:textId="77777777" w:rsidR="00952B5F" w:rsidRDefault="00952B5F" w:rsidP="001B1661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  <w:p w14:paraId="7720BAC7" w14:textId="77777777" w:rsidR="00952B5F" w:rsidRPr="0079688C" w:rsidRDefault="00952B5F" w:rsidP="001B1661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Spodziewane efekty: przyspieszenie działań związanych z podejmowaniem decyzji</w:t>
            </w:r>
          </w:p>
        </w:tc>
      </w:tr>
      <w:tr w:rsidR="007345AA" w:rsidRPr="002B50C0" w14:paraId="54964CB4" w14:textId="77777777" w:rsidTr="0015090B">
        <w:tc>
          <w:tcPr>
            <w:tcW w:w="3206" w:type="dxa"/>
          </w:tcPr>
          <w:p w14:paraId="4915798A" w14:textId="77777777" w:rsidR="007345AA" w:rsidRPr="0079688C" w:rsidRDefault="007345AA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Brak / niedostateczne planowanie i monitorowanie projektu</w:t>
            </w:r>
          </w:p>
        </w:tc>
        <w:tc>
          <w:tcPr>
            <w:tcW w:w="1708" w:type="dxa"/>
          </w:tcPr>
          <w:p w14:paraId="57E4922D" w14:textId="77777777" w:rsidR="007345AA" w:rsidRPr="0079688C" w:rsidRDefault="00292D75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Ś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>rednia</w:t>
            </w:r>
          </w:p>
        </w:tc>
        <w:tc>
          <w:tcPr>
            <w:tcW w:w="1720" w:type="dxa"/>
          </w:tcPr>
          <w:p w14:paraId="76C8A987" w14:textId="77777777" w:rsidR="007345AA" w:rsidRPr="0079688C" w:rsidRDefault="00292D75" w:rsidP="007345AA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Ś</w:t>
            </w:r>
            <w:r w:rsidR="007345AA"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rednie</w:t>
            </w:r>
          </w:p>
        </w:tc>
        <w:tc>
          <w:tcPr>
            <w:tcW w:w="2977" w:type="dxa"/>
          </w:tcPr>
          <w:p w14:paraId="0B1C9070" w14:textId="77777777" w:rsidR="0015090B" w:rsidRDefault="0015090B" w:rsidP="0015090B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15090B">
              <w:rPr>
                <w:rFonts w:ascii="Palatino Linotype" w:hAnsi="Palatino Linotype" w:cs="Arial"/>
                <w:sz w:val="20"/>
                <w:szCs w:val="20"/>
              </w:rPr>
              <w:t xml:space="preserve">Zarządzanie tym ryzykiem opiera się na prowadzeniu działań </w:t>
            </w:r>
            <w:r w:rsidR="001B1661">
              <w:rPr>
                <w:rFonts w:ascii="Palatino Linotype" w:hAnsi="Palatino Linotype" w:cs="Arial"/>
                <w:sz w:val="20"/>
                <w:szCs w:val="20"/>
              </w:rPr>
              <w:t>łagodzących ryzyko (mitygacja ryzyka)  polegających na:</w:t>
            </w:r>
          </w:p>
          <w:p w14:paraId="61DDDDD8" w14:textId="77777777" w:rsidR="007345AA" w:rsidRPr="0079688C" w:rsidRDefault="007345AA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 xml:space="preserve">- </w:t>
            </w:r>
            <w:r w:rsidR="00D419C5">
              <w:rPr>
                <w:rFonts w:ascii="Palatino Linotype" w:hAnsi="Palatino Linotype" w:cs="Arial"/>
                <w:sz w:val="20"/>
                <w:szCs w:val="20"/>
              </w:rPr>
              <w:t>C</w:t>
            </w:r>
            <w:r w:rsidR="001B1661">
              <w:rPr>
                <w:rFonts w:ascii="Palatino Linotype" w:hAnsi="Palatino Linotype" w:cs="Arial"/>
                <w:sz w:val="20"/>
                <w:szCs w:val="20"/>
              </w:rPr>
              <w:t>yklicznych przeglądach</w:t>
            </w:r>
            <w:r w:rsidRPr="0079688C">
              <w:rPr>
                <w:rFonts w:ascii="Palatino Linotype" w:hAnsi="Palatino Linotype" w:cs="Arial"/>
                <w:sz w:val="20"/>
                <w:szCs w:val="20"/>
              </w:rPr>
              <w:t xml:space="preserve"> harmonogramu projektu</w:t>
            </w:r>
          </w:p>
          <w:p w14:paraId="17949A69" w14:textId="77777777" w:rsidR="007345AA" w:rsidRPr="0079688C" w:rsidRDefault="001B1661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przygotowaniu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 xml:space="preserve"> planu komunikacji</w:t>
            </w:r>
          </w:p>
          <w:p w14:paraId="3AF47A0C" w14:textId="77777777" w:rsidR="001B1661" w:rsidRDefault="007345AA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comiesięczn</w:t>
            </w:r>
            <w:r w:rsidR="001B1661">
              <w:rPr>
                <w:rFonts w:ascii="Palatino Linotype" w:hAnsi="Palatino Linotype" w:cs="Arial"/>
                <w:sz w:val="20"/>
                <w:szCs w:val="20"/>
              </w:rPr>
              <w:t>ych cyklicznych</w:t>
            </w:r>
            <w:r w:rsidRPr="0079688C">
              <w:rPr>
                <w:rFonts w:ascii="Palatino Linotype" w:hAnsi="Palatino Linotype" w:cs="Arial"/>
                <w:sz w:val="20"/>
                <w:szCs w:val="20"/>
              </w:rPr>
              <w:t xml:space="preserve"> spotkania</w:t>
            </w:r>
            <w:r w:rsidR="001B1661">
              <w:rPr>
                <w:rFonts w:ascii="Palatino Linotype" w:hAnsi="Palatino Linotype" w:cs="Arial"/>
                <w:sz w:val="20"/>
                <w:szCs w:val="20"/>
              </w:rPr>
              <w:t>ch</w:t>
            </w:r>
            <w:r w:rsidRPr="0079688C">
              <w:rPr>
                <w:rFonts w:ascii="Palatino Linotype" w:hAnsi="Palatino Linotype" w:cs="Arial"/>
                <w:sz w:val="20"/>
                <w:szCs w:val="20"/>
              </w:rPr>
              <w:t xml:space="preserve"> Komitetu Sterującego, </w:t>
            </w:r>
          </w:p>
          <w:p w14:paraId="4FFAF846" w14:textId="77777777" w:rsidR="007345AA" w:rsidRPr="0079688C" w:rsidRDefault="001B1661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przygotowaniu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 xml:space="preserve"> informacji o stanie projektu przez KP</w:t>
            </w:r>
          </w:p>
          <w:p w14:paraId="6A136E11" w14:textId="77777777" w:rsidR="007345AA" w:rsidRDefault="001B1661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cyklicznych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 xml:space="preserve"> spotkania</w:t>
            </w:r>
            <w:r>
              <w:rPr>
                <w:rFonts w:ascii="Palatino Linotype" w:hAnsi="Palatino Linotype" w:cs="Arial"/>
                <w:sz w:val="20"/>
                <w:szCs w:val="20"/>
              </w:rPr>
              <w:t>ch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 xml:space="preserve"> Rady Programu</w:t>
            </w:r>
            <w:r w:rsidR="0015090B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="0015090B">
              <w:rPr>
                <w:rFonts w:ascii="Palatino Linotype" w:hAnsi="Palatino Linotype" w:cs="Arial"/>
                <w:sz w:val="20"/>
                <w:szCs w:val="20"/>
              </w:rPr>
              <w:br/>
            </w:r>
            <w:r w:rsidR="0015090B" w:rsidRPr="0015090B">
              <w:rPr>
                <w:rFonts w:ascii="Palatino Linotype" w:hAnsi="Palatino Linotype" w:cs="Arial"/>
                <w:sz w:val="20"/>
                <w:szCs w:val="20"/>
              </w:rPr>
              <w:lastRenderedPageBreak/>
              <w:t>Od poprzedniego okresu sprawozdawczego nie nastąpiła zmiana</w:t>
            </w:r>
            <w:r w:rsidR="0015090B">
              <w:rPr>
                <w:rFonts w:ascii="Palatino Linotype" w:hAnsi="Palatino Linotype" w:cs="Arial"/>
                <w:sz w:val="20"/>
                <w:szCs w:val="20"/>
              </w:rPr>
              <w:t>.</w:t>
            </w:r>
          </w:p>
          <w:p w14:paraId="06727DD0" w14:textId="77777777" w:rsidR="00952B5F" w:rsidRDefault="00952B5F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  <w:p w14:paraId="71513CCC" w14:textId="77777777" w:rsidR="00952B5F" w:rsidRPr="0079688C" w:rsidRDefault="00952B5F" w:rsidP="00952B5F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Spodziewane efekty: sprawna realizacja projektu, odpowiednio wczesne reagowanie na konieczne zmiany</w:t>
            </w:r>
          </w:p>
        </w:tc>
      </w:tr>
      <w:tr w:rsidR="007345AA" w:rsidRPr="002B50C0" w14:paraId="338F9722" w14:textId="77777777" w:rsidTr="0015090B">
        <w:tc>
          <w:tcPr>
            <w:tcW w:w="3206" w:type="dxa"/>
          </w:tcPr>
          <w:p w14:paraId="25097321" w14:textId="77777777" w:rsidR="007345AA" w:rsidRPr="0079688C" w:rsidRDefault="007345AA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lastRenderedPageBreak/>
              <w:t>Małe doświadczenie zespołu projektowego zwiększa ryzyko niepowodzenia projektu.</w:t>
            </w:r>
          </w:p>
        </w:tc>
        <w:tc>
          <w:tcPr>
            <w:tcW w:w="1708" w:type="dxa"/>
          </w:tcPr>
          <w:p w14:paraId="76927561" w14:textId="77777777" w:rsidR="007345AA" w:rsidRPr="0079688C" w:rsidRDefault="00292D75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D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>uża</w:t>
            </w:r>
          </w:p>
        </w:tc>
        <w:tc>
          <w:tcPr>
            <w:tcW w:w="1720" w:type="dxa"/>
          </w:tcPr>
          <w:p w14:paraId="6BADF383" w14:textId="77777777" w:rsidR="007345AA" w:rsidRPr="0079688C" w:rsidRDefault="00292D75" w:rsidP="007345AA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W</w:t>
            </w:r>
            <w:r w:rsidR="007345AA"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ysokie</w:t>
            </w:r>
          </w:p>
        </w:tc>
        <w:tc>
          <w:tcPr>
            <w:tcW w:w="2977" w:type="dxa"/>
          </w:tcPr>
          <w:p w14:paraId="0B63CA60" w14:textId="77777777" w:rsidR="0015090B" w:rsidRDefault="0015090B" w:rsidP="0015090B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15090B">
              <w:rPr>
                <w:rFonts w:ascii="Palatino Linotype" w:hAnsi="Palatino Linotype" w:cs="Arial"/>
                <w:sz w:val="20"/>
                <w:szCs w:val="20"/>
              </w:rPr>
              <w:t>Zarządzanie tym ryzykiem opiera się na prowadzeniu działań unikających</w:t>
            </w:r>
            <w:r w:rsidR="001B1661">
              <w:rPr>
                <w:rFonts w:ascii="Palatino Linotype" w:hAnsi="Palatino Linotype" w:cs="Arial"/>
                <w:sz w:val="20"/>
                <w:szCs w:val="20"/>
              </w:rPr>
              <w:t xml:space="preserve"> polegających na:</w:t>
            </w:r>
          </w:p>
          <w:p w14:paraId="0E577A01" w14:textId="77777777" w:rsidR="007345AA" w:rsidRPr="0079688C" w:rsidRDefault="007345AA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 xml:space="preserve">- </w:t>
            </w:r>
            <w:r w:rsidR="001B1661">
              <w:rPr>
                <w:rFonts w:ascii="Palatino Linotype" w:hAnsi="Palatino Linotype" w:cs="Arial"/>
                <w:sz w:val="20"/>
                <w:szCs w:val="20"/>
              </w:rPr>
              <w:t>prowadzeniu</w:t>
            </w:r>
            <w:r w:rsidRPr="0079688C">
              <w:rPr>
                <w:rFonts w:ascii="Palatino Linotype" w:hAnsi="Palatino Linotype" w:cs="Arial"/>
                <w:sz w:val="20"/>
                <w:szCs w:val="20"/>
              </w:rPr>
              <w:t xml:space="preserve"> projektu w partnerstwie z archiwami mającymi doświadczenie przy realizacji projektów informatycznych, </w:t>
            </w:r>
          </w:p>
          <w:p w14:paraId="4CF02386" w14:textId="77777777" w:rsidR="007345AA" w:rsidRPr="0079688C" w:rsidRDefault="001B1661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wsparciu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 xml:space="preserve"> komórek organizacyjnych NDAP dot. zamówień publicznych, funduszy europejskich, finansów i kadr</w:t>
            </w:r>
            <w:r w:rsidR="0015090B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="0015090B">
              <w:rPr>
                <w:rFonts w:ascii="Palatino Linotype" w:hAnsi="Palatino Linotype" w:cs="Arial"/>
                <w:sz w:val="20"/>
                <w:szCs w:val="20"/>
              </w:rPr>
              <w:br/>
            </w:r>
            <w:r w:rsidR="0015090B" w:rsidRPr="0015090B">
              <w:rPr>
                <w:rFonts w:ascii="Palatino Linotype" w:hAnsi="Palatino Linotype" w:cs="Arial"/>
                <w:sz w:val="20"/>
                <w:szCs w:val="20"/>
              </w:rPr>
              <w:t>Od poprzedniego okresu sprawozdawczego nie nastąpiła zmiana</w:t>
            </w:r>
            <w:r w:rsidR="0015090B">
              <w:rPr>
                <w:rFonts w:ascii="Palatino Linotype" w:hAnsi="Palatino Linotype" w:cs="Arial"/>
                <w:sz w:val="20"/>
                <w:szCs w:val="20"/>
              </w:rPr>
              <w:t>.</w:t>
            </w:r>
          </w:p>
        </w:tc>
      </w:tr>
      <w:tr w:rsidR="007345AA" w:rsidRPr="002B50C0" w14:paraId="5D625AF2" w14:textId="77777777" w:rsidTr="0015090B">
        <w:tc>
          <w:tcPr>
            <w:tcW w:w="3206" w:type="dxa"/>
          </w:tcPr>
          <w:p w14:paraId="26A5C9D2" w14:textId="77777777" w:rsidR="007345AA" w:rsidRPr="0079688C" w:rsidRDefault="007345AA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Brak dostatecznej ilości czasu na zarządzanie projektem w związku z angażowaniem się kadry zarządzającej  w realizację statutowych zadań NDAP i archiwów  państwowych</w:t>
            </w:r>
          </w:p>
        </w:tc>
        <w:tc>
          <w:tcPr>
            <w:tcW w:w="1708" w:type="dxa"/>
          </w:tcPr>
          <w:p w14:paraId="413C484B" w14:textId="77777777" w:rsidR="007345AA" w:rsidRPr="0079688C" w:rsidRDefault="00292D75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Ś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>rednia</w:t>
            </w:r>
          </w:p>
        </w:tc>
        <w:tc>
          <w:tcPr>
            <w:tcW w:w="1720" w:type="dxa"/>
          </w:tcPr>
          <w:p w14:paraId="40AE3844" w14:textId="77777777" w:rsidR="007345AA" w:rsidRPr="0079688C" w:rsidRDefault="00292D75" w:rsidP="007345AA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Ś</w:t>
            </w:r>
            <w:r w:rsidR="007345AA"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rednie</w:t>
            </w:r>
          </w:p>
        </w:tc>
        <w:tc>
          <w:tcPr>
            <w:tcW w:w="2977" w:type="dxa"/>
          </w:tcPr>
          <w:p w14:paraId="76B16C6E" w14:textId="77777777" w:rsidR="0015090B" w:rsidRDefault="0015090B" w:rsidP="0015090B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15090B">
              <w:rPr>
                <w:rFonts w:ascii="Palatino Linotype" w:hAnsi="Palatino Linotype" w:cs="Arial"/>
                <w:sz w:val="20"/>
                <w:szCs w:val="20"/>
              </w:rPr>
              <w:t xml:space="preserve">Zarządzanie tym ryzykiem opiera się na prowadzeniu działań </w:t>
            </w:r>
            <w:r w:rsidR="001B1661">
              <w:rPr>
                <w:rFonts w:ascii="Palatino Linotype" w:hAnsi="Palatino Linotype" w:cs="Arial"/>
                <w:sz w:val="20"/>
                <w:szCs w:val="20"/>
              </w:rPr>
              <w:t xml:space="preserve">łagodzących ryzyko (mitygacja ryzyka) polegających na: </w:t>
            </w:r>
          </w:p>
          <w:p w14:paraId="0F99AF1A" w14:textId="77777777" w:rsidR="001B1661" w:rsidRDefault="007345AA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 xml:space="preserve">- </w:t>
            </w:r>
            <w:r w:rsidR="001B1661">
              <w:rPr>
                <w:rFonts w:ascii="Palatino Linotype" w:hAnsi="Palatino Linotype" w:cs="Arial"/>
                <w:sz w:val="20"/>
                <w:szCs w:val="20"/>
              </w:rPr>
              <w:t>comiesięcznych cyklicznych</w:t>
            </w:r>
            <w:r w:rsidRPr="0079688C">
              <w:rPr>
                <w:rFonts w:ascii="Palatino Linotype" w:hAnsi="Palatino Linotype" w:cs="Arial"/>
                <w:sz w:val="20"/>
                <w:szCs w:val="20"/>
              </w:rPr>
              <w:t xml:space="preserve"> spotkania</w:t>
            </w:r>
            <w:r w:rsidR="001B1661">
              <w:rPr>
                <w:rFonts w:ascii="Palatino Linotype" w:hAnsi="Palatino Linotype" w:cs="Arial"/>
                <w:sz w:val="20"/>
                <w:szCs w:val="20"/>
              </w:rPr>
              <w:t>ch</w:t>
            </w:r>
            <w:r w:rsidRPr="0079688C">
              <w:rPr>
                <w:rFonts w:ascii="Palatino Linotype" w:hAnsi="Palatino Linotype" w:cs="Arial"/>
                <w:sz w:val="20"/>
                <w:szCs w:val="20"/>
              </w:rPr>
              <w:t xml:space="preserve"> Komitetu Sterującego, </w:t>
            </w:r>
          </w:p>
          <w:p w14:paraId="15DF24BB" w14:textId="77777777" w:rsidR="007345AA" w:rsidRPr="0079688C" w:rsidRDefault="001B1661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-przygotowaniu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 xml:space="preserve"> informacji o stanie projektu przez KP</w:t>
            </w:r>
          </w:p>
          <w:p w14:paraId="2C90DAD3" w14:textId="77777777" w:rsidR="007345AA" w:rsidRDefault="001B1661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przygotowaniu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 xml:space="preserve"> planu komunikacji</w:t>
            </w:r>
            <w:r w:rsidR="0015090B">
              <w:rPr>
                <w:rFonts w:ascii="Palatino Linotype" w:hAnsi="Palatino Linotype" w:cs="Arial"/>
                <w:sz w:val="20"/>
                <w:szCs w:val="20"/>
              </w:rPr>
              <w:br/>
            </w:r>
            <w:r w:rsidR="0015090B" w:rsidRPr="0015090B">
              <w:rPr>
                <w:rFonts w:ascii="Palatino Linotype" w:hAnsi="Palatino Linotype" w:cs="Arial"/>
                <w:sz w:val="20"/>
                <w:szCs w:val="20"/>
              </w:rPr>
              <w:t>Od poprzedniego okresu sprawozdawczego nie nastąpiła zmiana</w:t>
            </w:r>
            <w:r w:rsidR="0015090B">
              <w:rPr>
                <w:rFonts w:ascii="Palatino Linotype" w:hAnsi="Palatino Linotype" w:cs="Arial"/>
                <w:sz w:val="20"/>
                <w:szCs w:val="20"/>
              </w:rPr>
              <w:t>.</w:t>
            </w:r>
          </w:p>
          <w:p w14:paraId="4C278FAB" w14:textId="77777777" w:rsidR="00952B5F" w:rsidRDefault="00952B5F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  <w:p w14:paraId="24BF63BF" w14:textId="77777777" w:rsidR="00952B5F" w:rsidRPr="0079688C" w:rsidRDefault="00952B5F" w:rsidP="00952B5F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Spodziewane efekty: priorytetyzacja zadań - uwzględnienie zadań projektowych w harmonogramie prac z wysokim priorytetem, w razie konieczności przydzielenie dodatkowych pracowników</w:t>
            </w:r>
          </w:p>
        </w:tc>
      </w:tr>
      <w:tr w:rsidR="007345AA" w:rsidRPr="002B50C0" w14:paraId="448C83A1" w14:textId="77777777" w:rsidTr="0015090B">
        <w:tc>
          <w:tcPr>
            <w:tcW w:w="3206" w:type="dxa"/>
          </w:tcPr>
          <w:p w14:paraId="2147D779" w14:textId="77777777" w:rsidR="007345AA" w:rsidRPr="0079688C" w:rsidRDefault="007345AA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lastRenderedPageBreak/>
              <w:t>Zły przepływ informacji pomiędzy członkami zespołu projektowego</w:t>
            </w:r>
          </w:p>
        </w:tc>
        <w:tc>
          <w:tcPr>
            <w:tcW w:w="1708" w:type="dxa"/>
          </w:tcPr>
          <w:p w14:paraId="5C220377" w14:textId="77777777" w:rsidR="007345AA" w:rsidRPr="0079688C" w:rsidRDefault="00292D75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Ś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>rednia</w:t>
            </w:r>
          </w:p>
        </w:tc>
        <w:tc>
          <w:tcPr>
            <w:tcW w:w="1720" w:type="dxa"/>
          </w:tcPr>
          <w:p w14:paraId="1FEBC326" w14:textId="77777777" w:rsidR="007345AA" w:rsidRPr="0079688C" w:rsidRDefault="00292D75" w:rsidP="007345AA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Ś</w:t>
            </w:r>
            <w:r w:rsidR="007345AA"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rednie</w:t>
            </w:r>
          </w:p>
        </w:tc>
        <w:tc>
          <w:tcPr>
            <w:tcW w:w="2977" w:type="dxa"/>
          </w:tcPr>
          <w:p w14:paraId="32AA5741" w14:textId="77777777" w:rsidR="0015090B" w:rsidRDefault="0015090B" w:rsidP="0015090B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15090B">
              <w:rPr>
                <w:rFonts w:ascii="Palatino Linotype" w:hAnsi="Palatino Linotype" w:cs="Arial"/>
                <w:sz w:val="20"/>
                <w:szCs w:val="20"/>
              </w:rPr>
              <w:t>Zarządzanie tym ryzykiem opiera się na prowadzeniu działań unikających</w:t>
            </w:r>
            <w:r w:rsidR="001B1661">
              <w:rPr>
                <w:rFonts w:ascii="Palatino Linotype" w:hAnsi="Palatino Linotype" w:cs="Arial"/>
                <w:sz w:val="20"/>
                <w:szCs w:val="20"/>
              </w:rPr>
              <w:t xml:space="preserve"> polegających na:</w:t>
            </w:r>
          </w:p>
          <w:p w14:paraId="4BE23945" w14:textId="77777777" w:rsidR="001B1661" w:rsidRDefault="001B1661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comiesięcznych cyklicznych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 xml:space="preserve"> spotkania</w:t>
            </w:r>
            <w:r>
              <w:rPr>
                <w:rFonts w:ascii="Palatino Linotype" w:hAnsi="Palatino Linotype" w:cs="Arial"/>
                <w:sz w:val="20"/>
                <w:szCs w:val="20"/>
              </w:rPr>
              <w:t>ch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 xml:space="preserve"> Komitetu Sterującego, </w:t>
            </w:r>
          </w:p>
          <w:p w14:paraId="40BBF20B" w14:textId="77777777" w:rsidR="007345AA" w:rsidRPr="0079688C" w:rsidRDefault="001B1661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przygotowaniu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 xml:space="preserve"> informacji o stanie projektu przez KP</w:t>
            </w:r>
          </w:p>
          <w:p w14:paraId="05417202" w14:textId="77777777" w:rsidR="007345AA" w:rsidRPr="0079688C" w:rsidRDefault="001B1661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cyklicznych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 xml:space="preserve"> spotkania</w:t>
            </w:r>
            <w:r>
              <w:rPr>
                <w:rFonts w:ascii="Palatino Linotype" w:hAnsi="Palatino Linotype" w:cs="Arial"/>
                <w:sz w:val="20"/>
                <w:szCs w:val="20"/>
              </w:rPr>
              <w:t>ch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 xml:space="preserve"> Rady Programu</w:t>
            </w:r>
          </w:p>
          <w:p w14:paraId="3ABF5A51" w14:textId="77777777" w:rsidR="007345AA" w:rsidRDefault="001B1661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przygotowaniu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 xml:space="preserve"> planu komunikacji i schematu kanałów komunikacji</w:t>
            </w:r>
            <w:r w:rsidR="0015090B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="0015090B">
              <w:rPr>
                <w:rFonts w:ascii="Palatino Linotype" w:hAnsi="Palatino Linotype" w:cs="Arial"/>
                <w:sz w:val="20"/>
                <w:szCs w:val="20"/>
              </w:rPr>
              <w:br/>
            </w:r>
            <w:r w:rsidR="0015090B" w:rsidRPr="0015090B">
              <w:rPr>
                <w:rFonts w:ascii="Palatino Linotype" w:hAnsi="Palatino Linotype" w:cs="Arial"/>
                <w:sz w:val="20"/>
                <w:szCs w:val="20"/>
              </w:rPr>
              <w:t>Od poprzedniego okresu sprawozdawczego nie nastąpiła zmiana</w:t>
            </w:r>
            <w:r w:rsidR="0015090B">
              <w:rPr>
                <w:rFonts w:ascii="Palatino Linotype" w:hAnsi="Palatino Linotype" w:cs="Arial"/>
                <w:sz w:val="20"/>
                <w:szCs w:val="20"/>
              </w:rPr>
              <w:t>.</w:t>
            </w:r>
          </w:p>
          <w:p w14:paraId="59F8B9FA" w14:textId="77777777" w:rsidR="00952B5F" w:rsidRDefault="00952B5F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  <w:p w14:paraId="3603A2E2" w14:textId="77777777" w:rsidR="00952B5F" w:rsidRPr="0079688C" w:rsidRDefault="00952B5F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Spodziewane efekty: sprawna komunikacja w projekcie</w:t>
            </w:r>
          </w:p>
        </w:tc>
      </w:tr>
      <w:tr w:rsidR="007345AA" w:rsidRPr="002B50C0" w14:paraId="0F6BFFF7" w14:textId="77777777" w:rsidTr="0015090B">
        <w:tc>
          <w:tcPr>
            <w:tcW w:w="3206" w:type="dxa"/>
          </w:tcPr>
          <w:p w14:paraId="5DA294EC" w14:textId="77777777" w:rsidR="007345AA" w:rsidRPr="0079688C" w:rsidRDefault="007345AA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Obciążenie członków zespołu projektowego innymi zadaniami</w:t>
            </w:r>
          </w:p>
        </w:tc>
        <w:tc>
          <w:tcPr>
            <w:tcW w:w="1708" w:type="dxa"/>
          </w:tcPr>
          <w:p w14:paraId="41380EFB" w14:textId="77777777" w:rsidR="007345AA" w:rsidRPr="0079688C" w:rsidRDefault="00292D75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D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>uża</w:t>
            </w:r>
          </w:p>
        </w:tc>
        <w:tc>
          <w:tcPr>
            <w:tcW w:w="1720" w:type="dxa"/>
          </w:tcPr>
          <w:p w14:paraId="1EA38695" w14:textId="77777777" w:rsidR="007345AA" w:rsidRPr="0079688C" w:rsidRDefault="00292D75" w:rsidP="007345AA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W</w:t>
            </w:r>
            <w:r w:rsidR="007345AA"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ysokie</w:t>
            </w:r>
          </w:p>
        </w:tc>
        <w:tc>
          <w:tcPr>
            <w:tcW w:w="2977" w:type="dxa"/>
          </w:tcPr>
          <w:p w14:paraId="026EBBFA" w14:textId="77777777" w:rsidR="0015090B" w:rsidRDefault="0015090B" w:rsidP="0015090B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15090B">
              <w:rPr>
                <w:rFonts w:ascii="Palatino Linotype" w:hAnsi="Palatino Linotype" w:cs="Arial"/>
                <w:sz w:val="20"/>
                <w:szCs w:val="20"/>
              </w:rPr>
              <w:t>Zarządzanie tym ryzykiem opi</w:t>
            </w:r>
            <w:r w:rsidR="001B1661">
              <w:rPr>
                <w:rFonts w:ascii="Palatino Linotype" w:hAnsi="Palatino Linotype" w:cs="Arial"/>
                <w:sz w:val="20"/>
                <w:szCs w:val="20"/>
              </w:rPr>
              <w:t>era się na prowadzeniu działań łagodzących ryzyko (mitygacja ryzyka) polegająych na:</w:t>
            </w:r>
          </w:p>
          <w:p w14:paraId="6D2E21FC" w14:textId="77777777" w:rsidR="007345AA" w:rsidRPr="0079688C" w:rsidRDefault="001B1661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powołaniu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 xml:space="preserve"> zespołu projektowego</w:t>
            </w:r>
          </w:p>
          <w:p w14:paraId="1DDABB49" w14:textId="77777777" w:rsidR="007345AA" w:rsidRDefault="001B1661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powołaniu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 xml:space="preserve"> koordynatorów projektu</w:t>
            </w:r>
            <w:r w:rsidR="0015090B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="0015090B">
              <w:rPr>
                <w:rFonts w:ascii="Palatino Linotype" w:hAnsi="Palatino Linotype" w:cs="Arial"/>
                <w:sz w:val="20"/>
                <w:szCs w:val="20"/>
              </w:rPr>
              <w:br/>
            </w:r>
            <w:r w:rsidR="0015090B" w:rsidRPr="0015090B">
              <w:rPr>
                <w:rFonts w:ascii="Palatino Linotype" w:hAnsi="Palatino Linotype" w:cs="Arial"/>
                <w:sz w:val="20"/>
                <w:szCs w:val="20"/>
              </w:rPr>
              <w:t>Od poprzedniego okresu sprawozdawczego nie nastąpiła zmiana</w:t>
            </w:r>
            <w:r w:rsidR="0015090B">
              <w:rPr>
                <w:rFonts w:ascii="Palatino Linotype" w:hAnsi="Palatino Linotype" w:cs="Arial"/>
                <w:sz w:val="20"/>
                <w:szCs w:val="20"/>
              </w:rPr>
              <w:t>.</w:t>
            </w:r>
          </w:p>
          <w:p w14:paraId="6B4F97F0" w14:textId="77777777" w:rsidR="00952B5F" w:rsidRDefault="00952B5F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  <w:p w14:paraId="6784C9C5" w14:textId="77777777" w:rsidR="00952B5F" w:rsidRDefault="00952B5F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Spodziewane efekty:</w:t>
            </w:r>
          </w:p>
          <w:p w14:paraId="6C3D86DF" w14:textId="77777777" w:rsidR="00952B5F" w:rsidRPr="0079688C" w:rsidRDefault="00952B5F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w razie konieczności zwolnienie członków zespołu projektowego z części zadań realizowanych w ramach obowiązków służbowych</w:t>
            </w:r>
          </w:p>
        </w:tc>
      </w:tr>
      <w:tr w:rsidR="007345AA" w:rsidRPr="002B50C0" w14:paraId="7C32AF1A" w14:textId="77777777" w:rsidTr="0015090B">
        <w:tc>
          <w:tcPr>
            <w:tcW w:w="3206" w:type="dxa"/>
          </w:tcPr>
          <w:p w14:paraId="3D477063" w14:textId="77777777" w:rsidR="007345AA" w:rsidRPr="0079688C" w:rsidRDefault="007345AA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Przeciągające się procedury zamówień publicznych, konieczność unieważnienia postępowań, mała liczba ofert</w:t>
            </w:r>
          </w:p>
        </w:tc>
        <w:tc>
          <w:tcPr>
            <w:tcW w:w="1708" w:type="dxa"/>
          </w:tcPr>
          <w:p w14:paraId="78AF4EA4" w14:textId="77777777" w:rsidR="007345AA" w:rsidRPr="0079688C" w:rsidRDefault="00292D75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D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>uża</w:t>
            </w:r>
          </w:p>
        </w:tc>
        <w:tc>
          <w:tcPr>
            <w:tcW w:w="1720" w:type="dxa"/>
          </w:tcPr>
          <w:p w14:paraId="7868F11F" w14:textId="77777777" w:rsidR="007345AA" w:rsidRPr="0079688C" w:rsidRDefault="00292D75" w:rsidP="007345AA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W</w:t>
            </w:r>
            <w:r w:rsidR="007345AA"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 xml:space="preserve">ysokie </w:t>
            </w:r>
          </w:p>
        </w:tc>
        <w:tc>
          <w:tcPr>
            <w:tcW w:w="2977" w:type="dxa"/>
          </w:tcPr>
          <w:p w14:paraId="6CF722BA" w14:textId="77777777" w:rsidR="0015090B" w:rsidRDefault="0015090B" w:rsidP="0015090B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15090B">
              <w:rPr>
                <w:rFonts w:ascii="Palatino Linotype" w:hAnsi="Palatino Linotype" w:cs="Arial"/>
                <w:sz w:val="20"/>
                <w:szCs w:val="20"/>
              </w:rPr>
              <w:t xml:space="preserve">Zarządzanie tym ryzykiem opiera się na prowadzeniu działań </w:t>
            </w:r>
            <w:r w:rsidR="001B1661">
              <w:rPr>
                <w:rFonts w:ascii="Palatino Linotype" w:hAnsi="Palatino Linotype" w:cs="Arial"/>
                <w:sz w:val="20"/>
                <w:szCs w:val="20"/>
              </w:rPr>
              <w:t>łagodzących ryzyko (mitygacja ryzyka) polegających na:</w:t>
            </w:r>
          </w:p>
          <w:p w14:paraId="5FFC2C22" w14:textId="77777777" w:rsidR="007345AA" w:rsidRPr="0079688C" w:rsidRDefault="007345AA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 xml:space="preserve">- </w:t>
            </w:r>
            <w:r w:rsidR="00D419C5">
              <w:rPr>
                <w:rFonts w:ascii="Palatino Linotype" w:hAnsi="Palatino Linotype" w:cs="Arial"/>
                <w:sz w:val="20"/>
                <w:szCs w:val="20"/>
              </w:rPr>
              <w:t>K</w:t>
            </w:r>
            <w:r w:rsidR="001B1661">
              <w:rPr>
                <w:rFonts w:ascii="Palatino Linotype" w:hAnsi="Palatino Linotype" w:cs="Arial"/>
                <w:sz w:val="20"/>
                <w:szCs w:val="20"/>
              </w:rPr>
              <w:t>onsultacji i weryfikacji</w:t>
            </w:r>
            <w:r w:rsidRPr="0079688C">
              <w:rPr>
                <w:rFonts w:ascii="Palatino Linotype" w:hAnsi="Palatino Linotype" w:cs="Arial"/>
                <w:sz w:val="20"/>
                <w:szCs w:val="20"/>
              </w:rPr>
              <w:t xml:space="preserve"> przygotowanej dokumentacji </w:t>
            </w:r>
            <w:r w:rsidRPr="0079688C">
              <w:rPr>
                <w:rFonts w:ascii="Palatino Linotype" w:hAnsi="Palatino Linotype" w:cs="Arial"/>
                <w:sz w:val="20"/>
                <w:szCs w:val="20"/>
              </w:rPr>
              <w:lastRenderedPageBreak/>
              <w:t>przez członków KS i ekspertów</w:t>
            </w:r>
          </w:p>
          <w:p w14:paraId="68360A36" w14:textId="77777777" w:rsidR="007345AA" w:rsidRPr="0079688C" w:rsidRDefault="00F15589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szeroki</w:t>
            </w:r>
            <w:r w:rsidR="001B1661">
              <w:rPr>
                <w:rFonts w:ascii="Palatino Linotype" w:hAnsi="Palatino Linotype" w:cs="Arial"/>
                <w:sz w:val="20"/>
                <w:szCs w:val="20"/>
              </w:rPr>
              <w:t>m przesyłaniu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 xml:space="preserve"> przygotowanego OPZ do wyceny firm, pozyskiwanie wiadomości o możliwych problematycznych zapisach</w:t>
            </w:r>
            <w:r w:rsidR="0015090B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="0015090B">
              <w:rPr>
                <w:rFonts w:ascii="Palatino Linotype" w:hAnsi="Palatino Linotype" w:cs="Arial"/>
                <w:sz w:val="20"/>
                <w:szCs w:val="20"/>
              </w:rPr>
              <w:br/>
            </w:r>
            <w:r w:rsidR="0015090B" w:rsidRPr="0015090B">
              <w:rPr>
                <w:rFonts w:ascii="Palatino Linotype" w:hAnsi="Palatino Linotype" w:cs="Arial"/>
                <w:sz w:val="20"/>
                <w:szCs w:val="20"/>
              </w:rPr>
              <w:t>Od poprzedniego okresu sprawozdawczego nie nastąpiła zmiana</w:t>
            </w:r>
            <w:r w:rsidR="0015090B">
              <w:rPr>
                <w:rFonts w:ascii="Palatino Linotype" w:hAnsi="Palatino Linotype" w:cs="Arial"/>
                <w:sz w:val="20"/>
                <w:szCs w:val="20"/>
              </w:rPr>
              <w:t>.</w:t>
            </w:r>
          </w:p>
        </w:tc>
      </w:tr>
      <w:tr w:rsidR="007345AA" w:rsidRPr="002B50C0" w14:paraId="27BBB715" w14:textId="77777777" w:rsidTr="0015090B">
        <w:tc>
          <w:tcPr>
            <w:tcW w:w="3206" w:type="dxa"/>
          </w:tcPr>
          <w:p w14:paraId="3F747174" w14:textId="77777777" w:rsidR="007345AA" w:rsidRPr="0079688C" w:rsidRDefault="007345AA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lastRenderedPageBreak/>
              <w:t>Dostępność zasobów ludzkich: Konflikt zasobów, nakładanie się czasu wykorzystania zasobów lub konkurowanie o te same zasoby w związku z  realizacją kilku projektów w tym samym czasie</w:t>
            </w:r>
          </w:p>
        </w:tc>
        <w:tc>
          <w:tcPr>
            <w:tcW w:w="1708" w:type="dxa"/>
          </w:tcPr>
          <w:p w14:paraId="71315677" w14:textId="77777777" w:rsidR="007345AA" w:rsidRPr="0079688C" w:rsidRDefault="00292D75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D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>uża</w:t>
            </w:r>
          </w:p>
        </w:tc>
        <w:tc>
          <w:tcPr>
            <w:tcW w:w="1720" w:type="dxa"/>
          </w:tcPr>
          <w:p w14:paraId="0CCEFF95" w14:textId="77777777" w:rsidR="007345AA" w:rsidRPr="0079688C" w:rsidRDefault="00292D75" w:rsidP="007345AA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W</w:t>
            </w:r>
            <w:r w:rsidR="007345AA"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ysokie</w:t>
            </w:r>
          </w:p>
        </w:tc>
        <w:tc>
          <w:tcPr>
            <w:tcW w:w="2977" w:type="dxa"/>
          </w:tcPr>
          <w:p w14:paraId="7C2F9D6A" w14:textId="77777777" w:rsidR="0015090B" w:rsidRDefault="0015090B" w:rsidP="0015090B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15090B">
              <w:rPr>
                <w:rFonts w:ascii="Palatino Linotype" w:hAnsi="Palatino Linotype" w:cs="Arial"/>
                <w:sz w:val="20"/>
                <w:szCs w:val="20"/>
              </w:rPr>
              <w:t>Zarządzanie tym ryzykiem opiera się na prowadzeniu działań unikających</w:t>
            </w:r>
            <w:r>
              <w:rPr>
                <w:rFonts w:ascii="Palatino Linotype" w:hAnsi="Palatino Linotype" w:cs="Arial"/>
                <w:sz w:val="20"/>
                <w:szCs w:val="20"/>
              </w:rPr>
              <w:t>.</w:t>
            </w:r>
          </w:p>
          <w:p w14:paraId="49B6E4BE" w14:textId="77777777" w:rsidR="007345AA" w:rsidRPr="0079688C" w:rsidRDefault="001B1661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powołaniu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 xml:space="preserve"> Rady Programu (cykliczne spotkania)</w:t>
            </w:r>
          </w:p>
          <w:p w14:paraId="087222F8" w14:textId="77777777" w:rsidR="007345AA" w:rsidRPr="0079688C" w:rsidRDefault="001B1661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powołaniu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 xml:space="preserve"> menadżera ryzyka Programu</w:t>
            </w:r>
          </w:p>
          <w:p w14:paraId="1DB444AF" w14:textId="77777777" w:rsidR="007345AA" w:rsidRPr="0079688C" w:rsidRDefault="001B1661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cyklicznych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 xml:space="preserve"> spotkania</w:t>
            </w:r>
            <w:r>
              <w:rPr>
                <w:rFonts w:ascii="Palatino Linotype" w:hAnsi="Palatino Linotype" w:cs="Arial"/>
                <w:sz w:val="20"/>
                <w:szCs w:val="20"/>
              </w:rPr>
              <w:t>ch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 xml:space="preserve"> Kierowników projektów</w:t>
            </w:r>
            <w:r w:rsidR="0015090B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="0015090B">
              <w:rPr>
                <w:rFonts w:ascii="Palatino Linotype" w:hAnsi="Palatino Linotype" w:cs="Arial"/>
                <w:sz w:val="20"/>
                <w:szCs w:val="20"/>
              </w:rPr>
              <w:br/>
            </w:r>
            <w:r w:rsidR="0015090B" w:rsidRPr="0015090B">
              <w:rPr>
                <w:rFonts w:ascii="Palatino Linotype" w:hAnsi="Palatino Linotype" w:cs="Arial"/>
                <w:sz w:val="20"/>
                <w:szCs w:val="20"/>
              </w:rPr>
              <w:t>Od poprzedniego okresu sprawozdawczego nie nastąpiła zmiana</w:t>
            </w:r>
            <w:r w:rsidR="0015090B">
              <w:rPr>
                <w:rFonts w:ascii="Palatino Linotype" w:hAnsi="Palatino Linotype" w:cs="Arial"/>
                <w:sz w:val="20"/>
                <w:szCs w:val="20"/>
              </w:rPr>
              <w:t>.</w:t>
            </w:r>
          </w:p>
        </w:tc>
      </w:tr>
    </w:tbl>
    <w:p w14:paraId="676B5B5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1C9D34F0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8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98"/>
        <w:gridCol w:w="1721"/>
        <w:gridCol w:w="1898"/>
        <w:gridCol w:w="2976"/>
      </w:tblGrid>
      <w:tr w:rsidR="00D470D1" w:rsidRPr="006334BF" w14:paraId="5287FDDD" w14:textId="77777777" w:rsidTr="0015090B">
        <w:trPr>
          <w:trHeight w:val="724"/>
        </w:trPr>
        <w:tc>
          <w:tcPr>
            <w:tcW w:w="3298" w:type="dxa"/>
            <w:shd w:val="clear" w:color="auto" w:fill="D9D9D9" w:themeFill="background1" w:themeFillShade="D9"/>
            <w:vAlign w:val="center"/>
          </w:tcPr>
          <w:p w14:paraId="5604A477" w14:textId="77777777" w:rsidR="00D470D1" w:rsidRPr="0091332C" w:rsidRDefault="00D470D1" w:rsidP="00D470D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21" w:type="dxa"/>
            <w:shd w:val="clear" w:color="auto" w:fill="D9D9D9" w:themeFill="background1" w:themeFillShade="D9"/>
            <w:vAlign w:val="center"/>
          </w:tcPr>
          <w:p w14:paraId="0B265BCD" w14:textId="77777777" w:rsidR="00D470D1" w:rsidRPr="0091332C" w:rsidRDefault="00D470D1" w:rsidP="00D470D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898" w:type="dxa"/>
            <w:shd w:val="clear" w:color="auto" w:fill="D9D9D9" w:themeFill="background1" w:themeFillShade="D9"/>
          </w:tcPr>
          <w:p w14:paraId="599C7088" w14:textId="77777777" w:rsidR="00D470D1" w:rsidRPr="0091332C" w:rsidRDefault="00D470D1" w:rsidP="00D470D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6195FFEC" w14:textId="77777777" w:rsidR="00D470D1" w:rsidRPr="006334BF" w:rsidRDefault="00D470D1" w:rsidP="00D470D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470D1" w:rsidRPr="001B6667" w14:paraId="423B595A" w14:textId="77777777" w:rsidTr="0015090B">
        <w:trPr>
          <w:trHeight w:val="724"/>
        </w:trPr>
        <w:tc>
          <w:tcPr>
            <w:tcW w:w="3298" w:type="dxa"/>
            <w:shd w:val="clear" w:color="auto" w:fill="auto"/>
          </w:tcPr>
          <w:p w14:paraId="4622EE29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Brak odpowiedniego personelu merytorycznego i technicznego (zbyt mała liczba, niewystarczające kompetencje) do utrzymania produktów wszystkich realizowanych projektów</w:t>
            </w:r>
          </w:p>
        </w:tc>
        <w:tc>
          <w:tcPr>
            <w:tcW w:w="1721" w:type="dxa"/>
            <w:shd w:val="clear" w:color="auto" w:fill="FFFFFF"/>
          </w:tcPr>
          <w:p w14:paraId="451783CB" w14:textId="77777777" w:rsidR="00D470D1" w:rsidRPr="0079688C" w:rsidRDefault="00D419C5" w:rsidP="00D470D1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</w:t>
            </w:r>
            <w:r w:rsidR="00D470D1"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uża</w:t>
            </w:r>
          </w:p>
        </w:tc>
        <w:tc>
          <w:tcPr>
            <w:tcW w:w="1898" w:type="dxa"/>
            <w:shd w:val="clear" w:color="auto" w:fill="FFFFFF"/>
          </w:tcPr>
          <w:p w14:paraId="3227E7FA" w14:textId="77777777" w:rsidR="00D470D1" w:rsidRPr="0079688C" w:rsidRDefault="00D419C5" w:rsidP="00D470D1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</w:t>
            </w:r>
            <w:r w:rsidR="00D470D1"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ysokie</w:t>
            </w:r>
          </w:p>
        </w:tc>
        <w:tc>
          <w:tcPr>
            <w:tcW w:w="2976" w:type="dxa"/>
            <w:shd w:val="clear" w:color="auto" w:fill="FFFFFF"/>
          </w:tcPr>
          <w:p w14:paraId="3FFB2482" w14:textId="77777777" w:rsidR="0015090B" w:rsidRDefault="0015090B" w:rsidP="0015090B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15090B">
              <w:rPr>
                <w:rFonts w:ascii="Palatino Linotype" w:hAnsi="Palatino Linotype" w:cs="Arial"/>
                <w:sz w:val="20"/>
                <w:szCs w:val="20"/>
              </w:rPr>
              <w:t>Zarządzanie tym ryzykiem opiera się na prowadzeniu działań unikających</w:t>
            </w:r>
            <w:r>
              <w:rPr>
                <w:rFonts w:ascii="Palatino Linotype" w:hAnsi="Palatino Linotype" w:cs="Arial"/>
                <w:sz w:val="20"/>
                <w:szCs w:val="20"/>
              </w:rPr>
              <w:t>.</w:t>
            </w:r>
          </w:p>
          <w:p w14:paraId="20B45C08" w14:textId="77777777" w:rsidR="00D470D1" w:rsidRPr="0015090B" w:rsidRDefault="00D470D1" w:rsidP="0015090B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Uwzględnienie dodatkowych etatów i zatrudnienie pracowników o odpowiednich kompetencjach, uwzględnienie szkoleń dla pracowników</w:t>
            </w:r>
            <w:r w:rsidR="0015090B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.</w:t>
            </w:r>
            <w:r w:rsidR="0015090B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br/>
            </w:r>
            <w:r w:rsidR="0015090B" w:rsidRPr="0015090B">
              <w:rPr>
                <w:rFonts w:ascii="Palatino Linotype" w:hAnsi="Palatino Linotype" w:cs="Arial"/>
                <w:sz w:val="20"/>
                <w:szCs w:val="20"/>
              </w:rPr>
              <w:t>Od poprzedniego okresu sprawozdawczego nie nastąpiła zmiana</w:t>
            </w:r>
            <w:r w:rsidR="0015090B">
              <w:rPr>
                <w:rFonts w:ascii="Palatino Linotype" w:hAnsi="Palatino Linotype" w:cs="Arial"/>
                <w:sz w:val="20"/>
                <w:szCs w:val="20"/>
              </w:rPr>
              <w:t>.</w:t>
            </w:r>
          </w:p>
        </w:tc>
      </w:tr>
      <w:tr w:rsidR="00D470D1" w:rsidRPr="001B6667" w14:paraId="4C2DAE08" w14:textId="77777777" w:rsidTr="0015090B">
        <w:trPr>
          <w:trHeight w:val="724"/>
        </w:trPr>
        <w:tc>
          <w:tcPr>
            <w:tcW w:w="3298" w:type="dxa"/>
            <w:shd w:val="clear" w:color="auto" w:fill="auto"/>
          </w:tcPr>
          <w:p w14:paraId="79DF9F3E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Nieadekwatność wyskalowanej infrastruktury i założonej wydajności do realnych potrzeb</w:t>
            </w:r>
          </w:p>
        </w:tc>
        <w:tc>
          <w:tcPr>
            <w:tcW w:w="1721" w:type="dxa"/>
            <w:shd w:val="clear" w:color="auto" w:fill="FFFFFF"/>
          </w:tcPr>
          <w:p w14:paraId="12ED0DA7" w14:textId="77777777" w:rsidR="00D470D1" w:rsidRPr="0079688C" w:rsidRDefault="00D419C5" w:rsidP="00D470D1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</w:t>
            </w:r>
            <w:r w:rsidR="00D470D1"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uża</w:t>
            </w:r>
          </w:p>
        </w:tc>
        <w:tc>
          <w:tcPr>
            <w:tcW w:w="1898" w:type="dxa"/>
            <w:shd w:val="clear" w:color="auto" w:fill="FFFFFF"/>
          </w:tcPr>
          <w:p w14:paraId="2B318A86" w14:textId="77777777" w:rsidR="00D470D1" w:rsidRPr="0079688C" w:rsidRDefault="00D470D1" w:rsidP="00D470D1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976" w:type="dxa"/>
            <w:shd w:val="clear" w:color="auto" w:fill="FFFFFF"/>
          </w:tcPr>
          <w:p w14:paraId="269BFBC4" w14:textId="77777777" w:rsidR="001B1661" w:rsidRDefault="001B1661" w:rsidP="001B166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15090B">
              <w:rPr>
                <w:rFonts w:ascii="Palatino Linotype" w:hAnsi="Palatino Linotype" w:cs="Arial"/>
                <w:sz w:val="20"/>
                <w:szCs w:val="20"/>
              </w:rPr>
              <w:t>Zarządzanie tym ryzykiem opiera się na prowadzeniu działań unikających</w:t>
            </w:r>
            <w:r>
              <w:rPr>
                <w:rFonts w:ascii="Palatino Linotype" w:hAnsi="Palatino Linotype" w:cs="Arial"/>
                <w:sz w:val="20"/>
                <w:szCs w:val="20"/>
              </w:rPr>
              <w:t>.</w:t>
            </w:r>
          </w:p>
          <w:p w14:paraId="491653D0" w14:textId="77777777" w:rsidR="001B1661" w:rsidRDefault="001B1661" w:rsidP="00D470D1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</w:p>
          <w:p w14:paraId="789A2295" w14:textId="77777777" w:rsidR="00D470D1" w:rsidRPr="0079688C" w:rsidRDefault="00D470D1" w:rsidP="00D470D1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Nacisk na możliwie dużą </w:t>
            </w: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lastRenderedPageBreak/>
              <w:t>skalowalność rozwiązania</w:t>
            </w:r>
            <w:r w:rsidR="0015090B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.</w:t>
            </w:r>
            <w:r w:rsidR="0015090B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br/>
            </w:r>
            <w:r w:rsidR="0015090B" w:rsidRPr="0015090B">
              <w:rPr>
                <w:rFonts w:ascii="Palatino Linotype" w:hAnsi="Palatino Linotype" w:cs="Arial"/>
                <w:b w:val="0"/>
                <w:sz w:val="20"/>
                <w:szCs w:val="20"/>
              </w:rPr>
              <w:t>Od poprzedniego okresu sprawozdawczego nie nastąpiła zmiana.</w:t>
            </w:r>
          </w:p>
        </w:tc>
      </w:tr>
      <w:tr w:rsidR="00D470D1" w:rsidRPr="001B6667" w14:paraId="642A60D5" w14:textId="77777777" w:rsidTr="0015090B">
        <w:trPr>
          <w:trHeight w:val="724"/>
        </w:trPr>
        <w:tc>
          <w:tcPr>
            <w:tcW w:w="3298" w:type="dxa"/>
            <w:shd w:val="clear" w:color="auto" w:fill="auto"/>
          </w:tcPr>
          <w:p w14:paraId="0F7A4525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lastRenderedPageBreak/>
              <w:t>Problematyczny nadzór i identyfikacja problemów i źródeł awarii, a także niepewność co do podmiotu odpowiedzialnego za usunięcie awarii (różni dostawcy sprzętu i oprogramowania)</w:t>
            </w:r>
          </w:p>
        </w:tc>
        <w:tc>
          <w:tcPr>
            <w:tcW w:w="1721" w:type="dxa"/>
            <w:shd w:val="clear" w:color="auto" w:fill="FFFFFF"/>
          </w:tcPr>
          <w:p w14:paraId="60BB66EB" w14:textId="77777777" w:rsidR="00D470D1" w:rsidRPr="0079688C" w:rsidRDefault="00D419C5" w:rsidP="00D470D1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</w:t>
            </w:r>
            <w:r w:rsidR="00D470D1"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rednia</w:t>
            </w:r>
          </w:p>
        </w:tc>
        <w:tc>
          <w:tcPr>
            <w:tcW w:w="1898" w:type="dxa"/>
            <w:shd w:val="clear" w:color="auto" w:fill="FFFFFF"/>
          </w:tcPr>
          <w:p w14:paraId="10683458" w14:textId="77777777" w:rsidR="00D470D1" w:rsidRPr="0079688C" w:rsidRDefault="00D470D1" w:rsidP="00D470D1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976" w:type="dxa"/>
            <w:shd w:val="clear" w:color="auto" w:fill="FFFFFF"/>
          </w:tcPr>
          <w:p w14:paraId="08ACC7D3" w14:textId="77777777" w:rsidR="0015090B" w:rsidRDefault="0015090B" w:rsidP="0015090B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15090B">
              <w:rPr>
                <w:rFonts w:ascii="Palatino Linotype" w:hAnsi="Palatino Linotype" w:cs="Arial"/>
                <w:sz w:val="20"/>
                <w:szCs w:val="20"/>
              </w:rPr>
              <w:t>Zarządzanie tym ryzykiem opiera się na prowadzeniu działań unikających</w:t>
            </w:r>
            <w:r>
              <w:rPr>
                <w:rFonts w:ascii="Palatino Linotype" w:hAnsi="Palatino Linotype" w:cs="Arial"/>
                <w:sz w:val="20"/>
                <w:szCs w:val="20"/>
              </w:rPr>
              <w:t>.</w:t>
            </w:r>
          </w:p>
          <w:p w14:paraId="677A9170" w14:textId="77777777" w:rsidR="00D470D1" w:rsidRPr="0079688C" w:rsidRDefault="00D470D1" w:rsidP="00D470D1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Uwzględnienie odpowiednich zapisów w dokumentacji, przygotowanie procedur, zapewnienie odpowiednio przygotowanej kadry</w:t>
            </w:r>
            <w:r w:rsidR="0015090B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.</w:t>
            </w:r>
            <w:r w:rsidR="0015090B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br/>
            </w:r>
            <w:r w:rsidR="0015090B" w:rsidRPr="0015090B">
              <w:rPr>
                <w:rFonts w:ascii="Palatino Linotype" w:hAnsi="Palatino Linotype" w:cs="Arial"/>
                <w:b w:val="0"/>
                <w:sz w:val="20"/>
                <w:szCs w:val="20"/>
              </w:rPr>
              <w:t>Od poprzedniego okresu sprawozdawczego nie nastąpiła zmiana.</w:t>
            </w:r>
          </w:p>
        </w:tc>
      </w:tr>
      <w:tr w:rsidR="00D470D1" w:rsidRPr="001B6667" w14:paraId="496EE01C" w14:textId="77777777" w:rsidTr="0015090B">
        <w:trPr>
          <w:trHeight w:val="724"/>
        </w:trPr>
        <w:tc>
          <w:tcPr>
            <w:tcW w:w="3298" w:type="dxa"/>
            <w:shd w:val="clear" w:color="auto" w:fill="auto"/>
          </w:tcPr>
          <w:p w14:paraId="48D1C1D7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Niewłaściwie przygotowana dokumentacja eksploatacyjna i powykonawcza, wykluczające się zapisy i różne procedury</w:t>
            </w:r>
          </w:p>
        </w:tc>
        <w:tc>
          <w:tcPr>
            <w:tcW w:w="1721" w:type="dxa"/>
            <w:shd w:val="clear" w:color="auto" w:fill="FFFFFF"/>
          </w:tcPr>
          <w:p w14:paraId="3206359D" w14:textId="77777777" w:rsidR="00D470D1" w:rsidRPr="0079688C" w:rsidRDefault="00D419C5" w:rsidP="00D470D1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</w:t>
            </w:r>
            <w:r w:rsidR="00D470D1"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uża</w:t>
            </w:r>
          </w:p>
        </w:tc>
        <w:tc>
          <w:tcPr>
            <w:tcW w:w="1898" w:type="dxa"/>
            <w:shd w:val="clear" w:color="auto" w:fill="FFFFFF"/>
          </w:tcPr>
          <w:p w14:paraId="3343A014" w14:textId="77777777" w:rsidR="00D470D1" w:rsidRPr="0079688C" w:rsidRDefault="00D470D1" w:rsidP="00D470D1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976" w:type="dxa"/>
            <w:shd w:val="clear" w:color="auto" w:fill="FFFFFF"/>
          </w:tcPr>
          <w:p w14:paraId="4460E327" w14:textId="77777777" w:rsidR="0015090B" w:rsidRDefault="0015090B" w:rsidP="0015090B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15090B">
              <w:rPr>
                <w:rFonts w:ascii="Palatino Linotype" w:hAnsi="Palatino Linotype" w:cs="Arial"/>
                <w:sz w:val="20"/>
                <w:szCs w:val="20"/>
              </w:rPr>
              <w:t>Zarządzanie tym ryzykiem opiera się na prowadzeniu działań unikających</w:t>
            </w:r>
            <w:r>
              <w:rPr>
                <w:rFonts w:ascii="Palatino Linotype" w:hAnsi="Palatino Linotype" w:cs="Arial"/>
                <w:sz w:val="20"/>
                <w:szCs w:val="20"/>
              </w:rPr>
              <w:t>.</w:t>
            </w:r>
          </w:p>
          <w:p w14:paraId="53F7185F" w14:textId="77777777" w:rsidR="00D470D1" w:rsidRPr="0079688C" w:rsidRDefault="00D470D1" w:rsidP="00D470D1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Uwzględnienie odpowiednich zapisów w dokumentacji przetargowej, weryfikacja merytoryczna dokumentacji, zatwierdzenie dokumentacji przed odbiorem końcowym</w:t>
            </w:r>
            <w:r w:rsidR="0015090B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.</w:t>
            </w:r>
            <w:r w:rsidR="0015090B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br/>
            </w:r>
            <w:r w:rsidR="0015090B" w:rsidRPr="0015090B">
              <w:rPr>
                <w:rFonts w:ascii="Palatino Linotype" w:hAnsi="Palatino Linotype" w:cs="Arial"/>
                <w:b w:val="0"/>
                <w:sz w:val="20"/>
                <w:szCs w:val="20"/>
              </w:rPr>
              <w:t>Od poprzedniego okresu sprawozdawczego nie nastąpiła zmiana.</w:t>
            </w:r>
          </w:p>
        </w:tc>
      </w:tr>
      <w:tr w:rsidR="00D470D1" w:rsidRPr="001B6667" w14:paraId="3E4633A4" w14:textId="77777777" w:rsidTr="0015090B">
        <w:trPr>
          <w:trHeight w:val="724"/>
        </w:trPr>
        <w:tc>
          <w:tcPr>
            <w:tcW w:w="3298" w:type="dxa"/>
            <w:shd w:val="clear" w:color="auto" w:fill="auto"/>
          </w:tcPr>
          <w:p w14:paraId="3D9865B8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Brak procedur wewnętrznych - problemy związane z właściwym prowadzeniem spraw, w tym z opisem zgromadzonych zasobów (paczek, materiałów archiwalnych w postaci elektronicznej)</w:t>
            </w:r>
          </w:p>
        </w:tc>
        <w:tc>
          <w:tcPr>
            <w:tcW w:w="1721" w:type="dxa"/>
            <w:shd w:val="clear" w:color="auto" w:fill="FFFFFF"/>
          </w:tcPr>
          <w:p w14:paraId="1A830BA1" w14:textId="77777777" w:rsidR="00D470D1" w:rsidRPr="0079688C" w:rsidRDefault="00D419C5" w:rsidP="00D470D1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</w:t>
            </w:r>
            <w:r w:rsidR="00D470D1"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uża</w:t>
            </w:r>
          </w:p>
        </w:tc>
        <w:tc>
          <w:tcPr>
            <w:tcW w:w="1898" w:type="dxa"/>
            <w:shd w:val="clear" w:color="auto" w:fill="FFFFFF"/>
          </w:tcPr>
          <w:p w14:paraId="3061D36A" w14:textId="77777777" w:rsidR="00D470D1" w:rsidRPr="0079688C" w:rsidRDefault="00D470D1" w:rsidP="00D470D1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976" w:type="dxa"/>
            <w:shd w:val="clear" w:color="auto" w:fill="FFFFFF"/>
          </w:tcPr>
          <w:p w14:paraId="33F85EA1" w14:textId="77777777" w:rsidR="0015090B" w:rsidRDefault="0015090B" w:rsidP="0015090B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15090B">
              <w:rPr>
                <w:rFonts w:ascii="Palatino Linotype" w:hAnsi="Palatino Linotype" w:cs="Arial"/>
                <w:sz w:val="20"/>
                <w:szCs w:val="20"/>
              </w:rPr>
              <w:t>Zarządzanie tym ryzykiem opiera się na prowadzeniu działań unikających</w:t>
            </w:r>
            <w:r>
              <w:rPr>
                <w:rFonts w:ascii="Palatino Linotype" w:hAnsi="Palatino Linotype" w:cs="Arial"/>
                <w:sz w:val="20"/>
                <w:szCs w:val="20"/>
              </w:rPr>
              <w:t>.</w:t>
            </w:r>
          </w:p>
          <w:p w14:paraId="5A530726" w14:textId="77777777" w:rsidR="00D470D1" w:rsidRPr="0079688C" w:rsidRDefault="00D470D1" w:rsidP="00D470D1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Uwzględnienie konieczności przygotowania procedur w harmonogramie projektu, powołanie zespołu do wypracowania procedur</w:t>
            </w:r>
            <w:r w:rsidR="0015090B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.</w:t>
            </w:r>
            <w:r w:rsidR="0015090B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br/>
            </w:r>
            <w:r w:rsidR="0015090B" w:rsidRPr="0015090B">
              <w:rPr>
                <w:rFonts w:ascii="Palatino Linotype" w:hAnsi="Palatino Linotype" w:cs="Arial"/>
                <w:b w:val="0"/>
                <w:sz w:val="20"/>
                <w:szCs w:val="20"/>
              </w:rPr>
              <w:t>Od poprzedniego okresu sprawozdawczego nie nastąpiła zmiana.</w:t>
            </w:r>
          </w:p>
        </w:tc>
      </w:tr>
      <w:tr w:rsidR="00D470D1" w:rsidRPr="001B6667" w14:paraId="0328CA23" w14:textId="77777777" w:rsidTr="0015090B">
        <w:trPr>
          <w:trHeight w:val="724"/>
        </w:trPr>
        <w:tc>
          <w:tcPr>
            <w:tcW w:w="3298" w:type="dxa"/>
            <w:shd w:val="clear" w:color="auto" w:fill="auto"/>
          </w:tcPr>
          <w:p w14:paraId="2637F791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 xml:space="preserve">Problemy związane z udostępnianiem dokumentów (materiałów archiwalnych w postaci elektronicznej) w kontekście ustawy o ochronie danych osobowych, RODO oraz innych przepisów prawa (w kontekście opracowania </w:t>
            </w: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lastRenderedPageBreak/>
              <w:t>procedur, zakresu odpowiedzialności oraz błędnej kwalifikacji materiałów do publikacji)</w:t>
            </w:r>
          </w:p>
        </w:tc>
        <w:tc>
          <w:tcPr>
            <w:tcW w:w="1721" w:type="dxa"/>
            <w:shd w:val="clear" w:color="auto" w:fill="FFFFFF"/>
          </w:tcPr>
          <w:p w14:paraId="4C21391C" w14:textId="77777777" w:rsidR="00D470D1" w:rsidRPr="0079688C" w:rsidRDefault="00D419C5" w:rsidP="00D470D1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lastRenderedPageBreak/>
              <w:t>D</w:t>
            </w:r>
            <w:r w:rsidR="00D470D1"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uża</w:t>
            </w:r>
          </w:p>
        </w:tc>
        <w:tc>
          <w:tcPr>
            <w:tcW w:w="1898" w:type="dxa"/>
            <w:shd w:val="clear" w:color="auto" w:fill="FFFFFF"/>
          </w:tcPr>
          <w:p w14:paraId="3198D34B" w14:textId="77777777" w:rsidR="00D470D1" w:rsidRPr="0079688C" w:rsidRDefault="00D470D1" w:rsidP="00D470D1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2976" w:type="dxa"/>
            <w:shd w:val="clear" w:color="auto" w:fill="FFFFFF"/>
          </w:tcPr>
          <w:p w14:paraId="4EEEC235" w14:textId="77777777" w:rsidR="0015090B" w:rsidRDefault="0015090B" w:rsidP="0015090B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15090B">
              <w:rPr>
                <w:rFonts w:ascii="Palatino Linotype" w:hAnsi="Palatino Linotype" w:cs="Arial"/>
                <w:sz w:val="20"/>
                <w:szCs w:val="20"/>
              </w:rPr>
              <w:t>Zarządzanie tym ryzykiem opiera się na prowadzeniu działań unikających</w:t>
            </w:r>
            <w:r>
              <w:rPr>
                <w:rFonts w:ascii="Palatino Linotype" w:hAnsi="Palatino Linotype" w:cs="Arial"/>
                <w:sz w:val="20"/>
                <w:szCs w:val="20"/>
              </w:rPr>
              <w:t>.</w:t>
            </w:r>
          </w:p>
          <w:p w14:paraId="389D3C8D" w14:textId="77777777" w:rsidR="00D470D1" w:rsidRPr="0079688C" w:rsidRDefault="00D470D1" w:rsidP="00D470D1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Przygotowanie wytycznych i procedur, szkolenia pracowników, korzystanie z pomocy kancelarii prawnej</w:t>
            </w:r>
            <w:r w:rsidR="0015090B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.</w:t>
            </w:r>
            <w:r w:rsidR="0015090B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br/>
            </w:r>
            <w:r w:rsidR="0015090B" w:rsidRPr="0015090B">
              <w:rPr>
                <w:rFonts w:ascii="Palatino Linotype" w:hAnsi="Palatino Linotype" w:cs="Arial"/>
                <w:b w:val="0"/>
                <w:sz w:val="20"/>
                <w:szCs w:val="20"/>
              </w:rPr>
              <w:t>Od poprzedniego okresu sprawozdawczego nie nastąpiła zmiana.</w:t>
            </w:r>
          </w:p>
        </w:tc>
      </w:tr>
      <w:tr w:rsidR="00D470D1" w:rsidRPr="001B6667" w14:paraId="72B26D63" w14:textId="77777777" w:rsidTr="0015090B">
        <w:trPr>
          <w:trHeight w:val="724"/>
        </w:trPr>
        <w:tc>
          <w:tcPr>
            <w:tcW w:w="3298" w:type="dxa"/>
            <w:shd w:val="clear" w:color="auto" w:fill="auto"/>
          </w:tcPr>
          <w:p w14:paraId="4EDF5D2E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Niedostateczne przygotowanie pracowników archiwów państwowych w zakresie weryfikacji, przejmowania i zarządzania materiałami archiwalnymi w postaci elektronicznej</w:t>
            </w:r>
          </w:p>
        </w:tc>
        <w:tc>
          <w:tcPr>
            <w:tcW w:w="1721" w:type="dxa"/>
            <w:shd w:val="clear" w:color="auto" w:fill="FFFFFF"/>
          </w:tcPr>
          <w:p w14:paraId="6A069DF4" w14:textId="77777777" w:rsidR="00D470D1" w:rsidRPr="0079688C" w:rsidRDefault="004C15CA" w:rsidP="00D470D1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</w:t>
            </w:r>
            <w:r w:rsidR="00D470D1"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uża</w:t>
            </w:r>
          </w:p>
        </w:tc>
        <w:tc>
          <w:tcPr>
            <w:tcW w:w="1898" w:type="dxa"/>
            <w:shd w:val="clear" w:color="auto" w:fill="FFFFFF"/>
          </w:tcPr>
          <w:p w14:paraId="1AE68E3B" w14:textId="77777777" w:rsidR="00D470D1" w:rsidRPr="0079688C" w:rsidRDefault="00D470D1" w:rsidP="00D470D1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976" w:type="dxa"/>
            <w:shd w:val="clear" w:color="auto" w:fill="FFFFFF"/>
          </w:tcPr>
          <w:p w14:paraId="19EB3930" w14:textId="77777777" w:rsidR="0015090B" w:rsidRDefault="0015090B" w:rsidP="0015090B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15090B">
              <w:rPr>
                <w:rFonts w:ascii="Palatino Linotype" w:hAnsi="Palatino Linotype" w:cs="Arial"/>
                <w:sz w:val="20"/>
                <w:szCs w:val="20"/>
              </w:rPr>
              <w:t>Zarządzanie tym ryzykiem opiera się na prowadzeniu działań unikających</w:t>
            </w:r>
            <w:r>
              <w:rPr>
                <w:rFonts w:ascii="Palatino Linotype" w:hAnsi="Palatino Linotype" w:cs="Arial"/>
                <w:sz w:val="20"/>
                <w:szCs w:val="20"/>
              </w:rPr>
              <w:t>.</w:t>
            </w:r>
          </w:p>
          <w:p w14:paraId="6FFDB26A" w14:textId="77777777" w:rsidR="00D470D1" w:rsidRPr="0079688C" w:rsidRDefault="00D470D1" w:rsidP="00D470D1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Przygotowanie procedur wewnętrznych, uwzględnienie w projekcie platformy szkoleniowej, przygotowanie materiałów szkoleniowych</w:t>
            </w:r>
            <w:r w:rsidR="0015090B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.</w:t>
            </w:r>
            <w:r w:rsidR="0015090B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br/>
            </w:r>
            <w:r w:rsidR="0015090B" w:rsidRPr="0015090B">
              <w:rPr>
                <w:rFonts w:ascii="Palatino Linotype" w:hAnsi="Palatino Linotype" w:cs="Arial"/>
                <w:b w:val="0"/>
                <w:sz w:val="20"/>
                <w:szCs w:val="20"/>
              </w:rPr>
              <w:t>Od poprzedniego okresu sprawozdawczego nie nastąpiła zmiana.</w:t>
            </w:r>
          </w:p>
        </w:tc>
      </w:tr>
      <w:tr w:rsidR="00D470D1" w:rsidRPr="001B6667" w14:paraId="6B49FFBB" w14:textId="77777777" w:rsidTr="0015090B">
        <w:trPr>
          <w:trHeight w:val="724"/>
        </w:trPr>
        <w:tc>
          <w:tcPr>
            <w:tcW w:w="3298" w:type="dxa"/>
            <w:shd w:val="clear" w:color="auto" w:fill="auto"/>
          </w:tcPr>
          <w:p w14:paraId="421B69EC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Konieczność modyfikacja już wytworzonych komponentów projektu.(np. zmiana przepisów prawa)</w:t>
            </w:r>
          </w:p>
        </w:tc>
        <w:tc>
          <w:tcPr>
            <w:tcW w:w="1721" w:type="dxa"/>
            <w:shd w:val="clear" w:color="auto" w:fill="FFFFFF"/>
          </w:tcPr>
          <w:p w14:paraId="30BB5F6C" w14:textId="77777777" w:rsidR="00D470D1" w:rsidRPr="0079688C" w:rsidRDefault="004C15CA" w:rsidP="00D470D1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</w:t>
            </w:r>
            <w:r w:rsidR="00D470D1"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rednia</w:t>
            </w:r>
          </w:p>
        </w:tc>
        <w:tc>
          <w:tcPr>
            <w:tcW w:w="1898" w:type="dxa"/>
            <w:shd w:val="clear" w:color="auto" w:fill="FFFFFF"/>
          </w:tcPr>
          <w:p w14:paraId="1F48802A" w14:textId="77777777" w:rsidR="00D470D1" w:rsidRPr="0079688C" w:rsidRDefault="00D470D1" w:rsidP="00D470D1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976" w:type="dxa"/>
            <w:shd w:val="clear" w:color="auto" w:fill="FFFFFF"/>
          </w:tcPr>
          <w:p w14:paraId="3B697B23" w14:textId="77777777" w:rsidR="001B1661" w:rsidRDefault="001B1661" w:rsidP="001B166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15090B">
              <w:rPr>
                <w:rFonts w:ascii="Palatino Linotype" w:hAnsi="Palatino Linotype" w:cs="Arial"/>
                <w:sz w:val="20"/>
                <w:szCs w:val="20"/>
              </w:rPr>
              <w:t>Zarządzanie tym ryzykiem opiera się na prowadzeniu działań unikających</w:t>
            </w:r>
            <w:r>
              <w:rPr>
                <w:rFonts w:ascii="Palatino Linotype" w:hAnsi="Palatino Linotype" w:cs="Arial"/>
                <w:sz w:val="20"/>
                <w:szCs w:val="20"/>
              </w:rPr>
              <w:t>.</w:t>
            </w:r>
          </w:p>
          <w:p w14:paraId="58A5CA2D" w14:textId="77777777" w:rsidR="00D470D1" w:rsidRPr="0079688C" w:rsidRDefault="00D470D1" w:rsidP="00D470D1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Uwzględnienie zapisów umożliwiających modernizację systemu za pomocą osobnych zleceń</w:t>
            </w:r>
            <w:r w:rsidR="0015090B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.</w:t>
            </w:r>
            <w:r w:rsidR="0015090B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br/>
            </w:r>
            <w:r w:rsidR="0015090B" w:rsidRPr="0015090B">
              <w:rPr>
                <w:rFonts w:ascii="Palatino Linotype" w:hAnsi="Palatino Linotype" w:cs="Arial"/>
                <w:b w:val="0"/>
                <w:sz w:val="20"/>
                <w:szCs w:val="20"/>
              </w:rPr>
              <w:t>Od poprzedniego okresu sprawozdawczego nie nastąpiła zmiana.</w:t>
            </w:r>
          </w:p>
        </w:tc>
      </w:tr>
    </w:tbl>
    <w:p w14:paraId="10E48B8B" w14:textId="77777777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2ACA0879" w14:textId="77777777" w:rsidR="00805178" w:rsidRPr="00805178" w:rsidRDefault="00805178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</w:pPr>
    </w:p>
    <w:p w14:paraId="23B3CD8B" w14:textId="77777777" w:rsidR="00D470D1" w:rsidRPr="0089409F" w:rsidRDefault="00BB059E" w:rsidP="0089409F">
      <w:pPr>
        <w:pStyle w:val="Akapitzlist"/>
        <w:numPr>
          <w:ilvl w:val="0"/>
          <w:numId w:val="19"/>
        </w:numPr>
        <w:spacing w:before="360"/>
        <w:jc w:val="both"/>
        <w:rPr>
          <w:rFonts w:ascii="Palatino Linotype" w:hAnsi="Palatino Linotype" w:cs="Arial"/>
        </w:rPr>
      </w:pPr>
      <w:r w:rsidRPr="0089409F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89409F">
        <w:rPr>
          <w:rFonts w:ascii="Arial" w:hAnsi="Arial" w:cs="Arial"/>
          <w:b/>
        </w:rPr>
        <w:t xml:space="preserve"> </w:t>
      </w:r>
      <w:bookmarkStart w:id="2" w:name="_Hlk18274129"/>
    </w:p>
    <w:p w14:paraId="43E12131" w14:textId="77777777" w:rsidR="0078621C" w:rsidRPr="0078621C" w:rsidRDefault="00D470D1" w:rsidP="0078621C">
      <w:pPr>
        <w:spacing w:after="0"/>
        <w:jc w:val="both"/>
        <w:rPr>
          <w:rStyle w:val="Hipercze"/>
          <w:rFonts w:ascii="Palatino Linotype" w:hAnsi="Palatino Linotype" w:cs="Arial"/>
        </w:rPr>
      </w:pPr>
      <w:r w:rsidRPr="0078621C">
        <w:rPr>
          <w:rFonts w:ascii="Palatino Linotype" w:hAnsi="Palatino Linotype" w:cs="Arial"/>
        </w:rPr>
        <w:t>Magda Gałach – dyrektor Departamentu Kształtowania Narodowego Zasobu; Kierownik Projektu, tel. 22 56 54 635, e-mail</w:t>
      </w:r>
      <w:r w:rsidRPr="0078621C">
        <w:rPr>
          <w:rFonts w:ascii="Palatino Linotype" w:hAnsi="Palatino Linotype" w:cs="Arial"/>
          <w:color w:val="FF0000"/>
        </w:rPr>
        <w:t>:</w:t>
      </w:r>
      <w:r w:rsidRPr="0078621C">
        <w:rPr>
          <w:rFonts w:ascii="Palatino Linotype" w:hAnsi="Palatino Linotype" w:cs="Arial"/>
        </w:rPr>
        <w:t xml:space="preserve"> </w:t>
      </w:r>
      <w:hyperlink r:id="rId8" w:history="1">
        <w:r w:rsidRPr="0078621C">
          <w:rPr>
            <w:rStyle w:val="Hipercze"/>
            <w:rFonts w:ascii="Palatino Linotype" w:hAnsi="Palatino Linotype" w:cs="Arial"/>
          </w:rPr>
          <w:t>mgalach@archiwa.gov.pl</w:t>
        </w:r>
      </w:hyperlink>
    </w:p>
    <w:p w14:paraId="2EC32A85" w14:textId="77777777" w:rsidR="00D470D1" w:rsidRPr="0078621C" w:rsidRDefault="00D470D1" w:rsidP="0078621C">
      <w:pPr>
        <w:spacing w:after="0"/>
        <w:jc w:val="both"/>
        <w:rPr>
          <w:rFonts w:ascii="Palatino Linotype" w:hAnsi="Palatino Linotype" w:cs="Arial"/>
          <w:color w:val="FF0000"/>
        </w:rPr>
      </w:pPr>
      <w:r w:rsidRPr="0078621C">
        <w:rPr>
          <w:rFonts w:ascii="Palatino Linotype" w:hAnsi="Palatino Linotype" w:cs="Arial"/>
        </w:rPr>
        <w:t>Izabella Tarnowsk</w:t>
      </w:r>
      <w:r w:rsidR="004C15CA">
        <w:rPr>
          <w:rFonts w:ascii="Palatino Linotype" w:hAnsi="Palatino Linotype" w:cs="Arial"/>
        </w:rPr>
        <w:t>a – Biuro Dyrektora Generalnego</w:t>
      </w:r>
      <w:r w:rsidRPr="0078621C">
        <w:rPr>
          <w:rFonts w:ascii="Palatino Linotype" w:hAnsi="Palatino Linotype" w:cs="Arial"/>
        </w:rPr>
        <w:t xml:space="preserve">; asystent Kierownika Projektu ds. obsługi administracyjno-finansowej, tel. 22 56 54 647, e-mail: </w:t>
      </w:r>
      <w:hyperlink r:id="rId9" w:history="1">
        <w:r w:rsidRPr="0078621C">
          <w:rPr>
            <w:rStyle w:val="Hipercze"/>
            <w:rFonts w:ascii="Palatino Linotype" w:hAnsi="Palatino Linotype" w:cs="Arial"/>
          </w:rPr>
          <w:t>itarnowska@archiwa.gov.pl</w:t>
        </w:r>
      </w:hyperlink>
      <w:r w:rsidRPr="0078621C">
        <w:rPr>
          <w:rFonts w:ascii="Palatino Linotype" w:hAnsi="Palatino Linotype" w:cs="Arial"/>
          <w:color w:val="FF0000"/>
        </w:rPr>
        <w:t xml:space="preserve"> </w:t>
      </w:r>
    </w:p>
    <w:bookmarkEnd w:id="2"/>
    <w:p w14:paraId="1043025E" w14:textId="77777777" w:rsidR="00A92887" w:rsidRPr="0089409F" w:rsidRDefault="00A92887" w:rsidP="0089409F">
      <w:pPr>
        <w:spacing w:before="360" w:after="0"/>
        <w:jc w:val="both"/>
        <w:rPr>
          <w:rFonts w:ascii="Arial" w:hAnsi="Arial" w:cs="Arial"/>
        </w:rPr>
      </w:pPr>
    </w:p>
    <w:p w14:paraId="75BE7FA6" w14:textId="77777777" w:rsidR="00A92887" w:rsidRPr="0078621C" w:rsidRDefault="00A92887" w:rsidP="00A92887">
      <w:pPr>
        <w:spacing w:after="0"/>
        <w:jc w:val="both"/>
        <w:rPr>
          <w:rFonts w:ascii="Palatino Linotype" w:hAnsi="Palatino Linotype" w:cs="Arial"/>
        </w:rPr>
      </w:pPr>
    </w:p>
    <w:sectPr w:rsidR="00A92887" w:rsidRPr="0078621C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0D97AD" w14:textId="77777777" w:rsidR="009006E1" w:rsidRDefault="009006E1" w:rsidP="00BB2420">
      <w:pPr>
        <w:spacing w:after="0" w:line="240" w:lineRule="auto"/>
      </w:pPr>
      <w:r>
        <w:separator/>
      </w:r>
    </w:p>
  </w:endnote>
  <w:endnote w:type="continuationSeparator" w:id="0">
    <w:p w14:paraId="2358C43A" w14:textId="77777777" w:rsidR="009006E1" w:rsidRDefault="009006E1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S MinNew Roman">
    <w:charset w:val="00"/>
    <w:family w:val="roman"/>
    <w:pitch w:val="fixed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471408"/>
      <w:docPartObj>
        <w:docPartGallery w:val="Page Numbers (Bottom of Page)"/>
        <w:docPartUnique/>
      </w:docPartObj>
    </w:sdtPr>
    <w:sdtEndPr/>
    <w:sdtContent>
      <w:p w14:paraId="23D1E26A" w14:textId="77777777" w:rsidR="00F15589" w:rsidRDefault="00F15589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2191">
          <w:rPr>
            <w:noProof/>
          </w:rPr>
          <w:t>1</w:t>
        </w:r>
        <w:r>
          <w:fldChar w:fldCharType="end"/>
        </w:r>
      </w:p>
    </w:sdtContent>
  </w:sdt>
  <w:p w14:paraId="45E7CD21" w14:textId="77777777" w:rsidR="00D470D1" w:rsidRDefault="00D470D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790B35" w14:textId="77777777" w:rsidR="009006E1" w:rsidRDefault="009006E1" w:rsidP="00BB2420">
      <w:pPr>
        <w:spacing w:after="0" w:line="240" w:lineRule="auto"/>
      </w:pPr>
      <w:r>
        <w:separator/>
      </w:r>
    </w:p>
  </w:footnote>
  <w:footnote w:type="continuationSeparator" w:id="0">
    <w:p w14:paraId="2B47FF25" w14:textId="77777777" w:rsidR="009006E1" w:rsidRDefault="009006E1" w:rsidP="00BB2420">
      <w:pPr>
        <w:spacing w:after="0" w:line="240" w:lineRule="auto"/>
      </w:pPr>
      <w:r>
        <w:continuationSeparator/>
      </w:r>
    </w:p>
  </w:footnote>
  <w:footnote w:id="1">
    <w:p w14:paraId="14DA6A67" w14:textId="77777777" w:rsidR="00D470D1" w:rsidRDefault="00D470D1" w:rsidP="00D470D1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8451DF"/>
    <w:multiLevelType w:val="hybridMultilevel"/>
    <w:tmpl w:val="D34E09FC"/>
    <w:lvl w:ilvl="0" w:tplc="4FA00C2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1F60D8"/>
    <w:multiLevelType w:val="hybridMultilevel"/>
    <w:tmpl w:val="C3C855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1"/>
  </w:num>
  <w:num w:numId="4">
    <w:abstractNumId w:val="11"/>
  </w:num>
  <w:num w:numId="5">
    <w:abstractNumId w:val="18"/>
  </w:num>
  <w:num w:numId="6">
    <w:abstractNumId w:val="3"/>
  </w:num>
  <w:num w:numId="7">
    <w:abstractNumId w:val="16"/>
  </w:num>
  <w:num w:numId="8">
    <w:abstractNumId w:val="0"/>
  </w:num>
  <w:num w:numId="9">
    <w:abstractNumId w:val="7"/>
  </w:num>
  <w:num w:numId="10">
    <w:abstractNumId w:val="4"/>
  </w:num>
  <w:num w:numId="11">
    <w:abstractNumId w:val="6"/>
  </w:num>
  <w:num w:numId="12">
    <w:abstractNumId w:val="17"/>
  </w:num>
  <w:num w:numId="13">
    <w:abstractNumId w:val="15"/>
  </w:num>
  <w:num w:numId="14">
    <w:abstractNumId w:val="1"/>
  </w:num>
  <w:num w:numId="15">
    <w:abstractNumId w:val="19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0"/>
  </w:num>
  <w:num w:numId="21">
    <w:abstractNumId w:val="5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NotDisplayPageBoundarie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57A0A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A58B1"/>
    <w:rsid w:val="000B3E49"/>
    <w:rsid w:val="000C0863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2191"/>
    <w:rsid w:val="0013589A"/>
    <w:rsid w:val="00141A92"/>
    <w:rsid w:val="00145E84"/>
    <w:rsid w:val="0015090B"/>
    <w:rsid w:val="0015102C"/>
    <w:rsid w:val="00153381"/>
    <w:rsid w:val="00176FBB"/>
    <w:rsid w:val="00181E97"/>
    <w:rsid w:val="00182A08"/>
    <w:rsid w:val="001A2EF2"/>
    <w:rsid w:val="001A66A9"/>
    <w:rsid w:val="001B1661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27BD5"/>
    <w:rsid w:val="00237279"/>
    <w:rsid w:val="00240D69"/>
    <w:rsid w:val="00241B5E"/>
    <w:rsid w:val="00252087"/>
    <w:rsid w:val="00256A52"/>
    <w:rsid w:val="00263392"/>
    <w:rsid w:val="00265194"/>
    <w:rsid w:val="002652FE"/>
    <w:rsid w:val="00276C00"/>
    <w:rsid w:val="00290937"/>
    <w:rsid w:val="002916AC"/>
    <w:rsid w:val="00292D75"/>
    <w:rsid w:val="00293351"/>
    <w:rsid w:val="00294349"/>
    <w:rsid w:val="002A3C02"/>
    <w:rsid w:val="002A5393"/>
    <w:rsid w:val="002A5452"/>
    <w:rsid w:val="002B4889"/>
    <w:rsid w:val="002B50C0"/>
    <w:rsid w:val="002B6F21"/>
    <w:rsid w:val="002D3D4A"/>
    <w:rsid w:val="002D7ADA"/>
    <w:rsid w:val="002E2FAF"/>
    <w:rsid w:val="002F006E"/>
    <w:rsid w:val="002F29A3"/>
    <w:rsid w:val="0030196F"/>
    <w:rsid w:val="00302775"/>
    <w:rsid w:val="00304D04"/>
    <w:rsid w:val="00310D8E"/>
    <w:rsid w:val="003221F2"/>
    <w:rsid w:val="00322614"/>
    <w:rsid w:val="00334A24"/>
    <w:rsid w:val="00336570"/>
    <w:rsid w:val="003410FE"/>
    <w:rsid w:val="00344552"/>
    <w:rsid w:val="003508E7"/>
    <w:rsid w:val="003542F1"/>
    <w:rsid w:val="00356A3E"/>
    <w:rsid w:val="003642B8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3598E"/>
    <w:rsid w:val="00444AAB"/>
    <w:rsid w:val="00450089"/>
    <w:rsid w:val="004729D1"/>
    <w:rsid w:val="004C15CA"/>
    <w:rsid w:val="004C1D48"/>
    <w:rsid w:val="004D65CA"/>
    <w:rsid w:val="004E65FD"/>
    <w:rsid w:val="004F6E89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75C12"/>
    <w:rsid w:val="005840AB"/>
    <w:rsid w:val="00586664"/>
    <w:rsid w:val="00593290"/>
    <w:rsid w:val="005A0E33"/>
    <w:rsid w:val="005A12F7"/>
    <w:rsid w:val="005A1B30"/>
    <w:rsid w:val="005B0D9A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5F4EC7"/>
    <w:rsid w:val="00600AE4"/>
    <w:rsid w:val="00602ED5"/>
    <w:rsid w:val="006054AA"/>
    <w:rsid w:val="0062054D"/>
    <w:rsid w:val="00630DD7"/>
    <w:rsid w:val="006334BF"/>
    <w:rsid w:val="00635A54"/>
    <w:rsid w:val="00640FBA"/>
    <w:rsid w:val="00661A62"/>
    <w:rsid w:val="006620A7"/>
    <w:rsid w:val="006731D9"/>
    <w:rsid w:val="006822BC"/>
    <w:rsid w:val="006948D3"/>
    <w:rsid w:val="006A60AA"/>
    <w:rsid w:val="006B034F"/>
    <w:rsid w:val="006B5117"/>
    <w:rsid w:val="006C78AE"/>
    <w:rsid w:val="006D6468"/>
    <w:rsid w:val="006E0CFA"/>
    <w:rsid w:val="006E6205"/>
    <w:rsid w:val="00701800"/>
    <w:rsid w:val="00725708"/>
    <w:rsid w:val="007345AA"/>
    <w:rsid w:val="00740A47"/>
    <w:rsid w:val="00742BE5"/>
    <w:rsid w:val="00746ABD"/>
    <w:rsid w:val="0077418F"/>
    <w:rsid w:val="00775C44"/>
    <w:rsid w:val="00776802"/>
    <w:rsid w:val="00785A8A"/>
    <w:rsid w:val="0078621C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EDC"/>
    <w:rsid w:val="00803FBE"/>
    <w:rsid w:val="00805178"/>
    <w:rsid w:val="00806134"/>
    <w:rsid w:val="00830B70"/>
    <w:rsid w:val="00840749"/>
    <w:rsid w:val="0087452F"/>
    <w:rsid w:val="00875528"/>
    <w:rsid w:val="0088345A"/>
    <w:rsid w:val="00884686"/>
    <w:rsid w:val="00887390"/>
    <w:rsid w:val="0089409F"/>
    <w:rsid w:val="008A332F"/>
    <w:rsid w:val="008A52F6"/>
    <w:rsid w:val="008C25AD"/>
    <w:rsid w:val="008C4BCD"/>
    <w:rsid w:val="008C6721"/>
    <w:rsid w:val="008D3826"/>
    <w:rsid w:val="008F2D9B"/>
    <w:rsid w:val="008F67EE"/>
    <w:rsid w:val="009006E1"/>
    <w:rsid w:val="00907F6D"/>
    <w:rsid w:val="00911190"/>
    <w:rsid w:val="0091332C"/>
    <w:rsid w:val="009256F2"/>
    <w:rsid w:val="0093273E"/>
    <w:rsid w:val="00933BEC"/>
    <w:rsid w:val="009347B8"/>
    <w:rsid w:val="00936729"/>
    <w:rsid w:val="0095183B"/>
    <w:rsid w:val="00952126"/>
    <w:rsid w:val="00952617"/>
    <w:rsid w:val="00952B5F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393D"/>
    <w:rsid w:val="009D7D8A"/>
    <w:rsid w:val="009E4C67"/>
    <w:rsid w:val="009E5854"/>
    <w:rsid w:val="009F09BF"/>
    <w:rsid w:val="009F1DC8"/>
    <w:rsid w:val="009F437E"/>
    <w:rsid w:val="00A11788"/>
    <w:rsid w:val="00A22F4F"/>
    <w:rsid w:val="00A30847"/>
    <w:rsid w:val="00A36AE2"/>
    <w:rsid w:val="00A43E49"/>
    <w:rsid w:val="00A44EA2"/>
    <w:rsid w:val="00A515BB"/>
    <w:rsid w:val="00A56D63"/>
    <w:rsid w:val="00A67685"/>
    <w:rsid w:val="00A728AE"/>
    <w:rsid w:val="00A804AE"/>
    <w:rsid w:val="00A86449"/>
    <w:rsid w:val="00A87C1C"/>
    <w:rsid w:val="00A92887"/>
    <w:rsid w:val="00AA3926"/>
    <w:rsid w:val="00AA4CAB"/>
    <w:rsid w:val="00AA51AD"/>
    <w:rsid w:val="00AA730D"/>
    <w:rsid w:val="00AB2E01"/>
    <w:rsid w:val="00AB482C"/>
    <w:rsid w:val="00AC7E26"/>
    <w:rsid w:val="00AD45BB"/>
    <w:rsid w:val="00AE1643"/>
    <w:rsid w:val="00AE3A6C"/>
    <w:rsid w:val="00AF09B8"/>
    <w:rsid w:val="00AF567D"/>
    <w:rsid w:val="00B17709"/>
    <w:rsid w:val="00B177FD"/>
    <w:rsid w:val="00B22379"/>
    <w:rsid w:val="00B23828"/>
    <w:rsid w:val="00B33F29"/>
    <w:rsid w:val="00B41415"/>
    <w:rsid w:val="00B418AC"/>
    <w:rsid w:val="00B440C3"/>
    <w:rsid w:val="00B46B7D"/>
    <w:rsid w:val="00B50560"/>
    <w:rsid w:val="00B64B3C"/>
    <w:rsid w:val="00B673C6"/>
    <w:rsid w:val="00B74859"/>
    <w:rsid w:val="00B825BE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7985"/>
    <w:rsid w:val="00C6751B"/>
    <w:rsid w:val="00CA50C7"/>
    <w:rsid w:val="00CA516B"/>
    <w:rsid w:val="00CB778B"/>
    <w:rsid w:val="00CC7E21"/>
    <w:rsid w:val="00CE74F9"/>
    <w:rsid w:val="00CE7777"/>
    <w:rsid w:val="00CF2E64"/>
    <w:rsid w:val="00D02F6D"/>
    <w:rsid w:val="00D17411"/>
    <w:rsid w:val="00D22C21"/>
    <w:rsid w:val="00D25CFE"/>
    <w:rsid w:val="00D419C5"/>
    <w:rsid w:val="00D4607F"/>
    <w:rsid w:val="00D470D1"/>
    <w:rsid w:val="00D54C98"/>
    <w:rsid w:val="00D57025"/>
    <w:rsid w:val="00D57765"/>
    <w:rsid w:val="00D77F50"/>
    <w:rsid w:val="00D859F4"/>
    <w:rsid w:val="00D85A52"/>
    <w:rsid w:val="00D86FEC"/>
    <w:rsid w:val="00D922C8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1F01"/>
    <w:rsid w:val="00E15DEB"/>
    <w:rsid w:val="00E1688D"/>
    <w:rsid w:val="00E203EB"/>
    <w:rsid w:val="00E2740A"/>
    <w:rsid w:val="00E330B3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EC7DAC"/>
    <w:rsid w:val="00F036E1"/>
    <w:rsid w:val="00F138F7"/>
    <w:rsid w:val="00F15589"/>
    <w:rsid w:val="00F2008A"/>
    <w:rsid w:val="00F21D9E"/>
    <w:rsid w:val="00F25348"/>
    <w:rsid w:val="00F45506"/>
    <w:rsid w:val="00F5148F"/>
    <w:rsid w:val="00F60062"/>
    <w:rsid w:val="00F613CC"/>
    <w:rsid w:val="00F76777"/>
    <w:rsid w:val="00F83F2F"/>
    <w:rsid w:val="00F86555"/>
    <w:rsid w:val="00F86C58"/>
    <w:rsid w:val="00F93315"/>
    <w:rsid w:val="00F963CA"/>
    <w:rsid w:val="00FA22CA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7AF8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D470D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galach@archiw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tarnowska@archiw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4D7083-BEF0-4FC1-AF9D-D8DE15BA5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2666</Words>
  <Characters>15998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2020-01-29T11:49:00Z</dcterms:created>
  <dcterms:modified xsi:type="dcterms:W3CDTF">2020-01-29T11:49:00Z</dcterms:modified>
</cp:coreProperties>
</file>