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D3" w:rsidRPr="00BC3FD3" w:rsidRDefault="00BC3FD3" w:rsidP="00BC3FD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Uchwała nr 13</w:t>
      </w:r>
    </w:p>
    <w:p w:rsidR="00BC3FD3" w:rsidRPr="00BC3FD3" w:rsidRDefault="00BC3FD3" w:rsidP="00BC3FD3">
      <w:pPr>
        <w:jc w:val="center"/>
        <w:rPr>
          <w:rFonts w:ascii="Times New Roman" w:eastAsia="Calibri" w:hAnsi="Times New Roman" w:cs="Times New Roman"/>
          <w:b/>
          <w:sz w:val="24"/>
          <w:szCs w:val="24"/>
        </w:rPr>
      </w:pPr>
      <w:r w:rsidRPr="00BC3FD3">
        <w:rPr>
          <w:rFonts w:ascii="Times New Roman" w:eastAsia="Calibri" w:hAnsi="Times New Roman" w:cs="Times New Roman"/>
          <w:b/>
          <w:sz w:val="24"/>
          <w:szCs w:val="24"/>
        </w:rPr>
        <w:t>Rady Dialogu z Młodym Pokoleniem</w:t>
      </w:r>
    </w:p>
    <w:p w:rsidR="00BC3FD3" w:rsidRPr="00BC3FD3" w:rsidRDefault="004B27AC" w:rsidP="00BC3FD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z dnia 4 </w:t>
      </w:r>
      <w:r w:rsidR="00BC3FD3">
        <w:rPr>
          <w:rFonts w:ascii="Times New Roman" w:eastAsia="Calibri" w:hAnsi="Times New Roman" w:cs="Times New Roman"/>
          <w:b/>
          <w:sz w:val="24"/>
          <w:szCs w:val="24"/>
        </w:rPr>
        <w:t>czerwca</w:t>
      </w:r>
      <w:r w:rsidR="00BC3FD3" w:rsidRPr="00BC3FD3">
        <w:rPr>
          <w:rFonts w:ascii="Times New Roman" w:eastAsia="Calibri" w:hAnsi="Times New Roman" w:cs="Times New Roman"/>
          <w:b/>
          <w:sz w:val="24"/>
          <w:szCs w:val="24"/>
        </w:rPr>
        <w:t xml:space="preserve"> 2020 r.</w:t>
      </w:r>
    </w:p>
    <w:p w:rsidR="00BC3FD3" w:rsidRPr="00BC3FD3" w:rsidRDefault="00BC3FD3" w:rsidP="00BC3FD3">
      <w:pPr>
        <w:jc w:val="center"/>
        <w:rPr>
          <w:rFonts w:ascii="Times New Roman" w:eastAsia="Calibri" w:hAnsi="Times New Roman" w:cs="Times New Roman"/>
          <w:b/>
          <w:sz w:val="24"/>
          <w:szCs w:val="24"/>
        </w:rPr>
      </w:pPr>
      <w:r w:rsidRPr="00BC3FD3">
        <w:rPr>
          <w:rFonts w:ascii="Times New Roman" w:eastAsia="Calibri" w:hAnsi="Times New Roman" w:cs="Times New Roman"/>
          <w:b/>
          <w:sz w:val="24"/>
          <w:szCs w:val="24"/>
        </w:rPr>
        <w:t xml:space="preserve">w sprawie </w:t>
      </w:r>
      <w:bookmarkStart w:id="0" w:name="_GoBack"/>
      <w:r w:rsidR="00CC4603">
        <w:rPr>
          <w:rFonts w:ascii="Times New Roman" w:eastAsia="Calibri" w:hAnsi="Times New Roman" w:cs="Times New Roman"/>
          <w:b/>
          <w:sz w:val="24"/>
          <w:szCs w:val="24"/>
        </w:rPr>
        <w:t xml:space="preserve">wyrażenia opinii Rady Dialogu z Młodym Pokoleniem wobec </w:t>
      </w:r>
      <w:r w:rsidR="00D50B02">
        <w:rPr>
          <w:rFonts w:ascii="Times New Roman" w:eastAsia="Calibri" w:hAnsi="Times New Roman" w:cs="Times New Roman"/>
          <w:b/>
          <w:sz w:val="24"/>
          <w:szCs w:val="24"/>
        </w:rPr>
        <w:t xml:space="preserve">projektu </w:t>
      </w:r>
      <w:r w:rsidR="00CC4603">
        <w:rPr>
          <w:rFonts w:ascii="Times New Roman" w:eastAsia="Calibri" w:hAnsi="Times New Roman" w:cs="Times New Roman"/>
          <w:b/>
          <w:sz w:val="24"/>
          <w:szCs w:val="24"/>
        </w:rPr>
        <w:t>rezolucji Parlamentu Europejskiego</w:t>
      </w:r>
      <w:r w:rsidR="00CC4603" w:rsidRPr="00CC4603">
        <w:t xml:space="preserve"> </w:t>
      </w:r>
      <w:r w:rsidR="00CC4603" w:rsidRPr="00CC4603">
        <w:rPr>
          <w:rFonts w:ascii="Times New Roman" w:eastAsia="Calibri" w:hAnsi="Times New Roman" w:cs="Times New Roman"/>
          <w:b/>
          <w:sz w:val="24"/>
          <w:szCs w:val="24"/>
        </w:rPr>
        <w:t xml:space="preserve">w sprawie wniosku dotyczącego decyzji Rady w sprawie stwierdzenia wyraźnego ryzyka poważnego naruszenia przez Rzeczpospolitą Polską zasady praworządności (COM(2017)0835 – </w:t>
      </w:r>
      <w:r w:rsidR="00CC4603">
        <w:rPr>
          <w:rFonts w:ascii="Times New Roman" w:eastAsia="Calibri" w:hAnsi="Times New Roman" w:cs="Times New Roman"/>
          <w:b/>
          <w:sz w:val="24"/>
          <w:szCs w:val="24"/>
        </w:rPr>
        <w:t>C9-0000/2020 – 2017/0360R(NLE))</w:t>
      </w:r>
      <w:r w:rsidR="00B03EC7">
        <w:rPr>
          <w:rFonts w:ascii="Times New Roman" w:eastAsia="Calibri" w:hAnsi="Times New Roman" w:cs="Times New Roman"/>
          <w:b/>
          <w:sz w:val="24"/>
          <w:szCs w:val="24"/>
        </w:rPr>
        <w:t>.</w:t>
      </w:r>
      <w:bookmarkEnd w:id="0"/>
    </w:p>
    <w:p w:rsidR="00BC3FD3" w:rsidRPr="00BC3FD3" w:rsidRDefault="00BC3FD3" w:rsidP="00BC3FD3">
      <w:pPr>
        <w:jc w:val="both"/>
        <w:rPr>
          <w:rFonts w:ascii="Times New Roman" w:eastAsia="Calibri" w:hAnsi="Times New Roman" w:cs="Times New Roman"/>
          <w:sz w:val="24"/>
          <w:szCs w:val="24"/>
        </w:rPr>
      </w:pPr>
    </w:p>
    <w:p w:rsidR="00BC3FD3" w:rsidRPr="00AB1145" w:rsidRDefault="00BC3FD3" w:rsidP="00B03EC7">
      <w:pPr>
        <w:jc w:val="both"/>
        <w:rPr>
          <w:rFonts w:ascii="Times New Roman" w:eastAsia="Times New Roman" w:hAnsi="Times New Roman" w:cs="Times New Roman"/>
          <w:bCs/>
          <w:kern w:val="36"/>
          <w:sz w:val="24"/>
          <w:szCs w:val="24"/>
          <w:lang w:eastAsia="pl-PL"/>
        </w:rPr>
      </w:pPr>
      <w:r w:rsidRPr="00BC3FD3">
        <w:rPr>
          <w:rFonts w:ascii="Times New Roman" w:eastAsia="Times New Roman" w:hAnsi="Times New Roman" w:cs="Times New Roman"/>
          <w:bCs/>
          <w:kern w:val="36"/>
          <w:sz w:val="24"/>
          <w:szCs w:val="24"/>
          <w:lang w:eastAsia="pl-PL"/>
        </w:rPr>
        <w:t xml:space="preserve">Na podstawie § 13 rozporządzenia Przewodniczącego Komitetu do spraw Pożytku Publicznego </w:t>
      </w:r>
      <w:r w:rsidRPr="00BC3FD3">
        <w:rPr>
          <w:rFonts w:ascii="Times New Roman" w:eastAsia="Times New Roman" w:hAnsi="Times New Roman" w:cs="Times New Roman"/>
          <w:bCs/>
          <w:color w:val="000000"/>
          <w:kern w:val="36"/>
          <w:sz w:val="24"/>
          <w:szCs w:val="24"/>
          <w:lang w:eastAsia="pl-PL"/>
        </w:rPr>
        <w:t xml:space="preserve">z dnia 10 września 2019 r. </w:t>
      </w:r>
      <w:r w:rsidRPr="00BC3FD3">
        <w:rPr>
          <w:rFonts w:ascii="Times New Roman" w:eastAsia="Times New Roman" w:hAnsi="Times New Roman" w:cs="Times New Roman"/>
          <w:bCs/>
          <w:kern w:val="36"/>
          <w:sz w:val="24"/>
          <w:szCs w:val="24"/>
          <w:lang w:eastAsia="pl-PL"/>
        </w:rPr>
        <w:t xml:space="preserve">w sprawie Rady Dialogu z Młodym Pokoleniem </w:t>
      </w:r>
      <w:r w:rsidRPr="00BC3FD3">
        <w:rPr>
          <w:rFonts w:ascii="Times New Roman" w:eastAsia="Times New Roman" w:hAnsi="Times New Roman" w:cs="Times New Roman"/>
          <w:bCs/>
          <w:color w:val="000000"/>
          <w:kern w:val="36"/>
          <w:sz w:val="24"/>
          <w:szCs w:val="24"/>
          <w:lang w:eastAsia="pl-PL"/>
        </w:rPr>
        <w:t>(Dz. U. poz. 1743)</w:t>
      </w:r>
      <w:r w:rsidRPr="00BC3FD3">
        <w:rPr>
          <w:rFonts w:ascii="Times New Roman" w:eastAsia="Times New Roman" w:hAnsi="Times New Roman" w:cs="Times New Roman"/>
          <w:b/>
          <w:color w:val="000000"/>
          <w:kern w:val="36"/>
          <w:sz w:val="24"/>
          <w:szCs w:val="24"/>
          <w:lang w:eastAsia="pl-PL"/>
        </w:rPr>
        <w:t xml:space="preserve"> </w:t>
      </w:r>
      <w:r w:rsidRPr="00BC3FD3">
        <w:rPr>
          <w:rFonts w:ascii="Times New Roman" w:eastAsia="Times New Roman" w:hAnsi="Times New Roman" w:cs="Times New Roman"/>
          <w:bCs/>
          <w:kern w:val="36"/>
          <w:sz w:val="24"/>
          <w:szCs w:val="24"/>
          <w:lang w:eastAsia="pl-PL"/>
        </w:rPr>
        <w:t>oraz art. 41</w:t>
      </w:r>
      <w:r w:rsidRPr="00BC3FD3">
        <w:rPr>
          <w:rFonts w:ascii="Times New Roman" w:eastAsia="Times New Roman" w:hAnsi="Times New Roman" w:cs="Times New Roman"/>
          <w:bCs/>
          <w:kern w:val="36"/>
          <w:sz w:val="24"/>
          <w:szCs w:val="24"/>
          <w:vertAlign w:val="superscript"/>
          <w:lang w:eastAsia="pl-PL"/>
        </w:rPr>
        <w:t>1</w:t>
      </w:r>
      <w:r w:rsidRPr="00BC3FD3">
        <w:rPr>
          <w:rFonts w:ascii="Times New Roman" w:eastAsia="Times New Roman" w:hAnsi="Times New Roman" w:cs="Times New Roman"/>
          <w:bCs/>
          <w:kern w:val="36"/>
          <w:sz w:val="24"/>
          <w:szCs w:val="24"/>
          <w:lang w:eastAsia="pl-PL"/>
        </w:rPr>
        <w:t xml:space="preserve"> ust. 2 ustawy z dnia 24 kwietnia 2003 r. o działalności pożytku publicznego i o wolontariacie (Dz. U. z 2019 r. poz. 688 i 1570),</w:t>
      </w:r>
      <w:r w:rsidR="00CC4603">
        <w:rPr>
          <w:rFonts w:ascii="Times New Roman" w:eastAsia="Times New Roman" w:hAnsi="Times New Roman" w:cs="Times New Roman"/>
          <w:bCs/>
          <w:kern w:val="36"/>
          <w:sz w:val="24"/>
          <w:szCs w:val="24"/>
          <w:lang w:eastAsia="pl-PL"/>
        </w:rPr>
        <w:t xml:space="preserve"> </w:t>
      </w:r>
      <w:r w:rsidR="00CC4603" w:rsidRPr="00CC4603">
        <w:rPr>
          <w:rFonts w:ascii="Times New Roman" w:eastAsia="Times New Roman" w:hAnsi="Times New Roman" w:cs="Times New Roman"/>
          <w:bCs/>
          <w:kern w:val="36"/>
          <w:sz w:val="24"/>
          <w:szCs w:val="24"/>
          <w:lang w:eastAsia="pl-PL"/>
        </w:rPr>
        <w:t>Rada przyjmuje uchwałę w następującym brzm</w:t>
      </w:r>
      <w:r w:rsidR="00CC4603" w:rsidRPr="00AB1145">
        <w:rPr>
          <w:rFonts w:ascii="Times New Roman" w:eastAsia="Times New Roman" w:hAnsi="Times New Roman" w:cs="Times New Roman"/>
          <w:bCs/>
          <w:kern w:val="36"/>
          <w:sz w:val="24"/>
          <w:szCs w:val="24"/>
          <w:lang w:eastAsia="pl-PL"/>
        </w:rPr>
        <w:t>ieniu:</w:t>
      </w:r>
    </w:p>
    <w:p w:rsidR="00CC4603" w:rsidRPr="00AB1145" w:rsidRDefault="00CC4603" w:rsidP="00B03EC7">
      <w:pPr>
        <w:rPr>
          <w:rFonts w:ascii="Times New Roman" w:eastAsia="Gulim" w:hAnsi="Times New Roman" w:cs="Times New Roman"/>
          <w:sz w:val="24"/>
          <w:szCs w:val="24"/>
        </w:rPr>
      </w:pPr>
      <w:r w:rsidRPr="00AB1145">
        <w:rPr>
          <w:rFonts w:ascii="Times New Roman" w:eastAsia="Gulim" w:hAnsi="Times New Roman" w:cs="Times New Roman"/>
          <w:sz w:val="24"/>
          <w:szCs w:val="24"/>
        </w:rPr>
        <w:t>§ 1</w:t>
      </w:r>
    </w:p>
    <w:p w:rsidR="00BC3FD3" w:rsidRPr="005C0BF3" w:rsidRDefault="00AB1145" w:rsidP="00B03EC7">
      <w:pPr>
        <w:jc w:val="both"/>
        <w:rPr>
          <w:rFonts w:ascii="Times New Roman" w:eastAsia="Gulim" w:hAnsi="Times New Roman" w:cs="Times New Roman"/>
          <w:i/>
          <w:sz w:val="24"/>
          <w:szCs w:val="24"/>
        </w:rPr>
      </w:pPr>
      <w:r w:rsidRPr="00AB1145">
        <w:rPr>
          <w:rFonts w:ascii="Times New Roman" w:eastAsia="Gulim" w:hAnsi="Times New Roman" w:cs="Times New Roman"/>
          <w:sz w:val="24"/>
          <w:szCs w:val="24"/>
        </w:rPr>
        <w:t xml:space="preserve">Rada Dialogu z Młodym Pokoleniem przyjmuje </w:t>
      </w:r>
      <w:r>
        <w:rPr>
          <w:rFonts w:ascii="Times New Roman" w:eastAsia="Gulim" w:hAnsi="Times New Roman" w:cs="Times New Roman"/>
          <w:sz w:val="24"/>
          <w:szCs w:val="24"/>
        </w:rPr>
        <w:t xml:space="preserve">opinię </w:t>
      </w:r>
      <w:r w:rsidRPr="00AB1145">
        <w:rPr>
          <w:rFonts w:ascii="Times New Roman" w:eastAsia="Gulim" w:hAnsi="Times New Roman" w:cs="Times New Roman"/>
          <w:sz w:val="24"/>
          <w:szCs w:val="24"/>
        </w:rPr>
        <w:t xml:space="preserve">wobec </w:t>
      </w:r>
      <w:r w:rsidR="00D50B02" w:rsidRPr="00D50B02">
        <w:rPr>
          <w:rFonts w:ascii="Times New Roman" w:eastAsia="Gulim" w:hAnsi="Times New Roman" w:cs="Times New Roman"/>
          <w:i/>
          <w:sz w:val="24"/>
          <w:szCs w:val="24"/>
        </w:rPr>
        <w:t>projektu</w:t>
      </w:r>
      <w:r w:rsidR="00D50B02">
        <w:rPr>
          <w:rFonts w:ascii="Times New Roman" w:eastAsia="Gulim" w:hAnsi="Times New Roman" w:cs="Times New Roman"/>
          <w:sz w:val="24"/>
          <w:szCs w:val="24"/>
        </w:rPr>
        <w:t xml:space="preserve"> </w:t>
      </w:r>
      <w:r w:rsidRPr="005C0BF3">
        <w:rPr>
          <w:rFonts w:ascii="Times New Roman" w:eastAsia="Gulim" w:hAnsi="Times New Roman" w:cs="Times New Roman"/>
          <w:i/>
          <w:sz w:val="24"/>
          <w:szCs w:val="24"/>
        </w:rPr>
        <w:t>rezolucji Parlamentu Europejskiego w sprawie wniosku dotyczącego decyzji Rady w sprawie stwierdzenia wyraźnego ryzyka poważnego naruszenia przez Rzeczpospolitą Polską zasady praworządności (COM(2017)0835 – C9-0000/2020 – 2017/0360R(NLE))</w:t>
      </w:r>
      <w:r w:rsidRPr="005C0BF3">
        <w:rPr>
          <w:i/>
        </w:rPr>
        <w:t xml:space="preserve"> </w:t>
      </w:r>
      <w:r w:rsidR="00EE6E5A">
        <w:rPr>
          <w:rFonts w:ascii="Times New Roman" w:eastAsia="Gulim" w:hAnsi="Times New Roman" w:cs="Times New Roman"/>
          <w:sz w:val="24"/>
          <w:szCs w:val="24"/>
        </w:rPr>
        <w:t>uchwalonej</w:t>
      </w:r>
      <w:r w:rsidRPr="00AB1145">
        <w:rPr>
          <w:rFonts w:ascii="Times New Roman" w:eastAsia="Gulim" w:hAnsi="Times New Roman" w:cs="Times New Roman"/>
          <w:sz w:val="24"/>
          <w:szCs w:val="24"/>
        </w:rPr>
        <w:t xml:space="preserve"> dnia 25 maja 2020 r. przez Komisję Wolności Obywatelskich, Sprawied</w:t>
      </w:r>
      <w:r w:rsidR="00EE6E5A">
        <w:rPr>
          <w:rFonts w:ascii="Times New Roman" w:eastAsia="Gulim" w:hAnsi="Times New Roman" w:cs="Times New Roman"/>
          <w:sz w:val="24"/>
          <w:szCs w:val="24"/>
        </w:rPr>
        <w:t>liwości i Spraw Wewnętrznych PE.</w:t>
      </w:r>
    </w:p>
    <w:p w:rsidR="00BC3FD3" w:rsidRDefault="00AB1145" w:rsidP="00B03EC7">
      <w:pPr>
        <w:rPr>
          <w:rFonts w:ascii="Times New Roman" w:eastAsia="Gulim" w:hAnsi="Times New Roman" w:cs="Times New Roman"/>
          <w:sz w:val="24"/>
          <w:szCs w:val="24"/>
        </w:rPr>
      </w:pPr>
      <w:r>
        <w:rPr>
          <w:rFonts w:ascii="Times New Roman" w:eastAsia="Gulim" w:hAnsi="Times New Roman" w:cs="Times New Roman"/>
          <w:sz w:val="24"/>
          <w:szCs w:val="24"/>
        </w:rPr>
        <w:t>§ 2</w:t>
      </w:r>
    </w:p>
    <w:p w:rsidR="00B03EC7" w:rsidRDefault="00B03EC7" w:rsidP="00B03EC7">
      <w:pPr>
        <w:jc w:val="both"/>
        <w:rPr>
          <w:rFonts w:ascii="Times New Roman" w:eastAsia="Gulim" w:hAnsi="Times New Roman" w:cs="Times New Roman"/>
          <w:sz w:val="24"/>
          <w:szCs w:val="24"/>
        </w:rPr>
      </w:pPr>
      <w:r>
        <w:rPr>
          <w:rFonts w:ascii="Times New Roman" w:eastAsia="Gulim" w:hAnsi="Times New Roman" w:cs="Times New Roman"/>
          <w:sz w:val="24"/>
          <w:szCs w:val="24"/>
        </w:rPr>
        <w:t>Opinia stanowi załącznik do niniejszej uchwały.</w:t>
      </w:r>
    </w:p>
    <w:p w:rsidR="00B03EC7" w:rsidRDefault="00B03EC7" w:rsidP="00B03EC7">
      <w:pPr>
        <w:rPr>
          <w:rFonts w:ascii="Times New Roman" w:eastAsia="Gulim" w:hAnsi="Times New Roman" w:cs="Times New Roman"/>
          <w:sz w:val="24"/>
          <w:szCs w:val="24"/>
        </w:rPr>
      </w:pPr>
      <w:r>
        <w:rPr>
          <w:rFonts w:ascii="Times New Roman" w:eastAsia="Gulim" w:hAnsi="Times New Roman" w:cs="Times New Roman"/>
          <w:sz w:val="24"/>
          <w:szCs w:val="24"/>
        </w:rPr>
        <w:t>§ 3</w:t>
      </w:r>
    </w:p>
    <w:p w:rsidR="00AB1145" w:rsidRDefault="00AB1145" w:rsidP="00B03EC7">
      <w:pPr>
        <w:jc w:val="both"/>
        <w:rPr>
          <w:rFonts w:ascii="Times New Roman" w:eastAsia="Gulim" w:hAnsi="Times New Roman" w:cs="Times New Roman"/>
          <w:sz w:val="24"/>
          <w:szCs w:val="24"/>
        </w:rPr>
      </w:pPr>
      <w:r>
        <w:rPr>
          <w:rFonts w:ascii="Times New Roman" w:eastAsia="Gulim" w:hAnsi="Times New Roman" w:cs="Times New Roman"/>
          <w:sz w:val="24"/>
          <w:szCs w:val="24"/>
        </w:rPr>
        <w:t>Uchwała wchodzi w życie z dniem podjęcia.</w:t>
      </w:r>
    </w:p>
    <w:p w:rsidR="00AB1145" w:rsidRPr="00AB1145" w:rsidRDefault="00AB1145" w:rsidP="00AB1145">
      <w:pPr>
        <w:ind w:firstLine="708"/>
        <w:jc w:val="both"/>
        <w:rPr>
          <w:rFonts w:ascii="Times New Roman" w:eastAsia="Gulim" w:hAnsi="Times New Roman" w:cs="Times New Roman"/>
          <w:sz w:val="24"/>
          <w:szCs w:val="24"/>
        </w:rPr>
      </w:pPr>
    </w:p>
    <w:p w:rsidR="00B03EC7" w:rsidRDefault="00B03EC7">
      <w:pPr>
        <w:rPr>
          <w:rFonts w:ascii="Times New Roman" w:eastAsia="Gulim" w:hAnsi="Times New Roman" w:cs="Times New Roman"/>
          <w:sz w:val="24"/>
          <w:szCs w:val="24"/>
        </w:rPr>
      </w:pPr>
      <w:r>
        <w:rPr>
          <w:rFonts w:ascii="Times New Roman" w:eastAsia="Gulim" w:hAnsi="Times New Roman" w:cs="Times New Roman"/>
          <w:sz w:val="24"/>
          <w:szCs w:val="24"/>
        </w:rPr>
        <w:br w:type="page"/>
      </w:r>
    </w:p>
    <w:p w:rsidR="00B03EC7" w:rsidRDefault="00B03EC7" w:rsidP="00A473DA">
      <w:pPr>
        <w:ind w:firstLine="708"/>
        <w:jc w:val="both"/>
        <w:rPr>
          <w:rFonts w:ascii="Times New Roman" w:eastAsia="Gulim" w:hAnsi="Times New Roman" w:cs="Times New Roman"/>
          <w:sz w:val="24"/>
          <w:szCs w:val="24"/>
        </w:rPr>
      </w:pPr>
      <w:r>
        <w:rPr>
          <w:rFonts w:ascii="Times New Roman" w:eastAsia="Gulim" w:hAnsi="Times New Roman" w:cs="Times New Roman"/>
          <w:sz w:val="24"/>
          <w:szCs w:val="24"/>
        </w:rPr>
        <w:lastRenderedPageBreak/>
        <w:t>Załącznik:</w:t>
      </w:r>
    </w:p>
    <w:p w:rsidR="00B03EC7" w:rsidRDefault="00B03EC7" w:rsidP="00A473DA">
      <w:pPr>
        <w:ind w:firstLine="708"/>
        <w:jc w:val="both"/>
        <w:rPr>
          <w:rFonts w:ascii="Times New Roman" w:eastAsia="Gulim" w:hAnsi="Times New Roman" w:cs="Times New Roman"/>
          <w:sz w:val="24"/>
          <w:szCs w:val="24"/>
        </w:rPr>
      </w:pPr>
    </w:p>
    <w:p w:rsidR="00694F26" w:rsidRPr="00BC3FD3" w:rsidRDefault="00694F26" w:rsidP="00A473DA">
      <w:pPr>
        <w:ind w:firstLine="708"/>
        <w:jc w:val="both"/>
        <w:rPr>
          <w:rFonts w:ascii="Times New Roman" w:eastAsia="Gulim" w:hAnsi="Times New Roman" w:cs="Times New Roman"/>
          <w:sz w:val="24"/>
          <w:szCs w:val="24"/>
        </w:rPr>
      </w:pPr>
      <w:r w:rsidRPr="00BC3FD3">
        <w:rPr>
          <w:rFonts w:ascii="Times New Roman" w:eastAsia="Gulim" w:hAnsi="Times New Roman" w:cs="Times New Roman"/>
          <w:sz w:val="24"/>
          <w:szCs w:val="24"/>
        </w:rPr>
        <w:t>Rada Dialogu z Młodym Pokoleniem, zgodnie ze swoimi ustawowymi kompetencjami, ma prawo do wyrażania opinii w sprawach związanych z aktywnością obywatelską młodych</w:t>
      </w:r>
      <w:r w:rsidR="00EE7AEA" w:rsidRPr="00BC3FD3">
        <w:rPr>
          <w:rFonts w:ascii="Times New Roman" w:eastAsia="Gulim" w:hAnsi="Times New Roman" w:cs="Times New Roman"/>
          <w:sz w:val="24"/>
          <w:szCs w:val="24"/>
        </w:rPr>
        <w:t xml:space="preserve"> Polaków, a także działań administracji rządowej</w:t>
      </w:r>
      <w:r w:rsidRPr="00BC3FD3">
        <w:rPr>
          <w:rFonts w:ascii="Times New Roman" w:eastAsia="Gulim" w:hAnsi="Times New Roman" w:cs="Times New Roman"/>
          <w:sz w:val="24"/>
          <w:szCs w:val="24"/>
        </w:rPr>
        <w:t xml:space="preserve"> dotyczących tej sfery.</w:t>
      </w:r>
    </w:p>
    <w:p w:rsidR="0060296D" w:rsidRPr="00BC3FD3" w:rsidRDefault="0060296D" w:rsidP="00A473DA">
      <w:pPr>
        <w:ind w:firstLine="708"/>
        <w:jc w:val="both"/>
        <w:rPr>
          <w:rFonts w:ascii="Times New Roman" w:hAnsi="Times New Roman" w:cs="Times New Roman"/>
          <w:sz w:val="24"/>
          <w:szCs w:val="24"/>
        </w:rPr>
      </w:pPr>
      <w:r w:rsidRPr="00BC3FD3">
        <w:rPr>
          <w:rFonts w:ascii="Times New Roman" w:eastAsia="Gulim" w:hAnsi="Times New Roman" w:cs="Times New Roman"/>
          <w:sz w:val="24"/>
          <w:szCs w:val="24"/>
        </w:rPr>
        <w:t xml:space="preserve">W związku z nakreślonym zakresem naszej aktywności, pragniemy </w:t>
      </w:r>
      <w:r w:rsidR="00694F26" w:rsidRPr="00BC3FD3">
        <w:rPr>
          <w:rFonts w:ascii="Times New Roman" w:eastAsia="Gulim" w:hAnsi="Times New Roman" w:cs="Times New Roman"/>
          <w:sz w:val="24"/>
          <w:szCs w:val="24"/>
        </w:rPr>
        <w:t xml:space="preserve">wyrazić </w:t>
      </w:r>
      <w:r w:rsidR="00EE7AEA" w:rsidRPr="00BC3FD3">
        <w:rPr>
          <w:rFonts w:ascii="Times New Roman" w:eastAsia="Gulim" w:hAnsi="Times New Roman" w:cs="Times New Roman"/>
          <w:sz w:val="24"/>
          <w:szCs w:val="24"/>
        </w:rPr>
        <w:t xml:space="preserve">zdumienie i </w:t>
      </w:r>
      <w:r w:rsidR="00694F26" w:rsidRPr="00BC3FD3">
        <w:rPr>
          <w:rFonts w:ascii="Times New Roman" w:eastAsia="Gulim" w:hAnsi="Times New Roman" w:cs="Times New Roman"/>
          <w:sz w:val="24"/>
          <w:szCs w:val="24"/>
        </w:rPr>
        <w:t xml:space="preserve">zaniepokojenie pojawieniem się w projekcie </w:t>
      </w:r>
      <w:r w:rsidR="00694F26" w:rsidRPr="00BC3FD3">
        <w:rPr>
          <w:rFonts w:ascii="Times New Roman" w:eastAsia="Gulim" w:hAnsi="Times New Roman" w:cs="Times New Roman"/>
          <w:i/>
          <w:sz w:val="24"/>
          <w:szCs w:val="24"/>
        </w:rPr>
        <w:t>rezolucji Parlamentu Europejskiego</w:t>
      </w:r>
      <w:r w:rsidR="00EE7AEA" w:rsidRPr="00BC3FD3">
        <w:rPr>
          <w:rFonts w:ascii="Times New Roman" w:eastAsia="Gulim" w:hAnsi="Times New Roman" w:cs="Times New Roman"/>
          <w:i/>
          <w:sz w:val="24"/>
          <w:szCs w:val="24"/>
        </w:rPr>
        <w:t xml:space="preserve"> </w:t>
      </w:r>
      <w:r w:rsidR="00694F26" w:rsidRPr="00BC3FD3">
        <w:rPr>
          <w:rFonts w:ascii="Times New Roman" w:eastAsia="Gulim" w:hAnsi="Times New Roman" w:cs="Times New Roman"/>
          <w:i/>
          <w:sz w:val="24"/>
          <w:szCs w:val="24"/>
        </w:rPr>
        <w:t xml:space="preserve">w sprawie wniosku dotyczącego decyzji Rady w sprawie stwierdzenia wyraźnego ryzyka poważnego naruszenia przez Rzeczpospolitą Polską zasady praworządności (COM(2017)0835 – C9-0000/2020 – 2017/0360R(NLE)), </w:t>
      </w:r>
      <w:r w:rsidR="00694F26" w:rsidRPr="00BC3FD3">
        <w:rPr>
          <w:rFonts w:ascii="Times New Roman" w:eastAsia="Gulim" w:hAnsi="Times New Roman" w:cs="Times New Roman"/>
          <w:sz w:val="24"/>
          <w:szCs w:val="24"/>
        </w:rPr>
        <w:t xml:space="preserve">uchwalonym </w:t>
      </w:r>
      <w:r w:rsidR="00694F26" w:rsidRPr="00BC3FD3">
        <w:rPr>
          <w:rFonts w:ascii="Times New Roman" w:hAnsi="Times New Roman" w:cs="Times New Roman"/>
          <w:sz w:val="24"/>
          <w:szCs w:val="24"/>
        </w:rPr>
        <w:t xml:space="preserve">dnia 25 maja 2020 r. przez Komisję Wolności Obywatelskich, Sprawiedliwości i Spraw Wewnętrznych PE </w:t>
      </w:r>
      <w:r w:rsidR="00694F26" w:rsidRPr="00BC3FD3">
        <w:rPr>
          <w:rFonts w:ascii="Times New Roman" w:eastAsia="Gulim" w:hAnsi="Times New Roman" w:cs="Times New Roman"/>
          <w:sz w:val="24"/>
          <w:szCs w:val="24"/>
        </w:rPr>
        <w:t xml:space="preserve">punktu 40, wzywającego </w:t>
      </w:r>
      <w:r w:rsidR="00EE7AEA" w:rsidRPr="00BC3FD3">
        <w:rPr>
          <w:rFonts w:ascii="Times New Roman" w:hAnsi="Times New Roman" w:cs="Times New Roman"/>
          <w:sz w:val="24"/>
          <w:szCs w:val="24"/>
        </w:rPr>
        <w:t>władze polskie do „</w:t>
      </w:r>
      <w:r w:rsidR="00694F26" w:rsidRPr="00BC3FD3">
        <w:rPr>
          <w:rFonts w:ascii="Times New Roman" w:hAnsi="Times New Roman" w:cs="Times New Roman"/>
          <w:i/>
          <w:sz w:val="24"/>
          <w:szCs w:val="24"/>
        </w:rPr>
        <w:t xml:space="preserve">zmiany ustawy z dnia 15 września 2017 r. </w:t>
      </w:r>
      <w:r w:rsidR="00EE7AEA" w:rsidRPr="00BC3FD3">
        <w:rPr>
          <w:rFonts w:ascii="Times New Roman" w:hAnsi="Times New Roman" w:cs="Times New Roman"/>
          <w:i/>
          <w:sz w:val="24"/>
          <w:szCs w:val="24"/>
        </w:rPr>
        <w:t xml:space="preserve"> </w:t>
      </w:r>
      <w:r w:rsidR="00694F26" w:rsidRPr="00BC3FD3">
        <w:rPr>
          <w:rFonts w:ascii="Times New Roman" w:hAnsi="Times New Roman" w:cs="Times New Roman"/>
          <w:i/>
          <w:sz w:val="24"/>
          <w:szCs w:val="24"/>
        </w:rPr>
        <w:t xml:space="preserve">o Narodowym Instytucie Wolności – Centrum Rozwoju Społeczeństwa Obywatelskiego, </w:t>
      </w:r>
      <w:r w:rsidR="00694F26" w:rsidRPr="00BC3FD3">
        <w:rPr>
          <w:rFonts w:ascii="Times New Roman" w:hAnsi="Times New Roman" w:cs="Times New Roman"/>
          <w:i/>
          <w:sz w:val="24"/>
          <w:szCs w:val="24"/>
        </w:rPr>
        <w:br/>
        <w:t xml:space="preserve">aby zapewnić kluczowym grupom społeczeństwa obywatelskiego dostęp do finansowania </w:t>
      </w:r>
      <w:r w:rsidR="00694F26" w:rsidRPr="00BC3FD3">
        <w:rPr>
          <w:rFonts w:ascii="Times New Roman" w:hAnsi="Times New Roman" w:cs="Times New Roman"/>
          <w:i/>
          <w:sz w:val="24"/>
          <w:szCs w:val="24"/>
        </w:rPr>
        <w:br/>
        <w:t>z budżetu państwa, a także, aby zagwarantować sprawiedliwy, bezstronny i przejrzysty rozdział środków publicznych przeznaczonych na społeczeństwo obywatelskie, zapewniający pluralistyczną reprezentację</w:t>
      </w:r>
      <w:r w:rsidR="00694F26" w:rsidRPr="00BC3FD3">
        <w:rPr>
          <w:rFonts w:ascii="Times New Roman" w:hAnsi="Times New Roman" w:cs="Times New Roman"/>
          <w:sz w:val="24"/>
          <w:szCs w:val="24"/>
        </w:rPr>
        <w:t>”.</w:t>
      </w:r>
    </w:p>
    <w:p w:rsidR="004E4AA1" w:rsidRPr="00BC3FD3" w:rsidRDefault="004E4AA1" w:rsidP="00A473DA">
      <w:pPr>
        <w:ind w:firstLine="708"/>
        <w:jc w:val="both"/>
        <w:rPr>
          <w:rFonts w:ascii="Times New Roman" w:hAnsi="Times New Roman" w:cs="Times New Roman"/>
          <w:sz w:val="24"/>
          <w:szCs w:val="24"/>
        </w:rPr>
      </w:pPr>
      <w:r w:rsidRPr="00BC3FD3">
        <w:rPr>
          <w:rFonts w:ascii="Times New Roman" w:hAnsi="Times New Roman" w:cs="Times New Roman"/>
          <w:sz w:val="24"/>
          <w:szCs w:val="24"/>
        </w:rPr>
        <w:t>Zacytowany fragment wskazuje przede wszystkim na złą wolę lub brak odpowiedniej wiedzy merytorycznej autorów do</w:t>
      </w:r>
      <w:r w:rsidR="00C74DCA" w:rsidRPr="00BC3FD3">
        <w:rPr>
          <w:rFonts w:ascii="Times New Roman" w:hAnsi="Times New Roman" w:cs="Times New Roman"/>
          <w:sz w:val="24"/>
          <w:szCs w:val="24"/>
        </w:rPr>
        <w:t>kumentu. Ustawa o NIW-CRSO w jakikolwiek</w:t>
      </w:r>
      <w:r w:rsidRPr="00BC3FD3">
        <w:rPr>
          <w:rFonts w:ascii="Times New Roman" w:hAnsi="Times New Roman" w:cs="Times New Roman"/>
          <w:sz w:val="24"/>
          <w:szCs w:val="24"/>
        </w:rPr>
        <w:t xml:space="preserve"> sposób nie ogranicza dostępu do finansowania ze środków publicznych żadnych grup społeczeństwa obywatelskiego. Zaniepokojenie wzbudza dodatkowo fakt wskazywania nieopisanych bliżej „kluczowych grup społeczeństwa obywatelskiego”, co może rodzić niebezpieczne sugestie postulowania nadania specjalnych przywilejów jakimś podmiotom trzeciego sektora</w:t>
      </w:r>
      <w:r w:rsidR="00EE7AEA" w:rsidRPr="00BC3FD3">
        <w:rPr>
          <w:rFonts w:ascii="Times New Roman" w:hAnsi="Times New Roman" w:cs="Times New Roman"/>
          <w:sz w:val="24"/>
          <w:szCs w:val="24"/>
        </w:rPr>
        <w:t xml:space="preserve"> kosztem innych</w:t>
      </w:r>
      <w:r w:rsidR="008F7081" w:rsidRPr="00BC3FD3">
        <w:rPr>
          <w:rFonts w:ascii="Times New Roman" w:hAnsi="Times New Roman" w:cs="Times New Roman"/>
          <w:sz w:val="24"/>
          <w:szCs w:val="24"/>
        </w:rPr>
        <w:t xml:space="preserve"> podmiotów</w:t>
      </w:r>
      <w:r w:rsidR="00EE7AEA" w:rsidRPr="00BC3FD3">
        <w:rPr>
          <w:rFonts w:ascii="Times New Roman" w:hAnsi="Times New Roman" w:cs="Times New Roman"/>
          <w:sz w:val="24"/>
          <w:szCs w:val="24"/>
        </w:rPr>
        <w:t>.</w:t>
      </w:r>
    </w:p>
    <w:p w:rsidR="004E4AA1" w:rsidRPr="00BC3FD3" w:rsidRDefault="004E4AA1" w:rsidP="00A473DA">
      <w:pPr>
        <w:ind w:firstLine="708"/>
        <w:jc w:val="both"/>
        <w:rPr>
          <w:rFonts w:ascii="Times New Roman" w:hAnsi="Times New Roman" w:cs="Times New Roman"/>
          <w:sz w:val="24"/>
          <w:szCs w:val="24"/>
        </w:rPr>
      </w:pPr>
      <w:r w:rsidRPr="00BC3FD3">
        <w:rPr>
          <w:rFonts w:ascii="Times New Roman" w:hAnsi="Times New Roman" w:cs="Times New Roman"/>
          <w:sz w:val="24"/>
          <w:szCs w:val="24"/>
        </w:rPr>
        <w:t>Obserwując działania NIW-CRSO, z uznaniem wskazujemy, że powołan</w:t>
      </w:r>
      <w:r w:rsidR="008131DD">
        <w:rPr>
          <w:rFonts w:ascii="Times New Roman" w:hAnsi="Times New Roman" w:cs="Times New Roman"/>
          <w:sz w:val="24"/>
          <w:szCs w:val="24"/>
        </w:rPr>
        <w:t>ie tej instytucji z inicjatywy P</w:t>
      </w:r>
      <w:r w:rsidRPr="00BC3FD3">
        <w:rPr>
          <w:rFonts w:ascii="Times New Roman" w:hAnsi="Times New Roman" w:cs="Times New Roman"/>
          <w:sz w:val="24"/>
          <w:szCs w:val="24"/>
        </w:rPr>
        <w:t xml:space="preserve">rzewodniczącego Komitetu do spraw Pożytku Publicznego Piotra Glińskiego, stanowiło krok milowy w procesie znaczącego zwiększenia wsparcia państwa dla </w:t>
      </w:r>
      <w:r w:rsidR="00EE7AEA" w:rsidRPr="00BC3FD3">
        <w:rPr>
          <w:rFonts w:ascii="Times New Roman" w:hAnsi="Times New Roman" w:cs="Times New Roman"/>
          <w:sz w:val="24"/>
          <w:szCs w:val="24"/>
        </w:rPr>
        <w:t xml:space="preserve">rozwoju </w:t>
      </w:r>
      <w:r w:rsidRPr="00BC3FD3">
        <w:rPr>
          <w:rFonts w:ascii="Times New Roman" w:hAnsi="Times New Roman" w:cs="Times New Roman"/>
          <w:sz w:val="24"/>
          <w:szCs w:val="24"/>
        </w:rPr>
        <w:t>społeczeństwa obywatelskiego, w tym aktywności obywatelskiej młodych Polaków. Powołane zostały nowe programy rządowe o fundamentalnym znaczeniu. Część z nich, w tym zwłaszcza Rządowy Program Rozwoju Organizacji Harcerskich i Skautowych oraz Korpus Solidarności</w:t>
      </w:r>
      <w:r w:rsidR="00C11544" w:rsidRPr="00BC3FD3">
        <w:rPr>
          <w:rFonts w:ascii="Times New Roman" w:hAnsi="Times New Roman" w:cs="Times New Roman"/>
          <w:sz w:val="24"/>
          <w:szCs w:val="24"/>
        </w:rPr>
        <w:t xml:space="preserve">, w ogromnym stopniu </w:t>
      </w:r>
      <w:r w:rsidRPr="00BC3FD3">
        <w:rPr>
          <w:rFonts w:ascii="Times New Roman" w:hAnsi="Times New Roman" w:cs="Times New Roman"/>
          <w:sz w:val="24"/>
          <w:szCs w:val="24"/>
        </w:rPr>
        <w:t xml:space="preserve">jest dedykowana </w:t>
      </w:r>
      <w:r w:rsidR="00EE7AEA" w:rsidRPr="00BC3FD3">
        <w:rPr>
          <w:rFonts w:ascii="Times New Roman" w:hAnsi="Times New Roman" w:cs="Times New Roman"/>
          <w:sz w:val="24"/>
          <w:szCs w:val="24"/>
        </w:rPr>
        <w:t xml:space="preserve">wspieraniu aktywności </w:t>
      </w:r>
      <w:r w:rsidRPr="00BC3FD3">
        <w:rPr>
          <w:rFonts w:ascii="Times New Roman" w:hAnsi="Times New Roman" w:cs="Times New Roman"/>
          <w:sz w:val="24"/>
          <w:szCs w:val="24"/>
        </w:rPr>
        <w:t>młodzieży. Także wieloaspektowy Program Rozwoju Organizacji Obywatelskich jest źródłem wsparcia dla wielu organizacji młodzieżowych i podobnie, jak</w:t>
      </w:r>
      <w:r w:rsidR="00EE7AEA" w:rsidRPr="00BC3FD3">
        <w:rPr>
          <w:rFonts w:ascii="Times New Roman" w:hAnsi="Times New Roman" w:cs="Times New Roman"/>
          <w:sz w:val="24"/>
          <w:szCs w:val="24"/>
        </w:rPr>
        <w:t xml:space="preserve"> zreformowany</w:t>
      </w:r>
      <w:r w:rsidRPr="00BC3FD3">
        <w:rPr>
          <w:rFonts w:ascii="Times New Roman" w:hAnsi="Times New Roman" w:cs="Times New Roman"/>
          <w:sz w:val="24"/>
          <w:szCs w:val="24"/>
        </w:rPr>
        <w:t xml:space="preserve"> Fundusz Inicjatyw Obywatelskich, stanowi szansę na wsparcie rozwoju zwłaszcza m</w:t>
      </w:r>
      <w:r w:rsidR="00EE7AEA" w:rsidRPr="00BC3FD3">
        <w:rPr>
          <w:rFonts w:ascii="Times New Roman" w:hAnsi="Times New Roman" w:cs="Times New Roman"/>
          <w:sz w:val="24"/>
          <w:szCs w:val="24"/>
        </w:rPr>
        <w:t>ałych i średnich</w:t>
      </w:r>
      <w:r w:rsidRPr="00BC3FD3">
        <w:rPr>
          <w:rFonts w:ascii="Times New Roman" w:hAnsi="Times New Roman" w:cs="Times New Roman"/>
          <w:sz w:val="24"/>
          <w:szCs w:val="24"/>
        </w:rPr>
        <w:t xml:space="preserve"> organizacji, pochodzących z mniejszych ośrodków i dysponujących małymi budżetami.</w:t>
      </w:r>
      <w:r w:rsidR="00EE7AEA" w:rsidRPr="00BC3FD3">
        <w:rPr>
          <w:rFonts w:ascii="Times New Roman" w:hAnsi="Times New Roman" w:cs="Times New Roman"/>
          <w:sz w:val="24"/>
          <w:szCs w:val="24"/>
        </w:rPr>
        <w:t xml:space="preserve"> W tych właśnie grupach często znajdują się organizacje młodzieżowe.</w:t>
      </w:r>
    </w:p>
    <w:p w:rsidR="00097C39" w:rsidRPr="00BC3FD3" w:rsidRDefault="00EE7AEA" w:rsidP="00A473DA">
      <w:pPr>
        <w:ind w:firstLine="708"/>
        <w:jc w:val="both"/>
        <w:rPr>
          <w:rFonts w:ascii="Times New Roman" w:hAnsi="Times New Roman" w:cs="Times New Roman"/>
          <w:sz w:val="24"/>
          <w:szCs w:val="24"/>
        </w:rPr>
      </w:pPr>
      <w:r w:rsidRPr="00BC3FD3">
        <w:rPr>
          <w:rFonts w:ascii="Times New Roman" w:hAnsi="Times New Roman" w:cs="Times New Roman"/>
          <w:sz w:val="24"/>
          <w:szCs w:val="24"/>
        </w:rPr>
        <w:t>Należy podkreślić, że d</w:t>
      </w:r>
      <w:r w:rsidR="004E4AA1" w:rsidRPr="00BC3FD3">
        <w:rPr>
          <w:rFonts w:ascii="Times New Roman" w:hAnsi="Times New Roman" w:cs="Times New Roman"/>
          <w:sz w:val="24"/>
          <w:szCs w:val="24"/>
        </w:rPr>
        <w:t>zięki wskazanym działaniom, powiązanym wprost z przyjęciem ustawy o NIW-CRSO, do</w:t>
      </w:r>
      <w:r w:rsidRPr="00BC3FD3">
        <w:rPr>
          <w:rFonts w:ascii="Times New Roman" w:hAnsi="Times New Roman" w:cs="Times New Roman"/>
          <w:sz w:val="24"/>
          <w:szCs w:val="24"/>
        </w:rPr>
        <w:t>szło w Polsce do zwiększe</w:t>
      </w:r>
      <w:r w:rsidR="004E4AA1" w:rsidRPr="00BC3FD3">
        <w:rPr>
          <w:rFonts w:ascii="Times New Roman" w:hAnsi="Times New Roman" w:cs="Times New Roman"/>
          <w:sz w:val="24"/>
          <w:szCs w:val="24"/>
        </w:rPr>
        <w:t>nia poziomu pluralizmu trzeciego sektora, który wcześniej był zdo</w:t>
      </w:r>
      <w:r w:rsidRPr="00BC3FD3">
        <w:rPr>
          <w:rFonts w:ascii="Times New Roman" w:hAnsi="Times New Roman" w:cs="Times New Roman"/>
          <w:sz w:val="24"/>
          <w:szCs w:val="24"/>
        </w:rPr>
        <w:t>minowany przez duże i najbogatsze organizacje</w:t>
      </w:r>
      <w:r w:rsidR="00097C39" w:rsidRPr="00BC3FD3">
        <w:rPr>
          <w:rFonts w:ascii="Times New Roman" w:hAnsi="Times New Roman" w:cs="Times New Roman"/>
          <w:sz w:val="24"/>
          <w:szCs w:val="24"/>
        </w:rPr>
        <w:t>, mieszczące się głównie w kilku największych metropoliach.</w:t>
      </w:r>
    </w:p>
    <w:p w:rsidR="00097C39" w:rsidRPr="00BC3FD3" w:rsidRDefault="00097C39" w:rsidP="00A473DA">
      <w:pPr>
        <w:ind w:firstLine="708"/>
        <w:jc w:val="both"/>
        <w:rPr>
          <w:rFonts w:ascii="Times New Roman" w:hAnsi="Times New Roman" w:cs="Times New Roman"/>
          <w:sz w:val="24"/>
          <w:szCs w:val="24"/>
        </w:rPr>
      </w:pPr>
      <w:r w:rsidRPr="00BC3FD3">
        <w:rPr>
          <w:rFonts w:ascii="Times New Roman" w:hAnsi="Times New Roman" w:cs="Times New Roman"/>
          <w:sz w:val="24"/>
          <w:szCs w:val="24"/>
        </w:rPr>
        <w:t xml:space="preserve">Fakt wypowiadania się przez instytucję unijną na temat działań Komitetu do spraw Pożytku Publicznego we wskazany sposób dziwi tym bardziej, że nie został poprzedzony konsultacjami z ciałami dialogu obywatelskiego współpracującymi </w:t>
      </w:r>
      <w:r w:rsidR="009D6058" w:rsidRPr="00BC3FD3">
        <w:rPr>
          <w:rFonts w:ascii="Times New Roman" w:hAnsi="Times New Roman" w:cs="Times New Roman"/>
          <w:sz w:val="24"/>
          <w:szCs w:val="24"/>
        </w:rPr>
        <w:t>z</w:t>
      </w:r>
      <w:r w:rsidRPr="00BC3FD3">
        <w:rPr>
          <w:rFonts w:ascii="Times New Roman" w:hAnsi="Times New Roman" w:cs="Times New Roman"/>
          <w:sz w:val="24"/>
          <w:szCs w:val="24"/>
        </w:rPr>
        <w:t xml:space="preserve"> tym org</w:t>
      </w:r>
      <w:r w:rsidR="00EE7AEA" w:rsidRPr="00BC3FD3">
        <w:rPr>
          <w:rFonts w:ascii="Times New Roman" w:hAnsi="Times New Roman" w:cs="Times New Roman"/>
          <w:sz w:val="24"/>
          <w:szCs w:val="24"/>
        </w:rPr>
        <w:t xml:space="preserve">anem: Radą </w:t>
      </w:r>
      <w:r w:rsidR="00EE7AEA" w:rsidRPr="00BC3FD3">
        <w:rPr>
          <w:rFonts w:ascii="Times New Roman" w:hAnsi="Times New Roman" w:cs="Times New Roman"/>
          <w:sz w:val="24"/>
          <w:szCs w:val="24"/>
        </w:rPr>
        <w:lastRenderedPageBreak/>
        <w:t>Działalności Pożytku</w:t>
      </w:r>
      <w:r w:rsidRPr="00BC3FD3">
        <w:rPr>
          <w:rFonts w:ascii="Times New Roman" w:hAnsi="Times New Roman" w:cs="Times New Roman"/>
          <w:sz w:val="24"/>
          <w:szCs w:val="24"/>
        </w:rPr>
        <w:t xml:space="preserve"> Publicznego oraz Radą Dialogu z Młodym Pokoleniem.</w:t>
      </w:r>
      <w:r w:rsidR="00DA4773" w:rsidRPr="00BC3FD3">
        <w:rPr>
          <w:rFonts w:ascii="Times New Roman" w:hAnsi="Times New Roman" w:cs="Times New Roman"/>
          <w:sz w:val="24"/>
          <w:szCs w:val="24"/>
        </w:rPr>
        <w:t xml:space="preserve"> To dodatkowo wskazuje na złą wolę autorów cytowanego dokumentu.</w:t>
      </w:r>
    </w:p>
    <w:p w:rsidR="00694F26" w:rsidRPr="00BC3FD3" w:rsidRDefault="00097C39" w:rsidP="00A473DA">
      <w:pPr>
        <w:ind w:firstLine="708"/>
        <w:jc w:val="both"/>
        <w:rPr>
          <w:rFonts w:ascii="Times New Roman" w:hAnsi="Times New Roman" w:cs="Times New Roman"/>
          <w:sz w:val="24"/>
          <w:szCs w:val="24"/>
        </w:rPr>
      </w:pPr>
      <w:r w:rsidRPr="00BC3FD3">
        <w:rPr>
          <w:rFonts w:ascii="Times New Roman" w:hAnsi="Times New Roman" w:cs="Times New Roman"/>
          <w:sz w:val="24"/>
          <w:szCs w:val="24"/>
        </w:rPr>
        <w:t>Upoważniamy przewodniczącego Komitetu do spraw Pożytku Publicznego do przekazania niniejszego stanowiska posłom do Parlamentu Europejskiego.</w:t>
      </w:r>
    </w:p>
    <w:p w:rsidR="00694F26" w:rsidRPr="00BC3FD3" w:rsidRDefault="00694F26" w:rsidP="00A473DA">
      <w:pPr>
        <w:jc w:val="both"/>
        <w:rPr>
          <w:rFonts w:ascii="Times New Roman" w:eastAsia="Gulim" w:hAnsi="Times New Roman" w:cs="Times New Roman"/>
          <w:sz w:val="24"/>
          <w:szCs w:val="24"/>
        </w:rPr>
      </w:pPr>
    </w:p>
    <w:sectPr w:rsidR="00694F26" w:rsidRPr="00BC3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A4C41"/>
    <w:multiLevelType w:val="hybridMultilevel"/>
    <w:tmpl w:val="876A6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26"/>
    <w:rsid w:val="00003AF1"/>
    <w:rsid w:val="00003C6D"/>
    <w:rsid w:val="0000634A"/>
    <w:rsid w:val="000121AC"/>
    <w:rsid w:val="00013522"/>
    <w:rsid w:val="00016FDC"/>
    <w:rsid w:val="00017B89"/>
    <w:rsid w:val="00021A46"/>
    <w:rsid w:val="00022D07"/>
    <w:rsid w:val="000242E5"/>
    <w:rsid w:val="00043784"/>
    <w:rsid w:val="00043F36"/>
    <w:rsid w:val="0004717C"/>
    <w:rsid w:val="00060316"/>
    <w:rsid w:val="000628DF"/>
    <w:rsid w:val="00063DBE"/>
    <w:rsid w:val="00067F09"/>
    <w:rsid w:val="00092872"/>
    <w:rsid w:val="00092BB3"/>
    <w:rsid w:val="000957BF"/>
    <w:rsid w:val="00096852"/>
    <w:rsid w:val="00097C39"/>
    <w:rsid w:val="000A3305"/>
    <w:rsid w:val="000A4F76"/>
    <w:rsid w:val="000A5522"/>
    <w:rsid w:val="000A6421"/>
    <w:rsid w:val="000B1716"/>
    <w:rsid w:val="000B2312"/>
    <w:rsid w:val="000B4208"/>
    <w:rsid w:val="000B4238"/>
    <w:rsid w:val="000B6C93"/>
    <w:rsid w:val="000C15FB"/>
    <w:rsid w:val="000C4D6C"/>
    <w:rsid w:val="000C7809"/>
    <w:rsid w:val="000D1232"/>
    <w:rsid w:val="000D1BEE"/>
    <w:rsid w:val="000E52AE"/>
    <w:rsid w:val="000E5A02"/>
    <w:rsid w:val="000E5B4D"/>
    <w:rsid w:val="000E7254"/>
    <w:rsid w:val="000F5A50"/>
    <w:rsid w:val="00100403"/>
    <w:rsid w:val="001013EF"/>
    <w:rsid w:val="001017E0"/>
    <w:rsid w:val="00114EC4"/>
    <w:rsid w:val="00116946"/>
    <w:rsid w:val="00127909"/>
    <w:rsid w:val="001359C4"/>
    <w:rsid w:val="00135FCF"/>
    <w:rsid w:val="00142A17"/>
    <w:rsid w:val="00143500"/>
    <w:rsid w:val="001460FB"/>
    <w:rsid w:val="00146638"/>
    <w:rsid w:val="001515BD"/>
    <w:rsid w:val="001529E3"/>
    <w:rsid w:val="00153AEF"/>
    <w:rsid w:val="00153F4B"/>
    <w:rsid w:val="00175142"/>
    <w:rsid w:val="0017761B"/>
    <w:rsid w:val="00177CF7"/>
    <w:rsid w:val="00181EAF"/>
    <w:rsid w:val="00196F05"/>
    <w:rsid w:val="001A2E1D"/>
    <w:rsid w:val="001A57E3"/>
    <w:rsid w:val="001B1855"/>
    <w:rsid w:val="001B1CFF"/>
    <w:rsid w:val="001B27BA"/>
    <w:rsid w:val="001B487E"/>
    <w:rsid w:val="001B5107"/>
    <w:rsid w:val="001C2F8E"/>
    <w:rsid w:val="001C3584"/>
    <w:rsid w:val="001C6FE2"/>
    <w:rsid w:val="001D025E"/>
    <w:rsid w:val="001D2261"/>
    <w:rsid w:val="001D4F75"/>
    <w:rsid w:val="001D6D86"/>
    <w:rsid w:val="001E6E0F"/>
    <w:rsid w:val="001E6FCE"/>
    <w:rsid w:val="001F2524"/>
    <w:rsid w:val="00201145"/>
    <w:rsid w:val="002021DD"/>
    <w:rsid w:val="00203054"/>
    <w:rsid w:val="002038C7"/>
    <w:rsid w:val="00206676"/>
    <w:rsid w:val="0021118F"/>
    <w:rsid w:val="00215B8D"/>
    <w:rsid w:val="0022257E"/>
    <w:rsid w:val="00230682"/>
    <w:rsid w:val="002349EA"/>
    <w:rsid w:val="00253353"/>
    <w:rsid w:val="002542AC"/>
    <w:rsid w:val="0025727F"/>
    <w:rsid w:val="00263BD0"/>
    <w:rsid w:val="002640BA"/>
    <w:rsid w:val="002645A6"/>
    <w:rsid w:val="002648C5"/>
    <w:rsid w:val="0027333F"/>
    <w:rsid w:val="00274C62"/>
    <w:rsid w:val="00287060"/>
    <w:rsid w:val="002930A5"/>
    <w:rsid w:val="00293D3E"/>
    <w:rsid w:val="00293E14"/>
    <w:rsid w:val="00294B38"/>
    <w:rsid w:val="002959EC"/>
    <w:rsid w:val="002973E3"/>
    <w:rsid w:val="002A3752"/>
    <w:rsid w:val="002A6999"/>
    <w:rsid w:val="002B2FDE"/>
    <w:rsid w:val="002B7945"/>
    <w:rsid w:val="002C1F80"/>
    <w:rsid w:val="002C6A28"/>
    <w:rsid w:val="002D2DF2"/>
    <w:rsid w:val="002D6D1F"/>
    <w:rsid w:val="002E2469"/>
    <w:rsid w:val="002E3837"/>
    <w:rsid w:val="002E7770"/>
    <w:rsid w:val="002E7AC1"/>
    <w:rsid w:val="002F169A"/>
    <w:rsid w:val="002F701D"/>
    <w:rsid w:val="0030075A"/>
    <w:rsid w:val="00301357"/>
    <w:rsid w:val="003033DB"/>
    <w:rsid w:val="00304E3B"/>
    <w:rsid w:val="00307D2B"/>
    <w:rsid w:val="00311E21"/>
    <w:rsid w:val="00313176"/>
    <w:rsid w:val="00317418"/>
    <w:rsid w:val="00317633"/>
    <w:rsid w:val="0032030C"/>
    <w:rsid w:val="0032237B"/>
    <w:rsid w:val="00322C65"/>
    <w:rsid w:val="00322EDD"/>
    <w:rsid w:val="003323B4"/>
    <w:rsid w:val="003342B1"/>
    <w:rsid w:val="003357F4"/>
    <w:rsid w:val="003365B6"/>
    <w:rsid w:val="003434A7"/>
    <w:rsid w:val="00343E17"/>
    <w:rsid w:val="003456A5"/>
    <w:rsid w:val="0034663D"/>
    <w:rsid w:val="00350759"/>
    <w:rsid w:val="00361DE4"/>
    <w:rsid w:val="00366607"/>
    <w:rsid w:val="003804E0"/>
    <w:rsid w:val="00385979"/>
    <w:rsid w:val="00391AD6"/>
    <w:rsid w:val="00393793"/>
    <w:rsid w:val="00394D7D"/>
    <w:rsid w:val="003A03E0"/>
    <w:rsid w:val="003A0623"/>
    <w:rsid w:val="003A5580"/>
    <w:rsid w:val="003B194F"/>
    <w:rsid w:val="003B2D2F"/>
    <w:rsid w:val="003B319D"/>
    <w:rsid w:val="003B40B4"/>
    <w:rsid w:val="003B5CE2"/>
    <w:rsid w:val="003C12FB"/>
    <w:rsid w:val="003C1A05"/>
    <w:rsid w:val="003C2251"/>
    <w:rsid w:val="003C3062"/>
    <w:rsid w:val="003C32D8"/>
    <w:rsid w:val="003C759E"/>
    <w:rsid w:val="003D20F9"/>
    <w:rsid w:val="003D4B46"/>
    <w:rsid w:val="003D7A43"/>
    <w:rsid w:val="003E1B31"/>
    <w:rsid w:val="003E2555"/>
    <w:rsid w:val="003E76B4"/>
    <w:rsid w:val="003F7E8A"/>
    <w:rsid w:val="00401373"/>
    <w:rsid w:val="00401E68"/>
    <w:rsid w:val="0040753B"/>
    <w:rsid w:val="00412609"/>
    <w:rsid w:val="00417C9B"/>
    <w:rsid w:val="00421CFC"/>
    <w:rsid w:val="00425361"/>
    <w:rsid w:val="00432BD8"/>
    <w:rsid w:val="004332D2"/>
    <w:rsid w:val="00434EB6"/>
    <w:rsid w:val="0043526A"/>
    <w:rsid w:val="00435EE4"/>
    <w:rsid w:val="00436693"/>
    <w:rsid w:val="0044322B"/>
    <w:rsid w:val="004478A0"/>
    <w:rsid w:val="00447DF5"/>
    <w:rsid w:val="00455A2F"/>
    <w:rsid w:val="004631C4"/>
    <w:rsid w:val="0046359C"/>
    <w:rsid w:val="004645CB"/>
    <w:rsid w:val="00465990"/>
    <w:rsid w:val="00466859"/>
    <w:rsid w:val="00476328"/>
    <w:rsid w:val="004803FF"/>
    <w:rsid w:val="0049462C"/>
    <w:rsid w:val="004A029C"/>
    <w:rsid w:val="004A258B"/>
    <w:rsid w:val="004A593B"/>
    <w:rsid w:val="004B1619"/>
    <w:rsid w:val="004B27AC"/>
    <w:rsid w:val="004B4479"/>
    <w:rsid w:val="004B65D4"/>
    <w:rsid w:val="004C53AF"/>
    <w:rsid w:val="004D476F"/>
    <w:rsid w:val="004D61CB"/>
    <w:rsid w:val="004E47D8"/>
    <w:rsid w:val="004E4AA1"/>
    <w:rsid w:val="004E56C9"/>
    <w:rsid w:val="004F1CEB"/>
    <w:rsid w:val="004F38F5"/>
    <w:rsid w:val="004F50AA"/>
    <w:rsid w:val="004F5F0C"/>
    <w:rsid w:val="004F5F9A"/>
    <w:rsid w:val="004F7FF5"/>
    <w:rsid w:val="00501A66"/>
    <w:rsid w:val="005028E3"/>
    <w:rsid w:val="00502DCC"/>
    <w:rsid w:val="0050363C"/>
    <w:rsid w:val="005112C4"/>
    <w:rsid w:val="00512743"/>
    <w:rsid w:val="00515528"/>
    <w:rsid w:val="005168DB"/>
    <w:rsid w:val="00521E1C"/>
    <w:rsid w:val="00524926"/>
    <w:rsid w:val="00536ECF"/>
    <w:rsid w:val="00550074"/>
    <w:rsid w:val="00562CA4"/>
    <w:rsid w:val="00562DA8"/>
    <w:rsid w:val="005651D7"/>
    <w:rsid w:val="005700FD"/>
    <w:rsid w:val="00571445"/>
    <w:rsid w:val="00575A54"/>
    <w:rsid w:val="00581B9E"/>
    <w:rsid w:val="00584B5B"/>
    <w:rsid w:val="0058790D"/>
    <w:rsid w:val="005902F7"/>
    <w:rsid w:val="00590B72"/>
    <w:rsid w:val="0059145F"/>
    <w:rsid w:val="005A0B08"/>
    <w:rsid w:val="005A172D"/>
    <w:rsid w:val="005A5B7A"/>
    <w:rsid w:val="005A74B4"/>
    <w:rsid w:val="005B31B0"/>
    <w:rsid w:val="005B542C"/>
    <w:rsid w:val="005C0BF3"/>
    <w:rsid w:val="005C17A3"/>
    <w:rsid w:val="005C18B7"/>
    <w:rsid w:val="005C43E3"/>
    <w:rsid w:val="005C608D"/>
    <w:rsid w:val="005C617C"/>
    <w:rsid w:val="005D3567"/>
    <w:rsid w:val="005D6A81"/>
    <w:rsid w:val="005E5DEF"/>
    <w:rsid w:val="005F3914"/>
    <w:rsid w:val="005F5424"/>
    <w:rsid w:val="005F5684"/>
    <w:rsid w:val="0060296D"/>
    <w:rsid w:val="006054C4"/>
    <w:rsid w:val="00615515"/>
    <w:rsid w:val="00616FD0"/>
    <w:rsid w:val="006211B5"/>
    <w:rsid w:val="00622061"/>
    <w:rsid w:val="00623C70"/>
    <w:rsid w:val="006252E5"/>
    <w:rsid w:val="00631248"/>
    <w:rsid w:val="00636A5F"/>
    <w:rsid w:val="00641F12"/>
    <w:rsid w:val="0064565F"/>
    <w:rsid w:val="0064623D"/>
    <w:rsid w:val="00646256"/>
    <w:rsid w:val="006554BF"/>
    <w:rsid w:val="006609F9"/>
    <w:rsid w:val="006767DC"/>
    <w:rsid w:val="00677F6F"/>
    <w:rsid w:val="006869CE"/>
    <w:rsid w:val="0069421F"/>
    <w:rsid w:val="00694A73"/>
    <w:rsid w:val="00694F26"/>
    <w:rsid w:val="00695999"/>
    <w:rsid w:val="006A290E"/>
    <w:rsid w:val="006B0C7F"/>
    <w:rsid w:val="006B614C"/>
    <w:rsid w:val="006C094C"/>
    <w:rsid w:val="006C796C"/>
    <w:rsid w:val="006D00EA"/>
    <w:rsid w:val="006D52E9"/>
    <w:rsid w:val="006E27F2"/>
    <w:rsid w:val="006E4BEE"/>
    <w:rsid w:val="006F0053"/>
    <w:rsid w:val="006F3F4F"/>
    <w:rsid w:val="006F463D"/>
    <w:rsid w:val="006F4ACE"/>
    <w:rsid w:val="006F5EF9"/>
    <w:rsid w:val="006F6A99"/>
    <w:rsid w:val="006F7C79"/>
    <w:rsid w:val="007012B9"/>
    <w:rsid w:val="00701961"/>
    <w:rsid w:val="00707568"/>
    <w:rsid w:val="0072134D"/>
    <w:rsid w:val="00721B9C"/>
    <w:rsid w:val="00723B54"/>
    <w:rsid w:val="00725AC2"/>
    <w:rsid w:val="00731F14"/>
    <w:rsid w:val="007400CC"/>
    <w:rsid w:val="007403EA"/>
    <w:rsid w:val="00742DF6"/>
    <w:rsid w:val="00762D16"/>
    <w:rsid w:val="007651D9"/>
    <w:rsid w:val="0076563A"/>
    <w:rsid w:val="00766569"/>
    <w:rsid w:val="007777AB"/>
    <w:rsid w:val="00781A64"/>
    <w:rsid w:val="007832F1"/>
    <w:rsid w:val="007918F2"/>
    <w:rsid w:val="007A0FC4"/>
    <w:rsid w:val="007A2149"/>
    <w:rsid w:val="007A4BC6"/>
    <w:rsid w:val="007B7854"/>
    <w:rsid w:val="007C3DF4"/>
    <w:rsid w:val="007D7BA6"/>
    <w:rsid w:val="007E3572"/>
    <w:rsid w:val="007E7AA6"/>
    <w:rsid w:val="007F119F"/>
    <w:rsid w:val="007F152C"/>
    <w:rsid w:val="007F1593"/>
    <w:rsid w:val="007F1DE5"/>
    <w:rsid w:val="007F3AA3"/>
    <w:rsid w:val="00810150"/>
    <w:rsid w:val="00810CC0"/>
    <w:rsid w:val="008131DD"/>
    <w:rsid w:val="00813AED"/>
    <w:rsid w:val="0081666D"/>
    <w:rsid w:val="00825C8C"/>
    <w:rsid w:val="00827ED4"/>
    <w:rsid w:val="00830A9A"/>
    <w:rsid w:val="00832E95"/>
    <w:rsid w:val="00834D0C"/>
    <w:rsid w:val="00835973"/>
    <w:rsid w:val="00836668"/>
    <w:rsid w:val="00840754"/>
    <w:rsid w:val="00864636"/>
    <w:rsid w:val="00866C88"/>
    <w:rsid w:val="0087216A"/>
    <w:rsid w:val="0087316C"/>
    <w:rsid w:val="00876989"/>
    <w:rsid w:val="00877182"/>
    <w:rsid w:val="00880EDC"/>
    <w:rsid w:val="00891D78"/>
    <w:rsid w:val="008939B7"/>
    <w:rsid w:val="00895D4B"/>
    <w:rsid w:val="008A7CFD"/>
    <w:rsid w:val="008A7F33"/>
    <w:rsid w:val="008B4C6C"/>
    <w:rsid w:val="008B68B3"/>
    <w:rsid w:val="008C1B8B"/>
    <w:rsid w:val="008C3F64"/>
    <w:rsid w:val="008C4874"/>
    <w:rsid w:val="008C6CE2"/>
    <w:rsid w:val="008C74AE"/>
    <w:rsid w:val="008D3660"/>
    <w:rsid w:val="008E6339"/>
    <w:rsid w:val="008F0BA2"/>
    <w:rsid w:val="008F423D"/>
    <w:rsid w:val="008F7081"/>
    <w:rsid w:val="008F7615"/>
    <w:rsid w:val="00901C6A"/>
    <w:rsid w:val="00904FB0"/>
    <w:rsid w:val="00906846"/>
    <w:rsid w:val="009071FA"/>
    <w:rsid w:val="00914FAA"/>
    <w:rsid w:val="00915840"/>
    <w:rsid w:val="00923862"/>
    <w:rsid w:val="00925E40"/>
    <w:rsid w:val="00925F04"/>
    <w:rsid w:val="00930456"/>
    <w:rsid w:val="00930B47"/>
    <w:rsid w:val="0093328B"/>
    <w:rsid w:val="00933E16"/>
    <w:rsid w:val="00935AF9"/>
    <w:rsid w:val="00935BDD"/>
    <w:rsid w:val="009418C0"/>
    <w:rsid w:val="00943144"/>
    <w:rsid w:val="00943918"/>
    <w:rsid w:val="009466A3"/>
    <w:rsid w:val="00951AFB"/>
    <w:rsid w:val="00954609"/>
    <w:rsid w:val="009600C6"/>
    <w:rsid w:val="00962183"/>
    <w:rsid w:val="009808B0"/>
    <w:rsid w:val="00980B68"/>
    <w:rsid w:val="00982781"/>
    <w:rsid w:val="009943CB"/>
    <w:rsid w:val="009A1A2D"/>
    <w:rsid w:val="009A1B1A"/>
    <w:rsid w:val="009A729F"/>
    <w:rsid w:val="009B6879"/>
    <w:rsid w:val="009C221B"/>
    <w:rsid w:val="009D04F3"/>
    <w:rsid w:val="009D1072"/>
    <w:rsid w:val="009D6058"/>
    <w:rsid w:val="009D7200"/>
    <w:rsid w:val="009D751C"/>
    <w:rsid w:val="009D7861"/>
    <w:rsid w:val="009E32FF"/>
    <w:rsid w:val="009E3E78"/>
    <w:rsid w:val="009E54BD"/>
    <w:rsid w:val="009E7117"/>
    <w:rsid w:val="009E7B08"/>
    <w:rsid w:val="009F1321"/>
    <w:rsid w:val="009F56F9"/>
    <w:rsid w:val="009F6F81"/>
    <w:rsid w:val="00A171CD"/>
    <w:rsid w:val="00A17747"/>
    <w:rsid w:val="00A215C8"/>
    <w:rsid w:val="00A30773"/>
    <w:rsid w:val="00A3131B"/>
    <w:rsid w:val="00A32DAB"/>
    <w:rsid w:val="00A37071"/>
    <w:rsid w:val="00A426A1"/>
    <w:rsid w:val="00A4400A"/>
    <w:rsid w:val="00A473DA"/>
    <w:rsid w:val="00A74236"/>
    <w:rsid w:val="00A74D7C"/>
    <w:rsid w:val="00A941B9"/>
    <w:rsid w:val="00A97D59"/>
    <w:rsid w:val="00AA172C"/>
    <w:rsid w:val="00AA24AD"/>
    <w:rsid w:val="00AA3345"/>
    <w:rsid w:val="00AA3B00"/>
    <w:rsid w:val="00AA51C5"/>
    <w:rsid w:val="00AA62B4"/>
    <w:rsid w:val="00AB1145"/>
    <w:rsid w:val="00AB3926"/>
    <w:rsid w:val="00AB3ACE"/>
    <w:rsid w:val="00AB3C19"/>
    <w:rsid w:val="00AB4C70"/>
    <w:rsid w:val="00AB5579"/>
    <w:rsid w:val="00AB7191"/>
    <w:rsid w:val="00AD4C90"/>
    <w:rsid w:val="00AD65A2"/>
    <w:rsid w:val="00AE109E"/>
    <w:rsid w:val="00AE6CF3"/>
    <w:rsid w:val="00AE7C1C"/>
    <w:rsid w:val="00AE7C1F"/>
    <w:rsid w:val="00AE7D59"/>
    <w:rsid w:val="00AF040B"/>
    <w:rsid w:val="00AF5FE2"/>
    <w:rsid w:val="00AF7508"/>
    <w:rsid w:val="00B03EC7"/>
    <w:rsid w:val="00B0597E"/>
    <w:rsid w:val="00B1067C"/>
    <w:rsid w:val="00B1585C"/>
    <w:rsid w:val="00B176B5"/>
    <w:rsid w:val="00B17C2C"/>
    <w:rsid w:val="00B2120C"/>
    <w:rsid w:val="00B21931"/>
    <w:rsid w:val="00B2325A"/>
    <w:rsid w:val="00B25DE2"/>
    <w:rsid w:val="00B26045"/>
    <w:rsid w:val="00B31963"/>
    <w:rsid w:val="00B32B96"/>
    <w:rsid w:val="00B408A0"/>
    <w:rsid w:val="00B54142"/>
    <w:rsid w:val="00B557B3"/>
    <w:rsid w:val="00B5738E"/>
    <w:rsid w:val="00B66561"/>
    <w:rsid w:val="00B7122D"/>
    <w:rsid w:val="00B75D3F"/>
    <w:rsid w:val="00B76A19"/>
    <w:rsid w:val="00B83294"/>
    <w:rsid w:val="00B86E60"/>
    <w:rsid w:val="00B8732C"/>
    <w:rsid w:val="00B910FE"/>
    <w:rsid w:val="00B91C05"/>
    <w:rsid w:val="00B94767"/>
    <w:rsid w:val="00BB1AF1"/>
    <w:rsid w:val="00BB7645"/>
    <w:rsid w:val="00BC3FD3"/>
    <w:rsid w:val="00BC7E35"/>
    <w:rsid w:val="00BD6996"/>
    <w:rsid w:val="00BD7F03"/>
    <w:rsid w:val="00BF7A0E"/>
    <w:rsid w:val="00C05339"/>
    <w:rsid w:val="00C10340"/>
    <w:rsid w:val="00C11544"/>
    <w:rsid w:val="00C15E8A"/>
    <w:rsid w:val="00C16C30"/>
    <w:rsid w:val="00C23A0E"/>
    <w:rsid w:val="00C256B7"/>
    <w:rsid w:val="00C277DC"/>
    <w:rsid w:val="00C32BEA"/>
    <w:rsid w:val="00C343E8"/>
    <w:rsid w:val="00C35DFE"/>
    <w:rsid w:val="00C425A6"/>
    <w:rsid w:val="00C47F4F"/>
    <w:rsid w:val="00C55600"/>
    <w:rsid w:val="00C55D00"/>
    <w:rsid w:val="00C56BD2"/>
    <w:rsid w:val="00C5713C"/>
    <w:rsid w:val="00C644F6"/>
    <w:rsid w:val="00C70B3C"/>
    <w:rsid w:val="00C729B4"/>
    <w:rsid w:val="00C74DCA"/>
    <w:rsid w:val="00C77ABC"/>
    <w:rsid w:val="00C81690"/>
    <w:rsid w:val="00C836C1"/>
    <w:rsid w:val="00C85889"/>
    <w:rsid w:val="00C8649A"/>
    <w:rsid w:val="00C905FC"/>
    <w:rsid w:val="00C92D15"/>
    <w:rsid w:val="00C93C09"/>
    <w:rsid w:val="00C94E7F"/>
    <w:rsid w:val="00C950BD"/>
    <w:rsid w:val="00CA443A"/>
    <w:rsid w:val="00CA68C6"/>
    <w:rsid w:val="00CC4603"/>
    <w:rsid w:val="00CD006C"/>
    <w:rsid w:val="00CD0104"/>
    <w:rsid w:val="00CD1467"/>
    <w:rsid w:val="00CD4386"/>
    <w:rsid w:val="00CD751E"/>
    <w:rsid w:val="00CE12A6"/>
    <w:rsid w:val="00CE4626"/>
    <w:rsid w:val="00CF74A3"/>
    <w:rsid w:val="00D0112B"/>
    <w:rsid w:val="00D039E0"/>
    <w:rsid w:val="00D05425"/>
    <w:rsid w:val="00D05E64"/>
    <w:rsid w:val="00D1074D"/>
    <w:rsid w:val="00D2192A"/>
    <w:rsid w:val="00D32AD2"/>
    <w:rsid w:val="00D34D63"/>
    <w:rsid w:val="00D354CE"/>
    <w:rsid w:val="00D35675"/>
    <w:rsid w:val="00D40A05"/>
    <w:rsid w:val="00D44111"/>
    <w:rsid w:val="00D458F3"/>
    <w:rsid w:val="00D50686"/>
    <w:rsid w:val="00D50B02"/>
    <w:rsid w:val="00D560F0"/>
    <w:rsid w:val="00D61111"/>
    <w:rsid w:val="00D61CEE"/>
    <w:rsid w:val="00D65894"/>
    <w:rsid w:val="00D718AA"/>
    <w:rsid w:val="00D73206"/>
    <w:rsid w:val="00D7485A"/>
    <w:rsid w:val="00D74F59"/>
    <w:rsid w:val="00D759A0"/>
    <w:rsid w:val="00D76BCC"/>
    <w:rsid w:val="00D76E41"/>
    <w:rsid w:val="00D9128D"/>
    <w:rsid w:val="00D93201"/>
    <w:rsid w:val="00D9357A"/>
    <w:rsid w:val="00D955B0"/>
    <w:rsid w:val="00D96D4F"/>
    <w:rsid w:val="00DA25C8"/>
    <w:rsid w:val="00DA46BA"/>
    <w:rsid w:val="00DA4773"/>
    <w:rsid w:val="00DA7C64"/>
    <w:rsid w:val="00DB08BA"/>
    <w:rsid w:val="00DB2109"/>
    <w:rsid w:val="00DB389B"/>
    <w:rsid w:val="00DD1B6D"/>
    <w:rsid w:val="00DE2B83"/>
    <w:rsid w:val="00DE383A"/>
    <w:rsid w:val="00DF01B3"/>
    <w:rsid w:val="00DF01E8"/>
    <w:rsid w:val="00DF5FD4"/>
    <w:rsid w:val="00E00030"/>
    <w:rsid w:val="00E00F53"/>
    <w:rsid w:val="00E01150"/>
    <w:rsid w:val="00E0272F"/>
    <w:rsid w:val="00E032B5"/>
    <w:rsid w:val="00E0552F"/>
    <w:rsid w:val="00E10993"/>
    <w:rsid w:val="00E12C63"/>
    <w:rsid w:val="00E157F8"/>
    <w:rsid w:val="00E161AA"/>
    <w:rsid w:val="00E22240"/>
    <w:rsid w:val="00E23DEB"/>
    <w:rsid w:val="00E25640"/>
    <w:rsid w:val="00E30152"/>
    <w:rsid w:val="00E3176B"/>
    <w:rsid w:val="00E336BE"/>
    <w:rsid w:val="00E3430E"/>
    <w:rsid w:val="00E360B6"/>
    <w:rsid w:val="00E36E07"/>
    <w:rsid w:val="00E37AC2"/>
    <w:rsid w:val="00E41028"/>
    <w:rsid w:val="00E52C24"/>
    <w:rsid w:val="00E544A7"/>
    <w:rsid w:val="00E61AFE"/>
    <w:rsid w:val="00E6609C"/>
    <w:rsid w:val="00E67EA8"/>
    <w:rsid w:val="00E7029B"/>
    <w:rsid w:val="00E7461F"/>
    <w:rsid w:val="00E75A13"/>
    <w:rsid w:val="00E776BC"/>
    <w:rsid w:val="00E77AB1"/>
    <w:rsid w:val="00E77CDC"/>
    <w:rsid w:val="00E81926"/>
    <w:rsid w:val="00E85964"/>
    <w:rsid w:val="00EA1B44"/>
    <w:rsid w:val="00EA2D0C"/>
    <w:rsid w:val="00EA3E4D"/>
    <w:rsid w:val="00EA5C77"/>
    <w:rsid w:val="00EA7866"/>
    <w:rsid w:val="00EB01DD"/>
    <w:rsid w:val="00EB725E"/>
    <w:rsid w:val="00EC1B78"/>
    <w:rsid w:val="00EC6C18"/>
    <w:rsid w:val="00ED3EE4"/>
    <w:rsid w:val="00ED4B66"/>
    <w:rsid w:val="00ED5945"/>
    <w:rsid w:val="00ED6910"/>
    <w:rsid w:val="00EE37EA"/>
    <w:rsid w:val="00EE5705"/>
    <w:rsid w:val="00EE6C5E"/>
    <w:rsid w:val="00EE6E5A"/>
    <w:rsid w:val="00EE7AEA"/>
    <w:rsid w:val="00EF134C"/>
    <w:rsid w:val="00F01417"/>
    <w:rsid w:val="00F01E2D"/>
    <w:rsid w:val="00F031C7"/>
    <w:rsid w:val="00F1020A"/>
    <w:rsid w:val="00F118B7"/>
    <w:rsid w:val="00F17934"/>
    <w:rsid w:val="00F23248"/>
    <w:rsid w:val="00F23C2D"/>
    <w:rsid w:val="00F35062"/>
    <w:rsid w:val="00F35E4F"/>
    <w:rsid w:val="00F50B7B"/>
    <w:rsid w:val="00F531CE"/>
    <w:rsid w:val="00F53CAC"/>
    <w:rsid w:val="00F570B9"/>
    <w:rsid w:val="00F601C5"/>
    <w:rsid w:val="00F64C8B"/>
    <w:rsid w:val="00F67F75"/>
    <w:rsid w:val="00F76781"/>
    <w:rsid w:val="00F853D2"/>
    <w:rsid w:val="00F854BD"/>
    <w:rsid w:val="00F90652"/>
    <w:rsid w:val="00F91927"/>
    <w:rsid w:val="00FA0BE3"/>
    <w:rsid w:val="00FA4E53"/>
    <w:rsid w:val="00FB2493"/>
    <w:rsid w:val="00FB3DFE"/>
    <w:rsid w:val="00FB6A0A"/>
    <w:rsid w:val="00FC3969"/>
    <w:rsid w:val="00FC6172"/>
    <w:rsid w:val="00FD4809"/>
    <w:rsid w:val="00FE2979"/>
    <w:rsid w:val="00FF0FA6"/>
    <w:rsid w:val="00FF239B"/>
    <w:rsid w:val="00FF3333"/>
    <w:rsid w:val="00FF3DC7"/>
    <w:rsid w:val="00FF49D3"/>
    <w:rsid w:val="00FF57FE"/>
    <w:rsid w:val="00FF6525"/>
    <w:rsid w:val="00FF6549"/>
    <w:rsid w:val="00FF6E81"/>
    <w:rsid w:val="00FF7B13"/>
    <w:rsid w:val="00FF7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DD00"/>
  <w15:chartTrackingRefBased/>
  <w15:docId w15:val="{7FA5C44A-B90D-40A7-B04A-04270932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3E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682</Words>
  <Characters>4097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Piotr</dc:creator>
  <cp:keywords/>
  <dc:description/>
  <cp:lastModifiedBy>Przekwas Krzysztof</cp:lastModifiedBy>
  <cp:revision>14</cp:revision>
  <dcterms:created xsi:type="dcterms:W3CDTF">2020-06-01T10:26:00Z</dcterms:created>
  <dcterms:modified xsi:type="dcterms:W3CDTF">2020-06-04T12:56:00Z</dcterms:modified>
</cp:coreProperties>
</file>