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F457D" w14:textId="0ADCAB02" w:rsidR="00462687" w:rsidRPr="005F7710" w:rsidRDefault="00462687" w:rsidP="00462687">
      <w:pPr>
        <w:spacing w:line="259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5F7710">
        <w:rPr>
          <w:rFonts w:ascii="Calibri" w:hAnsi="Calibri"/>
          <w:b/>
          <w:bCs/>
          <w:sz w:val="20"/>
          <w:szCs w:val="20"/>
        </w:rPr>
        <w:t>Załącznik nr 13</w:t>
      </w:r>
    </w:p>
    <w:p w14:paraId="5D29B323" w14:textId="77777777" w:rsidR="00462687" w:rsidRPr="005F7710" w:rsidRDefault="00462687" w:rsidP="00462687">
      <w:pPr>
        <w:spacing w:line="259" w:lineRule="auto"/>
        <w:jc w:val="right"/>
        <w:rPr>
          <w:rFonts w:ascii="Calibri" w:hAnsi="Calibri" w:cs="Calibri"/>
          <w:sz w:val="20"/>
          <w:szCs w:val="20"/>
        </w:rPr>
      </w:pPr>
      <w:r w:rsidRPr="005F7710">
        <w:rPr>
          <w:rFonts w:ascii="Calibri" w:hAnsi="Calibri"/>
          <w:sz w:val="20"/>
          <w:szCs w:val="20"/>
        </w:rPr>
        <w:t>do Protokołu z 21 posiedzenia Polsko-Ukraińskiej Komisji do Spraw Wód Granicznych</w:t>
      </w:r>
    </w:p>
    <w:p w14:paraId="7D44D93F" w14:textId="5CFD9CD5" w:rsidR="00462687" w:rsidRPr="00C22FF9" w:rsidRDefault="006A061A" w:rsidP="00C22FF9">
      <w:pPr>
        <w:tabs>
          <w:tab w:val="left" w:pos="6644"/>
        </w:tabs>
        <w:spacing w:after="240"/>
        <w:jc w:val="right"/>
      </w:pPr>
      <w:r>
        <w:rPr>
          <w:rFonts w:ascii="Calibri" w:eastAsia="Calibri" w:hAnsi="Calibri"/>
          <w:bCs/>
          <w:sz w:val="20"/>
          <w:szCs w:val="20"/>
        </w:rPr>
        <w:t>online</w:t>
      </w:r>
      <w:bookmarkStart w:id="0" w:name="_GoBack"/>
      <w:bookmarkEnd w:id="0"/>
      <w:r w:rsidR="00462687" w:rsidRPr="005F7710">
        <w:rPr>
          <w:rFonts w:ascii="Calibri" w:eastAsia="Calibri" w:hAnsi="Calibri"/>
          <w:bCs/>
          <w:sz w:val="20"/>
          <w:szCs w:val="20"/>
        </w:rPr>
        <w:t>, 26- 27 października 2023 r.</w:t>
      </w:r>
    </w:p>
    <w:p w14:paraId="268972D2" w14:textId="54605367" w:rsidR="00845987" w:rsidRPr="00196800" w:rsidRDefault="001A5C9C" w:rsidP="00725A3A">
      <w:pPr>
        <w:tabs>
          <w:tab w:val="left" w:pos="6644"/>
        </w:tabs>
        <w:spacing w:after="120"/>
        <w:jc w:val="both"/>
        <w:rPr>
          <w:b/>
        </w:rPr>
      </w:pPr>
      <w:r w:rsidRPr="00196800">
        <w:rPr>
          <w:b/>
        </w:rPr>
        <w:t xml:space="preserve">Aktualizacja informacji nt. projektu </w:t>
      </w:r>
      <w:r w:rsidR="00845987" w:rsidRPr="00196800">
        <w:rPr>
          <w:b/>
        </w:rPr>
        <w:t>„Wdrażanie Planu g</w:t>
      </w:r>
      <w:r w:rsidR="00F57FB1" w:rsidRPr="00196800">
        <w:rPr>
          <w:b/>
        </w:rPr>
        <w:t xml:space="preserve">ospodarowania wodami w dorzeczu </w:t>
      </w:r>
      <w:r w:rsidR="00845987" w:rsidRPr="00196800">
        <w:rPr>
          <w:b/>
        </w:rPr>
        <w:t>Wisły na przykładzie zlewni Pilicy”</w:t>
      </w:r>
      <w:r w:rsidRPr="00196800">
        <w:rPr>
          <w:b/>
        </w:rPr>
        <w:t xml:space="preserve"> – realizacja działań w 2023 r. </w:t>
      </w:r>
      <w:r w:rsidR="00C002C8" w:rsidRPr="00196800">
        <w:rPr>
          <w:b/>
        </w:rPr>
        <w:t xml:space="preserve"> </w:t>
      </w:r>
    </w:p>
    <w:p w14:paraId="17D60A2D" w14:textId="01BA2326" w:rsidR="00845987" w:rsidRPr="00196800" w:rsidRDefault="00D869BB" w:rsidP="00594878">
      <w:pPr>
        <w:tabs>
          <w:tab w:val="left" w:pos="6644"/>
        </w:tabs>
        <w:spacing w:after="120"/>
        <w:jc w:val="both"/>
      </w:pPr>
      <w:r w:rsidRPr="00196800">
        <w:rPr>
          <w:rFonts w:ascii="Calibri" w:hAnsi="Calibri"/>
        </w:rPr>
        <w:t xml:space="preserve">W 2023 r. w ramach projektu kontynuowany był monitoring zlewni Pilicy i zbiornika Sulejowskiego oraz analiza czynników wpływających na zły stan wód, prowadzone przez </w:t>
      </w:r>
      <w:r w:rsidRPr="00196800">
        <w:t>Europejskie Regionalne Centrum Ekohydrologii PAN</w:t>
      </w:r>
      <w:r w:rsidRPr="00196800">
        <w:rPr>
          <w:rFonts w:ascii="Calibri" w:hAnsi="Calibri"/>
        </w:rPr>
        <w:t xml:space="preserve"> (ERCE PAN) w Łodzi, a także przez 9 nowopowstałych stacji telemetrycznych, uruchomionych na zlecenie PGW WP RZGW w Warszawie. </w:t>
      </w:r>
      <w:r w:rsidR="00C32CFF" w:rsidRPr="00196800">
        <w:t>Każda stacja wyposażona jest w sondę pomiarową</w:t>
      </w:r>
      <w:r w:rsidR="00845987" w:rsidRPr="00196800">
        <w:t xml:space="preserve"> parametrów fizykochemicznych i</w:t>
      </w:r>
      <w:r w:rsidR="00D94728" w:rsidRPr="00196800">
        <w:t> </w:t>
      </w:r>
      <w:r w:rsidR="00845987" w:rsidRPr="00196800">
        <w:t xml:space="preserve">biologicznych </w:t>
      </w:r>
      <w:r w:rsidR="00C32CFF" w:rsidRPr="00196800">
        <w:t>oraz</w:t>
      </w:r>
      <w:r w:rsidR="00845987" w:rsidRPr="00196800">
        <w:t xml:space="preserve"> telemetryczny przesył danych</w:t>
      </w:r>
      <w:r w:rsidR="00C32CFF" w:rsidRPr="00196800">
        <w:t>,</w:t>
      </w:r>
      <w:r w:rsidR="00845987" w:rsidRPr="00196800">
        <w:t xml:space="preserve"> wykorzystujący sieć GSM</w:t>
      </w:r>
      <w:r w:rsidR="00C32CFF" w:rsidRPr="00196800">
        <w:t>.</w:t>
      </w:r>
      <w:r w:rsidR="00D94728" w:rsidRPr="00196800">
        <w:t xml:space="preserve"> </w:t>
      </w:r>
      <w:r w:rsidR="00C32CFF" w:rsidRPr="00196800">
        <w:t xml:space="preserve">Zainstalowane </w:t>
      </w:r>
      <w:r w:rsidR="00845987" w:rsidRPr="00196800">
        <w:t xml:space="preserve">zostały </w:t>
      </w:r>
      <w:r w:rsidR="00C32CFF" w:rsidRPr="00196800">
        <w:t>trzy</w:t>
      </w:r>
      <w:r w:rsidR="00845987" w:rsidRPr="00196800">
        <w:t xml:space="preserve"> boje do pomiaru </w:t>
      </w:r>
      <w:r w:rsidR="00C32CFF" w:rsidRPr="00196800">
        <w:t xml:space="preserve">następujących </w:t>
      </w:r>
      <w:r w:rsidR="00845987" w:rsidRPr="00196800">
        <w:t xml:space="preserve">parametrów: </w:t>
      </w:r>
      <w:proofErr w:type="spellStart"/>
      <w:r w:rsidR="00845987" w:rsidRPr="00196800">
        <w:t>pH</w:t>
      </w:r>
      <w:proofErr w:type="spellEnd"/>
      <w:r w:rsidR="00845987" w:rsidRPr="00196800">
        <w:t xml:space="preserve">, </w:t>
      </w:r>
      <w:proofErr w:type="spellStart"/>
      <w:r w:rsidR="00845987" w:rsidRPr="00196800">
        <w:t>r</w:t>
      </w:r>
      <w:r w:rsidR="00C32CFF" w:rsidRPr="00196800">
        <w:t>edox</w:t>
      </w:r>
      <w:proofErr w:type="spellEnd"/>
      <w:r w:rsidR="00C32CFF" w:rsidRPr="00196800">
        <w:t>, przewodnictwo, temperatura</w:t>
      </w:r>
      <w:r w:rsidR="00845987" w:rsidRPr="00196800">
        <w:t>, tlen rozpu</w:t>
      </w:r>
      <w:r w:rsidR="00C32CFF" w:rsidRPr="00196800">
        <w:t xml:space="preserve">szczony, chlorofil, </w:t>
      </w:r>
      <w:proofErr w:type="spellStart"/>
      <w:r w:rsidR="00C32CFF" w:rsidRPr="00196800">
        <w:t>fikocyjanina</w:t>
      </w:r>
      <w:proofErr w:type="spellEnd"/>
      <w:r w:rsidR="00845987" w:rsidRPr="00196800">
        <w:t>, mętność, głębokość, st</w:t>
      </w:r>
      <w:r w:rsidR="00C32CFF" w:rsidRPr="00196800">
        <w:t>an</w:t>
      </w:r>
      <w:r w:rsidR="00845987" w:rsidRPr="00196800">
        <w:t xml:space="preserve"> wody. </w:t>
      </w:r>
      <w:r w:rsidR="00C32CFF" w:rsidRPr="00196800">
        <w:t>Powyższa</w:t>
      </w:r>
      <w:r w:rsidR="00845987" w:rsidRPr="00196800">
        <w:t xml:space="preserve"> aparatura </w:t>
      </w:r>
      <w:r w:rsidR="00C32CFF" w:rsidRPr="00196800">
        <w:t>stanowi instrument pomiarowy</w:t>
      </w:r>
      <w:r w:rsidR="00845987" w:rsidRPr="00196800">
        <w:t xml:space="preserve">, na którym oparty będzie </w:t>
      </w:r>
      <w:r w:rsidR="00725A3A" w:rsidRPr="00196800">
        <w:t>s</w:t>
      </w:r>
      <w:r w:rsidR="00845987" w:rsidRPr="00196800">
        <w:t xml:space="preserve">ystem </w:t>
      </w:r>
      <w:r w:rsidR="00725A3A" w:rsidRPr="00196800">
        <w:t>w</w:t>
      </w:r>
      <w:r w:rsidR="00845987" w:rsidRPr="00196800">
        <w:t xml:space="preserve">spierania </w:t>
      </w:r>
      <w:r w:rsidR="00725A3A" w:rsidRPr="00196800">
        <w:t>d</w:t>
      </w:r>
      <w:r w:rsidR="00845987" w:rsidRPr="00196800">
        <w:t>ecyzji dla</w:t>
      </w:r>
      <w:r w:rsidR="00725A3A" w:rsidRPr="00196800">
        <w:t xml:space="preserve"> zarządzania Zbiornikiem Sulejowskim,</w:t>
      </w:r>
      <w:r w:rsidR="00845987" w:rsidRPr="00196800">
        <w:t xml:space="preserve"> w celu ograniczenia jego eutrofizacji, intensywności zakw</w:t>
      </w:r>
      <w:r w:rsidR="00725A3A" w:rsidRPr="00196800">
        <w:t>itów sinicowych oraz zapewnienia</w:t>
      </w:r>
      <w:r w:rsidR="00845987" w:rsidRPr="00196800">
        <w:t xml:space="preserve"> be</w:t>
      </w:r>
      <w:r w:rsidR="00F57FB1" w:rsidRPr="00196800">
        <w:t xml:space="preserve">zpieczeństwa </w:t>
      </w:r>
      <w:r w:rsidR="00845987" w:rsidRPr="00196800">
        <w:t>powodziowego miasta Sulejów.</w:t>
      </w:r>
      <w:r w:rsidR="00594878" w:rsidRPr="00196800">
        <w:t xml:space="preserve"> </w:t>
      </w:r>
    </w:p>
    <w:p w14:paraId="09510EA8" w14:textId="0E6C7B20" w:rsidR="00845987" w:rsidRPr="00196800" w:rsidRDefault="00725A3A" w:rsidP="00594878">
      <w:pPr>
        <w:tabs>
          <w:tab w:val="left" w:pos="6644"/>
        </w:tabs>
        <w:spacing w:after="120"/>
        <w:jc w:val="both"/>
      </w:pPr>
      <w:r w:rsidRPr="00196800">
        <w:t>W ramach ograniczenia</w:t>
      </w:r>
      <w:r w:rsidR="00594878" w:rsidRPr="00196800">
        <w:t xml:space="preserve"> </w:t>
      </w:r>
      <w:r w:rsidR="00845987" w:rsidRPr="00196800">
        <w:t>niekorzystnego wpływu człowieka na jakość wód</w:t>
      </w:r>
      <w:r w:rsidRPr="00196800">
        <w:t>,</w:t>
      </w:r>
      <w:r w:rsidR="00845987" w:rsidRPr="00196800">
        <w:t xml:space="preserve"> </w:t>
      </w:r>
      <w:r w:rsidR="00594878" w:rsidRPr="00196800">
        <w:t>podpisano</w:t>
      </w:r>
      <w:r w:rsidR="00845987" w:rsidRPr="00196800">
        <w:t xml:space="preserve"> umow</w:t>
      </w:r>
      <w:r w:rsidR="00594878" w:rsidRPr="00196800">
        <w:t>ę</w:t>
      </w:r>
      <w:r w:rsidR="00845987" w:rsidRPr="00196800">
        <w:t xml:space="preserve"> między ERCE PAN a Ściekami Polskimi </w:t>
      </w:r>
      <w:r w:rsidR="00594878" w:rsidRPr="00196800">
        <w:t xml:space="preserve">na </w:t>
      </w:r>
      <w:r w:rsidR="00845987" w:rsidRPr="00196800">
        <w:t xml:space="preserve">dostawę i wdrożenie nowoczesnego oprogramowania do zarządzania nieczystościami płynnymi dla gmin </w:t>
      </w:r>
      <w:r w:rsidRPr="00196800">
        <w:t xml:space="preserve">w </w:t>
      </w:r>
      <w:r w:rsidR="00845987" w:rsidRPr="00196800">
        <w:t xml:space="preserve">zlewni rzeki Pilicy. </w:t>
      </w:r>
    </w:p>
    <w:p w14:paraId="3D35A6EC" w14:textId="5859FBE3" w:rsidR="00594878" w:rsidRPr="00196800" w:rsidRDefault="00725A3A" w:rsidP="00725A3A">
      <w:pPr>
        <w:tabs>
          <w:tab w:val="left" w:pos="6644"/>
        </w:tabs>
        <w:spacing w:after="120"/>
        <w:jc w:val="both"/>
      </w:pPr>
      <w:r w:rsidRPr="00196800">
        <w:t>Ponadto prowadzone były</w:t>
      </w:r>
      <w:r w:rsidR="007F1BE4" w:rsidRPr="00196800">
        <w:t xml:space="preserve"> działania wspierające r</w:t>
      </w:r>
      <w:r w:rsidR="00845987" w:rsidRPr="00196800">
        <w:t xml:space="preserve">ealizację II aPGW we wdrażaniu Programu azotanowego. </w:t>
      </w:r>
      <w:r w:rsidRPr="00196800">
        <w:t>P</w:t>
      </w:r>
      <w:r w:rsidR="00845987" w:rsidRPr="00196800">
        <w:t xml:space="preserve">rzeprowadzono łącznie 22 szkolenia dla doradców rolnych i 22 warsztaty dla </w:t>
      </w:r>
      <w:r w:rsidRPr="00196800">
        <w:t xml:space="preserve"> rolników, a także opracowano</w:t>
      </w:r>
      <w:r w:rsidR="00845987" w:rsidRPr="00196800">
        <w:t xml:space="preserve"> materiały eduk</w:t>
      </w:r>
      <w:r w:rsidRPr="00196800">
        <w:t xml:space="preserve">acyjne w formie multimedialnej dla uczniów </w:t>
      </w:r>
      <w:r w:rsidRPr="00196800">
        <w:br/>
        <w:t xml:space="preserve">i nauczycieli </w:t>
      </w:r>
      <w:r w:rsidR="00845987" w:rsidRPr="00196800">
        <w:t xml:space="preserve">szkół rolniczych. </w:t>
      </w:r>
    </w:p>
    <w:p w14:paraId="3D055680" w14:textId="0D7D9D21" w:rsidR="00845987" w:rsidRPr="00196800" w:rsidRDefault="00845987" w:rsidP="00725A3A">
      <w:pPr>
        <w:tabs>
          <w:tab w:val="left" w:pos="6644"/>
        </w:tabs>
        <w:spacing w:after="120"/>
        <w:jc w:val="both"/>
      </w:pPr>
      <w:r w:rsidRPr="00196800">
        <w:t xml:space="preserve">W </w:t>
      </w:r>
      <w:r w:rsidR="00725A3A" w:rsidRPr="00196800">
        <w:t>pięciu</w:t>
      </w:r>
      <w:r w:rsidRPr="00196800">
        <w:t xml:space="preserve"> miastach </w:t>
      </w:r>
      <w:r w:rsidR="00725A3A" w:rsidRPr="00196800">
        <w:t xml:space="preserve">zlewni Pilicy, tj. </w:t>
      </w:r>
      <w:r w:rsidRPr="00196800">
        <w:t xml:space="preserve">Koniecpolu, Opocznie, Piotrkowie Trybunalskim, Sulejowie oraz Włoszczowie </w:t>
      </w:r>
      <w:r w:rsidR="00725A3A" w:rsidRPr="00196800">
        <w:t>opracowywane są</w:t>
      </w:r>
      <w:r w:rsidRPr="00196800">
        <w:t xml:space="preserve"> miejskie plany adaptacji do zmian klimatu</w:t>
      </w:r>
      <w:r w:rsidR="00725A3A" w:rsidRPr="00196800">
        <w:t>, w których</w:t>
      </w:r>
      <w:r w:rsidRPr="00196800">
        <w:t xml:space="preserve"> </w:t>
      </w:r>
      <w:r w:rsidR="00CE21E6" w:rsidRPr="00196800">
        <w:t>wykorzystane będą rozwiązania oparte</w:t>
      </w:r>
      <w:r w:rsidRPr="00196800">
        <w:t xml:space="preserve"> na przyrodzie (NBS)</w:t>
      </w:r>
      <w:r w:rsidR="00CE21E6" w:rsidRPr="00196800">
        <w:t>, tj. ekohydrologia</w:t>
      </w:r>
      <w:r w:rsidRPr="00196800">
        <w:t xml:space="preserve"> </w:t>
      </w:r>
      <w:r w:rsidR="00CE21E6" w:rsidRPr="00196800">
        <w:t>(np. sekwencyjne systemy sedymentacyjno-biofiltracyjnych) oraz błękitno-zielona</w:t>
      </w:r>
      <w:r w:rsidR="00C002C8" w:rsidRPr="00196800">
        <w:t xml:space="preserve"> </w:t>
      </w:r>
      <w:r w:rsidRPr="00196800">
        <w:t>infras</w:t>
      </w:r>
      <w:r w:rsidR="00CE21E6" w:rsidRPr="00196800">
        <w:t>truktura.</w:t>
      </w:r>
      <w:r w:rsidRPr="00196800">
        <w:t xml:space="preserve"> </w:t>
      </w:r>
    </w:p>
    <w:p w14:paraId="01185E45" w14:textId="74DBFF5A" w:rsidR="00594878" w:rsidRPr="00196800" w:rsidRDefault="00CE21E6" w:rsidP="00725A3A">
      <w:pPr>
        <w:tabs>
          <w:tab w:val="left" w:pos="6644"/>
        </w:tabs>
        <w:spacing w:after="120"/>
        <w:jc w:val="both"/>
      </w:pPr>
      <w:r w:rsidRPr="00196800">
        <w:t>W ramach działań związanych</w:t>
      </w:r>
      <w:r w:rsidR="00594878" w:rsidRPr="00196800">
        <w:t xml:space="preserve"> z przywracaniem drożności cieków i odtwarzaniem starorzeczy, </w:t>
      </w:r>
      <w:r w:rsidRPr="00196800">
        <w:t xml:space="preserve">w dolinie Pilicy zinwentaryzowano </w:t>
      </w:r>
      <w:r w:rsidR="00594878" w:rsidRPr="00196800">
        <w:t>300 starorzeczy</w:t>
      </w:r>
      <w:r w:rsidRPr="00196800">
        <w:t>, z których 50 wytypowano</w:t>
      </w:r>
      <w:r w:rsidR="00594878" w:rsidRPr="00196800">
        <w:t xml:space="preserve"> do analiz terenowych. </w:t>
      </w:r>
      <w:r w:rsidRPr="00196800">
        <w:t>P</w:t>
      </w:r>
      <w:r w:rsidR="00594878" w:rsidRPr="00196800">
        <w:t xml:space="preserve">rzygotowywany jest przetarg na opracowanie koncepcji </w:t>
      </w:r>
      <w:r w:rsidRPr="00196800">
        <w:t>budowy</w:t>
      </w:r>
      <w:r w:rsidR="00594878" w:rsidRPr="00196800">
        <w:t xml:space="preserve"> przepławki </w:t>
      </w:r>
      <w:r w:rsidRPr="00196800">
        <w:t xml:space="preserve">dla ryb </w:t>
      </w:r>
      <w:r w:rsidR="00594878" w:rsidRPr="00196800">
        <w:t xml:space="preserve">na zbiorniku Sulejowskim oraz Białce Lelowskiej. </w:t>
      </w:r>
      <w:r w:rsidRPr="00196800">
        <w:t>F</w:t>
      </w:r>
      <w:r w:rsidR="00594878" w:rsidRPr="00196800">
        <w:t xml:space="preserve">iszki projektowe </w:t>
      </w:r>
      <w:r w:rsidRPr="00196800">
        <w:t xml:space="preserve">tego działania zgłoszono </w:t>
      </w:r>
      <w:r w:rsidR="00594878" w:rsidRPr="00196800">
        <w:t xml:space="preserve">do programu </w:t>
      </w:r>
      <w:proofErr w:type="spellStart"/>
      <w:r w:rsidR="00594878" w:rsidRPr="00196800">
        <w:t>FENiKS</w:t>
      </w:r>
      <w:proofErr w:type="spellEnd"/>
      <w:r w:rsidR="00594878" w:rsidRPr="00196800">
        <w:t xml:space="preserve">. </w:t>
      </w:r>
    </w:p>
    <w:p w14:paraId="58F85A1A" w14:textId="4532A323" w:rsidR="00594878" w:rsidRPr="00196800" w:rsidRDefault="00CE21E6" w:rsidP="00C002C8">
      <w:pPr>
        <w:tabs>
          <w:tab w:val="left" w:pos="6644"/>
        </w:tabs>
        <w:spacing w:after="120"/>
        <w:jc w:val="both"/>
      </w:pPr>
      <w:r w:rsidRPr="00196800">
        <w:t xml:space="preserve">Przeprowadzono także liczne działania promocyjne </w:t>
      </w:r>
      <w:r w:rsidR="00594878" w:rsidRPr="00196800">
        <w:t>projekt</w:t>
      </w:r>
      <w:r w:rsidRPr="00196800">
        <w:t>u</w:t>
      </w:r>
      <w:r w:rsidR="00594878" w:rsidRPr="00196800">
        <w:t xml:space="preserve"> </w:t>
      </w:r>
      <w:r w:rsidRPr="00196800">
        <w:t>w postaci spotkań</w:t>
      </w:r>
      <w:r w:rsidR="00594878" w:rsidRPr="00196800">
        <w:t xml:space="preserve"> </w:t>
      </w:r>
      <w:r w:rsidRPr="00196800">
        <w:t>skierowanych do rolników</w:t>
      </w:r>
      <w:r w:rsidR="00C002C8" w:rsidRPr="00196800">
        <w:t xml:space="preserve">, prezentacji projektu na konferencjach krajowych oraz międzynarodowych. </w:t>
      </w:r>
      <w:r w:rsidR="00594878" w:rsidRPr="00196800">
        <w:t xml:space="preserve"> </w:t>
      </w:r>
    </w:p>
    <w:p w14:paraId="2C75A141" w14:textId="282423C9" w:rsidR="00C002C8" w:rsidRPr="00196800" w:rsidRDefault="00594878" w:rsidP="00C002C8">
      <w:pPr>
        <w:tabs>
          <w:tab w:val="left" w:pos="6644"/>
        </w:tabs>
        <w:spacing w:after="120"/>
        <w:jc w:val="both"/>
      </w:pPr>
      <w:r w:rsidRPr="00196800">
        <w:t>W dniach 9-10 października odbyło się II Zlewniowe Spotkanie Interesariuszy projektu LIFE Pilica, w który</w:t>
      </w:r>
      <w:r w:rsidR="00C002C8" w:rsidRPr="00196800">
        <w:t>m uczestniczyli przedstawiciele strony Ukraińskiej.</w:t>
      </w:r>
    </w:p>
    <w:p w14:paraId="1BFB4F06" w14:textId="56B16B83" w:rsidR="00845987" w:rsidRPr="00845987" w:rsidRDefault="00343FA4" w:rsidP="00845987">
      <w:pPr>
        <w:tabs>
          <w:tab w:val="left" w:pos="6644"/>
        </w:tabs>
      </w:pPr>
      <w:r w:rsidRPr="00196800">
        <w:t xml:space="preserve">Powstała strona internetowa projektu w języku polskim i angielskim: </w:t>
      </w:r>
      <w:hyperlink r:id="rId7" w:history="1">
        <w:r w:rsidR="00196800" w:rsidRPr="0037030E">
          <w:rPr>
            <w:rStyle w:val="Hipercze"/>
          </w:rPr>
          <w:t>www.lifepilica.pl</w:t>
        </w:r>
      </w:hyperlink>
      <w:r w:rsidR="00196800">
        <w:t xml:space="preserve"> </w:t>
      </w:r>
      <w:r w:rsidR="00845987" w:rsidRPr="00196800">
        <w:t>oraz medi</w:t>
      </w:r>
      <w:r w:rsidRPr="00196800">
        <w:t xml:space="preserve">a </w:t>
      </w:r>
      <w:r w:rsidR="00845987" w:rsidRPr="00196800">
        <w:t>społecznościow</w:t>
      </w:r>
      <w:r w:rsidRPr="00196800">
        <w:t xml:space="preserve">e </w:t>
      </w:r>
      <w:hyperlink r:id="rId8" w:history="1">
        <w:r w:rsidR="00196800" w:rsidRPr="0037030E">
          <w:rPr>
            <w:rStyle w:val="Hipercze"/>
          </w:rPr>
          <w:t>https://www.facebook.com/LIFE.Pilica</w:t>
        </w:r>
      </w:hyperlink>
      <w:r w:rsidR="00196800">
        <w:t xml:space="preserve"> </w:t>
      </w:r>
    </w:p>
    <w:p w14:paraId="13135414" w14:textId="77777777" w:rsidR="00845987" w:rsidRPr="00845987" w:rsidRDefault="00845987" w:rsidP="00845987">
      <w:pPr>
        <w:tabs>
          <w:tab w:val="left" w:pos="6644"/>
        </w:tabs>
      </w:pPr>
    </w:p>
    <w:sectPr w:rsidR="00845987" w:rsidRPr="00845987" w:rsidSect="00F57FB1"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FC42E" w14:textId="77777777" w:rsidR="001B2FDA" w:rsidRDefault="001B2FDA" w:rsidP="00DF4F9F">
      <w:r>
        <w:separator/>
      </w:r>
    </w:p>
  </w:endnote>
  <w:endnote w:type="continuationSeparator" w:id="0">
    <w:p w14:paraId="10942263" w14:textId="77777777" w:rsidR="001B2FDA" w:rsidRDefault="001B2FDA" w:rsidP="00DF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82CA8" w14:textId="3B3708AD" w:rsidR="00DF4F9F" w:rsidRPr="00582105" w:rsidRDefault="00DF4F9F" w:rsidP="004F7A2F">
    <w:pPr>
      <w:pStyle w:val="Stopka"/>
      <w:jc w:val="center"/>
      <w:rPr>
        <w:color w:val="342867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00C84" w14:textId="77777777" w:rsidR="001B2FDA" w:rsidRDefault="001B2FDA" w:rsidP="00DF4F9F">
      <w:r>
        <w:separator/>
      </w:r>
    </w:p>
  </w:footnote>
  <w:footnote w:type="continuationSeparator" w:id="0">
    <w:p w14:paraId="0C93FA24" w14:textId="77777777" w:rsidR="001B2FDA" w:rsidRDefault="001B2FDA" w:rsidP="00DF4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F9F"/>
    <w:rsid w:val="00013729"/>
    <w:rsid w:val="00042C07"/>
    <w:rsid w:val="00196800"/>
    <w:rsid w:val="001A5C9C"/>
    <w:rsid w:val="001B2FDA"/>
    <w:rsid w:val="001D7638"/>
    <w:rsid w:val="00343FA4"/>
    <w:rsid w:val="00365FA1"/>
    <w:rsid w:val="00386984"/>
    <w:rsid w:val="00462687"/>
    <w:rsid w:val="004D6AA2"/>
    <w:rsid w:val="004F7A2F"/>
    <w:rsid w:val="00512E9E"/>
    <w:rsid w:val="00582105"/>
    <w:rsid w:val="00594878"/>
    <w:rsid w:val="005F7710"/>
    <w:rsid w:val="00664977"/>
    <w:rsid w:val="006A061A"/>
    <w:rsid w:val="006B4AB8"/>
    <w:rsid w:val="00725A3A"/>
    <w:rsid w:val="007359EC"/>
    <w:rsid w:val="007A0221"/>
    <w:rsid w:val="007F1BE4"/>
    <w:rsid w:val="00845987"/>
    <w:rsid w:val="009E78D2"/>
    <w:rsid w:val="00A566D3"/>
    <w:rsid w:val="00AB0854"/>
    <w:rsid w:val="00C002C8"/>
    <w:rsid w:val="00C22FF9"/>
    <w:rsid w:val="00C32CFF"/>
    <w:rsid w:val="00CD2110"/>
    <w:rsid w:val="00CE21E6"/>
    <w:rsid w:val="00D03B92"/>
    <w:rsid w:val="00D869BB"/>
    <w:rsid w:val="00D94728"/>
    <w:rsid w:val="00D95526"/>
    <w:rsid w:val="00DF4F9F"/>
    <w:rsid w:val="00E61509"/>
    <w:rsid w:val="00F320CF"/>
    <w:rsid w:val="00F5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E751B"/>
  <w15:chartTrackingRefBased/>
  <w15:docId w15:val="{458307CF-10F3-0D42-B1F5-F7DDAAD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4F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F9F"/>
  </w:style>
  <w:style w:type="paragraph" w:styleId="Stopka">
    <w:name w:val="footer"/>
    <w:basedOn w:val="Normalny"/>
    <w:link w:val="StopkaZnak"/>
    <w:uiPriority w:val="99"/>
    <w:unhideWhenUsed/>
    <w:rsid w:val="00DF4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F9F"/>
  </w:style>
  <w:style w:type="character" w:styleId="Hipercze">
    <w:name w:val="Hyperlink"/>
    <w:basedOn w:val="Domylnaczcionkaakapitu"/>
    <w:uiPriority w:val="99"/>
    <w:unhideWhenUsed/>
    <w:rsid w:val="007359E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5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1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FE.Pili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fepilic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82711D-79A9-4EE2-A72A-072A2B35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Olejniczak</dc:creator>
  <cp:keywords/>
  <dc:description/>
  <cp:lastModifiedBy>Delis-Szeląg Katarzyna</cp:lastModifiedBy>
  <cp:revision>8</cp:revision>
  <dcterms:created xsi:type="dcterms:W3CDTF">2023-10-22T22:13:00Z</dcterms:created>
  <dcterms:modified xsi:type="dcterms:W3CDTF">2023-10-25T17:46:00Z</dcterms:modified>
</cp:coreProperties>
</file>