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67F82" w14:textId="77777777" w:rsidR="00EF3191" w:rsidRPr="000B30AD" w:rsidRDefault="00EF3191" w:rsidP="00344856">
      <w:pPr>
        <w:spacing w:before="120" w:after="120" w:line="276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B30AD">
        <w:rPr>
          <w:rFonts w:cstheme="minorHAnsi"/>
          <w:b/>
          <w:sz w:val="28"/>
          <w:szCs w:val="28"/>
        </w:rPr>
        <w:t>Wyjaśnienia</w:t>
      </w:r>
    </w:p>
    <w:p w14:paraId="75D67584" w14:textId="77777777" w:rsidR="00CC1EC5" w:rsidRPr="001121BB" w:rsidRDefault="00CC1EC5" w:rsidP="00CC1EC5">
      <w:pPr>
        <w:pStyle w:val="Default"/>
      </w:pPr>
    </w:p>
    <w:p w14:paraId="3F673A3F" w14:textId="4BFBF48E" w:rsidR="00871373" w:rsidRDefault="00CC1EC5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994EEB">
        <w:rPr>
          <w:rFonts w:cstheme="minorHAnsi"/>
          <w:sz w:val="24"/>
          <w:szCs w:val="24"/>
        </w:rPr>
        <w:t>W  związku z pojawiającymi się pytaniami dotyczącymi klasyfikowani</w:t>
      </w:r>
      <w:r w:rsidR="00994EEB">
        <w:rPr>
          <w:rFonts w:cstheme="minorHAnsi"/>
          <w:sz w:val="24"/>
          <w:szCs w:val="24"/>
        </w:rPr>
        <w:t>a</w:t>
      </w:r>
      <w:r w:rsidR="00994EEB" w:rsidRPr="00994EEB">
        <w:t xml:space="preserve"> </w:t>
      </w:r>
      <w:r w:rsidR="00994EEB" w:rsidRPr="00994EEB">
        <w:rPr>
          <w:rFonts w:cstheme="minorHAnsi"/>
          <w:sz w:val="24"/>
          <w:szCs w:val="24"/>
        </w:rPr>
        <w:t xml:space="preserve">w gminach </w:t>
      </w:r>
      <w:r w:rsidRPr="00994EEB">
        <w:rPr>
          <w:rFonts w:cstheme="minorHAnsi"/>
          <w:sz w:val="24"/>
          <w:szCs w:val="24"/>
        </w:rPr>
        <w:t xml:space="preserve">środków </w:t>
      </w:r>
      <w:r w:rsidR="00C21334">
        <w:rPr>
          <w:rFonts w:cstheme="minorHAnsi"/>
          <w:sz w:val="24"/>
          <w:szCs w:val="24"/>
        </w:rPr>
        <w:t xml:space="preserve">dotyczących wypłaty rekompensat i dodatków </w:t>
      </w:r>
      <w:r w:rsidRPr="00994EEB">
        <w:rPr>
          <w:rFonts w:cstheme="minorHAnsi"/>
          <w:sz w:val="24"/>
          <w:szCs w:val="24"/>
        </w:rPr>
        <w:t>związanych ze wzrostem cen energii</w:t>
      </w:r>
      <w:r w:rsidR="0068354B">
        <w:rPr>
          <w:rFonts w:cstheme="minorHAnsi"/>
          <w:sz w:val="24"/>
          <w:szCs w:val="24"/>
        </w:rPr>
        <w:t>,</w:t>
      </w:r>
      <w:r w:rsidRPr="00994EEB">
        <w:rPr>
          <w:rFonts w:cstheme="minorHAnsi"/>
          <w:sz w:val="24"/>
          <w:szCs w:val="24"/>
        </w:rPr>
        <w:t xml:space="preserve"> M</w:t>
      </w:r>
      <w:r w:rsidR="00994EEB">
        <w:rPr>
          <w:rFonts w:cstheme="minorHAnsi"/>
          <w:sz w:val="24"/>
          <w:szCs w:val="24"/>
        </w:rPr>
        <w:t>inisterstwo Finansów  wyjaśnia</w:t>
      </w:r>
      <w:r w:rsidR="00C21334">
        <w:rPr>
          <w:rFonts w:cstheme="minorHAnsi"/>
          <w:sz w:val="24"/>
          <w:szCs w:val="24"/>
        </w:rPr>
        <w:t>:</w:t>
      </w:r>
    </w:p>
    <w:p w14:paraId="76324EF0" w14:textId="6C7F217E" w:rsidR="00783B31" w:rsidRPr="00233C02" w:rsidRDefault="00F701AC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B64962">
        <w:rPr>
          <w:rFonts w:cstheme="minorHAnsi"/>
          <w:b/>
          <w:sz w:val="24"/>
          <w:szCs w:val="24"/>
        </w:rPr>
        <w:t>I.</w:t>
      </w:r>
      <w:r w:rsidR="00783B31" w:rsidRPr="00B64962">
        <w:rPr>
          <w:rFonts w:cstheme="minorHAnsi"/>
          <w:b/>
          <w:sz w:val="24"/>
          <w:szCs w:val="24"/>
        </w:rPr>
        <w:t xml:space="preserve"> Z</w:t>
      </w:r>
      <w:r w:rsidR="00783B31" w:rsidRPr="00871373">
        <w:rPr>
          <w:rFonts w:cstheme="minorHAnsi"/>
          <w:b/>
          <w:sz w:val="24"/>
          <w:szCs w:val="24"/>
        </w:rPr>
        <w:t>godnie z przepisami ustawy z dnia 15 września 2022 r. o szczególnych rozwiązaniach w zakresie niektórych źródeł ciepła w związku z sytuacją na rynku paliw</w:t>
      </w:r>
      <w:r w:rsidR="00783B31" w:rsidRPr="00871373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="0068354B">
        <w:rPr>
          <w:rFonts w:cstheme="minorHAnsi"/>
          <w:b/>
          <w:sz w:val="24"/>
          <w:szCs w:val="24"/>
        </w:rPr>
        <w:t>,</w:t>
      </w:r>
      <w:r w:rsidR="00783B31" w:rsidRPr="00871373">
        <w:rPr>
          <w:rFonts w:cstheme="minorHAnsi"/>
          <w:b/>
          <w:sz w:val="24"/>
          <w:szCs w:val="24"/>
        </w:rPr>
        <w:t xml:space="preserve"> w</w:t>
      </w:r>
      <w:r w:rsidR="00783B31" w:rsidRPr="00B64962">
        <w:rPr>
          <w:rFonts w:cstheme="minorHAnsi"/>
          <w:b/>
          <w:sz w:val="24"/>
          <w:szCs w:val="24"/>
        </w:rPr>
        <w:t>ypłacane przez gmin</w:t>
      </w:r>
      <w:r w:rsidR="002B2685" w:rsidRPr="00871373">
        <w:rPr>
          <w:rFonts w:cstheme="minorHAnsi"/>
          <w:b/>
          <w:sz w:val="24"/>
          <w:szCs w:val="24"/>
        </w:rPr>
        <w:t>y</w:t>
      </w:r>
      <w:r w:rsidR="00783B31" w:rsidRPr="00233C02">
        <w:rPr>
          <w:rFonts w:cstheme="minorHAnsi"/>
          <w:sz w:val="24"/>
          <w:szCs w:val="24"/>
        </w:rPr>
        <w:t>:</w:t>
      </w:r>
    </w:p>
    <w:p w14:paraId="030B350B" w14:textId="77777777" w:rsidR="00783B31" w:rsidRPr="00233C02" w:rsidRDefault="00783B3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 xml:space="preserve">- </w:t>
      </w:r>
      <w:r w:rsidR="00F701AC" w:rsidRPr="00233C02">
        <w:rPr>
          <w:rFonts w:cstheme="minorHAnsi"/>
          <w:sz w:val="24"/>
          <w:szCs w:val="24"/>
        </w:rPr>
        <w:t xml:space="preserve"> </w:t>
      </w:r>
      <w:r w:rsidRPr="00871373">
        <w:rPr>
          <w:rFonts w:cstheme="minorHAnsi"/>
          <w:sz w:val="24"/>
          <w:szCs w:val="24"/>
        </w:rPr>
        <w:t>r</w:t>
      </w:r>
      <w:r w:rsidR="007A74C4" w:rsidRPr="00871373">
        <w:rPr>
          <w:rFonts w:cstheme="minorHAnsi"/>
          <w:sz w:val="24"/>
          <w:szCs w:val="24"/>
        </w:rPr>
        <w:t xml:space="preserve">ekompensaty dla przedsiębiorstw energetycznych, </w:t>
      </w:r>
    </w:p>
    <w:p w14:paraId="5FFE912E" w14:textId="77777777" w:rsidR="00783B31" w:rsidRPr="00233C02" w:rsidRDefault="00783B3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 xml:space="preserve">- </w:t>
      </w:r>
      <w:r w:rsidR="007A74C4" w:rsidRPr="00871373">
        <w:rPr>
          <w:rFonts w:cstheme="minorHAnsi"/>
          <w:sz w:val="24"/>
          <w:szCs w:val="24"/>
        </w:rPr>
        <w:t xml:space="preserve">dodatki dla gospodarstw domowych oraz </w:t>
      </w:r>
    </w:p>
    <w:p w14:paraId="441475AB" w14:textId="77777777" w:rsidR="00783B31" w:rsidRPr="00871373" w:rsidRDefault="00783B3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 xml:space="preserve">- </w:t>
      </w:r>
      <w:r w:rsidR="007A74C4" w:rsidRPr="00871373">
        <w:rPr>
          <w:rFonts w:cstheme="minorHAnsi"/>
          <w:sz w:val="24"/>
          <w:szCs w:val="24"/>
        </w:rPr>
        <w:t xml:space="preserve">dodatki dla podmiotów </w:t>
      </w:r>
      <w:r w:rsidRPr="00871373">
        <w:rPr>
          <w:rFonts w:cstheme="minorHAnsi"/>
          <w:sz w:val="24"/>
          <w:szCs w:val="24"/>
        </w:rPr>
        <w:t>wrażliwych</w:t>
      </w:r>
    </w:p>
    <w:p w14:paraId="5FF2F770" w14:textId="77777777" w:rsidR="007A74C4" w:rsidRPr="00233C02" w:rsidRDefault="007A74C4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>są finansowane z Funduszu Przeciwdziałania COVID – 19, o którym mowa w art. 65 ust.1 ustawy z dnia 31 marca 20220 r. o zmianie ustawy  o szczególnych rozwiązaniach związanych z zapobieganiem, przeciwdziałaniem i zwalczaniem COVID – 19, innych chorób zakaźnych oraz wywołanych nimi sytuacji kryzysowych oraz niektórych innych ustaw</w:t>
      </w:r>
      <w:r w:rsidR="00B64962">
        <w:rPr>
          <w:rStyle w:val="Odwoanieprzypisudolnego"/>
          <w:rFonts w:cstheme="minorHAnsi"/>
          <w:sz w:val="24"/>
          <w:szCs w:val="24"/>
        </w:rPr>
        <w:footnoteReference w:id="2"/>
      </w:r>
      <w:r w:rsidRPr="00233C02">
        <w:rPr>
          <w:rFonts w:cstheme="minorHAnsi"/>
          <w:sz w:val="24"/>
          <w:szCs w:val="24"/>
        </w:rPr>
        <w:t xml:space="preserve"> . Wypłata </w:t>
      </w:r>
      <w:r w:rsidR="00885B3F" w:rsidRPr="00233C02">
        <w:rPr>
          <w:rFonts w:cstheme="minorHAnsi"/>
          <w:sz w:val="24"/>
          <w:szCs w:val="24"/>
        </w:rPr>
        <w:t xml:space="preserve">powyższych środków </w:t>
      </w:r>
      <w:r w:rsidR="00EB6838">
        <w:rPr>
          <w:rFonts w:cstheme="minorHAnsi"/>
          <w:sz w:val="24"/>
          <w:szCs w:val="24"/>
        </w:rPr>
        <w:t xml:space="preserve">realizowana </w:t>
      </w:r>
      <w:r w:rsidR="00885B3F" w:rsidRPr="00233C02">
        <w:rPr>
          <w:rFonts w:cstheme="minorHAnsi"/>
          <w:sz w:val="24"/>
          <w:szCs w:val="24"/>
        </w:rPr>
        <w:t>jest jako zadanie zlecone gminie.</w:t>
      </w:r>
    </w:p>
    <w:p w14:paraId="070B671F" w14:textId="77777777" w:rsidR="00783B31" w:rsidRPr="00EB6838" w:rsidRDefault="00783B3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EB6838">
        <w:rPr>
          <w:rFonts w:cstheme="minorHAnsi"/>
          <w:sz w:val="24"/>
          <w:szCs w:val="24"/>
        </w:rPr>
        <w:t>Ministerstwo</w:t>
      </w:r>
      <w:r w:rsidR="00994EEB">
        <w:rPr>
          <w:rFonts w:cstheme="minorHAnsi"/>
          <w:sz w:val="24"/>
          <w:szCs w:val="24"/>
        </w:rPr>
        <w:t xml:space="preserve"> Finansów  proponuje</w:t>
      </w:r>
      <w:r w:rsidRPr="00EB6838">
        <w:rPr>
          <w:rFonts w:cstheme="minorHAnsi"/>
          <w:sz w:val="24"/>
          <w:szCs w:val="24"/>
        </w:rPr>
        <w:t xml:space="preserve"> następujący sposób klasyfikacji tych środków:  </w:t>
      </w:r>
    </w:p>
    <w:p w14:paraId="5B7FC529" w14:textId="77777777" w:rsidR="00537F1C" w:rsidRPr="00233C02" w:rsidRDefault="003333BA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871373">
        <w:rPr>
          <w:rFonts w:cstheme="minorHAnsi"/>
          <w:sz w:val="24"/>
          <w:szCs w:val="24"/>
        </w:rPr>
        <w:t xml:space="preserve">1. </w:t>
      </w:r>
      <w:r w:rsidR="005E1713" w:rsidRPr="00233C02">
        <w:rPr>
          <w:rFonts w:cstheme="minorHAnsi"/>
          <w:sz w:val="24"/>
          <w:szCs w:val="24"/>
        </w:rPr>
        <w:t xml:space="preserve">Dla </w:t>
      </w:r>
      <w:r w:rsidR="005E1713" w:rsidRPr="00871373">
        <w:rPr>
          <w:rFonts w:cstheme="minorHAnsi"/>
          <w:sz w:val="24"/>
          <w:szCs w:val="24"/>
        </w:rPr>
        <w:t>r</w:t>
      </w:r>
      <w:r w:rsidRPr="00871373">
        <w:rPr>
          <w:rFonts w:cstheme="minorHAnsi"/>
          <w:sz w:val="24"/>
          <w:szCs w:val="24"/>
        </w:rPr>
        <w:t>ekompensat</w:t>
      </w:r>
      <w:r w:rsidR="005E1713" w:rsidRPr="00871373">
        <w:rPr>
          <w:rFonts w:cstheme="minorHAnsi"/>
          <w:sz w:val="24"/>
          <w:szCs w:val="24"/>
        </w:rPr>
        <w:t>y</w:t>
      </w:r>
      <w:r w:rsidRPr="00871373">
        <w:rPr>
          <w:rFonts w:cstheme="minorHAnsi"/>
          <w:sz w:val="24"/>
          <w:szCs w:val="24"/>
        </w:rPr>
        <w:t xml:space="preserve"> przysługując</w:t>
      </w:r>
      <w:r w:rsidR="005E1713" w:rsidRPr="00871373">
        <w:rPr>
          <w:rFonts w:cstheme="minorHAnsi"/>
          <w:sz w:val="24"/>
          <w:szCs w:val="24"/>
        </w:rPr>
        <w:t>ej</w:t>
      </w:r>
      <w:r w:rsidRPr="00871373">
        <w:rPr>
          <w:rFonts w:cstheme="minorHAnsi"/>
          <w:sz w:val="24"/>
          <w:szCs w:val="24"/>
        </w:rPr>
        <w:t xml:space="preserve"> przedsiębiorstwu energetycznemu</w:t>
      </w:r>
      <w:r w:rsidR="00C64FDC">
        <w:rPr>
          <w:rStyle w:val="Odwoanieprzypisudolnego"/>
          <w:rFonts w:cstheme="minorHAnsi"/>
          <w:sz w:val="24"/>
          <w:szCs w:val="24"/>
        </w:rPr>
        <w:footnoteReference w:id="3"/>
      </w:r>
      <w:r w:rsidRPr="00871373">
        <w:rPr>
          <w:rFonts w:cstheme="minorHAnsi"/>
          <w:sz w:val="24"/>
          <w:szCs w:val="24"/>
        </w:rPr>
        <w:t xml:space="preserve"> z tytułu stosowani</w:t>
      </w:r>
      <w:r w:rsidR="00783B31" w:rsidRPr="00871373">
        <w:rPr>
          <w:rFonts w:cstheme="minorHAnsi"/>
          <w:sz w:val="24"/>
          <w:szCs w:val="24"/>
        </w:rPr>
        <w:t>a</w:t>
      </w:r>
      <w:r w:rsidRPr="00871373">
        <w:rPr>
          <w:rFonts w:cstheme="minorHAnsi"/>
          <w:sz w:val="24"/>
          <w:szCs w:val="24"/>
        </w:rPr>
        <w:t xml:space="preserve"> średniej ceny wytwarzania ciepła z rekompensatą wobec odbiorców (podmiotów uprawnionych</w:t>
      </w:r>
      <w:r w:rsidR="00CC1EC5" w:rsidRPr="00871373">
        <w:rPr>
          <w:rFonts w:cstheme="minorHAnsi"/>
          <w:sz w:val="24"/>
          <w:szCs w:val="24"/>
        </w:rPr>
        <w:t>)</w:t>
      </w:r>
      <w:r w:rsidRPr="00871373">
        <w:rPr>
          <w:rFonts w:cstheme="minorHAnsi"/>
          <w:sz w:val="24"/>
          <w:szCs w:val="24"/>
        </w:rPr>
        <w:t xml:space="preserve"> zgodnie z art. 12 </w:t>
      </w:r>
      <w:r w:rsidR="00012D61" w:rsidRPr="00233C02">
        <w:rPr>
          <w:rFonts w:cstheme="minorHAnsi"/>
          <w:sz w:val="24"/>
          <w:szCs w:val="24"/>
        </w:rPr>
        <w:t>ww. ustawy</w:t>
      </w:r>
      <w:r w:rsidR="005E1713" w:rsidRPr="00233C02">
        <w:rPr>
          <w:rFonts w:cstheme="minorHAnsi"/>
          <w:sz w:val="24"/>
          <w:szCs w:val="24"/>
        </w:rPr>
        <w:t>:</w:t>
      </w:r>
      <w:r w:rsidR="00537F1C" w:rsidRPr="00871373">
        <w:rPr>
          <w:rFonts w:cstheme="minorHAnsi"/>
          <w:sz w:val="24"/>
          <w:szCs w:val="24"/>
        </w:rPr>
        <w:t xml:space="preserve"> </w:t>
      </w:r>
    </w:p>
    <w:p w14:paraId="4FBB98E0" w14:textId="75DD34B8" w:rsidR="00537F1C" w:rsidRPr="00796CD5" w:rsidRDefault="00537F1C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233C02">
        <w:rPr>
          <w:rFonts w:cstheme="minorHAnsi"/>
          <w:sz w:val="24"/>
          <w:szCs w:val="24"/>
        </w:rPr>
        <w:t xml:space="preserve">Dział </w:t>
      </w:r>
      <w:r w:rsidR="009266A1" w:rsidRPr="00796CD5">
        <w:rPr>
          <w:rFonts w:cstheme="minorHAnsi"/>
          <w:color w:val="000000" w:themeColor="text1"/>
          <w:sz w:val="24"/>
          <w:szCs w:val="24"/>
        </w:rPr>
        <w:t>400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 – </w:t>
      </w:r>
      <w:r w:rsidR="00642E40" w:rsidRPr="00796CD5">
        <w:rPr>
          <w:rFonts w:cstheme="minorHAnsi"/>
          <w:color w:val="000000" w:themeColor="text1"/>
          <w:sz w:val="24"/>
          <w:szCs w:val="24"/>
        </w:rPr>
        <w:t>„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Wytwarzanie i zaopatrywanie w energię elektryczną,</w:t>
      </w:r>
      <w:r w:rsidR="0068354B">
        <w:rPr>
          <w:rFonts w:cstheme="minorHAnsi"/>
          <w:color w:val="000000" w:themeColor="text1"/>
          <w:sz w:val="24"/>
          <w:szCs w:val="24"/>
        </w:rPr>
        <w:t xml:space="preserve">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gaz i wodę</w:t>
      </w:r>
      <w:r w:rsidR="0068354B">
        <w:rPr>
          <w:rFonts w:cstheme="minorHAnsi"/>
          <w:color w:val="000000" w:themeColor="text1"/>
          <w:sz w:val="24"/>
          <w:szCs w:val="24"/>
        </w:rPr>
        <w:t>”;</w:t>
      </w:r>
    </w:p>
    <w:p w14:paraId="6AE4A130" w14:textId="76F5F8C7" w:rsidR="00537F1C" w:rsidRPr="00796CD5" w:rsidRDefault="00537F1C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 xml:space="preserve">Rozdział </w:t>
      </w:r>
      <w:r w:rsidR="009266A1" w:rsidRPr="00796CD5">
        <w:rPr>
          <w:rFonts w:cstheme="minorHAnsi"/>
          <w:color w:val="000000" w:themeColor="text1"/>
          <w:sz w:val="24"/>
          <w:szCs w:val="24"/>
        </w:rPr>
        <w:t>40001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 – „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Dostarczanie ciepła</w:t>
      </w:r>
      <w:r w:rsidRPr="00796CD5">
        <w:rPr>
          <w:rFonts w:cstheme="minorHAnsi"/>
          <w:color w:val="000000" w:themeColor="text1"/>
          <w:sz w:val="24"/>
          <w:szCs w:val="24"/>
        </w:rPr>
        <w:t>”</w:t>
      </w:r>
      <w:r w:rsidR="0068354B">
        <w:rPr>
          <w:rFonts w:cstheme="minorHAnsi"/>
          <w:color w:val="000000" w:themeColor="text1"/>
          <w:sz w:val="24"/>
          <w:szCs w:val="24"/>
        </w:rPr>
        <w:t>;</w:t>
      </w:r>
    </w:p>
    <w:p w14:paraId="6008AA24" w14:textId="53CF24E0" w:rsidR="00537F1C" w:rsidRPr="00796CD5" w:rsidRDefault="00537F1C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 xml:space="preserve">Paragraf dochodowy </w:t>
      </w:r>
      <w:r w:rsidRPr="00796CD5">
        <w:rPr>
          <w:rFonts w:cstheme="minorHAnsi"/>
          <w:sz w:val="24"/>
          <w:szCs w:val="24"/>
        </w:rPr>
        <w:t>218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– „Środki z Funduszu Przeciwdziałania</w:t>
      </w:r>
      <w:r w:rsidR="00642E40" w:rsidRPr="00796CD5">
        <w:rPr>
          <w:rFonts w:cstheme="minorHAnsi"/>
          <w:sz w:val="24"/>
          <w:szCs w:val="24"/>
        </w:rPr>
        <w:t xml:space="preserve"> </w:t>
      </w:r>
      <w:r w:rsidRPr="00796CD5">
        <w:rPr>
          <w:rFonts w:cstheme="minorHAnsi"/>
          <w:sz w:val="24"/>
          <w:szCs w:val="24"/>
        </w:rPr>
        <w:t>COVID-19 na finansowanie lub dofinansowanie realizacji zadań związanyc</w:t>
      </w:r>
      <w:r w:rsidR="0068354B">
        <w:rPr>
          <w:rFonts w:cstheme="minorHAnsi"/>
          <w:sz w:val="24"/>
          <w:szCs w:val="24"/>
        </w:rPr>
        <w:t>h z przeciwdziałaniem COVID-19”;</w:t>
      </w:r>
    </w:p>
    <w:p w14:paraId="47742316" w14:textId="77777777" w:rsidR="003333BA" w:rsidRPr="00233C02" w:rsidRDefault="00537F1C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Paragraf wydatkowy 297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–</w:t>
      </w:r>
      <w:r w:rsidRPr="00233C02">
        <w:rPr>
          <w:rFonts w:cstheme="minorHAnsi"/>
          <w:sz w:val="24"/>
          <w:szCs w:val="24"/>
        </w:rPr>
        <w:t xml:space="preserve"> „Różne przelewy”</w:t>
      </w:r>
      <w:r w:rsidR="00702161" w:rsidRPr="00233C02">
        <w:rPr>
          <w:rFonts w:cstheme="minorHAnsi"/>
          <w:sz w:val="24"/>
          <w:szCs w:val="24"/>
        </w:rPr>
        <w:t>.</w:t>
      </w:r>
    </w:p>
    <w:p w14:paraId="4D72CE12" w14:textId="77777777" w:rsidR="00702161" w:rsidRPr="00994EEB" w:rsidRDefault="00F701AC" w:rsidP="00871373">
      <w:pPr>
        <w:pStyle w:val="Default"/>
        <w:spacing w:before="120" w:line="259" w:lineRule="auto"/>
      </w:pPr>
      <w:r w:rsidRPr="00871373">
        <w:rPr>
          <w:rFonts w:asciiTheme="minorHAnsi" w:hAnsiTheme="minorHAnsi" w:cstheme="minorHAnsi"/>
        </w:rPr>
        <w:t>2</w:t>
      </w:r>
      <w:r w:rsidR="00702161" w:rsidRPr="00871373">
        <w:rPr>
          <w:rFonts w:asciiTheme="minorHAnsi" w:hAnsiTheme="minorHAnsi" w:cstheme="minorHAnsi"/>
        </w:rPr>
        <w:t xml:space="preserve">. </w:t>
      </w:r>
      <w:r w:rsidR="005E1713" w:rsidRPr="00871373">
        <w:rPr>
          <w:rFonts w:asciiTheme="minorHAnsi" w:hAnsiTheme="minorHAnsi" w:cstheme="minorHAnsi"/>
        </w:rPr>
        <w:t>W przypadku d</w:t>
      </w:r>
      <w:r w:rsidR="00702161" w:rsidRPr="00871373">
        <w:rPr>
          <w:rFonts w:asciiTheme="minorHAnsi" w:hAnsiTheme="minorHAnsi" w:cstheme="minorHAnsi"/>
        </w:rPr>
        <w:t>odatk</w:t>
      </w:r>
      <w:r w:rsidR="005E1713" w:rsidRPr="00871373">
        <w:rPr>
          <w:rFonts w:asciiTheme="minorHAnsi" w:hAnsiTheme="minorHAnsi" w:cstheme="minorHAnsi"/>
        </w:rPr>
        <w:t>u</w:t>
      </w:r>
      <w:r w:rsidR="00702161" w:rsidRPr="00871373">
        <w:rPr>
          <w:rFonts w:asciiTheme="minorHAnsi" w:hAnsiTheme="minorHAnsi" w:cstheme="minorHAnsi"/>
        </w:rPr>
        <w:t xml:space="preserve"> dla gospodarstw domowych</w:t>
      </w:r>
      <w:r w:rsidR="005E1713" w:rsidRPr="00871373">
        <w:rPr>
          <w:rFonts w:asciiTheme="minorHAnsi" w:hAnsiTheme="minorHAnsi" w:cstheme="minorHAnsi"/>
        </w:rPr>
        <w:t xml:space="preserve">, którego wypłata </w:t>
      </w:r>
      <w:r w:rsidR="00702161" w:rsidRPr="00871373">
        <w:rPr>
          <w:rFonts w:asciiTheme="minorHAnsi" w:hAnsiTheme="minorHAnsi" w:cstheme="minorHAnsi"/>
        </w:rPr>
        <w:t xml:space="preserve">zgodnie z art. 24 </w:t>
      </w:r>
      <w:r w:rsidR="005E1713" w:rsidRPr="00871373">
        <w:rPr>
          <w:rFonts w:asciiTheme="minorHAnsi" w:hAnsiTheme="minorHAnsi" w:cstheme="minorHAnsi"/>
        </w:rPr>
        <w:t xml:space="preserve">wyżej cytowanej </w:t>
      </w:r>
      <w:r w:rsidR="00702161" w:rsidRPr="00871373">
        <w:rPr>
          <w:rFonts w:asciiTheme="minorHAnsi" w:hAnsiTheme="minorHAnsi" w:cstheme="minorHAnsi"/>
        </w:rPr>
        <w:t xml:space="preserve">ustawy </w:t>
      </w:r>
      <w:r w:rsidR="005E1713" w:rsidRPr="00871373">
        <w:rPr>
          <w:rFonts w:asciiTheme="minorHAnsi" w:hAnsiTheme="minorHAnsi" w:cstheme="minorHAnsi"/>
        </w:rPr>
        <w:t xml:space="preserve">nie jest  powiązana z kryterium dochodowym, natomiast jest  </w:t>
      </w:r>
      <w:r w:rsidR="005E1713" w:rsidRPr="00871373">
        <w:rPr>
          <w:rFonts w:asciiTheme="minorHAnsi" w:hAnsiTheme="minorHAnsi" w:cstheme="minorHAnsi"/>
        </w:rPr>
        <w:lastRenderedPageBreak/>
        <w:t>uzależniona od rodzaju głównego źródła ciepła</w:t>
      </w:r>
      <w:r w:rsidR="00C64FDC" w:rsidRPr="00796CD5">
        <w:rPr>
          <w:rStyle w:val="Odwoanieprzypisudolnego"/>
          <w:rFonts w:cstheme="minorHAnsi"/>
          <w:color w:val="000000" w:themeColor="text1"/>
        </w:rPr>
        <w:footnoteReference w:id="4"/>
      </w:r>
      <w:r w:rsidR="00EB6838" w:rsidRPr="00796CD5">
        <w:rPr>
          <w:rFonts w:cstheme="minorHAnsi"/>
          <w:color w:val="000000" w:themeColor="text1"/>
        </w:rPr>
        <w:t xml:space="preserve">  </w:t>
      </w:r>
      <w:bookmarkStart w:id="1" w:name="mip64664253"/>
      <w:bookmarkStart w:id="2" w:name="mip64664254"/>
      <w:bookmarkStart w:id="3" w:name="mip64664255"/>
      <w:bookmarkStart w:id="4" w:name="mip64664256"/>
      <w:bookmarkEnd w:id="1"/>
      <w:bookmarkEnd w:id="2"/>
      <w:bookmarkEnd w:id="3"/>
      <w:bookmarkEnd w:id="4"/>
      <w:r w:rsidR="009D5166" w:rsidRPr="00796CD5">
        <w:rPr>
          <w:rFonts w:asciiTheme="minorHAnsi" w:hAnsiTheme="minorHAnsi" w:cstheme="minorHAnsi"/>
          <w:color w:val="000000" w:themeColor="text1"/>
        </w:rPr>
        <w:t>i stanowi ona element polityki społecznej państwa</w:t>
      </w:r>
      <w:r w:rsidR="009D5166" w:rsidRPr="00796CD5">
        <w:rPr>
          <w:rFonts w:cstheme="minorHAnsi"/>
          <w:color w:val="000000" w:themeColor="text1"/>
        </w:rPr>
        <w:t xml:space="preserve"> </w:t>
      </w:r>
      <w:r w:rsidR="00702161" w:rsidRPr="00871373">
        <w:rPr>
          <w:rFonts w:asciiTheme="minorHAnsi" w:hAnsiTheme="minorHAnsi" w:cstheme="minorHAnsi"/>
        </w:rPr>
        <w:t xml:space="preserve">proponuje się </w:t>
      </w:r>
      <w:r w:rsidR="005E1713" w:rsidRPr="00871373">
        <w:rPr>
          <w:rFonts w:asciiTheme="minorHAnsi" w:hAnsiTheme="minorHAnsi" w:cstheme="minorHAnsi"/>
        </w:rPr>
        <w:t xml:space="preserve">środki na ten cel </w:t>
      </w:r>
      <w:r w:rsidR="00702161" w:rsidRPr="00871373">
        <w:rPr>
          <w:rFonts w:asciiTheme="minorHAnsi" w:hAnsiTheme="minorHAnsi" w:cstheme="minorHAnsi"/>
        </w:rPr>
        <w:t>ujmować:</w:t>
      </w:r>
    </w:p>
    <w:p w14:paraId="48586287" w14:textId="3AB68F4A" w:rsidR="00702161" w:rsidRPr="00796CD5" w:rsidRDefault="007021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 xml:space="preserve">Dział 853 – </w:t>
      </w:r>
      <w:r w:rsidR="00465407" w:rsidRPr="00796CD5">
        <w:rPr>
          <w:rFonts w:cstheme="minorHAnsi"/>
          <w:sz w:val="24"/>
          <w:szCs w:val="24"/>
        </w:rPr>
        <w:t>„</w:t>
      </w:r>
      <w:r w:rsidRPr="00796CD5">
        <w:rPr>
          <w:rFonts w:cstheme="minorHAnsi"/>
          <w:sz w:val="24"/>
          <w:szCs w:val="24"/>
        </w:rPr>
        <w:t xml:space="preserve">Pozostałe zadania </w:t>
      </w:r>
      <w:r w:rsidR="0068354B">
        <w:rPr>
          <w:rFonts w:cstheme="minorHAnsi"/>
          <w:sz w:val="24"/>
          <w:szCs w:val="24"/>
        </w:rPr>
        <w:t>w zakresie polityki społecznej”;</w:t>
      </w:r>
    </w:p>
    <w:p w14:paraId="01C8B4A8" w14:textId="10057D2B" w:rsidR="00702161" w:rsidRPr="00796CD5" w:rsidRDefault="007021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Rozdział 85395 – „Pozostała działalność”</w:t>
      </w:r>
      <w:r w:rsidR="0068354B">
        <w:rPr>
          <w:rFonts w:cstheme="minorHAnsi"/>
          <w:sz w:val="24"/>
          <w:szCs w:val="24"/>
        </w:rPr>
        <w:t>;</w:t>
      </w:r>
    </w:p>
    <w:p w14:paraId="0BC73BD2" w14:textId="30DE1B6E" w:rsidR="00702161" w:rsidRPr="00796CD5" w:rsidRDefault="007021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Paragraf dochodowy 218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– „ Środki z Funduszu PrzeciwdziałaniaCOVID-19 na finansowanie lub dofinansowanie realizacji zadań związanych z przeciwdziałaniem COVID-19”</w:t>
      </w:r>
      <w:r w:rsidR="0068354B">
        <w:rPr>
          <w:rFonts w:cstheme="minorHAnsi"/>
          <w:sz w:val="24"/>
          <w:szCs w:val="24"/>
        </w:rPr>
        <w:t>;</w:t>
      </w:r>
    </w:p>
    <w:p w14:paraId="754E8FE6" w14:textId="3EF54229" w:rsidR="00F701AC" w:rsidRPr="00994EEB" w:rsidRDefault="007021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Paragraf wydatkowy 311</w:t>
      </w:r>
      <w:r w:rsidR="00D52F66" w:rsidRPr="00796CD5">
        <w:rPr>
          <w:rFonts w:cstheme="minorHAnsi"/>
          <w:sz w:val="24"/>
          <w:szCs w:val="24"/>
        </w:rPr>
        <w:t>0</w:t>
      </w:r>
      <w:r w:rsidR="007804D6">
        <w:rPr>
          <w:rFonts w:cstheme="minorHAnsi"/>
          <w:sz w:val="24"/>
          <w:szCs w:val="24"/>
        </w:rPr>
        <w:t xml:space="preserve"> </w:t>
      </w:r>
      <w:r w:rsidRPr="00796CD5">
        <w:rPr>
          <w:rFonts w:cstheme="minorHAnsi"/>
          <w:sz w:val="24"/>
          <w:szCs w:val="24"/>
        </w:rPr>
        <w:t>- „Świadczenia społeczne”.</w:t>
      </w:r>
      <w:r w:rsidRPr="00233C02">
        <w:rPr>
          <w:rFonts w:cstheme="minorHAnsi"/>
          <w:sz w:val="24"/>
          <w:szCs w:val="24"/>
        </w:rPr>
        <w:t xml:space="preserve">  </w:t>
      </w:r>
    </w:p>
    <w:p w14:paraId="61F36C9E" w14:textId="77777777" w:rsidR="00C6037F" w:rsidRDefault="00F701AC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871373">
        <w:rPr>
          <w:rFonts w:cstheme="minorHAnsi"/>
          <w:sz w:val="24"/>
          <w:szCs w:val="24"/>
        </w:rPr>
        <w:t>3</w:t>
      </w:r>
      <w:r w:rsidR="00702161" w:rsidRPr="00871373">
        <w:rPr>
          <w:rFonts w:cstheme="minorHAnsi"/>
          <w:sz w:val="24"/>
          <w:szCs w:val="24"/>
        </w:rPr>
        <w:t>. Dodatek dla podmiotów wrażliwych</w:t>
      </w:r>
      <w:r w:rsidR="00C6037F" w:rsidRPr="00871373">
        <w:rPr>
          <w:rFonts w:cstheme="minorHAnsi"/>
          <w:sz w:val="24"/>
          <w:szCs w:val="24"/>
        </w:rPr>
        <w:t xml:space="preserve">, o którym mowa w art. 26 </w:t>
      </w:r>
      <w:r w:rsidR="00702161" w:rsidRPr="00871373">
        <w:rPr>
          <w:rFonts w:cstheme="minorHAnsi"/>
          <w:sz w:val="24"/>
          <w:szCs w:val="24"/>
        </w:rPr>
        <w:t xml:space="preserve"> </w:t>
      </w:r>
      <w:r w:rsidR="005E1713" w:rsidRPr="00871373">
        <w:rPr>
          <w:rFonts w:cstheme="minorHAnsi"/>
          <w:sz w:val="24"/>
          <w:szCs w:val="24"/>
        </w:rPr>
        <w:t xml:space="preserve">ww. </w:t>
      </w:r>
      <w:r w:rsidR="00C6037F" w:rsidRPr="00871373">
        <w:rPr>
          <w:rFonts w:cstheme="minorHAnsi"/>
          <w:sz w:val="24"/>
          <w:szCs w:val="24"/>
        </w:rPr>
        <w:t>ustawy proponuje się ujmować:</w:t>
      </w:r>
    </w:p>
    <w:p w14:paraId="529AE70D" w14:textId="77777777" w:rsidR="00F7292F" w:rsidRPr="00796CD5" w:rsidRDefault="00F7292F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>GMINA:</w:t>
      </w:r>
    </w:p>
    <w:p w14:paraId="1B9ECF04" w14:textId="7B29E588" w:rsidR="00C6037F" w:rsidRPr="00796CD5" w:rsidRDefault="00C6037F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 xml:space="preserve">Dział </w:t>
      </w:r>
      <w:r w:rsidR="009266A1" w:rsidRPr="00796CD5">
        <w:rPr>
          <w:rFonts w:cstheme="minorHAnsi"/>
          <w:color w:val="000000" w:themeColor="text1"/>
          <w:sz w:val="24"/>
          <w:szCs w:val="24"/>
        </w:rPr>
        <w:t>400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 –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„Wytwarzanie i zaopatrywanie w energię elektryczną,</w:t>
      </w:r>
      <w:r w:rsidR="00CB40BD">
        <w:rPr>
          <w:rFonts w:cstheme="minorHAnsi"/>
          <w:color w:val="000000" w:themeColor="text1"/>
          <w:sz w:val="24"/>
          <w:szCs w:val="24"/>
        </w:rPr>
        <w:t xml:space="preserve">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gaz i wodę”</w:t>
      </w:r>
      <w:r w:rsidR="0068354B">
        <w:rPr>
          <w:rFonts w:cstheme="minorHAnsi"/>
          <w:color w:val="000000" w:themeColor="text1"/>
          <w:sz w:val="24"/>
          <w:szCs w:val="24"/>
        </w:rPr>
        <w:t>;</w:t>
      </w:r>
    </w:p>
    <w:p w14:paraId="36789882" w14:textId="64D75C7D" w:rsidR="00C6037F" w:rsidRPr="00796CD5" w:rsidRDefault="00C6037F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 xml:space="preserve">Rozdział </w:t>
      </w:r>
      <w:r w:rsidR="009266A1" w:rsidRPr="00796CD5">
        <w:rPr>
          <w:rFonts w:cstheme="minorHAnsi"/>
          <w:color w:val="000000" w:themeColor="text1"/>
          <w:sz w:val="24"/>
          <w:szCs w:val="24"/>
        </w:rPr>
        <w:t>40095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 – „Pozostała działalność”</w:t>
      </w:r>
      <w:r w:rsidR="0068354B">
        <w:rPr>
          <w:rFonts w:cstheme="minorHAnsi"/>
          <w:color w:val="000000" w:themeColor="text1"/>
          <w:sz w:val="24"/>
          <w:szCs w:val="24"/>
        </w:rPr>
        <w:t>;</w:t>
      </w:r>
    </w:p>
    <w:p w14:paraId="4B7F74B7" w14:textId="77777777" w:rsidR="00C6037F" w:rsidRPr="00233C02" w:rsidRDefault="00C6037F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 xml:space="preserve">Paragraf dochodowy </w:t>
      </w:r>
      <w:r w:rsidRPr="00796CD5">
        <w:rPr>
          <w:rFonts w:cstheme="minorHAnsi"/>
          <w:sz w:val="24"/>
          <w:szCs w:val="24"/>
        </w:rPr>
        <w:t>218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– „ Środki z Funduszu Przeciwdziałania</w:t>
      </w:r>
      <w:r w:rsidR="00465407" w:rsidRPr="00796CD5">
        <w:rPr>
          <w:rFonts w:cstheme="minorHAnsi"/>
          <w:sz w:val="24"/>
          <w:szCs w:val="24"/>
        </w:rPr>
        <w:t xml:space="preserve"> </w:t>
      </w:r>
      <w:r w:rsidRPr="00796CD5">
        <w:rPr>
          <w:rFonts w:cstheme="minorHAnsi"/>
          <w:sz w:val="24"/>
          <w:szCs w:val="24"/>
        </w:rPr>
        <w:t>COVID-19 na finansowanie lub dofinansowanie realizacji</w:t>
      </w:r>
      <w:r w:rsidRPr="00233C02">
        <w:rPr>
          <w:rFonts w:cstheme="minorHAnsi"/>
          <w:sz w:val="24"/>
          <w:szCs w:val="24"/>
        </w:rPr>
        <w:t xml:space="preserve"> zadań związanych z przeciwdziałaniem COVID-19”.</w:t>
      </w:r>
    </w:p>
    <w:p w14:paraId="73AD60E0" w14:textId="77777777" w:rsidR="00C6037F" w:rsidRPr="00233C02" w:rsidRDefault="009D5166" w:rsidP="00871373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Strona </w:t>
      </w:r>
      <w:r w:rsidR="00C6037F" w:rsidRPr="00233C02">
        <w:rPr>
          <w:rFonts w:cstheme="minorHAnsi"/>
          <w:sz w:val="24"/>
          <w:szCs w:val="24"/>
        </w:rPr>
        <w:t>wydatkow</w:t>
      </w:r>
      <w:r>
        <w:rPr>
          <w:rFonts w:cstheme="minorHAnsi"/>
          <w:sz w:val="24"/>
          <w:szCs w:val="24"/>
        </w:rPr>
        <w:t>a</w:t>
      </w:r>
      <w:r w:rsidR="00465407">
        <w:rPr>
          <w:rFonts w:cstheme="minorHAnsi"/>
          <w:sz w:val="24"/>
          <w:szCs w:val="24"/>
        </w:rPr>
        <w:t>:</w:t>
      </w:r>
      <w:r w:rsidR="00C6037F" w:rsidRPr="00233C02">
        <w:rPr>
          <w:rFonts w:cstheme="minorHAnsi"/>
          <w:sz w:val="24"/>
          <w:szCs w:val="24"/>
        </w:rPr>
        <w:t xml:space="preserve"> </w:t>
      </w:r>
    </w:p>
    <w:p w14:paraId="5D6A6DC1" w14:textId="7A59B040" w:rsidR="00C6037F" w:rsidRPr="00796CD5" w:rsidRDefault="00C90BDE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D23063">
        <w:rPr>
          <w:rFonts w:cstheme="minorHAnsi"/>
          <w:sz w:val="24"/>
          <w:szCs w:val="24"/>
        </w:rPr>
        <w:t xml:space="preserve">- </w:t>
      </w:r>
      <w:r w:rsidR="00C6037F" w:rsidRPr="00233C02">
        <w:rPr>
          <w:rFonts w:cstheme="minorHAnsi"/>
          <w:sz w:val="24"/>
          <w:szCs w:val="24"/>
        </w:rPr>
        <w:t>w przypadku jednostek budżetowych danej gminy</w:t>
      </w:r>
      <w:r w:rsidR="00465407">
        <w:rPr>
          <w:rFonts w:cstheme="minorHAnsi"/>
          <w:sz w:val="24"/>
          <w:szCs w:val="24"/>
        </w:rPr>
        <w:t>,</w:t>
      </w:r>
      <w:r w:rsidR="009266A1">
        <w:rPr>
          <w:rFonts w:cstheme="minorHAnsi"/>
          <w:sz w:val="24"/>
          <w:szCs w:val="24"/>
        </w:rPr>
        <w:t xml:space="preserve"> </w:t>
      </w:r>
      <w:r w:rsidR="009266A1" w:rsidRPr="00796CD5">
        <w:rPr>
          <w:rFonts w:cstheme="minorHAnsi"/>
          <w:color w:val="000000" w:themeColor="text1"/>
          <w:sz w:val="24"/>
          <w:szCs w:val="24"/>
        </w:rPr>
        <w:t xml:space="preserve">w </w:t>
      </w:r>
      <w:r w:rsidR="004B407C" w:rsidRPr="00796CD5">
        <w:rPr>
          <w:rFonts w:cstheme="minorHAnsi"/>
          <w:color w:val="000000" w:themeColor="text1"/>
          <w:sz w:val="24"/>
          <w:szCs w:val="24"/>
        </w:rPr>
        <w:t>dziale i r</w:t>
      </w:r>
      <w:r w:rsidR="009266A1" w:rsidRPr="00796CD5">
        <w:rPr>
          <w:rFonts w:cstheme="minorHAnsi"/>
          <w:color w:val="000000" w:themeColor="text1"/>
          <w:sz w:val="24"/>
          <w:szCs w:val="24"/>
        </w:rPr>
        <w:t>o</w:t>
      </w:r>
      <w:r w:rsidR="00AA584C" w:rsidRPr="00796CD5">
        <w:rPr>
          <w:rFonts w:cstheme="minorHAnsi"/>
          <w:color w:val="000000" w:themeColor="text1"/>
          <w:sz w:val="24"/>
          <w:szCs w:val="24"/>
        </w:rPr>
        <w:t>zdzial</w:t>
      </w:r>
      <w:r w:rsidR="009D5166" w:rsidRPr="00796CD5">
        <w:rPr>
          <w:rFonts w:cstheme="minorHAnsi"/>
          <w:color w:val="000000" w:themeColor="text1"/>
          <w:sz w:val="24"/>
          <w:szCs w:val="24"/>
        </w:rPr>
        <w:t xml:space="preserve">e właściwym </w:t>
      </w:r>
      <w:r w:rsidR="009B2A30" w:rsidRPr="00796CD5">
        <w:rPr>
          <w:rFonts w:cstheme="minorHAnsi"/>
          <w:color w:val="000000" w:themeColor="text1"/>
          <w:sz w:val="24"/>
          <w:szCs w:val="24"/>
        </w:rPr>
        <w:t>dla jednostki</w:t>
      </w:r>
      <w:r w:rsidR="009D5166" w:rsidRPr="00796CD5">
        <w:rPr>
          <w:rFonts w:cstheme="minorHAnsi"/>
          <w:color w:val="000000" w:themeColor="text1"/>
          <w:sz w:val="24"/>
          <w:szCs w:val="24"/>
        </w:rPr>
        <w:t xml:space="preserve"> i </w:t>
      </w:r>
      <w:r w:rsidR="004B407C" w:rsidRPr="00796CD5">
        <w:rPr>
          <w:rFonts w:cstheme="minorHAnsi"/>
          <w:color w:val="000000" w:themeColor="text1"/>
          <w:sz w:val="24"/>
          <w:szCs w:val="24"/>
        </w:rPr>
        <w:t xml:space="preserve">paragrafie właściwym dla </w:t>
      </w:r>
      <w:r w:rsidR="009D5166" w:rsidRPr="00796CD5">
        <w:rPr>
          <w:rFonts w:cstheme="minorHAnsi"/>
          <w:color w:val="000000" w:themeColor="text1"/>
          <w:sz w:val="24"/>
          <w:szCs w:val="24"/>
        </w:rPr>
        <w:t>rodzaju wydatku</w:t>
      </w:r>
      <w:r w:rsidR="0068354B">
        <w:rPr>
          <w:rFonts w:cstheme="minorHAnsi"/>
          <w:color w:val="000000" w:themeColor="text1"/>
          <w:sz w:val="24"/>
          <w:szCs w:val="24"/>
        </w:rPr>
        <w:t>;</w:t>
      </w:r>
    </w:p>
    <w:p w14:paraId="57017308" w14:textId="423C6BCF" w:rsidR="00C6037F" w:rsidRPr="00796CD5" w:rsidRDefault="00C90BDE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D5166">
        <w:rPr>
          <w:rFonts w:cstheme="minorHAnsi"/>
          <w:sz w:val="24"/>
          <w:szCs w:val="24"/>
        </w:rPr>
        <w:t xml:space="preserve">w przypadku dodatku przekazywanego dla </w:t>
      </w:r>
      <w:r w:rsidR="00C6037F" w:rsidRPr="00994EEB">
        <w:rPr>
          <w:rFonts w:cstheme="minorHAnsi"/>
          <w:sz w:val="24"/>
          <w:szCs w:val="24"/>
        </w:rPr>
        <w:t>pozostałych podmiotów wrażliwych</w:t>
      </w:r>
      <w:r w:rsidR="009D5166">
        <w:rPr>
          <w:rFonts w:cstheme="minorHAnsi"/>
          <w:sz w:val="24"/>
          <w:szCs w:val="24"/>
        </w:rPr>
        <w:t xml:space="preserve"> </w:t>
      </w:r>
      <w:r w:rsidRPr="00796CD5">
        <w:rPr>
          <w:rFonts w:cstheme="minorHAnsi"/>
          <w:color w:val="000000" w:themeColor="text1"/>
          <w:sz w:val="24"/>
          <w:szCs w:val="24"/>
        </w:rPr>
        <w:t>w dziale</w:t>
      </w:r>
      <w:r w:rsidR="00D23063" w:rsidRPr="00796CD5">
        <w:rPr>
          <w:rFonts w:cstheme="minorHAnsi"/>
          <w:color w:val="000000" w:themeColor="text1"/>
          <w:sz w:val="24"/>
          <w:szCs w:val="24"/>
        </w:rPr>
        <w:t xml:space="preserve"> 400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, rozdziale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40095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, </w:t>
      </w:r>
      <w:r w:rsidR="009D5166" w:rsidRPr="00796CD5">
        <w:rPr>
          <w:rFonts w:cstheme="minorHAnsi"/>
          <w:color w:val="000000" w:themeColor="text1"/>
          <w:sz w:val="24"/>
          <w:szCs w:val="24"/>
        </w:rPr>
        <w:t>paragraf 2970  - „Różne przelewy”</w:t>
      </w:r>
      <w:r w:rsidR="0068354B">
        <w:rPr>
          <w:rFonts w:cstheme="minorHAnsi"/>
          <w:color w:val="000000" w:themeColor="text1"/>
          <w:sz w:val="24"/>
          <w:szCs w:val="24"/>
        </w:rPr>
        <w:t>.</w:t>
      </w:r>
    </w:p>
    <w:p w14:paraId="6DA6E5A7" w14:textId="77777777" w:rsidR="00F7292F" w:rsidRPr="00796CD5" w:rsidRDefault="00F7292F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>POWIAT i WOJEWÓDZTWO SAMORZĄDOWE:</w:t>
      </w:r>
    </w:p>
    <w:p w14:paraId="36C51927" w14:textId="7A785714" w:rsidR="00607FBD" w:rsidRPr="00796CD5" w:rsidRDefault="001360DC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 xml:space="preserve">W przypadku innych podmiotów wrażliwych tj. </w:t>
      </w:r>
      <w:r w:rsidR="0068354B">
        <w:rPr>
          <w:rFonts w:cstheme="minorHAnsi"/>
          <w:color w:val="000000" w:themeColor="text1"/>
          <w:sz w:val="24"/>
          <w:szCs w:val="24"/>
        </w:rPr>
        <w:t>powiatowych i wojewódzkich jednostek budżetowych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, </w:t>
      </w:r>
      <w:r w:rsidR="00607FBD" w:rsidRPr="00796CD5">
        <w:rPr>
          <w:rFonts w:cstheme="minorHAnsi"/>
          <w:color w:val="000000" w:themeColor="text1"/>
          <w:sz w:val="24"/>
          <w:szCs w:val="24"/>
        </w:rPr>
        <w:t>do których przekazywane będą środki z gmin za pośrednictwem budżetów  powiatów i województw</w:t>
      </w:r>
      <w:r w:rsidR="0068354B">
        <w:rPr>
          <w:rFonts w:cstheme="minorHAnsi"/>
          <w:color w:val="000000" w:themeColor="text1"/>
          <w:sz w:val="24"/>
          <w:szCs w:val="24"/>
        </w:rPr>
        <w:t>,</w:t>
      </w:r>
      <w:r w:rsidR="00607FBD" w:rsidRPr="00796CD5">
        <w:rPr>
          <w:rFonts w:cstheme="minorHAnsi"/>
          <w:color w:val="000000" w:themeColor="text1"/>
          <w:sz w:val="24"/>
          <w:szCs w:val="24"/>
        </w:rPr>
        <w:t xml:space="preserve"> środki z tytułu tych dodatków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 xml:space="preserve">w budżetach powiatów i województw </w:t>
      </w:r>
      <w:r w:rsidR="00607FBD" w:rsidRPr="00796CD5">
        <w:rPr>
          <w:rFonts w:cstheme="minorHAnsi"/>
          <w:color w:val="000000" w:themeColor="text1"/>
          <w:sz w:val="24"/>
          <w:szCs w:val="24"/>
        </w:rPr>
        <w:t>należy ujmować:</w:t>
      </w:r>
    </w:p>
    <w:p w14:paraId="4262ACC8" w14:textId="5E7DAC78" w:rsidR="00607FBD" w:rsidRPr="00796CD5" w:rsidRDefault="00607FBD" w:rsidP="00607FBD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>Dział 400 –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„Wytwarzanie i zaopatrywanie w energię elektryczną,</w:t>
      </w:r>
      <w:r w:rsidR="0068354B">
        <w:rPr>
          <w:rFonts w:cstheme="minorHAnsi"/>
          <w:color w:val="000000" w:themeColor="text1"/>
          <w:sz w:val="24"/>
          <w:szCs w:val="24"/>
        </w:rPr>
        <w:t xml:space="preserve">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gaz i wodę”</w:t>
      </w:r>
      <w:r w:rsidR="0068354B">
        <w:rPr>
          <w:rFonts w:cstheme="minorHAnsi"/>
          <w:color w:val="000000" w:themeColor="text1"/>
          <w:sz w:val="24"/>
          <w:szCs w:val="24"/>
        </w:rPr>
        <w:t>;</w:t>
      </w:r>
    </w:p>
    <w:p w14:paraId="5E8B56A9" w14:textId="57124FED" w:rsidR="00607FBD" w:rsidRPr="00796CD5" w:rsidRDefault="00607FBD" w:rsidP="00607FBD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 xml:space="preserve">Rozdział </w:t>
      </w:r>
      <w:r w:rsidR="0068354B">
        <w:rPr>
          <w:rFonts w:cstheme="minorHAnsi"/>
          <w:color w:val="000000" w:themeColor="text1"/>
          <w:sz w:val="24"/>
          <w:szCs w:val="24"/>
        </w:rPr>
        <w:t>40095 – „Pozostała działalność”;</w:t>
      </w:r>
    </w:p>
    <w:p w14:paraId="228881B7" w14:textId="77777777" w:rsidR="001360DC" w:rsidRPr="00796CD5" w:rsidRDefault="00607FBD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t>Paragraf dochodowy –</w:t>
      </w:r>
      <w:r w:rsidR="003F70A0" w:rsidRPr="00796CD5">
        <w:rPr>
          <w:rFonts w:cstheme="minorHAnsi"/>
          <w:color w:val="000000" w:themeColor="text1"/>
          <w:sz w:val="24"/>
          <w:szCs w:val="24"/>
        </w:rPr>
        <w:t xml:space="preserve"> </w:t>
      </w:r>
      <w:r w:rsidR="00D23063" w:rsidRPr="00796CD5">
        <w:rPr>
          <w:rFonts w:cstheme="minorHAnsi"/>
          <w:color w:val="000000" w:themeColor="text1"/>
          <w:sz w:val="24"/>
          <w:szCs w:val="24"/>
        </w:rPr>
        <w:t>2970 – „Różne przelewy”.</w:t>
      </w:r>
    </w:p>
    <w:p w14:paraId="69E507AB" w14:textId="68A4E93F" w:rsidR="00607FBD" w:rsidRPr="00796CD5" w:rsidRDefault="00607FBD" w:rsidP="00871373">
      <w:pPr>
        <w:spacing w:before="12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6CD5">
        <w:rPr>
          <w:rFonts w:cstheme="minorHAnsi"/>
          <w:color w:val="000000" w:themeColor="text1"/>
          <w:sz w:val="24"/>
          <w:szCs w:val="24"/>
        </w:rPr>
        <w:lastRenderedPageBreak/>
        <w:t xml:space="preserve">Strona wydatkowa w dziale, rozdziale </w:t>
      </w:r>
      <w:r w:rsidR="004507C0" w:rsidRPr="00796CD5">
        <w:rPr>
          <w:rFonts w:cstheme="minorHAnsi"/>
          <w:color w:val="000000" w:themeColor="text1"/>
          <w:sz w:val="24"/>
          <w:szCs w:val="24"/>
        </w:rPr>
        <w:t xml:space="preserve">właściwym dla jednostki </w:t>
      </w:r>
      <w:r w:rsidRPr="00796CD5">
        <w:rPr>
          <w:rFonts w:cstheme="minorHAnsi"/>
          <w:color w:val="000000" w:themeColor="text1"/>
          <w:sz w:val="24"/>
          <w:szCs w:val="24"/>
        </w:rPr>
        <w:t xml:space="preserve">i paragrafie właściwym </w:t>
      </w:r>
      <w:r w:rsidR="004507C0" w:rsidRPr="00796CD5">
        <w:rPr>
          <w:rFonts w:cstheme="minorHAnsi"/>
          <w:color w:val="000000" w:themeColor="text1"/>
          <w:sz w:val="24"/>
          <w:szCs w:val="24"/>
        </w:rPr>
        <w:t xml:space="preserve">dla </w:t>
      </w:r>
      <w:r w:rsidRPr="00796CD5">
        <w:rPr>
          <w:rFonts w:cstheme="minorHAnsi"/>
          <w:color w:val="000000" w:themeColor="text1"/>
          <w:sz w:val="24"/>
          <w:szCs w:val="24"/>
        </w:rPr>
        <w:t>rodzaju wydatku</w:t>
      </w:r>
      <w:r w:rsidR="00DB1A70" w:rsidRPr="00796CD5">
        <w:rPr>
          <w:rFonts w:cstheme="minorHAnsi"/>
          <w:color w:val="000000" w:themeColor="text1"/>
          <w:sz w:val="24"/>
          <w:szCs w:val="24"/>
        </w:rPr>
        <w:t>.</w:t>
      </w:r>
    </w:p>
    <w:p w14:paraId="1264222F" w14:textId="77777777" w:rsidR="00755A87" w:rsidRDefault="00872741" w:rsidP="00871373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871373">
        <w:rPr>
          <w:rFonts w:cstheme="minorHAnsi"/>
          <w:b/>
          <w:sz w:val="24"/>
          <w:szCs w:val="24"/>
        </w:rPr>
        <w:t>II.</w:t>
      </w:r>
      <w:r w:rsidR="00012D61" w:rsidRPr="00871373">
        <w:rPr>
          <w:rFonts w:cstheme="minorHAnsi"/>
          <w:b/>
          <w:sz w:val="24"/>
          <w:szCs w:val="24"/>
        </w:rPr>
        <w:t xml:space="preserve"> Na mocy art. 27 ustawy z dnia 7 października 2022 r. o szczególnych rozwiązaniach służących ochronie odbiorców energii elektrycznej w 2023 roku w związku z sytuacją na rynku energii elektrycznej</w:t>
      </w:r>
      <w:r w:rsidR="00012D61" w:rsidRPr="00871373">
        <w:rPr>
          <w:rStyle w:val="Odwoanieprzypisudolnego"/>
          <w:rFonts w:cstheme="minorHAnsi"/>
          <w:b/>
          <w:sz w:val="24"/>
          <w:szCs w:val="24"/>
        </w:rPr>
        <w:footnoteReference w:id="5"/>
      </w:r>
      <w:r w:rsidR="00012D61" w:rsidRPr="00871373">
        <w:rPr>
          <w:rFonts w:cstheme="minorHAnsi"/>
          <w:b/>
          <w:sz w:val="24"/>
          <w:szCs w:val="24"/>
        </w:rPr>
        <w:t xml:space="preserve"> gminy wypłacają dodatek energetyczny dla gospodarstw domowych</w:t>
      </w:r>
      <w:r w:rsidR="00755A87">
        <w:rPr>
          <w:rStyle w:val="Odwoanieprzypisudolnego"/>
          <w:rFonts w:cstheme="minorHAnsi"/>
          <w:b/>
          <w:sz w:val="24"/>
          <w:szCs w:val="24"/>
        </w:rPr>
        <w:footnoteReference w:id="6"/>
      </w:r>
      <w:r w:rsidR="00012D61" w:rsidRPr="00871373">
        <w:rPr>
          <w:rFonts w:cstheme="minorHAnsi"/>
          <w:b/>
          <w:sz w:val="24"/>
          <w:szCs w:val="24"/>
        </w:rPr>
        <w:t>.</w:t>
      </w:r>
      <w:r w:rsidR="00755A87">
        <w:rPr>
          <w:rFonts w:cstheme="minorHAnsi"/>
          <w:b/>
          <w:sz w:val="24"/>
          <w:szCs w:val="24"/>
        </w:rPr>
        <w:t xml:space="preserve"> </w:t>
      </w:r>
    </w:p>
    <w:p w14:paraId="2680309B" w14:textId="77777777" w:rsidR="00872741" w:rsidRPr="00233C02" w:rsidRDefault="00012D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994EEB">
        <w:rPr>
          <w:rFonts w:cstheme="minorHAnsi"/>
          <w:sz w:val="24"/>
          <w:szCs w:val="24"/>
        </w:rPr>
        <w:t>Przyznanie tego dodatku także nie jest  powiązanie z kryterium dochodowym, natomiast jest  uzależnione od rodzaju głównego źródła ciepła.</w:t>
      </w:r>
      <w:r w:rsidR="000C5335">
        <w:rPr>
          <w:rFonts w:cstheme="minorHAnsi"/>
          <w:sz w:val="24"/>
          <w:szCs w:val="24"/>
        </w:rPr>
        <w:t xml:space="preserve"> To wsparcie jest również elementem</w:t>
      </w:r>
      <w:r w:rsidR="00BC356E">
        <w:rPr>
          <w:rFonts w:cstheme="minorHAnsi"/>
          <w:sz w:val="24"/>
          <w:szCs w:val="24"/>
        </w:rPr>
        <w:t xml:space="preserve"> </w:t>
      </w:r>
      <w:r w:rsidR="000C5335">
        <w:rPr>
          <w:rFonts w:cstheme="minorHAnsi"/>
          <w:sz w:val="24"/>
          <w:szCs w:val="24"/>
        </w:rPr>
        <w:t>polityki społecznej państwa dlatego też p</w:t>
      </w:r>
      <w:r w:rsidR="00872741" w:rsidRPr="00233C02">
        <w:rPr>
          <w:rFonts w:cstheme="minorHAnsi"/>
          <w:sz w:val="24"/>
          <w:szCs w:val="24"/>
        </w:rPr>
        <w:t>roponuje się środki na ten cel ujmować:</w:t>
      </w:r>
    </w:p>
    <w:p w14:paraId="1ED56162" w14:textId="60B145FF" w:rsidR="00012D61" w:rsidRPr="00796CD5" w:rsidRDefault="00012D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Dział 853 – Pozostałe zadania w zakresie p</w:t>
      </w:r>
      <w:r w:rsidR="0068354B">
        <w:rPr>
          <w:rFonts w:cstheme="minorHAnsi"/>
          <w:sz w:val="24"/>
          <w:szCs w:val="24"/>
        </w:rPr>
        <w:t>olityki społecznej”;</w:t>
      </w:r>
    </w:p>
    <w:p w14:paraId="7B05B37B" w14:textId="0BD73616" w:rsidR="00012D61" w:rsidRPr="00796CD5" w:rsidRDefault="00012D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Rozdział 85395 – „Pozostała działalność”</w:t>
      </w:r>
      <w:r w:rsidR="0068354B">
        <w:rPr>
          <w:rFonts w:cstheme="minorHAnsi"/>
          <w:sz w:val="24"/>
          <w:szCs w:val="24"/>
        </w:rPr>
        <w:t>;</w:t>
      </w:r>
    </w:p>
    <w:p w14:paraId="24C36F72" w14:textId="471EA798" w:rsidR="00012D61" w:rsidRPr="00796CD5" w:rsidRDefault="00012D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Paragraf dochodowy 218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– „ Środki z Funduszu PrzeciwdziałaniaCOVID-19 na finansowanie lub dofinansowanie realizacji zadań związanyc</w:t>
      </w:r>
      <w:r w:rsidR="0068354B">
        <w:rPr>
          <w:rFonts w:cstheme="minorHAnsi"/>
          <w:sz w:val="24"/>
          <w:szCs w:val="24"/>
        </w:rPr>
        <w:t>h z przeciwdziałaniem COVID-19”;</w:t>
      </w:r>
    </w:p>
    <w:p w14:paraId="78972255" w14:textId="77777777" w:rsidR="00012D61" w:rsidRPr="00994EEB" w:rsidRDefault="00012D61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Paragraf wydatkowy 311</w:t>
      </w:r>
      <w:r w:rsidR="00D52F66" w:rsidRPr="00796CD5">
        <w:rPr>
          <w:rFonts w:cstheme="minorHAnsi"/>
          <w:sz w:val="24"/>
          <w:szCs w:val="24"/>
        </w:rPr>
        <w:t xml:space="preserve">0 </w:t>
      </w:r>
      <w:r w:rsidRPr="00796CD5">
        <w:rPr>
          <w:rFonts w:cstheme="minorHAnsi"/>
          <w:sz w:val="24"/>
          <w:szCs w:val="24"/>
        </w:rPr>
        <w:t>- „Świadczenia społeczne”.</w:t>
      </w:r>
      <w:r w:rsidRPr="00233C02">
        <w:rPr>
          <w:rFonts w:cstheme="minorHAnsi"/>
          <w:sz w:val="24"/>
          <w:szCs w:val="24"/>
        </w:rPr>
        <w:t xml:space="preserve">  </w:t>
      </w:r>
    </w:p>
    <w:p w14:paraId="590D0060" w14:textId="77777777" w:rsidR="00BA1693" w:rsidRPr="00871373" w:rsidRDefault="00F701AC" w:rsidP="00871373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94EEB">
        <w:rPr>
          <w:rFonts w:cstheme="minorHAnsi"/>
          <w:b/>
          <w:sz w:val="24"/>
          <w:szCs w:val="24"/>
        </w:rPr>
        <w:t>II</w:t>
      </w:r>
      <w:r w:rsidR="00872741" w:rsidRPr="00B64962">
        <w:rPr>
          <w:rFonts w:cstheme="minorHAnsi"/>
          <w:b/>
          <w:sz w:val="24"/>
          <w:szCs w:val="24"/>
        </w:rPr>
        <w:t>I</w:t>
      </w:r>
      <w:r w:rsidRPr="00994EEB">
        <w:rPr>
          <w:rFonts w:cstheme="minorHAnsi"/>
          <w:b/>
          <w:sz w:val="24"/>
          <w:szCs w:val="24"/>
        </w:rPr>
        <w:t>. Sprzedaż</w:t>
      </w:r>
      <w:r w:rsidRPr="00871373">
        <w:rPr>
          <w:rFonts w:cstheme="minorHAnsi"/>
          <w:b/>
          <w:sz w:val="24"/>
          <w:szCs w:val="24"/>
        </w:rPr>
        <w:t xml:space="preserve"> paliwa stałego w ramach zakupu preferencyjnego, </w:t>
      </w:r>
      <w:r w:rsidR="00872741" w:rsidRPr="00871373">
        <w:rPr>
          <w:rFonts w:cstheme="minorHAnsi"/>
          <w:b/>
          <w:sz w:val="24"/>
          <w:szCs w:val="24"/>
        </w:rPr>
        <w:t xml:space="preserve">na mocy </w:t>
      </w:r>
      <w:r w:rsidRPr="00871373">
        <w:rPr>
          <w:rFonts w:cstheme="minorHAnsi"/>
          <w:b/>
          <w:sz w:val="24"/>
          <w:szCs w:val="24"/>
        </w:rPr>
        <w:t>ustaw</w:t>
      </w:r>
      <w:r w:rsidR="00872741" w:rsidRPr="00871373">
        <w:rPr>
          <w:rFonts w:cstheme="minorHAnsi"/>
          <w:b/>
          <w:sz w:val="24"/>
          <w:szCs w:val="24"/>
        </w:rPr>
        <w:t>y</w:t>
      </w:r>
      <w:r w:rsidRPr="00871373">
        <w:rPr>
          <w:rFonts w:cstheme="minorHAnsi"/>
          <w:b/>
          <w:sz w:val="24"/>
          <w:szCs w:val="24"/>
        </w:rPr>
        <w:t xml:space="preserve"> z dnia 27 paź</w:t>
      </w:r>
      <w:r w:rsidR="001121BB" w:rsidRPr="00871373">
        <w:rPr>
          <w:rFonts w:cstheme="minorHAnsi"/>
          <w:b/>
          <w:sz w:val="24"/>
          <w:szCs w:val="24"/>
        </w:rPr>
        <w:t xml:space="preserve">dziernika 2022 </w:t>
      </w:r>
      <w:r w:rsidR="00465407">
        <w:rPr>
          <w:rFonts w:cstheme="minorHAnsi"/>
          <w:b/>
          <w:sz w:val="24"/>
          <w:szCs w:val="24"/>
        </w:rPr>
        <w:t xml:space="preserve">r. </w:t>
      </w:r>
      <w:r w:rsidRPr="00871373">
        <w:rPr>
          <w:rFonts w:cstheme="minorHAnsi"/>
          <w:b/>
          <w:sz w:val="24"/>
          <w:szCs w:val="24"/>
        </w:rPr>
        <w:t>o zakupie preferencyjnym paliwa stałego dla gospodarstw domowych</w:t>
      </w:r>
      <w:r w:rsidR="00BA1693" w:rsidRPr="00871373">
        <w:rPr>
          <w:rStyle w:val="Odwoanieprzypisudolnego"/>
          <w:rFonts w:cstheme="minorHAnsi"/>
          <w:b/>
          <w:sz w:val="24"/>
          <w:szCs w:val="24"/>
        </w:rPr>
        <w:footnoteReference w:id="7"/>
      </w:r>
      <w:r w:rsidR="00465407">
        <w:rPr>
          <w:rFonts w:cstheme="minorHAnsi"/>
          <w:b/>
          <w:sz w:val="24"/>
          <w:szCs w:val="24"/>
        </w:rPr>
        <w:t>.</w:t>
      </w:r>
    </w:p>
    <w:p w14:paraId="62D4597C" w14:textId="77777777" w:rsidR="00F701AC" w:rsidRPr="005E1713" w:rsidRDefault="00F701AC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233C02">
        <w:rPr>
          <w:rFonts w:cstheme="minorHAnsi"/>
          <w:sz w:val="24"/>
          <w:szCs w:val="24"/>
        </w:rPr>
        <w:t>Gmina dokonuje zakupu paliwa stałego od podmiotu wprowadzającego do obrotu (cena nie może być wyższa niż 1500 zł za tonę)</w:t>
      </w:r>
      <w:r w:rsidR="00BA1693" w:rsidRPr="00233C02">
        <w:rPr>
          <w:rFonts w:cstheme="minorHAnsi"/>
          <w:sz w:val="24"/>
          <w:szCs w:val="24"/>
        </w:rPr>
        <w:t>. P</w:t>
      </w:r>
      <w:r w:rsidRPr="00233C02">
        <w:rPr>
          <w:rFonts w:cstheme="minorHAnsi"/>
          <w:sz w:val="24"/>
          <w:szCs w:val="24"/>
        </w:rPr>
        <w:t>aliwo stałe nabyte przez gminę podlega sprzedaży w ramach zakupu preferencyjnego w celu zaspokojenia potrzeb własnych gospodarstw domowych znajdujących się na terenie danej gminy (do dokonania zakupu preferencyjnego jest uprawniona osoba fizyczna w gospodarstwie domowym, która spełnia warunki uprawniające do dodatku węglowego).</w:t>
      </w:r>
    </w:p>
    <w:p w14:paraId="0779D87F" w14:textId="7E105ABE" w:rsidR="00F701AC" w:rsidRPr="005E1713" w:rsidRDefault="00F701AC" w:rsidP="00871373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4"/>
          <w:szCs w:val="24"/>
        </w:rPr>
      </w:pPr>
      <w:r w:rsidRPr="005E1713">
        <w:rPr>
          <w:rFonts w:cstheme="minorHAnsi"/>
          <w:sz w:val="24"/>
          <w:szCs w:val="24"/>
        </w:rPr>
        <w:t>Gmina sprzedaje paliwo stałe w ramach zakupu preferencyjnego po cenie nie wyższej niż 2000 złotych brutto za tonę tego paliwa</w:t>
      </w:r>
      <w:r w:rsidR="00BA1693">
        <w:rPr>
          <w:rFonts w:cstheme="minorHAnsi"/>
          <w:sz w:val="24"/>
          <w:szCs w:val="24"/>
        </w:rPr>
        <w:t>. R</w:t>
      </w:r>
      <w:r w:rsidRPr="005E1713">
        <w:rPr>
          <w:rFonts w:cstheme="minorHAnsi"/>
          <w:sz w:val="24"/>
          <w:szCs w:val="24"/>
        </w:rPr>
        <w:t>óżnica między określoną w umowie ceną zakupu paliwa stałego przez gminę</w:t>
      </w:r>
      <w:r w:rsidR="0068354B">
        <w:rPr>
          <w:rFonts w:cstheme="minorHAnsi"/>
          <w:sz w:val="24"/>
          <w:szCs w:val="24"/>
        </w:rPr>
        <w:t>,</w:t>
      </w:r>
      <w:r w:rsidRPr="005E1713">
        <w:rPr>
          <w:rFonts w:cstheme="minorHAnsi"/>
          <w:sz w:val="24"/>
          <w:szCs w:val="24"/>
        </w:rPr>
        <w:t xml:space="preserve"> a ceną sprzedaży tego paliwa stałego w ramach zakupu preferencyjnego stanowi dochód gminy.</w:t>
      </w:r>
    </w:p>
    <w:p w14:paraId="68732992" w14:textId="77777777" w:rsidR="001121BB" w:rsidRPr="005E1713" w:rsidRDefault="001121BB" w:rsidP="00871373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4"/>
          <w:szCs w:val="24"/>
        </w:rPr>
      </w:pPr>
      <w:r w:rsidRPr="005E1713">
        <w:rPr>
          <w:rFonts w:cstheme="minorHAnsi"/>
          <w:sz w:val="24"/>
          <w:szCs w:val="24"/>
        </w:rPr>
        <w:t>W związku z powyższym, Ministerstwo Finansów proponuje</w:t>
      </w:r>
      <w:r w:rsidR="00BA1693">
        <w:rPr>
          <w:rFonts w:cstheme="minorHAnsi"/>
          <w:sz w:val="24"/>
          <w:szCs w:val="24"/>
        </w:rPr>
        <w:t xml:space="preserve"> dla tych środków </w:t>
      </w:r>
      <w:r w:rsidRPr="005E1713">
        <w:rPr>
          <w:rFonts w:cstheme="minorHAnsi"/>
          <w:sz w:val="24"/>
          <w:szCs w:val="24"/>
        </w:rPr>
        <w:t>następując</w:t>
      </w:r>
      <w:r w:rsidR="00BA1693">
        <w:rPr>
          <w:rFonts w:cstheme="minorHAnsi"/>
          <w:sz w:val="24"/>
          <w:szCs w:val="24"/>
        </w:rPr>
        <w:t>ą</w:t>
      </w:r>
      <w:r w:rsidRPr="005E1713">
        <w:rPr>
          <w:rFonts w:cstheme="minorHAnsi"/>
          <w:sz w:val="24"/>
          <w:szCs w:val="24"/>
        </w:rPr>
        <w:t xml:space="preserve"> klasyfikację:</w:t>
      </w:r>
    </w:p>
    <w:p w14:paraId="250EB10A" w14:textId="50E16A5F" w:rsidR="00765C3D" w:rsidRPr="00796CD5" w:rsidRDefault="000B3717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 xml:space="preserve">Dział </w:t>
      </w:r>
      <w:r w:rsidR="00765C3D" w:rsidRPr="00796CD5">
        <w:rPr>
          <w:rFonts w:cstheme="minorHAnsi"/>
          <w:sz w:val="24"/>
          <w:szCs w:val="24"/>
        </w:rPr>
        <w:t>400- „Wytwarzanie i zaopatrywanie w e</w:t>
      </w:r>
      <w:r w:rsidR="0068354B">
        <w:rPr>
          <w:rFonts w:cstheme="minorHAnsi"/>
          <w:sz w:val="24"/>
          <w:szCs w:val="24"/>
        </w:rPr>
        <w:t>nergię elektryczną, gaz i wodę”;</w:t>
      </w:r>
    </w:p>
    <w:p w14:paraId="3FAA8ECB" w14:textId="72BA9760" w:rsidR="00765C3D" w:rsidRPr="00796CD5" w:rsidRDefault="00765C3D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Rozdział 40095 – „ Pozostała działalność”</w:t>
      </w:r>
      <w:r w:rsidR="0068354B">
        <w:rPr>
          <w:rFonts w:cstheme="minorHAnsi"/>
          <w:sz w:val="24"/>
          <w:szCs w:val="24"/>
        </w:rPr>
        <w:t>.</w:t>
      </w:r>
    </w:p>
    <w:p w14:paraId="0D34EA80" w14:textId="77777777" w:rsidR="00765C3D" w:rsidRPr="00796CD5" w:rsidRDefault="00765C3D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lastRenderedPageBreak/>
        <w:t>Po stronie dochodów z uwagi na fakt, iż dochodem JST jest różnica między określoną w umowie ceną zakupu paliwa stałego przez gminę a ceną sprzedaży tego paliwa stałego w ramach zakupu preferencyjnego dwa paragrafy:</w:t>
      </w:r>
    </w:p>
    <w:p w14:paraId="4214E16E" w14:textId="77777777" w:rsidR="00465407" w:rsidRPr="00796CD5" w:rsidRDefault="00765C3D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§ 097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– </w:t>
      </w:r>
      <w:r w:rsidR="00E90434" w:rsidRPr="00796CD5">
        <w:rPr>
          <w:rFonts w:cstheme="minorHAnsi"/>
          <w:sz w:val="24"/>
          <w:szCs w:val="24"/>
        </w:rPr>
        <w:t>„W</w:t>
      </w:r>
      <w:r w:rsidRPr="00796CD5">
        <w:rPr>
          <w:rFonts w:cstheme="minorHAnsi"/>
          <w:sz w:val="24"/>
          <w:szCs w:val="24"/>
        </w:rPr>
        <w:t>pływy z różnych dochodów</w:t>
      </w:r>
      <w:r w:rsidR="00E90434" w:rsidRPr="00796CD5">
        <w:rPr>
          <w:rFonts w:cstheme="minorHAnsi"/>
          <w:sz w:val="24"/>
          <w:szCs w:val="24"/>
        </w:rPr>
        <w:t xml:space="preserve">” </w:t>
      </w:r>
      <w:r w:rsidRPr="00796CD5">
        <w:rPr>
          <w:rFonts w:cstheme="minorHAnsi"/>
          <w:sz w:val="24"/>
          <w:szCs w:val="24"/>
        </w:rPr>
        <w:t xml:space="preserve">- dla ujęcia tej różnicy,  </w:t>
      </w:r>
    </w:p>
    <w:p w14:paraId="361903E4" w14:textId="77777777" w:rsidR="00765C3D" w:rsidRPr="00796CD5" w:rsidRDefault="00765C3D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 xml:space="preserve">oraz </w:t>
      </w:r>
    </w:p>
    <w:p w14:paraId="78B70DE1" w14:textId="613BCD5A" w:rsidR="00765C3D" w:rsidRPr="00796CD5" w:rsidRDefault="00765C3D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§ 084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 xml:space="preserve"> </w:t>
      </w:r>
      <w:r w:rsidR="00E90434" w:rsidRPr="00796CD5">
        <w:rPr>
          <w:rFonts w:cstheme="minorHAnsi"/>
          <w:sz w:val="24"/>
          <w:szCs w:val="24"/>
        </w:rPr>
        <w:t>- Wp</w:t>
      </w:r>
      <w:r w:rsidRPr="00796CD5">
        <w:rPr>
          <w:rFonts w:cstheme="minorHAnsi"/>
          <w:sz w:val="24"/>
          <w:szCs w:val="24"/>
        </w:rPr>
        <w:t xml:space="preserve">ływy ze sprzedaży wyrobów  </w:t>
      </w:r>
      <w:r w:rsidR="00C21334" w:rsidRPr="00796CD5">
        <w:rPr>
          <w:rFonts w:cstheme="minorHAnsi"/>
          <w:sz w:val="24"/>
          <w:szCs w:val="24"/>
        </w:rPr>
        <w:t>– dotyczy wpływów ze sprzedaży paliwa stałego</w:t>
      </w:r>
      <w:r w:rsidR="008B2375" w:rsidRPr="00796CD5">
        <w:rPr>
          <w:rFonts w:cstheme="minorHAnsi"/>
          <w:sz w:val="24"/>
          <w:szCs w:val="24"/>
        </w:rPr>
        <w:t xml:space="preserve"> (w wysokości ceny zakupu nie wyższej </w:t>
      </w:r>
      <w:r w:rsidR="00047A5F">
        <w:rPr>
          <w:rFonts w:cstheme="minorHAnsi"/>
          <w:sz w:val="24"/>
          <w:szCs w:val="24"/>
        </w:rPr>
        <w:t xml:space="preserve">niż </w:t>
      </w:r>
      <w:r w:rsidR="008B2375" w:rsidRPr="00796CD5">
        <w:rPr>
          <w:rFonts w:cstheme="minorHAnsi"/>
          <w:sz w:val="24"/>
          <w:szCs w:val="24"/>
        </w:rPr>
        <w:t xml:space="preserve">1500 zł </w:t>
      </w:r>
      <w:r w:rsidR="00AE472A">
        <w:rPr>
          <w:rFonts w:cstheme="minorHAnsi"/>
          <w:sz w:val="24"/>
          <w:szCs w:val="24"/>
        </w:rPr>
        <w:t xml:space="preserve">brutto </w:t>
      </w:r>
      <w:r w:rsidR="008B2375" w:rsidRPr="00796CD5">
        <w:rPr>
          <w:rFonts w:cstheme="minorHAnsi"/>
          <w:sz w:val="24"/>
          <w:szCs w:val="24"/>
        </w:rPr>
        <w:t>za tonę  -</w:t>
      </w:r>
      <w:r w:rsidR="00E90434" w:rsidRPr="00796CD5">
        <w:rPr>
          <w:rFonts w:cstheme="minorHAnsi"/>
          <w:sz w:val="24"/>
          <w:szCs w:val="24"/>
        </w:rPr>
        <w:t xml:space="preserve"> </w:t>
      </w:r>
      <w:r w:rsidR="008B2375" w:rsidRPr="00796CD5">
        <w:rPr>
          <w:rFonts w:cstheme="minorHAnsi"/>
          <w:sz w:val="24"/>
          <w:szCs w:val="24"/>
        </w:rPr>
        <w:t>stosownie do art.3 ust</w:t>
      </w:r>
      <w:r w:rsidR="00E90434" w:rsidRPr="00796CD5">
        <w:rPr>
          <w:rFonts w:cstheme="minorHAnsi"/>
          <w:sz w:val="24"/>
          <w:szCs w:val="24"/>
        </w:rPr>
        <w:t>.</w:t>
      </w:r>
      <w:r w:rsidR="008B2375" w:rsidRPr="00796CD5">
        <w:rPr>
          <w:rFonts w:cstheme="minorHAnsi"/>
          <w:sz w:val="24"/>
          <w:szCs w:val="24"/>
        </w:rPr>
        <w:t xml:space="preserve"> 7 u</w:t>
      </w:r>
      <w:r w:rsidR="00047A5F">
        <w:rPr>
          <w:rFonts w:cstheme="minorHAnsi"/>
          <w:sz w:val="24"/>
          <w:szCs w:val="24"/>
        </w:rPr>
        <w:t>stawy, o której mowa w tym pkt).</w:t>
      </w:r>
    </w:p>
    <w:p w14:paraId="219C5897" w14:textId="77777777" w:rsidR="000B3717" w:rsidRPr="005E1713" w:rsidRDefault="00765C3D" w:rsidP="00871373">
      <w:pPr>
        <w:spacing w:before="120" w:after="0"/>
        <w:jc w:val="both"/>
        <w:rPr>
          <w:rFonts w:cstheme="minorHAnsi"/>
          <w:sz w:val="24"/>
          <w:szCs w:val="24"/>
        </w:rPr>
      </w:pPr>
      <w:r w:rsidRPr="00796CD5">
        <w:rPr>
          <w:rFonts w:cstheme="minorHAnsi"/>
          <w:sz w:val="24"/>
          <w:szCs w:val="24"/>
        </w:rPr>
        <w:t>Natomiast w przypadku wydatków zastosować należy paragraf odpowiedni do charakteru wydatku np. 421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>, 430</w:t>
      </w:r>
      <w:r w:rsidR="00D52F66" w:rsidRPr="00796CD5">
        <w:rPr>
          <w:rFonts w:cstheme="minorHAnsi"/>
          <w:sz w:val="24"/>
          <w:szCs w:val="24"/>
        </w:rPr>
        <w:t>0</w:t>
      </w:r>
      <w:r w:rsidRPr="00796CD5">
        <w:rPr>
          <w:rFonts w:cstheme="minorHAnsi"/>
          <w:sz w:val="24"/>
          <w:szCs w:val="24"/>
        </w:rPr>
        <w:t>, lub inne w zależności od zakresu umowy i podejmowanych przez gminę działań typu opłacenie transportu, ochrony mienia, ważenia, współpracy z innymi podmiotami</w:t>
      </w:r>
      <w:r w:rsidR="00BA1693" w:rsidRPr="00796CD5">
        <w:rPr>
          <w:rFonts w:cstheme="minorHAnsi"/>
          <w:sz w:val="24"/>
          <w:szCs w:val="24"/>
        </w:rPr>
        <w:t>.</w:t>
      </w:r>
    </w:p>
    <w:p w14:paraId="05FF6968" w14:textId="77777777" w:rsidR="000B3717" w:rsidRPr="005E1713" w:rsidRDefault="000B3717" w:rsidP="00871373">
      <w:pPr>
        <w:spacing w:before="120" w:after="0"/>
        <w:jc w:val="both"/>
        <w:rPr>
          <w:rFonts w:cstheme="minorHAnsi"/>
          <w:sz w:val="24"/>
          <w:szCs w:val="24"/>
        </w:rPr>
      </w:pPr>
    </w:p>
    <w:p w14:paraId="327B7860" w14:textId="4330CB14" w:rsidR="003333BA" w:rsidRPr="00871373" w:rsidRDefault="00C4169E" w:rsidP="00871373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3333BA" w:rsidRPr="008713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97CD4" w14:textId="77777777" w:rsidR="00127613" w:rsidRDefault="00127613" w:rsidP="00537F1C">
      <w:pPr>
        <w:spacing w:after="0" w:line="240" w:lineRule="auto"/>
      </w:pPr>
      <w:r>
        <w:separator/>
      </w:r>
    </w:p>
  </w:endnote>
  <w:endnote w:type="continuationSeparator" w:id="0">
    <w:p w14:paraId="7B4D9730" w14:textId="77777777" w:rsidR="00127613" w:rsidRDefault="00127613" w:rsidP="0053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162093"/>
      <w:docPartObj>
        <w:docPartGallery w:val="Page Numbers (Bottom of Page)"/>
        <w:docPartUnique/>
      </w:docPartObj>
    </w:sdtPr>
    <w:sdtEndPr/>
    <w:sdtContent>
      <w:p w14:paraId="49F3D487" w14:textId="2225A4FD" w:rsidR="00796CD5" w:rsidRDefault="00796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40">
          <w:rPr>
            <w:noProof/>
          </w:rPr>
          <w:t>2</w:t>
        </w:r>
        <w:r>
          <w:fldChar w:fldCharType="end"/>
        </w:r>
      </w:p>
    </w:sdtContent>
  </w:sdt>
  <w:p w14:paraId="6904E5BF" w14:textId="77777777" w:rsidR="00796CD5" w:rsidRDefault="00796C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6038" w14:textId="77777777" w:rsidR="00127613" w:rsidRDefault="00127613" w:rsidP="00537F1C">
      <w:pPr>
        <w:spacing w:after="0" w:line="240" w:lineRule="auto"/>
      </w:pPr>
      <w:r>
        <w:separator/>
      </w:r>
    </w:p>
  </w:footnote>
  <w:footnote w:type="continuationSeparator" w:id="0">
    <w:p w14:paraId="2913A8F5" w14:textId="77777777" w:rsidR="00127613" w:rsidRDefault="00127613" w:rsidP="00537F1C">
      <w:pPr>
        <w:spacing w:after="0" w:line="240" w:lineRule="auto"/>
      </w:pPr>
      <w:r>
        <w:continuationSeparator/>
      </w:r>
    </w:p>
  </w:footnote>
  <w:footnote w:id="1">
    <w:p w14:paraId="3131CFD3" w14:textId="77777777" w:rsidR="00783B31" w:rsidRDefault="00783B31" w:rsidP="008713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71373">
        <w:rPr>
          <w:rFonts w:cstheme="minorHAnsi"/>
        </w:rPr>
        <w:t>Dz. U. z 2022 r. poz. 1967</w:t>
      </w:r>
    </w:p>
  </w:footnote>
  <w:footnote w:id="2">
    <w:p w14:paraId="5EFE8EDE" w14:textId="77777777" w:rsidR="00B64962" w:rsidRPr="00B64962" w:rsidRDefault="00B64962" w:rsidP="008713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71373">
        <w:rPr>
          <w:rFonts w:cstheme="minorHAnsi"/>
        </w:rPr>
        <w:t>Dz. U.  z 2020 r. poz. 568 ze zm.</w:t>
      </w:r>
    </w:p>
  </w:footnote>
  <w:footnote w:id="3">
    <w:p w14:paraId="66BBCF59" w14:textId="77777777" w:rsidR="00C64FDC" w:rsidRPr="00C64FDC" w:rsidRDefault="00C64FDC" w:rsidP="00871373">
      <w:pPr>
        <w:pStyle w:val="Tekstprzypisudolnego"/>
        <w:jc w:val="both"/>
      </w:pPr>
      <w:r>
        <w:rPr>
          <w:rStyle w:val="Odwoanieprzypisudolnego"/>
        </w:rPr>
        <w:footnoteRef/>
      </w:r>
      <w:r w:rsidR="00EB6838">
        <w:t xml:space="preserve"> </w:t>
      </w:r>
      <w:r w:rsidRPr="00C64FDC">
        <w:t>O który</w:t>
      </w:r>
      <w:r>
        <w:t>m</w:t>
      </w:r>
      <w:r w:rsidRPr="00C64FDC">
        <w:t xml:space="preserve"> mowa w </w:t>
      </w:r>
      <w:hyperlink r:id="rId1" w:history="1">
        <w:r w:rsidRPr="00871373">
          <w:rPr>
            <w:rStyle w:val="Hipercze"/>
            <w:color w:val="auto"/>
            <w:u w:val="none"/>
          </w:rPr>
          <w:t>art. 3 ust. 2</w:t>
        </w:r>
      </w:hyperlink>
      <w:r w:rsidR="00206EEE">
        <w:t xml:space="preserve"> ustawy </w:t>
      </w:r>
      <w:r>
        <w:t xml:space="preserve">tj.: </w:t>
      </w:r>
      <w:r w:rsidRPr="00C64FDC">
        <w:t xml:space="preserve">„Przedsiębiorstwo energetyczne wykonujące działalność gospodarczą w zakresie wytwarzania ciepła, które jest dostarczane do odbiorców ciepła, o których mowa w </w:t>
      </w:r>
      <w:hyperlink r:id="rId2" w:history="1">
        <w:r w:rsidRPr="00871373">
          <w:rPr>
            <w:rStyle w:val="Hipercze"/>
            <w:color w:val="auto"/>
            <w:u w:val="none"/>
          </w:rPr>
          <w:t>art. 4 ust. 1</w:t>
        </w:r>
      </w:hyperlink>
      <w:r w:rsidRPr="00C64FDC">
        <w:t xml:space="preserve">, która nie wymaga uzyskania koncesji, lub zwolnione z obowiązku przedkładania taryf dla ciepła do zatwierdzania Prezesowi Urzędu Regulacji Energetyki, zwanemu dalej „Prezesem URE”, dla każdego źródła ciepła lub grupy źródeł ciepła stosujących ten sam rodzaj paliwa, z których żadne nie przekracza 5 MW zainstalowanej mocy cieplnej, kalkuluje ceny lub stawki opłat zgodnie z przepisami wydanymi na podstawie </w:t>
      </w:r>
      <w:hyperlink r:id="rId3" w:history="1">
        <w:r w:rsidRPr="00871373">
          <w:rPr>
            <w:rStyle w:val="Hipercze"/>
            <w:color w:val="auto"/>
            <w:u w:val="none"/>
          </w:rPr>
          <w:t>art. 46 ust. 5 i 6</w:t>
        </w:r>
      </w:hyperlink>
      <w:r w:rsidRPr="00C64FDC">
        <w:t xml:space="preserve"> ustawy - Prawo energetyczne oraz ustala składniki średniej ceny wytwarzania ciepła wynikające ze średniej ceny wytwarzania ciepła z rekompensatą, o której mowa w ust. 3, i wprowadza je do stosowania w okresie od dnia 1 października 2022 r. do dnia 30 kwietnia 2023 r. w rozliczeniach z odbiorcami, o których mowa w </w:t>
      </w:r>
      <w:hyperlink r:id="rId4" w:history="1">
        <w:r w:rsidRPr="00871373">
          <w:rPr>
            <w:rStyle w:val="Hipercze"/>
            <w:color w:val="auto"/>
            <w:u w:val="none"/>
          </w:rPr>
          <w:t>art. 4 ust. 1</w:t>
        </w:r>
      </w:hyperlink>
      <w:r>
        <w:t>.</w:t>
      </w:r>
    </w:p>
  </w:footnote>
  <w:footnote w:id="4">
    <w:p w14:paraId="4E0E72AE" w14:textId="77777777" w:rsidR="00C64FDC" w:rsidRPr="00871373" w:rsidRDefault="00C64FDC" w:rsidP="008713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71373">
        <w:rPr>
          <w:rFonts w:eastAsia="Times New Roman" w:cstheme="minorHAnsi"/>
          <w:sz w:val="20"/>
          <w:szCs w:val="20"/>
          <w:lang w:eastAsia="pl-PL"/>
        </w:rPr>
        <w:t>Dodatek dla gospodarstw domowych przysługuje osobie w gospodarstwie domowym, w przypadku gdy głównym źródłem ciepła gospodarstwa domowego jest:</w:t>
      </w:r>
    </w:p>
    <w:p w14:paraId="1B5265E3" w14:textId="77777777" w:rsidR="00C64FDC" w:rsidRPr="00871373" w:rsidRDefault="00C64FDC" w:rsidP="008713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71373">
        <w:rPr>
          <w:rFonts w:eastAsia="Times New Roman" w:cstheme="minorHAnsi"/>
          <w:sz w:val="20"/>
          <w:szCs w:val="20"/>
          <w:lang w:eastAsia="pl-PL"/>
        </w:rPr>
        <w:t>1) kocioł na paliwo stałe, kominek, koza, ogrzewacz powietrza, trzon kuchenny, piecokuchnia albo piec kaflowy na paliwo stałe, zasilane peletem drzewnym, drewnem kawałkowym lub innym rodzajem biomasy, albo</w:t>
      </w:r>
    </w:p>
    <w:p w14:paraId="431B85CA" w14:textId="77777777" w:rsidR="00C64FDC" w:rsidRPr="00871373" w:rsidRDefault="00C64FDC" w:rsidP="008713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71373">
        <w:rPr>
          <w:rFonts w:eastAsia="Times New Roman" w:cstheme="minorHAnsi"/>
          <w:sz w:val="20"/>
          <w:szCs w:val="20"/>
          <w:lang w:eastAsia="pl-PL"/>
        </w:rPr>
        <w:t>2) kocioł gazowy zasilany skroplonym gazem LPG, albo</w:t>
      </w:r>
    </w:p>
    <w:p w14:paraId="11E8656F" w14:textId="77777777" w:rsidR="00C64FDC" w:rsidRPr="00871373" w:rsidRDefault="00C64FDC" w:rsidP="008713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71373">
        <w:rPr>
          <w:rFonts w:eastAsia="Times New Roman" w:cstheme="minorHAnsi"/>
          <w:sz w:val="20"/>
          <w:szCs w:val="20"/>
          <w:lang w:eastAsia="pl-PL"/>
        </w:rPr>
        <w:t>3) kocioł olejowy</w:t>
      </w:r>
    </w:p>
    <w:p w14:paraId="1B881F01" w14:textId="77777777" w:rsidR="00C64FDC" w:rsidRDefault="00C64FDC" w:rsidP="00871373">
      <w:pPr>
        <w:spacing w:after="0" w:line="240" w:lineRule="auto"/>
        <w:jc w:val="both"/>
      </w:pPr>
      <w:r w:rsidRPr="00871373">
        <w:rPr>
          <w:rFonts w:eastAsia="Times New Roman" w:cstheme="minorHAnsi"/>
          <w:sz w:val="20"/>
          <w:szCs w:val="20"/>
          <w:lang w:eastAsia="pl-PL"/>
        </w:rPr>
        <w:t xml:space="preserve">- zgłoszone lub wpisane do centralnej ewidencji emisyjności budynków, o której mowa w </w:t>
      </w:r>
      <w:hyperlink r:id="rId5" w:history="1">
        <w:r w:rsidRPr="00871373">
          <w:rPr>
            <w:rFonts w:eastAsia="Times New Roman" w:cstheme="minorHAnsi"/>
            <w:sz w:val="20"/>
            <w:szCs w:val="20"/>
            <w:lang w:eastAsia="pl-PL"/>
          </w:rPr>
          <w:t>art. 27a ust. 1</w:t>
        </w:r>
      </w:hyperlink>
      <w:r w:rsidRPr="00871373">
        <w:rPr>
          <w:rFonts w:eastAsia="Times New Roman" w:cstheme="minorHAnsi"/>
          <w:sz w:val="20"/>
          <w:szCs w:val="20"/>
          <w:lang w:eastAsia="pl-PL"/>
        </w:rPr>
        <w:t xml:space="preserve"> ustawy z dnia 21 listopada 2008 r. o wspieraniu termomodernizacji i remontów oraz o centralnej ewidencji emisyjności budynków (Dz.U. z 2022 r. </w:t>
      </w:r>
      <w:hyperlink r:id="rId6" w:history="1">
        <w:r w:rsidRPr="00871373">
          <w:rPr>
            <w:rFonts w:eastAsia="Times New Roman" w:cstheme="minorHAnsi"/>
            <w:sz w:val="20"/>
            <w:szCs w:val="20"/>
            <w:lang w:eastAsia="pl-PL"/>
          </w:rPr>
          <w:t>poz. 438</w:t>
        </w:r>
      </w:hyperlink>
      <w:r w:rsidRPr="00871373">
        <w:rPr>
          <w:rFonts w:eastAsia="Times New Roman" w:cstheme="minorHAnsi"/>
          <w:sz w:val="20"/>
          <w:szCs w:val="20"/>
          <w:lang w:eastAsia="pl-PL"/>
        </w:rPr>
        <w:t xml:space="preserve"> z poźn.zm.), do dnia 11 sierpnia 2022 r., albo po tym dniu - w przypadku głównych źródeł ogrzewania zgłoszonych lub wpisanych po raz pierwszy do centralnej ewidencji emisyjności budynków, o których mowa w </w:t>
      </w:r>
      <w:hyperlink r:id="rId7" w:history="1">
        <w:r w:rsidRPr="00871373">
          <w:rPr>
            <w:rFonts w:eastAsia="Times New Roman" w:cstheme="minorHAnsi"/>
            <w:sz w:val="20"/>
            <w:szCs w:val="20"/>
            <w:lang w:eastAsia="pl-PL"/>
          </w:rPr>
          <w:t>art. 27g ust. 1</w:t>
        </w:r>
      </w:hyperlink>
      <w:r w:rsidRPr="00871373">
        <w:rPr>
          <w:rFonts w:eastAsia="Times New Roman" w:cstheme="minorHAnsi"/>
          <w:sz w:val="20"/>
          <w:szCs w:val="20"/>
          <w:lang w:eastAsia="pl-PL"/>
        </w:rPr>
        <w:t xml:space="preserve"> tej ustawy</w:t>
      </w:r>
      <w:r w:rsidRPr="008713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</w:footnote>
  <w:footnote w:id="5">
    <w:p w14:paraId="501A2E5F" w14:textId="77777777" w:rsidR="00012D61" w:rsidRPr="00233C02" w:rsidRDefault="00012D61" w:rsidP="00871373">
      <w:pPr>
        <w:pStyle w:val="Tekstprzypisudolnego"/>
        <w:jc w:val="both"/>
      </w:pPr>
      <w:r w:rsidRPr="00BA1693">
        <w:rPr>
          <w:rStyle w:val="Odwoanieprzypisudolnego"/>
        </w:rPr>
        <w:footnoteRef/>
      </w:r>
      <w:r w:rsidRPr="00BA1693">
        <w:t xml:space="preserve"> </w:t>
      </w:r>
      <w:r w:rsidRPr="00871373">
        <w:rPr>
          <w:rFonts w:cstheme="minorHAnsi"/>
        </w:rPr>
        <w:t>Dz. U. z 2022 r. poz. 2127</w:t>
      </w:r>
    </w:p>
  </w:footnote>
  <w:footnote w:id="6">
    <w:p w14:paraId="1771D785" w14:textId="61F80745" w:rsidR="00755A87" w:rsidRPr="00755A87" w:rsidRDefault="00755A87" w:rsidP="008713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55A87">
        <w:t xml:space="preserve">Dodatek elektryczny przysługuje odbiorcy energii elektrycznej w gospodarstwie domowym w rozumieniu </w:t>
      </w:r>
      <w:hyperlink r:id="rId8" w:history="1">
        <w:r w:rsidRPr="00871373">
          <w:rPr>
            <w:rStyle w:val="Hipercze"/>
            <w:color w:val="auto"/>
            <w:u w:val="none"/>
          </w:rPr>
          <w:t>art. 3 pkt 13b</w:t>
        </w:r>
      </w:hyperlink>
      <w:r w:rsidRPr="00755A87">
        <w:t xml:space="preserve"> ustawy - Prawo energetyczne, w przypadku gdy główne źródło ogrzewania gospodarstwa domowego jest zasilane energią elektryczną, i źródło to zostało zgłoszone lub wpisane do centralnej ewidencji emisyjności budynków, o której mowa w </w:t>
      </w:r>
      <w:hyperlink r:id="rId9" w:history="1">
        <w:r w:rsidRPr="00871373">
          <w:rPr>
            <w:rStyle w:val="Hipercze"/>
            <w:color w:val="auto"/>
            <w:u w:val="none"/>
          </w:rPr>
          <w:t>art. 27a ust. 1</w:t>
        </w:r>
      </w:hyperlink>
      <w:r w:rsidRPr="00755A87">
        <w:t xml:space="preserve"> ustawy z dnia 21 listopada 2008 r. o wspieraniu termomodernizacji i remontów oraz o centralnej ewidencji emisyjności budynków (Dz.U. z 2022 r. </w:t>
      </w:r>
      <w:hyperlink r:id="rId10" w:history="1">
        <w:r w:rsidRPr="00871373">
          <w:rPr>
            <w:rStyle w:val="Hipercze"/>
            <w:color w:val="auto"/>
            <w:u w:val="none"/>
          </w:rPr>
          <w:t>poz. 438</w:t>
        </w:r>
      </w:hyperlink>
      <w:r>
        <w:t xml:space="preserve"> z późn.zm.</w:t>
      </w:r>
      <w:r w:rsidR="007804D6">
        <w:t>)</w:t>
      </w:r>
      <w:r w:rsidRPr="00755A87">
        <w:t xml:space="preserve">, do dnia 11 sierpnia 2022 r., albo po tym dniu - w przypadku głównych źródeł ogrzewania zgłoszonych lub wpisanych po raz pierwszy do centralnej ewidencji emisyjności budynków, o których mowa w </w:t>
      </w:r>
      <w:hyperlink r:id="rId11" w:history="1">
        <w:r w:rsidRPr="00871373">
          <w:rPr>
            <w:rStyle w:val="Hipercze"/>
            <w:color w:val="auto"/>
            <w:u w:val="none"/>
          </w:rPr>
          <w:t>art. 27g ust. 1</w:t>
        </w:r>
      </w:hyperlink>
      <w:r w:rsidRPr="00755A87">
        <w:t xml:space="preserve"> tej ustawy.</w:t>
      </w:r>
    </w:p>
  </w:footnote>
  <w:footnote w:id="7">
    <w:p w14:paraId="0565B71A" w14:textId="77777777" w:rsidR="00BA1693" w:rsidRPr="00871373" w:rsidRDefault="00BA1693" w:rsidP="00871373">
      <w:pPr>
        <w:spacing w:after="0"/>
        <w:jc w:val="both"/>
        <w:rPr>
          <w:rFonts w:cstheme="minorHAnsi"/>
          <w:sz w:val="20"/>
          <w:szCs w:val="20"/>
        </w:rPr>
      </w:pPr>
      <w:r w:rsidRPr="00871373">
        <w:rPr>
          <w:rStyle w:val="Odwoanieprzypisudolnego"/>
          <w:sz w:val="20"/>
          <w:szCs w:val="20"/>
        </w:rPr>
        <w:footnoteRef/>
      </w:r>
      <w:r w:rsidRPr="00871373">
        <w:rPr>
          <w:sz w:val="20"/>
          <w:szCs w:val="20"/>
        </w:rPr>
        <w:t xml:space="preserve"> </w:t>
      </w:r>
      <w:r w:rsidRPr="00871373">
        <w:rPr>
          <w:rFonts w:cstheme="minorHAnsi"/>
          <w:sz w:val="20"/>
          <w:szCs w:val="20"/>
        </w:rPr>
        <w:t xml:space="preserve">Dz. U. z 2022. </w:t>
      </w:r>
      <w:r w:rsidR="00B64962">
        <w:rPr>
          <w:rFonts w:cstheme="minorHAnsi"/>
          <w:sz w:val="20"/>
          <w:szCs w:val="20"/>
        </w:rPr>
        <w:t>p</w:t>
      </w:r>
      <w:r w:rsidRPr="00871373">
        <w:rPr>
          <w:rFonts w:cstheme="minorHAnsi"/>
          <w:sz w:val="20"/>
          <w:szCs w:val="20"/>
        </w:rPr>
        <w:t>oz. 2236</w:t>
      </w:r>
    </w:p>
    <w:p w14:paraId="2A2E1340" w14:textId="77777777" w:rsidR="00BA1693" w:rsidRDefault="00BA1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8747E"/>
    <w:multiLevelType w:val="multilevel"/>
    <w:tmpl w:val="C61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91"/>
    <w:rsid w:val="00012D61"/>
    <w:rsid w:val="00033A5B"/>
    <w:rsid w:val="00044951"/>
    <w:rsid w:val="00047A5F"/>
    <w:rsid w:val="00081109"/>
    <w:rsid w:val="000B30AD"/>
    <w:rsid w:val="000B3717"/>
    <w:rsid w:val="000C5335"/>
    <w:rsid w:val="00104308"/>
    <w:rsid w:val="001121BB"/>
    <w:rsid w:val="00124EEB"/>
    <w:rsid w:val="00127613"/>
    <w:rsid w:val="001360DC"/>
    <w:rsid w:val="00142636"/>
    <w:rsid w:val="00206EEE"/>
    <w:rsid w:val="00233C02"/>
    <w:rsid w:val="00263A07"/>
    <w:rsid w:val="00291984"/>
    <w:rsid w:val="002B2685"/>
    <w:rsid w:val="002C557D"/>
    <w:rsid w:val="003208D7"/>
    <w:rsid w:val="003333BA"/>
    <w:rsid w:val="00344856"/>
    <w:rsid w:val="00371DDD"/>
    <w:rsid w:val="00382624"/>
    <w:rsid w:val="00384440"/>
    <w:rsid w:val="003900FE"/>
    <w:rsid w:val="003B31EC"/>
    <w:rsid w:val="003F70A0"/>
    <w:rsid w:val="004507C0"/>
    <w:rsid w:val="00450C45"/>
    <w:rsid w:val="00465407"/>
    <w:rsid w:val="004B407C"/>
    <w:rsid w:val="0053015E"/>
    <w:rsid w:val="00537F1C"/>
    <w:rsid w:val="005545EF"/>
    <w:rsid w:val="0055529B"/>
    <w:rsid w:val="0056165C"/>
    <w:rsid w:val="00563A57"/>
    <w:rsid w:val="005A22FD"/>
    <w:rsid w:val="005E1713"/>
    <w:rsid w:val="00607FBD"/>
    <w:rsid w:val="00637E67"/>
    <w:rsid w:val="00642E40"/>
    <w:rsid w:val="0068354B"/>
    <w:rsid w:val="006D3877"/>
    <w:rsid w:val="006E42A1"/>
    <w:rsid w:val="00702161"/>
    <w:rsid w:val="00721D76"/>
    <w:rsid w:val="007435B0"/>
    <w:rsid w:val="00755686"/>
    <w:rsid w:val="00755A87"/>
    <w:rsid w:val="00765C3D"/>
    <w:rsid w:val="007804D6"/>
    <w:rsid w:val="00783B31"/>
    <w:rsid w:val="00796CD5"/>
    <w:rsid w:val="007A32CF"/>
    <w:rsid w:val="007A74C4"/>
    <w:rsid w:val="007F6270"/>
    <w:rsid w:val="0080262D"/>
    <w:rsid w:val="00861312"/>
    <w:rsid w:val="00871373"/>
    <w:rsid w:val="00872741"/>
    <w:rsid w:val="00885B3F"/>
    <w:rsid w:val="008A7CF3"/>
    <w:rsid w:val="008B2375"/>
    <w:rsid w:val="008B7EB3"/>
    <w:rsid w:val="008F1386"/>
    <w:rsid w:val="009266A1"/>
    <w:rsid w:val="009671E5"/>
    <w:rsid w:val="00972533"/>
    <w:rsid w:val="00994EEB"/>
    <w:rsid w:val="009B2A30"/>
    <w:rsid w:val="009D0FE3"/>
    <w:rsid w:val="009D5166"/>
    <w:rsid w:val="00A5654E"/>
    <w:rsid w:val="00A81AA8"/>
    <w:rsid w:val="00A85399"/>
    <w:rsid w:val="00A8781D"/>
    <w:rsid w:val="00AA584C"/>
    <w:rsid w:val="00AB4A8E"/>
    <w:rsid w:val="00AB7083"/>
    <w:rsid w:val="00AC374C"/>
    <w:rsid w:val="00AC4CDD"/>
    <w:rsid w:val="00AE472A"/>
    <w:rsid w:val="00B51151"/>
    <w:rsid w:val="00B64962"/>
    <w:rsid w:val="00B845FD"/>
    <w:rsid w:val="00BA1693"/>
    <w:rsid w:val="00BA4F43"/>
    <w:rsid w:val="00BC356E"/>
    <w:rsid w:val="00C21334"/>
    <w:rsid w:val="00C27477"/>
    <w:rsid w:val="00C4169E"/>
    <w:rsid w:val="00C46966"/>
    <w:rsid w:val="00C6037F"/>
    <w:rsid w:val="00C64FDC"/>
    <w:rsid w:val="00C87498"/>
    <w:rsid w:val="00C9087F"/>
    <w:rsid w:val="00C90BDE"/>
    <w:rsid w:val="00CB0C60"/>
    <w:rsid w:val="00CB40BD"/>
    <w:rsid w:val="00CC1EC5"/>
    <w:rsid w:val="00D05EC4"/>
    <w:rsid w:val="00D0613D"/>
    <w:rsid w:val="00D20A4A"/>
    <w:rsid w:val="00D23063"/>
    <w:rsid w:val="00D52F66"/>
    <w:rsid w:val="00D73F82"/>
    <w:rsid w:val="00D856EE"/>
    <w:rsid w:val="00D96F17"/>
    <w:rsid w:val="00DA1F87"/>
    <w:rsid w:val="00DB1A70"/>
    <w:rsid w:val="00DB4E40"/>
    <w:rsid w:val="00DF516E"/>
    <w:rsid w:val="00E7430B"/>
    <w:rsid w:val="00E762D0"/>
    <w:rsid w:val="00E90434"/>
    <w:rsid w:val="00EB6838"/>
    <w:rsid w:val="00EC2D9F"/>
    <w:rsid w:val="00EF3191"/>
    <w:rsid w:val="00F54396"/>
    <w:rsid w:val="00F701AC"/>
    <w:rsid w:val="00F7292F"/>
    <w:rsid w:val="00FC508F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92D63"/>
  <w15:chartTrackingRefBased/>
  <w15:docId w15:val="{FAD0597A-3A68-4035-B817-018C407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9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30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64FD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3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3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3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D5"/>
  </w:style>
  <w:style w:type="paragraph" w:styleId="Stopka">
    <w:name w:val="footer"/>
    <w:basedOn w:val="Normalny"/>
    <w:link w:val="StopkaZnak"/>
    <w:uiPriority w:val="99"/>
    <w:unhideWhenUsed/>
    <w:rsid w:val="0079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zsguztsltqmfyc4nruge3dqnbrgm" TargetMode="External"/><Relationship Id="rId3" Type="http://schemas.openxmlformats.org/officeDocument/2006/relationships/hyperlink" Target="https://sip.legalis.pl/document-view.seam?documentId=mfrxilrtg4ytonzsguztsltqmfyc4nruge3tanbsge" TargetMode="External"/><Relationship Id="rId7" Type="http://schemas.openxmlformats.org/officeDocument/2006/relationships/hyperlink" Target="https://sip.legalis.pl/document-view.seam?documentId=mfrxilrtg4ytomrwgqztoltqmfyc4nrsgq4tqnbxgu" TargetMode="External"/><Relationship Id="rId2" Type="http://schemas.openxmlformats.org/officeDocument/2006/relationships/hyperlink" Target="https://sip.legalis.pl/document-view.seam?documentId=mfrxilrtg4ytoobthe4dkltqmfyc4nrugy3dimjsgu" TargetMode="External"/><Relationship Id="rId1" Type="http://schemas.openxmlformats.org/officeDocument/2006/relationships/hyperlink" Target="https://sip.legalis.pl/document-view.seam?documentId=mfrxilrtg4ytoobthe4dkltqmfyc4nrugy3dimjrgu" TargetMode="External"/><Relationship Id="rId6" Type="http://schemas.openxmlformats.org/officeDocument/2006/relationships/hyperlink" Target="https://sip.legalis.pl/document-view.seam?documentId=mfrxilrtg4ytomrwgqztoltqmfyc4nrsgq4toobzgu" TargetMode="External"/><Relationship Id="rId11" Type="http://schemas.openxmlformats.org/officeDocument/2006/relationships/hyperlink" Target="https://sip.legalis.pl/document-view.seam?documentId=mfrxilrtg4ytomrwgqztoltqmfyc4nrsgq4tqnbxgu" TargetMode="External"/><Relationship Id="rId5" Type="http://schemas.openxmlformats.org/officeDocument/2006/relationships/hyperlink" Target="https://sip.legalis.pl/document-view.seam?documentId=mfrxilrtg4ytomrwgqztoltqmfyc4nrsgq4tqmzwga" TargetMode="External"/><Relationship Id="rId10" Type="http://schemas.openxmlformats.org/officeDocument/2006/relationships/hyperlink" Target="https://sip.legalis.pl/document-view.seam?documentId=mfrxilrtg4ytomrwgqztoltqmfyc4nrsgq4toobzgu" TargetMode="External"/><Relationship Id="rId4" Type="http://schemas.openxmlformats.org/officeDocument/2006/relationships/hyperlink" Target="https://sip.legalis.pl/document-view.seam?documentId=mfrxilrtg4ytoobthe4dkltqmfyc4nrugy3dimjsgu" TargetMode="External"/><Relationship Id="rId9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DEB8-60A3-419D-AA7A-677E8DEC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Beata</dc:creator>
  <cp:keywords/>
  <dc:description/>
  <cp:lastModifiedBy>Malinowska Beata</cp:lastModifiedBy>
  <cp:revision>2</cp:revision>
  <cp:lastPrinted>2022-11-28T10:22:00Z</cp:lastPrinted>
  <dcterms:created xsi:type="dcterms:W3CDTF">2022-12-13T14:06:00Z</dcterms:created>
  <dcterms:modified xsi:type="dcterms:W3CDTF">2022-12-13T14:06:00Z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MF\ABTM;Malinowska Beata</vt:lpwstr>
  </property>
  <property fmtid="{D5CDD505-2E9C-101B-9397-08002B2CF9AE}" pid="4" name="MFClassificationDate">
    <vt:lpwstr>2022-11-24T08:52:50.9385487+01:00</vt:lpwstr>
  </property>
  <property fmtid="{D5CDD505-2E9C-101B-9397-08002B2CF9AE}" pid="5" name="MFClassifiedBySID">
    <vt:lpwstr>MF\S-1-5-21-1525952054-1005573771-2909822258-9132</vt:lpwstr>
  </property>
  <property fmtid="{D5CDD505-2E9C-101B-9397-08002B2CF9AE}" pid="6" name="MFGRNItemId">
    <vt:lpwstr>GRN-8b7fde33-e4e2-4e80-afaa-825a193a27b0</vt:lpwstr>
  </property>
  <property fmtid="{D5CDD505-2E9C-101B-9397-08002B2CF9AE}" pid="7" name="MFHash">
    <vt:lpwstr>5/VTrb+U6PEjQswF12jl4wu/kmPLnUJrRrCy6F7o2uA=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