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980AD" w14:textId="1AE85AAE" w:rsidR="004D19E6" w:rsidRPr="007B040E" w:rsidRDefault="004D19E6" w:rsidP="004D19E6">
      <w:pPr>
        <w:jc w:val="right"/>
        <w:rPr>
          <w:rFonts w:ascii="Lato" w:hAnsi="Lato" w:cs="Calibri"/>
          <w:b/>
          <w:bCs/>
          <w:sz w:val="20"/>
          <w:szCs w:val="20"/>
        </w:rPr>
      </w:pPr>
      <w:r w:rsidRPr="007B040E">
        <w:rPr>
          <w:rFonts w:ascii="Lato" w:hAnsi="Lato" w:cs="Calibri"/>
          <w:b/>
          <w:bCs/>
          <w:sz w:val="20"/>
          <w:szCs w:val="20"/>
        </w:rPr>
        <w:t xml:space="preserve">Załącznik nr </w:t>
      </w:r>
      <w:r w:rsidR="004579B9">
        <w:rPr>
          <w:rFonts w:ascii="Lato" w:hAnsi="Lato" w:cs="Calibri"/>
          <w:b/>
          <w:bCs/>
          <w:sz w:val="20"/>
          <w:szCs w:val="20"/>
        </w:rPr>
        <w:t>1</w:t>
      </w:r>
      <w:r w:rsidR="00A75EAB">
        <w:rPr>
          <w:rFonts w:ascii="Lato" w:hAnsi="Lato" w:cs="Calibri"/>
          <w:b/>
          <w:bCs/>
          <w:sz w:val="20"/>
          <w:szCs w:val="20"/>
        </w:rPr>
        <w:t>0</w:t>
      </w:r>
      <w:r w:rsidR="007C75F2">
        <w:rPr>
          <w:rFonts w:ascii="Lato" w:hAnsi="Lato" w:cs="Calibri"/>
          <w:b/>
          <w:bCs/>
          <w:sz w:val="20"/>
          <w:szCs w:val="20"/>
        </w:rPr>
        <w:t xml:space="preserve"> do Porozumienia</w:t>
      </w:r>
    </w:p>
    <w:p w14:paraId="0839A2F4" w14:textId="77777777" w:rsidR="004D19E6" w:rsidRPr="007B040E" w:rsidRDefault="004D19E6" w:rsidP="004D19E6">
      <w:pPr>
        <w:rPr>
          <w:rFonts w:ascii="Lato" w:hAnsi="Lato" w:cs="Calibri"/>
          <w:sz w:val="20"/>
          <w:szCs w:val="20"/>
        </w:rPr>
      </w:pPr>
    </w:p>
    <w:p w14:paraId="2BE83B9C" w14:textId="0C69C31A" w:rsidR="00881B94" w:rsidRPr="007B040E" w:rsidRDefault="000800BE" w:rsidP="004D19E6">
      <w:pPr>
        <w:contextualSpacing/>
        <w:jc w:val="center"/>
        <w:rPr>
          <w:rFonts w:ascii="Lato" w:hAnsi="Lato" w:cs="Calibri"/>
          <w:b/>
          <w:bCs/>
          <w:sz w:val="20"/>
          <w:szCs w:val="20"/>
        </w:rPr>
      </w:pPr>
      <w:r>
        <w:rPr>
          <w:rFonts w:ascii="Lato" w:hAnsi="Lato" w:cs="Calibri"/>
          <w:b/>
          <w:bCs/>
          <w:sz w:val="20"/>
          <w:szCs w:val="20"/>
        </w:rPr>
        <w:t>C</w:t>
      </w:r>
      <w:r w:rsidR="004D19E6" w:rsidRPr="007B040E">
        <w:rPr>
          <w:rFonts w:ascii="Lato" w:hAnsi="Lato" w:cs="Calibri"/>
          <w:b/>
          <w:bCs/>
          <w:sz w:val="20"/>
          <w:szCs w:val="20"/>
        </w:rPr>
        <w:t>harakter</w:t>
      </w:r>
      <w:r>
        <w:rPr>
          <w:rFonts w:ascii="Lato" w:hAnsi="Lato" w:cs="Calibri"/>
          <w:b/>
          <w:bCs/>
          <w:sz w:val="20"/>
          <w:szCs w:val="20"/>
        </w:rPr>
        <w:t xml:space="preserve"> </w:t>
      </w:r>
      <w:r w:rsidR="004D19E6" w:rsidRPr="007B040E">
        <w:rPr>
          <w:rFonts w:ascii="Lato" w:hAnsi="Lato" w:cs="Calibri"/>
          <w:b/>
          <w:bCs/>
          <w:sz w:val="20"/>
          <w:szCs w:val="20"/>
        </w:rPr>
        <w:t>prawny</w:t>
      </w:r>
      <w:r w:rsidR="00881B94" w:rsidRPr="007B040E">
        <w:rPr>
          <w:rFonts w:ascii="Lato" w:hAnsi="Lato"/>
          <w:sz w:val="20"/>
          <w:szCs w:val="20"/>
        </w:rPr>
        <w:t xml:space="preserve"> </w:t>
      </w:r>
      <w:r w:rsidR="00881B94" w:rsidRPr="007B040E">
        <w:rPr>
          <w:rFonts w:ascii="Lato" w:hAnsi="Lato" w:cs="Calibri"/>
          <w:b/>
          <w:bCs/>
          <w:sz w:val="20"/>
          <w:szCs w:val="20"/>
        </w:rPr>
        <w:t>umowy finansowania inwestycji</w:t>
      </w:r>
    </w:p>
    <w:p w14:paraId="3B9F4FB4" w14:textId="27679688" w:rsidR="00881B94" w:rsidRPr="007B040E" w:rsidRDefault="00881B94" w:rsidP="004D19E6">
      <w:pPr>
        <w:contextualSpacing/>
        <w:jc w:val="center"/>
        <w:rPr>
          <w:rFonts w:ascii="Lato" w:hAnsi="Lato" w:cs="Calibri"/>
          <w:b/>
          <w:bCs/>
          <w:sz w:val="20"/>
          <w:szCs w:val="20"/>
        </w:rPr>
      </w:pPr>
      <w:r w:rsidRPr="007B040E">
        <w:rPr>
          <w:rFonts w:ascii="Lato" w:hAnsi="Lato" w:cs="Calibri"/>
          <w:b/>
          <w:bCs/>
          <w:sz w:val="20"/>
          <w:szCs w:val="20"/>
        </w:rPr>
        <w:t>zawartej</w:t>
      </w:r>
      <w:r w:rsidR="00143EC3" w:rsidRPr="007B040E">
        <w:rPr>
          <w:rFonts w:ascii="Lato" w:hAnsi="Lato"/>
          <w:sz w:val="20"/>
          <w:szCs w:val="20"/>
        </w:rPr>
        <w:t xml:space="preserve"> </w:t>
      </w:r>
      <w:r w:rsidR="00143EC3" w:rsidRPr="007B040E">
        <w:rPr>
          <w:rFonts w:ascii="Lato" w:hAnsi="Lato" w:cs="Calibri"/>
          <w:b/>
          <w:bCs/>
          <w:sz w:val="20"/>
          <w:szCs w:val="20"/>
        </w:rPr>
        <w:t xml:space="preserve">w dniu 26 maja 2023 r. </w:t>
      </w:r>
      <w:r w:rsidRPr="007B040E">
        <w:rPr>
          <w:rFonts w:ascii="Lato" w:hAnsi="Lato" w:cs="Calibri"/>
          <w:b/>
          <w:bCs/>
          <w:sz w:val="20"/>
          <w:szCs w:val="20"/>
        </w:rPr>
        <w:t>pomiędzy Instytucją odpowiedzialną za realizację inwestycji a PFR</w:t>
      </w:r>
    </w:p>
    <w:p w14:paraId="295F93CD" w14:textId="6E29D736" w:rsidR="004D19E6" w:rsidRPr="007B040E" w:rsidRDefault="00881B94" w:rsidP="004D19E6">
      <w:pPr>
        <w:contextualSpacing/>
        <w:jc w:val="center"/>
        <w:rPr>
          <w:rFonts w:ascii="Lato" w:hAnsi="Lato" w:cs="Calibri"/>
          <w:b/>
          <w:bCs/>
          <w:sz w:val="20"/>
          <w:szCs w:val="20"/>
        </w:rPr>
      </w:pPr>
      <w:r w:rsidRPr="007B040E">
        <w:rPr>
          <w:rFonts w:ascii="Lato" w:hAnsi="Lato" w:cs="Calibri"/>
          <w:b/>
          <w:bCs/>
          <w:sz w:val="20"/>
          <w:szCs w:val="20"/>
        </w:rPr>
        <w:t>i</w:t>
      </w:r>
      <w:r w:rsidR="004D19E6" w:rsidRPr="007B040E">
        <w:rPr>
          <w:rFonts w:ascii="Lato" w:hAnsi="Lato" w:cs="Calibri"/>
          <w:b/>
          <w:bCs/>
          <w:sz w:val="20"/>
          <w:szCs w:val="20"/>
        </w:rPr>
        <w:t xml:space="preserve"> </w:t>
      </w:r>
      <w:bookmarkStart w:id="0" w:name="_Hlk141098540"/>
      <w:r w:rsidR="00143EC3" w:rsidRPr="007B040E">
        <w:rPr>
          <w:rFonts w:ascii="Lato" w:hAnsi="Lato" w:cs="Calibri"/>
          <w:b/>
          <w:bCs/>
          <w:sz w:val="20"/>
          <w:szCs w:val="20"/>
        </w:rPr>
        <w:t>szczególn</w:t>
      </w:r>
      <w:r w:rsidR="000800BE">
        <w:rPr>
          <w:rFonts w:ascii="Lato" w:hAnsi="Lato" w:cs="Calibri"/>
          <w:b/>
          <w:bCs/>
          <w:sz w:val="20"/>
          <w:szCs w:val="20"/>
        </w:rPr>
        <w:t>e</w:t>
      </w:r>
      <w:r w:rsidR="00143EC3" w:rsidRPr="007B040E">
        <w:rPr>
          <w:rFonts w:ascii="Lato" w:hAnsi="Lato" w:cs="Calibri"/>
          <w:b/>
          <w:bCs/>
          <w:sz w:val="20"/>
          <w:szCs w:val="20"/>
        </w:rPr>
        <w:t xml:space="preserve"> zasad</w:t>
      </w:r>
      <w:r w:rsidR="000800BE">
        <w:rPr>
          <w:rFonts w:ascii="Lato" w:hAnsi="Lato" w:cs="Calibri"/>
          <w:b/>
          <w:bCs/>
          <w:sz w:val="20"/>
          <w:szCs w:val="20"/>
        </w:rPr>
        <w:t>y</w:t>
      </w:r>
      <w:r w:rsidR="00143EC3" w:rsidRPr="007B040E">
        <w:rPr>
          <w:rFonts w:ascii="Lato" w:hAnsi="Lato" w:cs="Calibri"/>
          <w:b/>
          <w:bCs/>
          <w:sz w:val="20"/>
          <w:szCs w:val="20"/>
        </w:rPr>
        <w:t xml:space="preserve"> odpowiedzialności</w:t>
      </w:r>
      <w:r w:rsidR="004D19E6" w:rsidRPr="007B040E">
        <w:rPr>
          <w:rFonts w:ascii="Lato" w:hAnsi="Lato" w:cs="Calibri"/>
          <w:b/>
          <w:bCs/>
          <w:sz w:val="20"/>
          <w:szCs w:val="20"/>
        </w:rPr>
        <w:t xml:space="preserve"> PFR</w:t>
      </w:r>
      <w:bookmarkEnd w:id="0"/>
      <w:r w:rsidR="00143EC3" w:rsidRPr="007B040E">
        <w:rPr>
          <w:rFonts w:ascii="Lato" w:hAnsi="Lato" w:cs="Calibri"/>
          <w:b/>
          <w:bCs/>
          <w:sz w:val="20"/>
          <w:szCs w:val="20"/>
        </w:rPr>
        <w:t xml:space="preserve"> w ramach realizacji planu rozwojowego</w:t>
      </w:r>
    </w:p>
    <w:p w14:paraId="24F629F8" w14:textId="77777777" w:rsidR="004D19E6" w:rsidRPr="007B040E" w:rsidRDefault="004D19E6" w:rsidP="004D19E6">
      <w:pPr>
        <w:contextualSpacing/>
        <w:jc w:val="center"/>
        <w:rPr>
          <w:rFonts w:ascii="Lato" w:hAnsi="Lato" w:cs="Calibri"/>
          <w:sz w:val="20"/>
          <w:szCs w:val="20"/>
        </w:rPr>
      </w:pPr>
    </w:p>
    <w:p w14:paraId="6D48634E" w14:textId="77777777" w:rsidR="00881B94" w:rsidRPr="007B040E" w:rsidRDefault="00881B94" w:rsidP="004D19E6">
      <w:pPr>
        <w:rPr>
          <w:rFonts w:ascii="Lato" w:hAnsi="Lato" w:cs="Calibri"/>
          <w:sz w:val="20"/>
          <w:szCs w:val="20"/>
        </w:rPr>
      </w:pPr>
    </w:p>
    <w:p w14:paraId="19421DAE" w14:textId="78E8E224" w:rsidR="004D19E6" w:rsidRPr="007B040E" w:rsidRDefault="004D19E6" w:rsidP="00A64A6D">
      <w:pPr>
        <w:numPr>
          <w:ilvl w:val="0"/>
          <w:numId w:val="1"/>
        </w:numPr>
        <w:tabs>
          <w:tab w:val="left" w:pos="284"/>
        </w:tabs>
        <w:spacing w:before="160"/>
        <w:ind w:left="284" w:hanging="284"/>
        <w:jc w:val="both"/>
        <w:rPr>
          <w:rFonts w:ascii="Lato" w:eastAsia="Calibri" w:hAnsi="Lato" w:cs="Calibri"/>
          <w:b/>
          <w:bCs/>
          <w:color w:val="000000"/>
          <w:kern w:val="0"/>
          <w:sz w:val="20"/>
          <w:szCs w:val="20"/>
          <w14:ligatures w14:val="none"/>
        </w:rPr>
      </w:pPr>
      <w:r w:rsidRPr="007B040E">
        <w:rPr>
          <w:rFonts w:ascii="Lato" w:hAnsi="Lato" w:cs="Calibri"/>
          <w:b/>
          <w:bCs/>
          <w:sz w:val="20"/>
          <w:szCs w:val="20"/>
        </w:rPr>
        <w:t xml:space="preserve">Charakter prawny </w:t>
      </w:r>
      <w:r w:rsidR="00143EC3" w:rsidRPr="007B040E">
        <w:rPr>
          <w:rFonts w:ascii="Lato" w:hAnsi="Lato" w:cs="Calibri"/>
          <w:b/>
          <w:bCs/>
          <w:sz w:val="20"/>
          <w:szCs w:val="20"/>
        </w:rPr>
        <w:t>u</w:t>
      </w:r>
      <w:r w:rsidRPr="007B040E">
        <w:rPr>
          <w:rFonts w:ascii="Lato" w:hAnsi="Lato" w:cs="Calibri"/>
          <w:b/>
          <w:bCs/>
          <w:sz w:val="20"/>
          <w:szCs w:val="20"/>
        </w:rPr>
        <w:t>mowy</w:t>
      </w:r>
    </w:p>
    <w:p w14:paraId="18796797" w14:textId="03427D35" w:rsidR="004D19E6" w:rsidRPr="007B040E" w:rsidRDefault="004D19E6" w:rsidP="00A64A6D">
      <w:pPr>
        <w:pStyle w:val="Akapitzlist"/>
        <w:numPr>
          <w:ilvl w:val="0"/>
          <w:numId w:val="2"/>
        </w:numPr>
        <w:ind w:left="714" w:hanging="357"/>
        <w:contextualSpacing w:val="0"/>
        <w:jc w:val="both"/>
        <w:rPr>
          <w:rFonts w:ascii="Lato" w:hAnsi="Lato" w:cs="Calibri"/>
          <w:sz w:val="20"/>
          <w:szCs w:val="20"/>
        </w:rPr>
      </w:pPr>
      <w:r w:rsidRPr="007B040E">
        <w:rPr>
          <w:rFonts w:ascii="Lato" w:hAnsi="Lato" w:cs="Calibri"/>
          <w:sz w:val="20"/>
          <w:szCs w:val="20"/>
        </w:rPr>
        <w:t>Umowa</w:t>
      </w:r>
      <w:r w:rsidR="00143EC3" w:rsidRPr="007B040E">
        <w:rPr>
          <w:rFonts w:ascii="Lato" w:hAnsi="Lato"/>
          <w:sz w:val="20"/>
          <w:szCs w:val="20"/>
        </w:rPr>
        <w:t xml:space="preserve"> </w:t>
      </w:r>
      <w:r w:rsidR="00143EC3" w:rsidRPr="007B040E">
        <w:rPr>
          <w:rFonts w:ascii="Lato" w:hAnsi="Lato" w:cs="Calibri"/>
          <w:sz w:val="20"/>
          <w:szCs w:val="20"/>
        </w:rPr>
        <w:t>finansowania inwestycji zawarta w dniu 26 maja 2023 r. pomiędzy Instytucją odpowiedzialną za realizację inwestycji a PFR</w:t>
      </w:r>
      <w:r w:rsidRPr="007B040E">
        <w:rPr>
          <w:rFonts w:ascii="Lato" w:hAnsi="Lato" w:cs="Calibri"/>
          <w:sz w:val="20"/>
          <w:szCs w:val="20"/>
        </w:rPr>
        <w:t>:</w:t>
      </w:r>
    </w:p>
    <w:p w14:paraId="0487DB5C" w14:textId="3462EC95" w:rsidR="004D19E6" w:rsidRPr="007B040E" w:rsidRDefault="004D19E6" w:rsidP="006F2FA5">
      <w:pPr>
        <w:pStyle w:val="Akapitzlist"/>
        <w:numPr>
          <w:ilvl w:val="0"/>
          <w:numId w:val="3"/>
        </w:numPr>
        <w:spacing w:after="120"/>
        <w:ind w:left="1474" w:hanging="482"/>
        <w:contextualSpacing w:val="0"/>
        <w:jc w:val="both"/>
        <w:rPr>
          <w:rFonts w:ascii="Lato" w:hAnsi="Lato" w:cs="Calibri"/>
          <w:sz w:val="20"/>
          <w:szCs w:val="20"/>
        </w:rPr>
      </w:pPr>
      <w:r w:rsidRPr="007B040E">
        <w:rPr>
          <w:rFonts w:ascii="Lato" w:hAnsi="Lato" w:cs="Calibri"/>
          <w:sz w:val="20"/>
          <w:szCs w:val="20"/>
        </w:rPr>
        <w:t xml:space="preserve">nie stanowi umowy o świadczenie przez osobę trzecią w rozumieniu art. 391 </w:t>
      </w:r>
      <w:r w:rsidR="00B40CB7">
        <w:rPr>
          <w:rFonts w:ascii="Lato" w:hAnsi="Lato" w:cs="Calibri"/>
          <w:sz w:val="20"/>
          <w:szCs w:val="20"/>
        </w:rPr>
        <w:t>k</w:t>
      </w:r>
      <w:r w:rsidRPr="007B040E">
        <w:rPr>
          <w:rFonts w:ascii="Lato" w:hAnsi="Lato" w:cs="Calibri"/>
          <w:sz w:val="20"/>
          <w:szCs w:val="20"/>
        </w:rPr>
        <w:t xml:space="preserve">odeksu </w:t>
      </w:r>
      <w:r w:rsidR="00B40CB7">
        <w:rPr>
          <w:rFonts w:ascii="Lato" w:hAnsi="Lato" w:cs="Calibri"/>
          <w:sz w:val="20"/>
          <w:szCs w:val="20"/>
        </w:rPr>
        <w:t>c</w:t>
      </w:r>
      <w:r w:rsidRPr="007B040E">
        <w:rPr>
          <w:rFonts w:ascii="Lato" w:hAnsi="Lato" w:cs="Calibri"/>
          <w:sz w:val="20"/>
          <w:szCs w:val="20"/>
        </w:rPr>
        <w:t xml:space="preserve">ywilnego, w tym, w szczególności, w odniesieniu do zaciągania jakichkolwiek zobowiązań lub spełniania jakichkolwiek świadczeń przez </w:t>
      </w:r>
      <w:r w:rsidR="000368ED" w:rsidRPr="007B040E">
        <w:rPr>
          <w:rFonts w:ascii="Lato" w:hAnsi="Lato" w:cs="Calibri"/>
          <w:sz w:val="20"/>
          <w:szCs w:val="20"/>
        </w:rPr>
        <w:t>Instytucję odpowiedzialną za</w:t>
      </w:r>
      <w:r w:rsidR="00AF6AC2">
        <w:rPr>
          <w:rFonts w:ascii="Lato" w:hAnsi="Lato" w:cs="Calibri"/>
          <w:sz w:val="20"/>
          <w:szCs w:val="20"/>
        </w:rPr>
        <w:t> </w:t>
      </w:r>
      <w:r w:rsidR="000368ED" w:rsidRPr="007B040E">
        <w:rPr>
          <w:rFonts w:ascii="Lato" w:hAnsi="Lato" w:cs="Calibri"/>
          <w:sz w:val="20"/>
          <w:szCs w:val="20"/>
        </w:rPr>
        <w:t>realizację inwestycji lub Ostatecznego odbiorcę wsparcia</w:t>
      </w:r>
      <w:r w:rsidRPr="007B040E">
        <w:rPr>
          <w:rFonts w:ascii="Lato" w:hAnsi="Lato" w:cs="Calibri"/>
          <w:sz w:val="20"/>
          <w:szCs w:val="20"/>
        </w:rPr>
        <w:t xml:space="preserve"> na rzecz PFR;</w:t>
      </w:r>
    </w:p>
    <w:p w14:paraId="6AF7012E" w14:textId="6DBC9EB2" w:rsidR="004D19E6" w:rsidRPr="007B040E" w:rsidRDefault="004D19E6" w:rsidP="006F2FA5">
      <w:pPr>
        <w:pStyle w:val="Akapitzlist"/>
        <w:numPr>
          <w:ilvl w:val="0"/>
          <w:numId w:val="3"/>
        </w:numPr>
        <w:spacing w:after="120"/>
        <w:ind w:left="1474" w:hanging="482"/>
        <w:contextualSpacing w:val="0"/>
        <w:jc w:val="both"/>
        <w:rPr>
          <w:rFonts w:ascii="Lato" w:hAnsi="Lato" w:cs="Calibri"/>
          <w:sz w:val="20"/>
          <w:szCs w:val="20"/>
        </w:rPr>
      </w:pPr>
      <w:r w:rsidRPr="007B040E">
        <w:rPr>
          <w:rFonts w:ascii="Lato" w:hAnsi="Lato" w:cs="Calibri"/>
          <w:sz w:val="20"/>
          <w:szCs w:val="20"/>
        </w:rPr>
        <w:t xml:space="preserve">nie stanowi umowy o świadczenie na rzecz osoby trzeciej w rozumieniu art. 393 </w:t>
      </w:r>
      <w:r w:rsidR="00B40CB7">
        <w:rPr>
          <w:rFonts w:ascii="Lato" w:hAnsi="Lato" w:cs="Calibri"/>
          <w:sz w:val="20"/>
          <w:szCs w:val="20"/>
        </w:rPr>
        <w:t>k</w:t>
      </w:r>
      <w:r w:rsidRPr="007B040E">
        <w:rPr>
          <w:rFonts w:ascii="Lato" w:hAnsi="Lato" w:cs="Calibri"/>
          <w:sz w:val="20"/>
          <w:szCs w:val="20"/>
        </w:rPr>
        <w:t xml:space="preserve">odeksu </w:t>
      </w:r>
      <w:r w:rsidR="00B40CB7">
        <w:rPr>
          <w:rFonts w:ascii="Lato" w:hAnsi="Lato" w:cs="Calibri"/>
          <w:sz w:val="20"/>
          <w:szCs w:val="20"/>
        </w:rPr>
        <w:t>c</w:t>
      </w:r>
      <w:r w:rsidRPr="007B040E">
        <w:rPr>
          <w:rFonts w:ascii="Lato" w:hAnsi="Lato" w:cs="Calibri"/>
          <w:sz w:val="20"/>
          <w:szCs w:val="20"/>
        </w:rPr>
        <w:t xml:space="preserve">ywilnego, w tym, w szczególności, w odniesieniu do zaciągania jakichkolwiek zobowiązań lub spełniania jakichkolwiek świadczeń przez PFR na rzecz </w:t>
      </w:r>
      <w:r w:rsidR="000368ED" w:rsidRPr="007B040E">
        <w:rPr>
          <w:rFonts w:ascii="Lato" w:hAnsi="Lato" w:cs="Calibri"/>
          <w:sz w:val="20"/>
          <w:szCs w:val="20"/>
        </w:rPr>
        <w:t>Instytucji odpowiedzialnej za realizację inwestycji lub Ostatecznego odbiorcy wsparcia</w:t>
      </w:r>
      <w:r w:rsidRPr="007B040E">
        <w:rPr>
          <w:rFonts w:ascii="Lato" w:hAnsi="Lato" w:cs="Calibri"/>
          <w:sz w:val="20"/>
          <w:szCs w:val="20"/>
        </w:rPr>
        <w:t>;</w:t>
      </w:r>
    </w:p>
    <w:p w14:paraId="20F53AB9" w14:textId="7077F972" w:rsidR="004D19E6" w:rsidRPr="007B040E" w:rsidRDefault="004D19E6" w:rsidP="006F2FA5">
      <w:pPr>
        <w:pStyle w:val="Akapitzlist"/>
        <w:numPr>
          <w:ilvl w:val="0"/>
          <w:numId w:val="3"/>
        </w:numPr>
        <w:spacing w:after="120"/>
        <w:ind w:left="1474" w:hanging="482"/>
        <w:contextualSpacing w:val="0"/>
        <w:jc w:val="both"/>
        <w:rPr>
          <w:rFonts w:ascii="Lato" w:hAnsi="Lato" w:cs="Calibri"/>
          <w:sz w:val="20"/>
          <w:szCs w:val="20"/>
        </w:rPr>
      </w:pPr>
      <w:r w:rsidRPr="007B040E">
        <w:rPr>
          <w:rFonts w:ascii="Lato" w:hAnsi="Lato" w:cs="Calibri"/>
          <w:sz w:val="20"/>
          <w:szCs w:val="20"/>
        </w:rPr>
        <w:t>nie kreuje po stronie jakichkolwiek osób trzecich jakichkolwiek wierzytelności, praw,</w:t>
      </w:r>
      <w:r w:rsidR="00143EC3" w:rsidRPr="007B040E">
        <w:rPr>
          <w:rFonts w:ascii="Lato" w:hAnsi="Lato" w:cs="Calibri"/>
          <w:sz w:val="20"/>
          <w:szCs w:val="20"/>
        </w:rPr>
        <w:t xml:space="preserve"> </w:t>
      </w:r>
      <w:r w:rsidRPr="007B040E">
        <w:rPr>
          <w:rFonts w:ascii="Lato" w:hAnsi="Lato" w:cs="Calibri"/>
          <w:sz w:val="20"/>
          <w:szCs w:val="20"/>
        </w:rPr>
        <w:t xml:space="preserve">roszczeń, zarzutów ani uprawnień kształtujących wobec którejkolwiek ze </w:t>
      </w:r>
      <w:r w:rsidR="000368ED" w:rsidRPr="007B040E">
        <w:rPr>
          <w:rFonts w:ascii="Lato" w:hAnsi="Lato" w:cs="Calibri"/>
          <w:sz w:val="20"/>
          <w:szCs w:val="20"/>
        </w:rPr>
        <w:t>s</w:t>
      </w:r>
      <w:r w:rsidRPr="007B040E">
        <w:rPr>
          <w:rFonts w:ascii="Lato" w:hAnsi="Lato" w:cs="Calibri"/>
          <w:sz w:val="20"/>
          <w:szCs w:val="20"/>
        </w:rPr>
        <w:t>tron</w:t>
      </w:r>
      <w:r w:rsidR="000368ED" w:rsidRPr="007B040E">
        <w:rPr>
          <w:rFonts w:ascii="Lato" w:hAnsi="Lato" w:cs="Calibri"/>
          <w:sz w:val="20"/>
          <w:szCs w:val="20"/>
        </w:rPr>
        <w:t xml:space="preserve"> umowy</w:t>
      </w:r>
      <w:r w:rsidRPr="007B040E">
        <w:rPr>
          <w:rFonts w:ascii="Lato" w:hAnsi="Lato" w:cs="Calibri"/>
          <w:sz w:val="20"/>
          <w:szCs w:val="20"/>
        </w:rPr>
        <w:t>.</w:t>
      </w:r>
    </w:p>
    <w:p w14:paraId="7ADA8C2B" w14:textId="6D287DE8" w:rsidR="004D19E6" w:rsidRPr="007B040E" w:rsidRDefault="00143EC3" w:rsidP="000368ED">
      <w:pPr>
        <w:pStyle w:val="Akapitzlist"/>
        <w:numPr>
          <w:ilvl w:val="0"/>
          <w:numId w:val="2"/>
        </w:numPr>
        <w:ind w:left="714" w:hanging="357"/>
        <w:contextualSpacing w:val="0"/>
        <w:jc w:val="both"/>
        <w:rPr>
          <w:rFonts w:ascii="Lato" w:hAnsi="Lato" w:cs="Calibri"/>
          <w:sz w:val="20"/>
          <w:szCs w:val="20"/>
        </w:rPr>
      </w:pPr>
      <w:r w:rsidRPr="007B040E">
        <w:rPr>
          <w:rFonts w:ascii="Lato" w:hAnsi="Lato" w:cs="Calibri"/>
          <w:sz w:val="20"/>
          <w:szCs w:val="20"/>
        </w:rPr>
        <w:t>Ż</w:t>
      </w:r>
      <w:r w:rsidR="004D19E6" w:rsidRPr="007B040E">
        <w:rPr>
          <w:rFonts w:ascii="Lato" w:hAnsi="Lato" w:cs="Calibri"/>
          <w:sz w:val="20"/>
          <w:szCs w:val="20"/>
        </w:rPr>
        <w:t xml:space="preserve">adne postanowienie </w:t>
      </w:r>
      <w:r w:rsidRPr="007B040E">
        <w:rPr>
          <w:rFonts w:ascii="Lato" w:hAnsi="Lato" w:cs="Calibri"/>
          <w:sz w:val="20"/>
          <w:szCs w:val="20"/>
        </w:rPr>
        <w:t>u</w:t>
      </w:r>
      <w:r w:rsidR="004D19E6" w:rsidRPr="007B040E">
        <w:rPr>
          <w:rFonts w:ascii="Lato" w:hAnsi="Lato" w:cs="Calibri"/>
          <w:sz w:val="20"/>
          <w:szCs w:val="20"/>
        </w:rPr>
        <w:t>mowy nie stanowi, i nie będzie interpretowane, jako:</w:t>
      </w:r>
    </w:p>
    <w:p w14:paraId="2D4039F8" w14:textId="5B9B2EFB" w:rsidR="004D19E6" w:rsidRPr="007B040E" w:rsidRDefault="004D19E6" w:rsidP="006F2FA5">
      <w:pPr>
        <w:pStyle w:val="Akapitzlist"/>
        <w:numPr>
          <w:ilvl w:val="0"/>
          <w:numId w:val="4"/>
        </w:numPr>
        <w:spacing w:after="120"/>
        <w:ind w:left="1474" w:hanging="482"/>
        <w:contextualSpacing w:val="0"/>
        <w:jc w:val="both"/>
        <w:rPr>
          <w:rFonts w:ascii="Lato" w:hAnsi="Lato" w:cs="Calibri"/>
          <w:sz w:val="20"/>
          <w:szCs w:val="20"/>
        </w:rPr>
      </w:pPr>
      <w:r w:rsidRPr="007B040E">
        <w:rPr>
          <w:rFonts w:ascii="Lato" w:hAnsi="Lato" w:cs="Calibri"/>
          <w:sz w:val="20"/>
          <w:szCs w:val="20"/>
        </w:rPr>
        <w:t>oferta PFR ani S</w:t>
      </w:r>
      <w:r w:rsidR="000368ED" w:rsidRPr="007B040E">
        <w:rPr>
          <w:rFonts w:ascii="Lato" w:hAnsi="Lato" w:cs="Calibri"/>
          <w:sz w:val="20"/>
          <w:szCs w:val="20"/>
        </w:rPr>
        <w:t xml:space="preserve">karbu </w:t>
      </w:r>
      <w:r w:rsidRPr="007B040E">
        <w:rPr>
          <w:rFonts w:ascii="Lato" w:hAnsi="Lato" w:cs="Calibri"/>
          <w:sz w:val="20"/>
          <w:szCs w:val="20"/>
        </w:rPr>
        <w:t>P</w:t>
      </w:r>
      <w:r w:rsidR="000368ED" w:rsidRPr="007B040E">
        <w:rPr>
          <w:rFonts w:ascii="Lato" w:hAnsi="Lato" w:cs="Calibri"/>
          <w:sz w:val="20"/>
          <w:szCs w:val="20"/>
        </w:rPr>
        <w:t>aństwa</w:t>
      </w:r>
      <w:r w:rsidRPr="007B040E">
        <w:rPr>
          <w:rFonts w:ascii="Lato" w:hAnsi="Lato" w:cs="Calibri"/>
          <w:sz w:val="20"/>
          <w:szCs w:val="20"/>
        </w:rPr>
        <w:t xml:space="preserve"> skierowana do jakiejkolwiek osoby lub nieograniczonego kręgu osób w zakresie zawarcia jakiejkolwiek umowy lub nawiązania innego stosunku prawnego;</w:t>
      </w:r>
    </w:p>
    <w:p w14:paraId="22ABF8B4" w14:textId="429ECFA3" w:rsidR="004F21DB" w:rsidRPr="007B040E" w:rsidRDefault="004D19E6" w:rsidP="006F2FA5">
      <w:pPr>
        <w:pStyle w:val="Akapitzlist"/>
        <w:numPr>
          <w:ilvl w:val="0"/>
          <w:numId w:val="4"/>
        </w:numPr>
        <w:spacing w:after="120"/>
        <w:jc w:val="both"/>
        <w:rPr>
          <w:rFonts w:ascii="Lato" w:hAnsi="Lato" w:cs="Calibri"/>
          <w:sz w:val="20"/>
          <w:szCs w:val="20"/>
        </w:rPr>
      </w:pPr>
      <w:r w:rsidRPr="007B040E">
        <w:rPr>
          <w:rFonts w:ascii="Lato" w:hAnsi="Lato" w:cs="Calibri"/>
          <w:sz w:val="20"/>
          <w:szCs w:val="20"/>
        </w:rPr>
        <w:t>przyrzeczenie publiczne składane przez PFR oraz S</w:t>
      </w:r>
      <w:r w:rsidR="000368ED" w:rsidRPr="007B040E">
        <w:rPr>
          <w:rFonts w:ascii="Lato" w:hAnsi="Lato" w:cs="Calibri"/>
          <w:sz w:val="20"/>
          <w:szCs w:val="20"/>
        </w:rPr>
        <w:t xml:space="preserve">karb </w:t>
      </w:r>
      <w:r w:rsidRPr="007B040E">
        <w:rPr>
          <w:rFonts w:ascii="Lato" w:hAnsi="Lato" w:cs="Calibri"/>
          <w:sz w:val="20"/>
          <w:szCs w:val="20"/>
        </w:rPr>
        <w:t>P</w:t>
      </w:r>
      <w:r w:rsidR="000368ED" w:rsidRPr="007B040E">
        <w:rPr>
          <w:rFonts w:ascii="Lato" w:hAnsi="Lato" w:cs="Calibri"/>
          <w:sz w:val="20"/>
          <w:szCs w:val="20"/>
        </w:rPr>
        <w:t>aństwa</w:t>
      </w:r>
      <w:r w:rsidRPr="007B040E">
        <w:rPr>
          <w:rFonts w:ascii="Lato" w:hAnsi="Lato" w:cs="Calibri"/>
          <w:sz w:val="20"/>
          <w:szCs w:val="20"/>
        </w:rPr>
        <w:t xml:space="preserve"> w odniesieniu do</w:t>
      </w:r>
      <w:r w:rsidR="00AF6AC2">
        <w:rPr>
          <w:rFonts w:ascii="Lato" w:hAnsi="Lato" w:cs="Calibri"/>
          <w:sz w:val="20"/>
          <w:szCs w:val="20"/>
        </w:rPr>
        <w:t> </w:t>
      </w:r>
      <w:r w:rsidRPr="007B040E">
        <w:rPr>
          <w:rFonts w:ascii="Lato" w:hAnsi="Lato" w:cs="Calibri"/>
          <w:sz w:val="20"/>
          <w:szCs w:val="20"/>
        </w:rPr>
        <w:t xml:space="preserve">jakiegokolwiek elementu </w:t>
      </w:r>
      <w:r w:rsidR="000368ED" w:rsidRPr="007B040E">
        <w:rPr>
          <w:rFonts w:ascii="Lato" w:hAnsi="Lato" w:cs="Calibri"/>
          <w:sz w:val="20"/>
          <w:szCs w:val="20"/>
        </w:rPr>
        <w:t>p</w:t>
      </w:r>
      <w:r w:rsidRPr="007B040E">
        <w:rPr>
          <w:rFonts w:ascii="Lato" w:hAnsi="Lato" w:cs="Calibri"/>
          <w:sz w:val="20"/>
          <w:szCs w:val="20"/>
        </w:rPr>
        <w:t xml:space="preserve">lanu </w:t>
      </w:r>
      <w:r w:rsidR="000368ED" w:rsidRPr="007B040E">
        <w:rPr>
          <w:rFonts w:ascii="Lato" w:hAnsi="Lato" w:cs="Calibri"/>
          <w:sz w:val="20"/>
          <w:szCs w:val="20"/>
        </w:rPr>
        <w:t>r</w:t>
      </w:r>
      <w:r w:rsidRPr="007B040E">
        <w:rPr>
          <w:rFonts w:ascii="Lato" w:hAnsi="Lato" w:cs="Calibri"/>
          <w:sz w:val="20"/>
          <w:szCs w:val="20"/>
        </w:rPr>
        <w:t xml:space="preserve">ozwojowego i </w:t>
      </w:r>
      <w:r w:rsidR="000368ED" w:rsidRPr="007B040E">
        <w:rPr>
          <w:rFonts w:ascii="Lato" w:hAnsi="Lato" w:cs="Calibri"/>
          <w:sz w:val="20"/>
          <w:szCs w:val="20"/>
        </w:rPr>
        <w:t>p</w:t>
      </w:r>
      <w:r w:rsidRPr="007B040E">
        <w:rPr>
          <w:rFonts w:ascii="Lato" w:hAnsi="Lato" w:cs="Calibri"/>
          <w:sz w:val="20"/>
          <w:szCs w:val="20"/>
        </w:rPr>
        <w:t xml:space="preserve">lanu </w:t>
      </w:r>
      <w:r w:rsidR="000368ED" w:rsidRPr="007B040E">
        <w:rPr>
          <w:rFonts w:ascii="Lato" w:hAnsi="Lato" w:cs="Calibri"/>
          <w:sz w:val="20"/>
          <w:szCs w:val="20"/>
        </w:rPr>
        <w:t>f</w:t>
      </w:r>
      <w:r w:rsidRPr="007B040E">
        <w:rPr>
          <w:rFonts w:ascii="Lato" w:hAnsi="Lato" w:cs="Calibri"/>
          <w:sz w:val="20"/>
          <w:szCs w:val="20"/>
        </w:rPr>
        <w:t>inansowego.</w:t>
      </w:r>
    </w:p>
    <w:p w14:paraId="70B266C4" w14:textId="77777777" w:rsidR="004D19E6" w:rsidRPr="007B040E" w:rsidRDefault="004D19E6" w:rsidP="006F2FA5">
      <w:pPr>
        <w:spacing w:after="120"/>
        <w:jc w:val="both"/>
        <w:rPr>
          <w:rFonts w:ascii="Lato" w:hAnsi="Lato" w:cs="Calibri"/>
          <w:sz w:val="20"/>
          <w:szCs w:val="20"/>
        </w:rPr>
      </w:pPr>
    </w:p>
    <w:p w14:paraId="181F2DF0" w14:textId="77777777" w:rsidR="004D19E6" w:rsidRPr="007B040E" w:rsidRDefault="004D19E6" w:rsidP="006F2FA5">
      <w:pPr>
        <w:numPr>
          <w:ilvl w:val="0"/>
          <w:numId w:val="1"/>
        </w:numPr>
        <w:tabs>
          <w:tab w:val="left" w:pos="284"/>
        </w:tabs>
        <w:spacing w:before="120" w:after="120"/>
        <w:ind w:left="284" w:hanging="284"/>
        <w:jc w:val="both"/>
        <w:rPr>
          <w:rFonts w:ascii="Lato" w:hAnsi="Lato" w:cs="Calibri"/>
          <w:b/>
          <w:bCs/>
          <w:sz w:val="20"/>
          <w:szCs w:val="20"/>
        </w:rPr>
      </w:pPr>
      <w:r w:rsidRPr="007B040E">
        <w:rPr>
          <w:rFonts w:ascii="Lato" w:hAnsi="Lato" w:cs="Calibri"/>
          <w:b/>
          <w:bCs/>
          <w:sz w:val="20"/>
          <w:szCs w:val="20"/>
        </w:rPr>
        <w:t>Szczególne zasady odpowiedzialności PFR</w:t>
      </w:r>
    </w:p>
    <w:p w14:paraId="7F321CFC" w14:textId="23AA90C4" w:rsidR="004D19E6" w:rsidRPr="007B040E" w:rsidRDefault="004D19E6" w:rsidP="000368ED">
      <w:pPr>
        <w:pStyle w:val="Akapitzlist"/>
        <w:numPr>
          <w:ilvl w:val="0"/>
          <w:numId w:val="5"/>
        </w:numPr>
        <w:contextualSpacing w:val="0"/>
        <w:jc w:val="both"/>
        <w:rPr>
          <w:rFonts w:ascii="Lato" w:hAnsi="Lato" w:cs="Calibri"/>
          <w:sz w:val="20"/>
          <w:szCs w:val="20"/>
        </w:rPr>
      </w:pPr>
      <w:r w:rsidRPr="007B040E">
        <w:rPr>
          <w:rFonts w:ascii="Lato" w:hAnsi="Lato" w:cs="Calibri"/>
          <w:sz w:val="20"/>
          <w:szCs w:val="20"/>
        </w:rPr>
        <w:t xml:space="preserve">Z zastrzeżeniem bezwzględnie obowiązujących przepisów polskiego prawa, w tym przepisów </w:t>
      </w:r>
      <w:r w:rsidR="00B40CB7">
        <w:rPr>
          <w:rFonts w:ascii="Lato" w:hAnsi="Lato" w:cs="Calibri"/>
          <w:sz w:val="20"/>
          <w:szCs w:val="20"/>
        </w:rPr>
        <w:t>k</w:t>
      </w:r>
      <w:r w:rsidRPr="007B040E">
        <w:rPr>
          <w:rFonts w:ascii="Lato" w:hAnsi="Lato" w:cs="Calibri"/>
          <w:sz w:val="20"/>
          <w:szCs w:val="20"/>
        </w:rPr>
        <w:t xml:space="preserve">odeksu </w:t>
      </w:r>
      <w:r w:rsidR="00B40CB7">
        <w:rPr>
          <w:rFonts w:ascii="Lato" w:hAnsi="Lato" w:cs="Calibri"/>
          <w:sz w:val="20"/>
          <w:szCs w:val="20"/>
        </w:rPr>
        <w:t>c</w:t>
      </w:r>
      <w:r w:rsidRPr="007B040E">
        <w:rPr>
          <w:rFonts w:ascii="Lato" w:hAnsi="Lato" w:cs="Calibri"/>
          <w:sz w:val="20"/>
          <w:szCs w:val="20"/>
        </w:rPr>
        <w:t>ywilnego dotyczących odpowiedzialności za szkodę wyrządzoną z winy umyślnej, i</w:t>
      </w:r>
      <w:r w:rsidR="00AF6AC2">
        <w:rPr>
          <w:rFonts w:ascii="Lato" w:hAnsi="Lato" w:cs="Calibri"/>
          <w:sz w:val="20"/>
          <w:szCs w:val="20"/>
        </w:rPr>
        <w:t> </w:t>
      </w:r>
      <w:r w:rsidRPr="007B040E">
        <w:rPr>
          <w:rFonts w:ascii="Lato" w:hAnsi="Lato" w:cs="Calibri"/>
          <w:sz w:val="20"/>
          <w:szCs w:val="20"/>
        </w:rPr>
        <w:t xml:space="preserve">niezależnie od wszelkich innych szczegółowych ograniczeń odpowiedzialności PFR określonych w </w:t>
      </w:r>
      <w:r w:rsidR="000368ED" w:rsidRPr="007B040E">
        <w:rPr>
          <w:rFonts w:ascii="Lato" w:hAnsi="Lato" w:cs="Calibri"/>
          <w:sz w:val="20"/>
          <w:szCs w:val="20"/>
        </w:rPr>
        <w:t>u</w:t>
      </w:r>
      <w:r w:rsidRPr="007B040E">
        <w:rPr>
          <w:rFonts w:ascii="Lato" w:hAnsi="Lato" w:cs="Calibri"/>
          <w:sz w:val="20"/>
          <w:szCs w:val="20"/>
        </w:rPr>
        <w:t>mowie, PFR nie przyjmuje na siebie i nie ponosi wobec I</w:t>
      </w:r>
      <w:r w:rsidR="00A64A6D" w:rsidRPr="007B040E">
        <w:rPr>
          <w:rFonts w:ascii="Lato" w:hAnsi="Lato" w:cs="Calibri"/>
          <w:sz w:val="20"/>
          <w:szCs w:val="20"/>
        </w:rPr>
        <w:t>nstytucji odpowiedzialnej za realizację inwestycji</w:t>
      </w:r>
      <w:r w:rsidRPr="007B040E">
        <w:rPr>
          <w:rFonts w:ascii="Lato" w:hAnsi="Lato" w:cs="Calibri"/>
          <w:sz w:val="20"/>
          <w:szCs w:val="20"/>
        </w:rPr>
        <w:t xml:space="preserve"> jakiejkolwiek odpowiedzialności za:</w:t>
      </w:r>
    </w:p>
    <w:p w14:paraId="408EF6B8" w14:textId="315ADCDD"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realizację:</w:t>
      </w:r>
    </w:p>
    <w:p w14:paraId="479BBE65" w14:textId="025DA6BC" w:rsidR="004D19E6" w:rsidRPr="007B040E" w:rsidRDefault="00A64A6D" w:rsidP="006F2FA5">
      <w:pPr>
        <w:pStyle w:val="Akapitzlist"/>
        <w:numPr>
          <w:ilvl w:val="0"/>
          <w:numId w:val="7"/>
        </w:numPr>
        <w:spacing w:after="120"/>
        <w:ind w:left="2069" w:hanging="357"/>
        <w:contextualSpacing w:val="0"/>
        <w:jc w:val="both"/>
        <w:rPr>
          <w:rFonts w:ascii="Lato" w:hAnsi="Lato" w:cs="Calibri"/>
          <w:sz w:val="20"/>
          <w:szCs w:val="20"/>
        </w:rPr>
      </w:pPr>
      <w:r w:rsidRPr="007B040E">
        <w:rPr>
          <w:rFonts w:ascii="Lato" w:hAnsi="Lato" w:cs="Calibri"/>
          <w:sz w:val="20"/>
          <w:szCs w:val="20"/>
        </w:rPr>
        <w:t>p</w:t>
      </w:r>
      <w:r w:rsidR="004D19E6" w:rsidRPr="007B040E">
        <w:rPr>
          <w:rFonts w:ascii="Lato" w:hAnsi="Lato" w:cs="Calibri"/>
          <w:sz w:val="20"/>
          <w:szCs w:val="20"/>
        </w:rPr>
        <w:t xml:space="preserve">lanu </w:t>
      </w:r>
      <w:r w:rsidRPr="007B040E">
        <w:rPr>
          <w:rFonts w:ascii="Lato" w:hAnsi="Lato" w:cs="Calibri"/>
          <w:sz w:val="20"/>
          <w:szCs w:val="20"/>
        </w:rPr>
        <w:t>r</w:t>
      </w:r>
      <w:r w:rsidR="004D19E6" w:rsidRPr="007B040E">
        <w:rPr>
          <w:rFonts w:ascii="Lato" w:hAnsi="Lato" w:cs="Calibri"/>
          <w:sz w:val="20"/>
          <w:szCs w:val="20"/>
        </w:rPr>
        <w:t xml:space="preserve">ozwojowego lub któregokolwiek </w:t>
      </w:r>
      <w:r w:rsidRPr="007B040E">
        <w:rPr>
          <w:rFonts w:ascii="Lato" w:hAnsi="Lato" w:cs="Calibri"/>
          <w:sz w:val="20"/>
          <w:szCs w:val="20"/>
        </w:rPr>
        <w:t>p</w:t>
      </w:r>
      <w:r w:rsidR="004D19E6" w:rsidRPr="007B040E">
        <w:rPr>
          <w:rFonts w:ascii="Lato" w:hAnsi="Lato" w:cs="Calibri"/>
          <w:sz w:val="20"/>
          <w:szCs w:val="20"/>
        </w:rPr>
        <w:t xml:space="preserve">lanu </w:t>
      </w:r>
      <w:r w:rsidRPr="007B040E">
        <w:rPr>
          <w:rFonts w:ascii="Lato" w:hAnsi="Lato" w:cs="Calibri"/>
          <w:sz w:val="20"/>
          <w:szCs w:val="20"/>
        </w:rPr>
        <w:t>f</w:t>
      </w:r>
      <w:r w:rsidR="004D19E6" w:rsidRPr="007B040E">
        <w:rPr>
          <w:rFonts w:ascii="Lato" w:hAnsi="Lato" w:cs="Calibri"/>
          <w:sz w:val="20"/>
          <w:szCs w:val="20"/>
        </w:rPr>
        <w:t xml:space="preserve">inansowego w zakresie innym niż poprzez wykonanie obowiązków PFR wprost określonych w treści </w:t>
      </w:r>
      <w:r w:rsidRPr="007B040E">
        <w:rPr>
          <w:rFonts w:ascii="Lato" w:hAnsi="Lato" w:cs="Calibri"/>
          <w:sz w:val="20"/>
          <w:szCs w:val="20"/>
        </w:rPr>
        <w:t>u</w:t>
      </w:r>
      <w:r w:rsidR="004D19E6" w:rsidRPr="007B040E">
        <w:rPr>
          <w:rFonts w:ascii="Lato" w:hAnsi="Lato" w:cs="Calibri"/>
          <w:sz w:val="20"/>
          <w:szCs w:val="20"/>
        </w:rPr>
        <w:t xml:space="preserve">mowy, </w:t>
      </w:r>
      <w:r w:rsidRPr="007B040E">
        <w:rPr>
          <w:rFonts w:ascii="Lato" w:hAnsi="Lato" w:cs="Calibri"/>
          <w:sz w:val="20"/>
          <w:szCs w:val="20"/>
        </w:rPr>
        <w:t>u</w:t>
      </w:r>
      <w:r w:rsidR="004D19E6" w:rsidRPr="007B040E">
        <w:rPr>
          <w:rFonts w:ascii="Lato" w:hAnsi="Lato" w:cs="Calibri"/>
          <w:sz w:val="20"/>
          <w:szCs w:val="20"/>
        </w:rPr>
        <w:t xml:space="preserve">stawy </w:t>
      </w:r>
      <w:r w:rsidRPr="007B040E">
        <w:rPr>
          <w:rFonts w:ascii="Lato" w:hAnsi="Lato" w:cs="Calibri"/>
          <w:sz w:val="20"/>
          <w:szCs w:val="20"/>
        </w:rPr>
        <w:t>z dnia 6 grudnia 2006 r. o zasadach prowadzenia polityki rozwoju (</w:t>
      </w:r>
      <w:r w:rsidR="00F21543" w:rsidRPr="00F21543">
        <w:rPr>
          <w:rFonts w:ascii="Lato" w:hAnsi="Lato" w:cs="Calibri"/>
          <w:sz w:val="20"/>
          <w:szCs w:val="20"/>
        </w:rPr>
        <w:t>Dz. U. z 2024 r. poz. 324</w:t>
      </w:r>
      <w:r w:rsidR="00725654">
        <w:rPr>
          <w:rFonts w:ascii="Lato" w:hAnsi="Lato" w:cs="Calibri"/>
          <w:sz w:val="20"/>
          <w:szCs w:val="20"/>
        </w:rPr>
        <w:t xml:space="preserve"> z </w:t>
      </w:r>
      <w:proofErr w:type="spellStart"/>
      <w:r w:rsidR="00725654">
        <w:rPr>
          <w:rFonts w:ascii="Lato" w:hAnsi="Lato" w:cs="Calibri"/>
          <w:sz w:val="20"/>
          <w:szCs w:val="20"/>
        </w:rPr>
        <w:t>późn</w:t>
      </w:r>
      <w:proofErr w:type="spellEnd"/>
      <w:r w:rsidR="00725654">
        <w:rPr>
          <w:rFonts w:ascii="Lato" w:hAnsi="Lato" w:cs="Calibri"/>
          <w:sz w:val="20"/>
          <w:szCs w:val="20"/>
        </w:rPr>
        <w:t>. zm.)</w:t>
      </w:r>
      <w:r w:rsidR="0085051C">
        <w:rPr>
          <w:rFonts w:ascii="Lato" w:hAnsi="Lato" w:cs="Calibri"/>
          <w:sz w:val="20"/>
          <w:szCs w:val="20"/>
        </w:rPr>
        <w:t xml:space="preserve"> </w:t>
      </w:r>
      <w:r w:rsidRPr="007B040E">
        <w:rPr>
          <w:rFonts w:ascii="Lato" w:hAnsi="Lato" w:cs="Calibri"/>
          <w:sz w:val="20"/>
          <w:szCs w:val="20"/>
        </w:rPr>
        <w:t>i ustawy z dnia 4 lipca 2019 r. o</w:t>
      </w:r>
      <w:r w:rsidR="00AF6AC2">
        <w:rPr>
          <w:rFonts w:ascii="Lato" w:hAnsi="Lato" w:cs="Calibri"/>
          <w:sz w:val="20"/>
          <w:szCs w:val="20"/>
        </w:rPr>
        <w:t> </w:t>
      </w:r>
      <w:r w:rsidRPr="007B040E">
        <w:rPr>
          <w:rFonts w:ascii="Lato" w:hAnsi="Lato" w:cs="Calibri"/>
          <w:sz w:val="20"/>
          <w:szCs w:val="20"/>
        </w:rPr>
        <w:t>systemie instytucji rozwoju (Dz.U.</w:t>
      </w:r>
      <w:r w:rsidR="007D20C0">
        <w:rPr>
          <w:rFonts w:ascii="Lato" w:hAnsi="Lato" w:cs="Calibri"/>
          <w:sz w:val="20"/>
          <w:szCs w:val="20"/>
        </w:rPr>
        <w:t> </w:t>
      </w:r>
      <w:r w:rsidRPr="007B040E">
        <w:rPr>
          <w:rFonts w:ascii="Lato" w:hAnsi="Lato" w:cs="Calibri"/>
          <w:sz w:val="20"/>
          <w:szCs w:val="20"/>
        </w:rPr>
        <w:t>z</w:t>
      </w:r>
      <w:r w:rsidR="00BB3A5C">
        <w:rPr>
          <w:rFonts w:ascii="Lato" w:hAnsi="Lato" w:cs="Calibri"/>
          <w:sz w:val="20"/>
          <w:szCs w:val="20"/>
        </w:rPr>
        <w:t> </w:t>
      </w:r>
      <w:r w:rsidR="0085051C">
        <w:rPr>
          <w:rFonts w:ascii="Lato" w:hAnsi="Lato" w:cs="Calibri"/>
          <w:sz w:val="20"/>
          <w:szCs w:val="20"/>
        </w:rPr>
        <w:t>2024 </w:t>
      </w:r>
      <w:r w:rsidRPr="007B040E">
        <w:rPr>
          <w:rFonts w:ascii="Lato" w:hAnsi="Lato" w:cs="Calibri"/>
          <w:sz w:val="20"/>
          <w:szCs w:val="20"/>
        </w:rPr>
        <w:t xml:space="preserve">r. poz. </w:t>
      </w:r>
      <w:r w:rsidR="0085051C">
        <w:rPr>
          <w:rFonts w:ascii="Lato" w:hAnsi="Lato" w:cs="Calibri"/>
          <w:sz w:val="20"/>
          <w:szCs w:val="20"/>
        </w:rPr>
        <w:t>923</w:t>
      </w:r>
      <w:r w:rsidRPr="007B040E">
        <w:rPr>
          <w:rFonts w:ascii="Lato" w:hAnsi="Lato" w:cs="Calibri"/>
          <w:sz w:val="20"/>
          <w:szCs w:val="20"/>
        </w:rPr>
        <w:t>)</w:t>
      </w:r>
      <w:r w:rsidR="004D19E6" w:rsidRPr="007B040E">
        <w:rPr>
          <w:rFonts w:ascii="Lato" w:hAnsi="Lato" w:cs="Calibri"/>
          <w:sz w:val="20"/>
          <w:szCs w:val="20"/>
        </w:rPr>
        <w:t>;</w:t>
      </w:r>
    </w:p>
    <w:p w14:paraId="3CE40275" w14:textId="331CF6B9" w:rsidR="004D19E6" w:rsidRPr="007B040E" w:rsidRDefault="004D19E6" w:rsidP="006F2FA5">
      <w:pPr>
        <w:pStyle w:val="Akapitzlist"/>
        <w:numPr>
          <w:ilvl w:val="0"/>
          <w:numId w:val="7"/>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jakiejkolwiek </w:t>
      </w:r>
      <w:r w:rsidR="00A64A6D" w:rsidRPr="007B040E">
        <w:rPr>
          <w:rFonts w:ascii="Lato" w:hAnsi="Lato" w:cs="Calibri"/>
          <w:sz w:val="20"/>
          <w:szCs w:val="20"/>
        </w:rPr>
        <w:t>r</w:t>
      </w:r>
      <w:r w:rsidRPr="007B040E">
        <w:rPr>
          <w:rFonts w:ascii="Lato" w:hAnsi="Lato" w:cs="Calibri"/>
          <w:sz w:val="20"/>
          <w:szCs w:val="20"/>
        </w:rPr>
        <w:t xml:space="preserve">eformy, </w:t>
      </w:r>
      <w:r w:rsidR="00A64A6D" w:rsidRPr="007B040E">
        <w:rPr>
          <w:rFonts w:ascii="Lato" w:hAnsi="Lato" w:cs="Calibri"/>
          <w:sz w:val="20"/>
          <w:szCs w:val="20"/>
        </w:rPr>
        <w:t>i</w:t>
      </w:r>
      <w:r w:rsidRPr="007B040E">
        <w:rPr>
          <w:rFonts w:ascii="Lato" w:hAnsi="Lato" w:cs="Calibri"/>
          <w:sz w:val="20"/>
          <w:szCs w:val="20"/>
        </w:rPr>
        <w:t>nwestycji lub zadani</w:t>
      </w:r>
      <w:r w:rsidR="00A64A6D" w:rsidRPr="007B040E">
        <w:rPr>
          <w:rFonts w:ascii="Lato" w:hAnsi="Lato" w:cs="Calibri"/>
          <w:sz w:val="20"/>
          <w:szCs w:val="20"/>
        </w:rPr>
        <w:t>a</w:t>
      </w:r>
      <w:r w:rsidRPr="007B040E">
        <w:rPr>
          <w:rFonts w:ascii="Lato" w:hAnsi="Lato" w:cs="Calibri"/>
          <w:sz w:val="20"/>
          <w:szCs w:val="20"/>
        </w:rPr>
        <w:t xml:space="preserve"> realizacji </w:t>
      </w:r>
      <w:r w:rsidR="00A64A6D" w:rsidRPr="007B040E">
        <w:rPr>
          <w:rFonts w:ascii="Lato" w:hAnsi="Lato" w:cs="Calibri"/>
          <w:sz w:val="20"/>
          <w:szCs w:val="20"/>
        </w:rPr>
        <w:t>i</w:t>
      </w:r>
      <w:r w:rsidRPr="007B040E">
        <w:rPr>
          <w:rFonts w:ascii="Lato" w:hAnsi="Lato" w:cs="Calibri"/>
          <w:sz w:val="20"/>
          <w:szCs w:val="20"/>
        </w:rPr>
        <w:t xml:space="preserve">nwestycji, o którym mowa w art. 14la pkt 1) in fine </w:t>
      </w:r>
      <w:r w:rsidR="00A64A6D" w:rsidRPr="007B040E">
        <w:rPr>
          <w:rFonts w:ascii="Lato" w:hAnsi="Lato" w:cs="Calibri"/>
          <w:sz w:val="20"/>
          <w:szCs w:val="20"/>
        </w:rPr>
        <w:t>u</w:t>
      </w:r>
      <w:r w:rsidRPr="007B040E">
        <w:rPr>
          <w:rFonts w:ascii="Lato" w:hAnsi="Lato" w:cs="Calibri"/>
          <w:sz w:val="20"/>
          <w:szCs w:val="20"/>
        </w:rPr>
        <w:t xml:space="preserve">stawy o </w:t>
      </w:r>
      <w:r w:rsidR="00A64A6D" w:rsidRPr="007B040E">
        <w:rPr>
          <w:rFonts w:ascii="Lato" w:hAnsi="Lato" w:cs="Calibri"/>
          <w:sz w:val="20"/>
          <w:szCs w:val="20"/>
        </w:rPr>
        <w:t>zasadach prowadzenia polityki rozwoju</w:t>
      </w:r>
      <w:r w:rsidRPr="007B040E">
        <w:rPr>
          <w:rFonts w:ascii="Lato" w:hAnsi="Lato" w:cs="Calibri"/>
          <w:sz w:val="20"/>
          <w:szCs w:val="20"/>
        </w:rPr>
        <w:t>;</w:t>
      </w:r>
    </w:p>
    <w:p w14:paraId="123F0D36" w14:textId="09DCC359" w:rsidR="004D19E6" w:rsidRPr="007B040E" w:rsidRDefault="004D19E6" w:rsidP="006F2FA5">
      <w:pPr>
        <w:pStyle w:val="Akapitzlist"/>
        <w:numPr>
          <w:ilvl w:val="0"/>
          <w:numId w:val="7"/>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osiągnięcie jakiegokolwiek </w:t>
      </w:r>
      <w:r w:rsidR="00A64A6D" w:rsidRPr="007B040E">
        <w:rPr>
          <w:rFonts w:ascii="Lato" w:hAnsi="Lato" w:cs="Calibri"/>
          <w:sz w:val="20"/>
          <w:szCs w:val="20"/>
        </w:rPr>
        <w:t>k</w:t>
      </w:r>
      <w:r w:rsidRPr="007B040E">
        <w:rPr>
          <w:rFonts w:ascii="Lato" w:hAnsi="Lato" w:cs="Calibri"/>
          <w:sz w:val="20"/>
          <w:szCs w:val="20"/>
        </w:rPr>
        <w:t xml:space="preserve">amienia </w:t>
      </w:r>
      <w:r w:rsidR="00A64A6D" w:rsidRPr="007B040E">
        <w:rPr>
          <w:rFonts w:ascii="Lato" w:hAnsi="Lato" w:cs="Calibri"/>
          <w:sz w:val="20"/>
          <w:szCs w:val="20"/>
        </w:rPr>
        <w:t>m</w:t>
      </w:r>
      <w:r w:rsidRPr="007B040E">
        <w:rPr>
          <w:rFonts w:ascii="Lato" w:hAnsi="Lato" w:cs="Calibri"/>
          <w:sz w:val="20"/>
          <w:szCs w:val="20"/>
        </w:rPr>
        <w:t xml:space="preserve">ilowego lub określonej wartości jakiegokolwiek </w:t>
      </w:r>
      <w:r w:rsidR="00A64A6D" w:rsidRPr="007B040E">
        <w:rPr>
          <w:rFonts w:ascii="Lato" w:hAnsi="Lato" w:cs="Calibri"/>
          <w:sz w:val="20"/>
          <w:szCs w:val="20"/>
        </w:rPr>
        <w:t>w</w:t>
      </w:r>
      <w:r w:rsidRPr="007B040E">
        <w:rPr>
          <w:rFonts w:ascii="Lato" w:hAnsi="Lato" w:cs="Calibri"/>
          <w:sz w:val="20"/>
          <w:szCs w:val="20"/>
        </w:rPr>
        <w:t>skaźnika;</w:t>
      </w:r>
    </w:p>
    <w:p w14:paraId="61DE405C" w14:textId="1821B0CD"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lastRenderedPageBreak/>
        <w:t>nieistnienie, nieważność, bezskuteczność, utratę mocy obowiązującej, zmianę i/lub</w:t>
      </w:r>
      <w:r w:rsidR="00AF6AC2">
        <w:rPr>
          <w:rFonts w:ascii="Lato" w:hAnsi="Lato" w:cs="Calibri"/>
          <w:sz w:val="20"/>
          <w:szCs w:val="20"/>
        </w:rPr>
        <w:t> </w:t>
      </w:r>
      <w:r w:rsidRPr="007B040E">
        <w:rPr>
          <w:rFonts w:ascii="Lato" w:hAnsi="Lato" w:cs="Calibri"/>
          <w:sz w:val="20"/>
          <w:szCs w:val="20"/>
        </w:rPr>
        <w:t xml:space="preserve">niezgodność z przepisami jakiegokolwiek właściwego prawa, w tym prawa Unii Europejskiej, jakiegokolwiek </w:t>
      </w:r>
      <w:r w:rsidR="008451F9" w:rsidRPr="007B040E">
        <w:rPr>
          <w:rFonts w:ascii="Lato" w:hAnsi="Lato" w:cs="Calibri"/>
          <w:sz w:val="20"/>
          <w:szCs w:val="20"/>
        </w:rPr>
        <w:t>d</w:t>
      </w:r>
      <w:r w:rsidRPr="007B040E">
        <w:rPr>
          <w:rFonts w:ascii="Lato" w:hAnsi="Lato" w:cs="Calibri"/>
          <w:sz w:val="20"/>
          <w:szCs w:val="20"/>
        </w:rPr>
        <w:t xml:space="preserve">okumentu </w:t>
      </w:r>
      <w:r w:rsidR="00E96A2C" w:rsidRPr="007B040E">
        <w:rPr>
          <w:rFonts w:ascii="Lato" w:hAnsi="Lato" w:cs="Calibri"/>
          <w:sz w:val="20"/>
          <w:szCs w:val="20"/>
        </w:rPr>
        <w:t xml:space="preserve">planu </w:t>
      </w:r>
      <w:r w:rsidR="008451F9" w:rsidRPr="007B040E">
        <w:rPr>
          <w:rFonts w:ascii="Lato" w:hAnsi="Lato" w:cs="Calibri"/>
          <w:sz w:val="20"/>
          <w:szCs w:val="20"/>
        </w:rPr>
        <w:t>r</w:t>
      </w:r>
      <w:r w:rsidRPr="007B040E">
        <w:rPr>
          <w:rFonts w:ascii="Lato" w:hAnsi="Lato" w:cs="Calibri"/>
          <w:sz w:val="20"/>
          <w:szCs w:val="20"/>
        </w:rPr>
        <w:t>ozwojowego, a także, w odniesieniu do</w:t>
      </w:r>
      <w:r w:rsidR="00AF6AC2">
        <w:rPr>
          <w:rFonts w:ascii="Lato" w:hAnsi="Lato" w:cs="Calibri"/>
          <w:sz w:val="20"/>
          <w:szCs w:val="20"/>
        </w:rPr>
        <w:t> </w:t>
      </w:r>
      <w:r w:rsidR="008451F9" w:rsidRPr="007B040E">
        <w:rPr>
          <w:rFonts w:ascii="Lato" w:hAnsi="Lato" w:cs="Calibri"/>
          <w:sz w:val="20"/>
          <w:szCs w:val="20"/>
        </w:rPr>
        <w:t>d</w:t>
      </w:r>
      <w:r w:rsidRPr="007B040E">
        <w:rPr>
          <w:rFonts w:ascii="Lato" w:hAnsi="Lato" w:cs="Calibri"/>
          <w:sz w:val="20"/>
          <w:szCs w:val="20"/>
        </w:rPr>
        <w:t>okumentów</w:t>
      </w:r>
      <w:r w:rsidR="00E75B93" w:rsidRPr="007B040E">
        <w:rPr>
          <w:rFonts w:ascii="Lato" w:hAnsi="Lato" w:cs="Calibri"/>
          <w:sz w:val="20"/>
          <w:szCs w:val="20"/>
        </w:rPr>
        <w:t xml:space="preserve"> </w:t>
      </w:r>
      <w:r w:rsidR="00E96A2C" w:rsidRPr="007B040E">
        <w:rPr>
          <w:rFonts w:ascii="Lato" w:hAnsi="Lato" w:cs="Calibri"/>
          <w:sz w:val="20"/>
          <w:szCs w:val="20"/>
        </w:rPr>
        <w:t xml:space="preserve">planu </w:t>
      </w:r>
      <w:r w:rsidR="008451F9" w:rsidRPr="007B040E">
        <w:rPr>
          <w:rFonts w:ascii="Lato" w:hAnsi="Lato" w:cs="Calibri"/>
          <w:sz w:val="20"/>
          <w:szCs w:val="20"/>
        </w:rPr>
        <w:t>r</w:t>
      </w:r>
      <w:r w:rsidRPr="007B040E">
        <w:rPr>
          <w:rFonts w:ascii="Lato" w:hAnsi="Lato" w:cs="Calibri"/>
          <w:sz w:val="20"/>
          <w:szCs w:val="20"/>
        </w:rPr>
        <w:t>ozwojow</w:t>
      </w:r>
      <w:r w:rsidR="00E96A2C" w:rsidRPr="007B040E">
        <w:rPr>
          <w:rFonts w:ascii="Lato" w:hAnsi="Lato" w:cs="Calibri"/>
          <w:sz w:val="20"/>
          <w:szCs w:val="20"/>
        </w:rPr>
        <w:t>ego</w:t>
      </w:r>
      <w:r w:rsidRPr="007B040E">
        <w:rPr>
          <w:rFonts w:ascii="Lato" w:hAnsi="Lato" w:cs="Calibri"/>
          <w:sz w:val="20"/>
          <w:szCs w:val="20"/>
        </w:rPr>
        <w:t xml:space="preserve"> kreujących stosunki kontraktowe, niewykonanie, lub nienależyte wykonanie, przez którąkolwiek </w:t>
      </w:r>
      <w:r w:rsidR="008451F9" w:rsidRPr="007B040E">
        <w:rPr>
          <w:rFonts w:ascii="Lato" w:hAnsi="Lato" w:cs="Calibri"/>
          <w:sz w:val="20"/>
          <w:szCs w:val="20"/>
        </w:rPr>
        <w:t>s</w:t>
      </w:r>
      <w:r w:rsidRPr="007B040E">
        <w:rPr>
          <w:rFonts w:ascii="Lato" w:hAnsi="Lato" w:cs="Calibri"/>
          <w:sz w:val="20"/>
          <w:szCs w:val="20"/>
        </w:rPr>
        <w:t xml:space="preserve">tronę takiego </w:t>
      </w:r>
      <w:r w:rsidR="008451F9" w:rsidRPr="007B040E">
        <w:rPr>
          <w:rFonts w:ascii="Lato" w:hAnsi="Lato" w:cs="Calibri"/>
          <w:sz w:val="20"/>
          <w:szCs w:val="20"/>
        </w:rPr>
        <w:t>d</w:t>
      </w:r>
      <w:r w:rsidRPr="007B040E">
        <w:rPr>
          <w:rFonts w:ascii="Lato" w:hAnsi="Lato" w:cs="Calibri"/>
          <w:sz w:val="20"/>
          <w:szCs w:val="20"/>
        </w:rPr>
        <w:t xml:space="preserve">okumentu </w:t>
      </w:r>
      <w:r w:rsidR="00E96A2C" w:rsidRPr="007B040E">
        <w:rPr>
          <w:rFonts w:ascii="Lato" w:hAnsi="Lato" w:cs="Calibri"/>
          <w:sz w:val="20"/>
          <w:szCs w:val="20"/>
        </w:rPr>
        <w:t xml:space="preserve">planu </w:t>
      </w:r>
      <w:r w:rsidR="008451F9" w:rsidRPr="007B040E">
        <w:rPr>
          <w:rFonts w:ascii="Lato" w:hAnsi="Lato" w:cs="Calibri"/>
          <w:sz w:val="20"/>
          <w:szCs w:val="20"/>
        </w:rPr>
        <w:t>r</w:t>
      </w:r>
      <w:r w:rsidRPr="007B040E">
        <w:rPr>
          <w:rFonts w:ascii="Lato" w:hAnsi="Lato" w:cs="Calibri"/>
          <w:sz w:val="20"/>
          <w:szCs w:val="20"/>
        </w:rPr>
        <w:t xml:space="preserve">ozwojowego jej zobowiązań wynikających z tego </w:t>
      </w:r>
      <w:r w:rsidR="008451F9" w:rsidRPr="007B040E">
        <w:rPr>
          <w:rFonts w:ascii="Lato" w:hAnsi="Lato" w:cs="Calibri"/>
          <w:sz w:val="20"/>
          <w:szCs w:val="20"/>
        </w:rPr>
        <w:t>d</w:t>
      </w:r>
      <w:r w:rsidRPr="007B040E">
        <w:rPr>
          <w:rFonts w:ascii="Lato" w:hAnsi="Lato" w:cs="Calibri"/>
          <w:sz w:val="20"/>
          <w:szCs w:val="20"/>
        </w:rPr>
        <w:t xml:space="preserve">okumentu </w:t>
      </w:r>
      <w:r w:rsidR="00E96A2C" w:rsidRPr="007B040E">
        <w:rPr>
          <w:rFonts w:ascii="Lato" w:hAnsi="Lato" w:cs="Calibri"/>
          <w:sz w:val="20"/>
          <w:szCs w:val="20"/>
        </w:rPr>
        <w:t xml:space="preserve">planu </w:t>
      </w:r>
      <w:r w:rsidR="008451F9" w:rsidRPr="007B040E">
        <w:rPr>
          <w:rFonts w:ascii="Lato" w:hAnsi="Lato" w:cs="Calibri"/>
          <w:sz w:val="20"/>
          <w:szCs w:val="20"/>
        </w:rPr>
        <w:t>r</w:t>
      </w:r>
      <w:r w:rsidRPr="007B040E">
        <w:rPr>
          <w:rFonts w:ascii="Lato" w:hAnsi="Lato" w:cs="Calibri"/>
          <w:sz w:val="20"/>
          <w:szCs w:val="20"/>
        </w:rPr>
        <w:t>ozwojowego oraz</w:t>
      </w:r>
      <w:r w:rsidR="00AF6AC2">
        <w:rPr>
          <w:rFonts w:ascii="Lato" w:hAnsi="Lato" w:cs="Calibri"/>
          <w:sz w:val="20"/>
          <w:szCs w:val="20"/>
        </w:rPr>
        <w:t> </w:t>
      </w:r>
      <w:r w:rsidRPr="007B040E">
        <w:rPr>
          <w:rFonts w:ascii="Lato" w:hAnsi="Lato" w:cs="Calibri"/>
          <w:sz w:val="20"/>
          <w:szCs w:val="20"/>
        </w:rPr>
        <w:t>wszelkie konsekwencje faktyczne i prawne wszystkich opisanych wyżej zdarzeń;</w:t>
      </w:r>
    </w:p>
    <w:p w14:paraId="2657EA02" w14:textId="5F8873C6"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terminowość, niedokonanie lub dokonanie przez I</w:t>
      </w:r>
      <w:r w:rsidR="008451F9" w:rsidRPr="007B040E">
        <w:rPr>
          <w:rFonts w:ascii="Lato" w:hAnsi="Lato" w:cs="Calibri"/>
          <w:sz w:val="20"/>
          <w:szCs w:val="20"/>
        </w:rPr>
        <w:t>nstytucję odpowiedzialną za realizację inwestycji</w:t>
      </w:r>
      <w:r w:rsidRPr="007B040E">
        <w:rPr>
          <w:rFonts w:ascii="Lato" w:hAnsi="Lato" w:cs="Calibri"/>
          <w:sz w:val="20"/>
          <w:szCs w:val="20"/>
        </w:rPr>
        <w:t xml:space="preserve"> i/lub </w:t>
      </w:r>
      <w:r w:rsidR="008451F9" w:rsidRPr="007B040E">
        <w:rPr>
          <w:rFonts w:ascii="Lato" w:hAnsi="Lato" w:cs="Calibri"/>
          <w:sz w:val="20"/>
          <w:szCs w:val="20"/>
        </w:rPr>
        <w:t>Instytucję Koordynującą</w:t>
      </w:r>
      <w:r w:rsidRPr="007B040E">
        <w:rPr>
          <w:rFonts w:ascii="Lato" w:hAnsi="Lato" w:cs="Calibri"/>
          <w:sz w:val="20"/>
          <w:szCs w:val="20"/>
        </w:rPr>
        <w:t xml:space="preserve"> którejkolwiek z operacji, </w:t>
      </w:r>
      <w:r w:rsidR="008451F9" w:rsidRPr="007B040E">
        <w:rPr>
          <w:rFonts w:ascii="Lato" w:hAnsi="Lato" w:cs="Calibri"/>
          <w:sz w:val="20"/>
          <w:szCs w:val="20"/>
        </w:rPr>
        <w:t>wskazanych w</w:t>
      </w:r>
      <w:r w:rsidR="00AF6AC2">
        <w:rPr>
          <w:rFonts w:ascii="Lato" w:hAnsi="Lato" w:cs="Calibri"/>
          <w:sz w:val="20"/>
          <w:szCs w:val="20"/>
        </w:rPr>
        <w:t> </w:t>
      </w:r>
      <w:r w:rsidR="008451F9" w:rsidRPr="007B040E">
        <w:rPr>
          <w:rFonts w:ascii="Lato" w:hAnsi="Lato" w:cs="Calibri"/>
          <w:sz w:val="20"/>
          <w:szCs w:val="20"/>
        </w:rPr>
        <w:t>umowie</w:t>
      </w:r>
      <w:r w:rsidRPr="007B040E">
        <w:rPr>
          <w:rFonts w:ascii="Lato" w:hAnsi="Lato" w:cs="Calibri"/>
          <w:sz w:val="20"/>
          <w:szCs w:val="20"/>
        </w:rPr>
        <w:t xml:space="preserve">, w sposób nieprawidłowy lub niezgodny z przepisami prawa lub postanowieniami </w:t>
      </w:r>
      <w:r w:rsidR="008451F9" w:rsidRPr="007B040E">
        <w:rPr>
          <w:rFonts w:ascii="Lato" w:hAnsi="Lato" w:cs="Calibri"/>
          <w:sz w:val="20"/>
          <w:szCs w:val="20"/>
        </w:rPr>
        <w:t>d</w:t>
      </w:r>
      <w:r w:rsidRPr="007B040E">
        <w:rPr>
          <w:rFonts w:ascii="Lato" w:hAnsi="Lato" w:cs="Calibri"/>
          <w:sz w:val="20"/>
          <w:szCs w:val="20"/>
        </w:rPr>
        <w:t xml:space="preserve">okumentów </w:t>
      </w:r>
      <w:r w:rsidR="00E96A2C" w:rsidRPr="007B040E">
        <w:rPr>
          <w:rFonts w:ascii="Lato" w:hAnsi="Lato" w:cs="Calibri"/>
          <w:sz w:val="20"/>
          <w:szCs w:val="20"/>
        </w:rPr>
        <w:t xml:space="preserve">planu </w:t>
      </w:r>
      <w:r w:rsidR="008451F9" w:rsidRPr="007B040E">
        <w:rPr>
          <w:rFonts w:ascii="Lato" w:hAnsi="Lato" w:cs="Calibri"/>
          <w:sz w:val="20"/>
          <w:szCs w:val="20"/>
        </w:rPr>
        <w:t>r</w:t>
      </w:r>
      <w:r w:rsidRPr="007B040E">
        <w:rPr>
          <w:rFonts w:ascii="Lato" w:hAnsi="Lato" w:cs="Calibri"/>
          <w:sz w:val="20"/>
          <w:szCs w:val="20"/>
        </w:rPr>
        <w:t>ozwojow</w:t>
      </w:r>
      <w:r w:rsidR="00E96A2C" w:rsidRPr="007B040E">
        <w:rPr>
          <w:rFonts w:ascii="Lato" w:hAnsi="Lato" w:cs="Calibri"/>
          <w:sz w:val="20"/>
          <w:szCs w:val="20"/>
        </w:rPr>
        <w:t>ego</w:t>
      </w:r>
      <w:r w:rsidRPr="007B040E">
        <w:rPr>
          <w:rFonts w:ascii="Lato" w:hAnsi="Lato" w:cs="Calibri"/>
          <w:sz w:val="20"/>
          <w:szCs w:val="20"/>
        </w:rPr>
        <w:t>;</w:t>
      </w:r>
    </w:p>
    <w:p w14:paraId="15B90760" w14:textId="10CE61D4"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możliwość realizacji </w:t>
      </w:r>
      <w:r w:rsidR="008451F9" w:rsidRPr="007B040E">
        <w:rPr>
          <w:rFonts w:ascii="Lato" w:hAnsi="Lato" w:cs="Calibri"/>
          <w:sz w:val="20"/>
          <w:szCs w:val="20"/>
        </w:rPr>
        <w:t>z</w:t>
      </w:r>
      <w:r w:rsidRPr="007B040E">
        <w:rPr>
          <w:rFonts w:ascii="Lato" w:hAnsi="Lato" w:cs="Calibri"/>
          <w:sz w:val="20"/>
          <w:szCs w:val="20"/>
        </w:rPr>
        <w:t xml:space="preserve">leceń </w:t>
      </w:r>
      <w:r w:rsidR="008451F9" w:rsidRPr="007B040E">
        <w:rPr>
          <w:rFonts w:ascii="Lato" w:hAnsi="Lato" w:cs="Calibri"/>
          <w:sz w:val="20"/>
          <w:szCs w:val="20"/>
        </w:rPr>
        <w:t>w</w:t>
      </w:r>
      <w:r w:rsidRPr="007B040E">
        <w:rPr>
          <w:rFonts w:ascii="Lato" w:hAnsi="Lato" w:cs="Calibri"/>
          <w:sz w:val="20"/>
          <w:szCs w:val="20"/>
        </w:rPr>
        <w:t xml:space="preserve">ypłaty, w tym uznanie któregokolwiek </w:t>
      </w:r>
      <w:r w:rsidR="008451F9" w:rsidRPr="007B040E">
        <w:rPr>
          <w:rFonts w:ascii="Lato" w:hAnsi="Lato" w:cs="Calibri"/>
          <w:sz w:val="20"/>
          <w:szCs w:val="20"/>
        </w:rPr>
        <w:t>z</w:t>
      </w:r>
      <w:r w:rsidRPr="007B040E">
        <w:rPr>
          <w:rFonts w:ascii="Lato" w:hAnsi="Lato" w:cs="Calibri"/>
          <w:sz w:val="20"/>
          <w:szCs w:val="20"/>
        </w:rPr>
        <w:t xml:space="preserve">lecenia </w:t>
      </w:r>
      <w:r w:rsidR="008451F9" w:rsidRPr="007B040E">
        <w:rPr>
          <w:rFonts w:ascii="Lato" w:hAnsi="Lato" w:cs="Calibri"/>
          <w:sz w:val="20"/>
          <w:szCs w:val="20"/>
        </w:rPr>
        <w:t>w</w:t>
      </w:r>
      <w:r w:rsidRPr="007B040E">
        <w:rPr>
          <w:rFonts w:ascii="Lato" w:hAnsi="Lato" w:cs="Calibri"/>
          <w:sz w:val="20"/>
          <w:szCs w:val="20"/>
        </w:rPr>
        <w:t>ypłaty za</w:t>
      </w:r>
      <w:r w:rsidR="00AF6AC2">
        <w:rPr>
          <w:rFonts w:ascii="Lato" w:hAnsi="Lato" w:cs="Calibri"/>
          <w:sz w:val="20"/>
          <w:szCs w:val="20"/>
        </w:rPr>
        <w:t> </w:t>
      </w:r>
      <w:r w:rsidRPr="007B040E">
        <w:rPr>
          <w:rFonts w:ascii="Lato" w:hAnsi="Lato" w:cs="Calibri"/>
          <w:sz w:val="20"/>
          <w:szCs w:val="20"/>
        </w:rPr>
        <w:t xml:space="preserve">odrzucone z jakichkolwiek powodów określonych w </w:t>
      </w:r>
      <w:r w:rsidR="008451F9" w:rsidRPr="007B040E">
        <w:rPr>
          <w:rFonts w:ascii="Lato" w:hAnsi="Lato" w:cs="Calibri"/>
          <w:sz w:val="20"/>
          <w:szCs w:val="20"/>
        </w:rPr>
        <w:t>u</w:t>
      </w:r>
      <w:r w:rsidRPr="007B040E">
        <w:rPr>
          <w:rFonts w:ascii="Lato" w:hAnsi="Lato" w:cs="Calibri"/>
          <w:sz w:val="20"/>
          <w:szCs w:val="20"/>
        </w:rPr>
        <w:t>mowie, w tym, w szczególności:</w:t>
      </w:r>
    </w:p>
    <w:p w14:paraId="765CADA3" w14:textId="588BAEE6" w:rsidR="004D19E6" w:rsidRPr="007B040E" w:rsidRDefault="004D19E6" w:rsidP="006F2FA5">
      <w:pPr>
        <w:pStyle w:val="Akapitzlist"/>
        <w:numPr>
          <w:ilvl w:val="0"/>
          <w:numId w:val="8"/>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w przypadku braku dostępności </w:t>
      </w:r>
      <w:r w:rsidR="008451F9" w:rsidRPr="007B040E">
        <w:rPr>
          <w:rFonts w:ascii="Lato" w:hAnsi="Lato" w:cs="Calibri"/>
          <w:sz w:val="20"/>
          <w:szCs w:val="20"/>
        </w:rPr>
        <w:t>ś</w:t>
      </w:r>
      <w:r w:rsidRPr="007B040E">
        <w:rPr>
          <w:rFonts w:ascii="Lato" w:hAnsi="Lato" w:cs="Calibri"/>
          <w:sz w:val="20"/>
          <w:szCs w:val="20"/>
        </w:rPr>
        <w:t xml:space="preserve">rodków </w:t>
      </w:r>
      <w:r w:rsidR="008451F9" w:rsidRPr="007B040E">
        <w:rPr>
          <w:rFonts w:ascii="Lato" w:hAnsi="Lato" w:cs="Calibri"/>
          <w:sz w:val="20"/>
          <w:szCs w:val="20"/>
        </w:rPr>
        <w:t>planu rozwojowego</w:t>
      </w:r>
      <w:r w:rsidRPr="007B040E">
        <w:rPr>
          <w:rFonts w:ascii="Lato" w:hAnsi="Lato" w:cs="Calibri"/>
          <w:sz w:val="20"/>
          <w:szCs w:val="20"/>
        </w:rPr>
        <w:t xml:space="preserve"> w kwotach i</w:t>
      </w:r>
      <w:r w:rsidR="00AF6AC2">
        <w:rPr>
          <w:rFonts w:ascii="Lato" w:hAnsi="Lato" w:cs="Calibri"/>
          <w:sz w:val="20"/>
          <w:szCs w:val="20"/>
        </w:rPr>
        <w:t> </w:t>
      </w:r>
      <w:r w:rsidRPr="007B040E">
        <w:rPr>
          <w:rFonts w:ascii="Lato" w:hAnsi="Lato" w:cs="Calibri"/>
          <w:sz w:val="20"/>
          <w:szCs w:val="20"/>
        </w:rPr>
        <w:t xml:space="preserve">terminach umożliwiających realizację tych </w:t>
      </w:r>
      <w:r w:rsidR="008451F9" w:rsidRPr="007B040E">
        <w:rPr>
          <w:rFonts w:ascii="Lato" w:hAnsi="Lato" w:cs="Calibri"/>
          <w:sz w:val="20"/>
          <w:szCs w:val="20"/>
        </w:rPr>
        <w:t>z</w:t>
      </w:r>
      <w:r w:rsidRPr="007B040E">
        <w:rPr>
          <w:rFonts w:ascii="Lato" w:hAnsi="Lato" w:cs="Calibri"/>
          <w:sz w:val="20"/>
          <w:szCs w:val="20"/>
        </w:rPr>
        <w:t xml:space="preserve">leceń </w:t>
      </w:r>
      <w:r w:rsidR="008451F9" w:rsidRPr="007B040E">
        <w:rPr>
          <w:rFonts w:ascii="Lato" w:hAnsi="Lato" w:cs="Calibri"/>
          <w:sz w:val="20"/>
          <w:szCs w:val="20"/>
        </w:rPr>
        <w:t>w</w:t>
      </w:r>
      <w:r w:rsidRPr="007B040E">
        <w:rPr>
          <w:rFonts w:ascii="Lato" w:hAnsi="Lato" w:cs="Calibri"/>
          <w:sz w:val="20"/>
          <w:szCs w:val="20"/>
        </w:rPr>
        <w:t>ypłaty;</w:t>
      </w:r>
    </w:p>
    <w:p w14:paraId="5C7E3628" w14:textId="20134F49" w:rsidR="004D19E6" w:rsidRPr="007B040E" w:rsidRDefault="004D19E6" w:rsidP="006F2FA5">
      <w:pPr>
        <w:pStyle w:val="Akapitzlist"/>
        <w:numPr>
          <w:ilvl w:val="0"/>
          <w:numId w:val="8"/>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złożenia przez uprawniony podmiot </w:t>
      </w:r>
      <w:r w:rsidR="008451F9" w:rsidRPr="007B040E">
        <w:rPr>
          <w:rFonts w:ascii="Lato" w:hAnsi="Lato" w:cs="Calibri"/>
          <w:sz w:val="20"/>
          <w:szCs w:val="20"/>
        </w:rPr>
        <w:t>ż</w:t>
      </w:r>
      <w:r w:rsidRPr="007B040E">
        <w:rPr>
          <w:rFonts w:ascii="Lato" w:hAnsi="Lato" w:cs="Calibri"/>
          <w:sz w:val="20"/>
          <w:szCs w:val="20"/>
        </w:rPr>
        <w:t xml:space="preserve">ądania </w:t>
      </w:r>
      <w:r w:rsidR="008451F9" w:rsidRPr="007B040E">
        <w:rPr>
          <w:rFonts w:ascii="Lato" w:hAnsi="Lato" w:cs="Calibri"/>
          <w:sz w:val="20"/>
          <w:szCs w:val="20"/>
        </w:rPr>
        <w:t>w</w:t>
      </w:r>
      <w:r w:rsidRPr="007B040E">
        <w:rPr>
          <w:rFonts w:ascii="Lato" w:hAnsi="Lato" w:cs="Calibri"/>
          <w:sz w:val="20"/>
          <w:szCs w:val="20"/>
        </w:rPr>
        <w:t xml:space="preserve">strzymania </w:t>
      </w:r>
      <w:r w:rsidR="008451F9" w:rsidRPr="007B040E">
        <w:rPr>
          <w:rFonts w:ascii="Lato" w:hAnsi="Lato" w:cs="Calibri"/>
          <w:sz w:val="20"/>
          <w:szCs w:val="20"/>
        </w:rPr>
        <w:t>w</w:t>
      </w:r>
      <w:r w:rsidRPr="007B040E">
        <w:rPr>
          <w:rFonts w:ascii="Lato" w:hAnsi="Lato" w:cs="Calibri"/>
          <w:sz w:val="20"/>
          <w:szCs w:val="20"/>
        </w:rPr>
        <w:t>ypłaty;</w:t>
      </w:r>
    </w:p>
    <w:p w14:paraId="70F084C1" w14:textId="55AA7924" w:rsidR="004D19E6" w:rsidRPr="007B040E" w:rsidRDefault="004D19E6" w:rsidP="006F2FA5">
      <w:pPr>
        <w:pStyle w:val="Akapitzlist"/>
        <w:numPr>
          <w:ilvl w:val="0"/>
          <w:numId w:val="8"/>
        </w:numPr>
        <w:spacing w:after="120"/>
        <w:jc w:val="both"/>
        <w:rPr>
          <w:rFonts w:ascii="Lato" w:hAnsi="Lato" w:cs="Calibri"/>
          <w:sz w:val="20"/>
          <w:szCs w:val="20"/>
        </w:rPr>
      </w:pPr>
      <w:r w:rsidRPr="007B040E">
        <w:rPr>
          <w:rFonts w:ascii="Lato" w:hAnsi="Lato" w:cs="Calibri"/>
          <w:sz w:val="20"/>
          <w:szCs w:val="20"/>
        </w:rPr>
        <w:t xml:space="preserve">złożenia przez </w:t>
      </w:r>
      <w:r w:rsidR="008451F9" w:rsidRPr="007B040E">
        <w:rPr>
          <w:rFonts w:ascii="Lato" w:hAnsi="Lato" w:cs="Calibri"/>
          <w:sz w:val="20"/>
          <w:szCs w:val="20"/>
        </w:rPr>
        <w:t>Instytucję Koordynującą</w:t>
      </w:r>
      <w:r w:rsidRPr="007B040E">
        <w:rPr>
          <w:rFonts w:ascii="Lato" w:hAnsi="Lato" w:cs="Calibri"/>
          <w:sz w:val="20"/>
          <w:szCs w:val="20"/>
        </w:rPr>
        <w:t xml:space="preserve"> </w:t>
      </w:r>
      <w:r w:rsidR="008451F9" w:rsidRPr="007B040E">
        <w:rPr>
          <w:rFonts w:ascii="Lato" w:hAnsi="Lato" w:cs="Calibri"/>
          <w:sz w:val="20"/>
          <w:szCs w:val="20"/>
        </w:rPr>
        <w:t>ż</w:t>
      </w:r>
      <w:r w:rsidRPr="007B040E">
        <w:rPr>
          <w:rFonts w:ascii="Lato" w:hAnsi="Lato" w:cs="Calibri"/>
          <w:sz w:val="20"/>
          <w:szCs w:val="20"/>
        </w:rPr>
        <w:t xml:space="preserve">ądania </w:t>
      </w:r>
      <w:r w:rsidR="008451F9" w:rsidRPr="007B040E">
        <w:rPr>
          <w:rFonts w:ascii="Lato" w:hAnsi="Lato" w:cs="Calibri"/>
          <w:sz w:val="20"/>
          <w:szCs w:val="20"/>
        </w:rPr>
        <w:t>b</w:t>
      </w:r>
      <w:r w:rsidRPr="007B040E">
        <w:rPr>
          <w:rFonts w:ascii="Lato" w:hAnsi="Lato" w:cs="Calibri"/>
          <w:sz w:val="20"/>
          <w:szCs w:val="20"/>
        </w:rPr>
        <w:t xml:space="preserve">lokady </w:t>
      </w:r>
      <w:r w:rsidR="008451F9" w:rsidRPr="007B040E">
        <w:rPr>
          <w:rFonts w:ascii="Lato" w:hAnsi="Lato" w:cs="Calibri"/>
          <w:sz w:val="20"/>
          <w:szCs w:val="20"/>
        </w:rPr>
        <w:t>f</w:t>
      </w:r>
      <w:r w:rsidRPr="007B040E">
        <w:rPr>
          <w:rFonts w:ascii="Lato" w:hAnsi="Lato" w:cs="Calibri"/>
          <w:sz w:val="20"/>
          <w:szCs w:val="20"/>
        </w:rPr>
        <w:t xml:space="preserve">inansowania </w:t>
      </w:r>
      <w:r w:rsidR="008451F9" w:rsidRPr="007B040E">
        <w:rPr>
          <w:rFonts w:ascii="Lato" w:hAnsi="Lato" w:cs="Calibri"/>
          <w:sz w:val="20"/>
          <w:szCs w:val="20"/>
        </w:rPr>
        <w:t>i</w:t>
      </w:r>
      <w:r w:rsidRPr="007B040E">
        <w:rPr>
          <w:rFonts w:ascii="Lato" w:hAnsi="Lato" w:cs="Calibri"/>
          <w:sz w:val="20"/>
          <w:szCs w:val="20"/>
        </w:rPr>
        <w:t>nwestycji,</w:t>
      </w:r>
    </w:p>
    <w:p w14:paraId="5621D35A" w14:textId="2A32D90A" w:rsidR="004D19E6" w:rsidRPr="007B040E" w:rsidRDefault="004D19E6" w:rsidP="000368ED">
      <w:pPr>
        <w:ind w:left="1474"/>
        <w:jc w:val="both"/>
        <w:rPr>
          <w:rFonts w:ascii="Lato" w:hAnsi="Lato" w:cs="Calibri"/>
          <w:sz w:val="20"/>
          <w:szCs w:val="20"/>
        </w:rPr>
      </w:pPr>
      <w:r w:rsidRPr="007B040E">
        <w:rPr>
          <w:rFonts w:ascii="Lato" w:hAnsi="Lato" w:cs="Calibri"/>
          <w:sz w:val="20"/>
          <w:szCs w:val="20"/>
        </w:rPr>
        <w:t xml:space="preserve">przy czym, dla uniknięcia jakichkolwiek wątpliwości, </w:t>
      </w:r>
      <w:r w:rsidR="008451F9" w:rsidRPr="007B040E">
        <w:rPr>
          <w:rFonts w:ascii="Lato" w:hAnsi="Lato" w:cs="Calibri"/>
          <w:sz w:val="20"/>
          <w:szCs w:val="20"/>
        </w:rPr>
        <w:t xml:space="preserve">niniejsze </w:t>
      </w:r>
      <w:r w:rsidRPr="007B040E">
        <w:rPr>
          <w:rFonts w:ascii="Lato" w:hAnsi="Lato" w:cs="Calibri"/>
          <w:sz w:val="20"/>
          <w:szCs w:val="20"/>
        </w:rPr>
        <w:t xml:space="preserve">ograniczenie odpowiedzialności PFR nie będzie interpretowane jako zwolnienie PFR z jakiegokolwiek obowiązku określonego w </w:t>
      </w:r>
      <w:r w:rsidR="008451F9" w:rsidRPr="007B040E">
        <w:rPr>
          <w:rFonts w:ascii="Lato" w:hAnsi="Lato" w:cs="Calibri"/>
          <w:sz w:val="20"/>
          <w:szCs w:val="20"/>
        </w:rPr>
        <w:t>u</w:t>
      </w:r>
      <w:r w:rsidRPr="007B040E">
        <w:rPr>
          <w:rFonts w:ascii="Lato" w:hAnsi="Lato" w:cs="Calibri"/>
          <w:sz w:val="20"/>
          <w:szCs w:val="20"/>
        </w:rPr>
        <w:t>mowie;</w:t>
      </w:r>
    </w:p>
    <w:p w14:paraId="6AB60B9E" w14:textId="01C17FD4"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łączną wartość i łączną </w:t>
      </w:r>
      <w:r w:rsidR="00BE1F61" w:rsidRPr="007B040E">
        <w:rPr>
          <w:rFonts w:ascii="Lato" w:hAnsi="Lato" w:cs="Calibri"/>
          <w:sz w:val="20"/>
          <w:szCs w:val="20"/>
        </w:rPr>
        <w:t>liczbę</w:t>
      </w:r>
      <w:r w:rsidRPr="007B040E">
        <w:rPr>
          <w:rFonts w:ascii="Lato" w:hAnsi="Lato" w:cs="Calibri"/>
          <w:sz w:val="20"/>
          <w:szCs w:val="20"/>
        </w:rPr>
        <w:t xml:space="preserve"> </w:t>
      </w:r>
      <w:r w:rsidR="008451F9" w:rsidRPr="007B040E">
        <w:rPr>
          <w:rFonts w:ascii="Lato" w:hAnsi="Lato" w:cs="Calibri"/>
          <w:sz w:val="20"/>
          <w:szCs w:val="20"/>
        </w:rPr>
        <w:t>z</w:t>
      </w:r>
      <w:r w:rsidRPr="007B040E">
        <w:rPr>
          <w:rFonts w:ascii="Lato" w:hAnsi="Lato" w:cs="Calibri"/>
          <w:sz w:val="20"/>
          <w:szCs w:val="20"/>
        </w:rPr>
        <w:t xml:space="preserve">leceń </w:t>
      </w:r>
      <w:r w:rsidR="008451F9" w:rsidRPr="007B040E">
        <w:rPr>
          <w:rFonts w:ascii="Lato" w:hAnsi="Lato" w:cs="Calibri"/>
          <w:sz w:val="20"/>
          <w:szCs w:val="20"/>
        </w:rPr>
        <w:t>w</w:t>
      </w:r>
      <w:r w:rsidRPr="007B040E">
        <w:rPr>
          <w:rFonts w:ascii="Lato" w:hAnsi="Lato" w:cs="Calibri"/>
          <w:sz w:val="20"/>
          <w:szCs w:val="20"/>
        </w:rPr>
        <w:t xml:space="preserve">ypłaty, treść </w:t>
      </w:r>
      <w:r w:rsidR="008451F9" w:rsidRPr="007B040E">
        <w:rPr>
          <w:rFonts w:ascii="Lato" w:hAnsi="Lato" w:cs="Calibri"/>
          <w:sz w:val="20"/>
          <w:szCs w:val="20"/>
        </w:rPr>
        <w:t>z</w:t>
      </w:r>
      <w:r w:rsidRPr="007B040E">
        <w:rPr>
          <w:rFonts w:ascii="Lato" w:hAnsi="Lato" w:cs="Calibri"/>
          <w:sz w:val="20"/>
          <w:szCs w:val="20"/>
        </w:rPr>
        <w:t xml:space="preserve">leceń </w:t>
      </w:r>
      <w:r w:rsidR="008451F9" w:rsidRPr="007B040E">
        <w:rPr>
          <w:rFonts w:ascii="Lato" w:hAnsi="Lato" w:cs="Calibri"/>
          <w:sz w:val="20"/>
          <w:szCs w:val="20"/>
        </w:rPr>
        <w:t>w</w:t>
      </w:r>
      <w:r w:rsidRPr="007B040E">
        <w:rPr>
          <w:rFonts w:ascii="Lato" w:hAnsi="Lato" w:cs="Calibri"/>
          <w:sz w:val="20"/>
          <w:szCs w:val="20"/>
        </w:rPr>
        <w:t>ypłaty oraz ich zgodność z</w:t>
      </w:r>
      <w:r w:rsidR="00AF6AC2">
        <w:rPr>
          <w:rFonts w:ascii="Lato" w:hAnsi="Lato" w:cs="Calibri"/>
          <w:sz w:val="20"/>
          <w:szCs w:val="20"/>
        </w:rPr>
        <w:t> </w:t>
      </w:r>
      <w:r w:rsidRPr="007B040E">
        <w:rPr>
          <w:rFonts w:ascii="Lato" w:hAnsi="Lato" w:cs="Calibri"/>
          <w:sz w:val="20"/>
          <w:szCs w:val="20"/>
        </w:rPr>
        <w:t xml:space="preserve">którymkolwiek </w:t>
      </w:r>
      <w:r w:rsidR="008451F9" w:rsidRPr="007B040E">
        <w:rPr>
          <w:rFonts w:ascii="Lato" w:hAnsi="Lato" w:cs="Calibri"/>
          <w:sz w:val="20"/>
          <w:szCs w:val="20"/>
        </w:rPr>
        <w:t>d</w:t>
      </w:r>
      <w:r w:rsidRPr="007B040E">
        <w:rPr>
          <w:rFonts w:ascii="Lato" w:hAnsi="Lato" w:cs="Calibri"/>
          <w:sz w:val="20"/>
          <w:szCs w:val="20"/>
        </w:rPr>
        <w:t xml:space="preserve">okumentem </w:t>
      </w:r>
      <w:r w:rsidR="00E96A2C" w:rsidRPr="007B040E">
        <w:rPr>
          <w:rFonts w:ascii="Lato" w:hAnsi="Lato" w:cs="Calibri"/>
          <w:sz w:val="20"/>
          <w:szCs w:val="20"/>
        </w:rPr>
        <w:t xml:space="preserve">planu </w:t>
      </w:r>
      <w:r w:rsidR="008451F9" w:rsidRPr="007B040E">
        <w:rPr>
          <w:rFonts w:ascii="Lato" w:hAnsi="Lato" w:cs="Calibri"/>
          <w:sz w:val="20"/>
          <w:szCs w:val="20"/>
        </w:rPr>
        <w:t>r</w:t>
      </w:r>
      <w:r w:rsidRPr="007B040E">
        <w:rPr>
          <w:rFonts w:ascii="Lato" w:hAnsi="Lato" w:cs="Calibri"/>
          <w:sz w:val="20"/>
          <w:szCs w:val="20"/>
        </w:rPr>
        <w:t>ozwojow</w:t>
      </w:r>
      <w:r w:rsidR="00E96A2C" w:rsidRPr="007B040E">
        <w:rPr>
          <w:rFonts w:ascii="Lato" w:hAnsi="Lato" w:cs="Calibri"/>
          <w:sz w:val="20"/>
          <w:szCs w:val="20"/>
        </w:rPr>
        <w:t>ego</w:t>
      </w:r>
      <w:r w:rsidRPr="007B040E">
        <w:rPr>
          <w:rFonts w:ascii="Lato" w:hAnsi="Lato" w:cs="Calibri"/>
          <w:sz w:val="20"/>
          <w:szCs w:val="20"/>
        </w:rPr>
        <w:t xml:space="preserve">, a także prawdziwość oświadczenia </w:t>
      </w:r>
      <w:r w:rsidR="00BE1F61" w:rsidRPr="007B040E">
        <w:rPr>
          <w:rFonts w:ascii="Lato" w:hAnsi="Lato" w:cs="Calibri"/>
          <w:sz w:val="20"/>
          <w:szCs w:val="20"/>
        </w:rPr>
        <w:t>Instytucji odpowiedzialnej za realizację inwestycji lub Ostatecznego odbiorcy wsparcia</w:t>
      </w:r>
      <w:r w:rsidRPr="007B040E">
        <w:rPr>
          <w:rFonts w:ascii="Lato" w:hAnsi="Lato" w:cs="Calibri"/>
          <w:sz w:val="20"/>
          <w:szCs w:val="20"/>
        </w:rPr>
        <w:t xml:space="preserve"> w zakresie posiadania przez niego statusu </w:t>
      </w:r>
      <w:r w:rsidR="008451F9" w:rsidRPr="007B040E">
        <w:rPr>
          <w:rFonts w:ascii="Lato" w:hAnsi="Lato" w:cs="Calibri"/>
          <w:sz w:val="20"/>
          <w:szCs w:val="20"/>
        </w:rPr>
        <w:t>u</w:t>
      </w:r>
      <w:r w:rsidRPr="007B040E">
        <w:rPr>
          <w:rFonts w:ascii="Lato" w:hAnsi="Lato" w:cs="Calibri"/>
          <w:sz w:val="20"/>
          <w:szCs w:val="20"/>
        </w:rPr>
        <w:t xml:space="preserve">prawnionego </w:t>
      </w:r>
      <w:r w:rsidR="008451F9" w:rsidRPr="007B040E">
        <w:rPr>
          <w:rFonts w:ascii="Lato" w:hAnsi="Lato" w:cs="Calibri"/>
          <w:sz w:val="20"/>
          <w:szCs w:val="20"/>
        </w:rPr>
        <w:t>z</w:t>
      </w:r>
      <w:r w:rsidRPr="007B040E">
        <w:rPr>
          <w:rFonts w:ascii="Lato" w:hAnsi="Lato" w:cs="Calibri"/>
          <w:sz w:val="20"/>
          <w:szCs w:val="20"/>
        </w:rPr>
        <w:t>leceniodawcy VAT, i wszelkie konsekwencje faktyczne i prawne ewentualnej nieprawdziwości tego oświadczenia;</w:t>
      </w:r>
    </w:p>
    <w:p w14:paraId="64E8AA20" w14:textId="1350A539"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sposób wykorzystania </w:t>
      </w:r>
      <w:r w:rsidR="008451F9" w:rsidRPr="007B040E">
        <w:rPr>
          <w:rFonts w:ascii="Lato" w:hAnsi="Lato" w:cs="Calibri"/>
          <w:sz w:val="20"/>
          <w:szCs w:val="20"/>
        </w:rPr>
        <w:t>ś</w:t>
      </w:r>
      <w:r w:rsidRPr="007B040E">
        <w:rPr>
          <w:rFonts w:ascii="Lato" w:hAnsi="Lato" w:cs="Calibri"/>
          <w:sz w:val="20"/>
          <w:szCs w:val="20"/>
        </w:rPr>
        <w:t xml:space="preserve">rodków </w:t>
      </w:r>
      <w:r w:rsidR="008451F9" w:rsidRPr="007B040E">
        <w:rPr>
          <w:rFonts w:ascii="Lato" w:hAnsi="Lato" w:cs="Calibri"/>
          <w:sz w:val="20"/>
          <w:szCs w:val="20"/>
        </w:rPr>
        <w:t>planu r</w:t>
      </w:r>
      <w:r w:rsidRPr="007B040E">
        <w:rPr>
          <w:rFonts w:ascii="Lato" w:hAnsi="Lato" w:cs="Calibri"/>
          <w:sz w:val="20"/>
          <w:szCs w:val="20"/>
        </w:rPr>
        <w:t>ozwojow</w:t>
      </w:r>
      <w:r w:rsidR="008451F9" w:rsidRPr="007B040E">
        <w:rPr>
          <w:rFonts w:ascii="Lato" w:hAnsi="Lato" w:cs="Calibri"/>
          <w:sz w:val="20"/>
          <w:szCs w:val="20"/>
        </w:rPr>
        <w:t>ego</w:t>
      </w:r>
      <w:r w:rsidRPr="007B040E">
        <w:rPr>
          <w:rFonts w:ascii="Lato" w:hAnsi="Lato" w:cs="Calibri"/>
          <w:sz w:val="20"/>
          <w:szCs w:val="20"/>
        </w:rPr>
        <w:t xml:space="preserve"> przez </w:t>
      </w:r>
      <w:r w:rsidR="008451F9" w:rsidRPr="007B040E">
        <w:rPr>
          <w:rFonts w:ascii="Lato" w:hAnsi="Lato" w:cs="Calibri"/>
          <w:sz w:val="20"/>
          <w:szCs w:val="20"/>
        </w:rPr>
        <w:t>Instytucję odpowiedzialną za</w:t>
      </w:r>
      <w:r w:rsidR="00AF6AC2">
        <w:rPr>
          <w:rFonts w:ascii="Lato" w:hAnsi="Lato" w:cs="Calibri"/>
          <w:sz w:val="20"/>
          <w:szCs w:val="20"/>
        </w:rPr>
        <w:t> </w:t>
      </w:r>
      <w:r w:rsidR="008451F9" w:rsidRPr="007B040E">
        <w:rPr>
          <w:rFonts w:ascii="Lato" w:hAnsi="Lato" w:cs="Calibri"/>
          <w:sz w:val="20"/>
          <w:szCs w:val="20"/>
        </w:rPr>
        <w:t>realizację inwestycji lub Ostatecznego odbiorcę wsparcia</w:t>
      </w:r>
      <w:r w:rsidRPr="007B040E">
        <w:rPr>
          <w:rFonts w:ascii="Lato" w:hAnsi="Lato" w:cs="Calibri"/>
          <w:sz w:val="20"/>
          <w:szCs w:val="20"/>
        </w:rPr>
        <w:t xml:space="preserve"> i wszelkie inne następstwa prawidłowej realizacji przez PFR </w:t>
      </w:r>
      <w:r w:rsidR="008451F9" w:rsidRPr="007B040E">
        <w:rPr>
          <w:rFonts w:ascii="Lato" w:hAnsi="Lato" w:cs="Calibri"/>
          <w:sz w:val="20"/>
          <w:szCs w:val="20"/>
        </w:rPr>
        <w:t>z</w:t>
      </w:r>
      <w:r w:rsidRPr="007B040E">
        <w:rPr>
          <w:rFonts w:ascii="Lato" w:hAnsi="Lato" w:cs="Calibri"/>
          <w:sz w:val="20"/>
          <w:szCs w:val="20"/>
        </w:rPr>
        <w:t xml:space="preserve">lecenia </w:t>
      </w:r>
      <w:r w:rsidR="008451F9" w:rsidRPr="007B040E">
        <w:rPr>
          <w:rFonts w:ascii="Lato" w:hAnsi="Lato" w:cs="Calibri"/>
          <w:sz w:val="20"/>
          <w:szCs w:val="20"/>
        </w:rPr>
        <w:t>w</w:t>
      </w:r>
      <w:r w:rsidRPr="007B040E">
        <w:rPr>
          <w:rFonts w:ascii="Lato" w:hAnsi="Lato" w:cs="Calibri"/>
          <w:sz w:val="20"/>
          <w:szCs w:val="20"/>
        </w:rPr>
        <w:t xml:space="preserve">ypłaty, w tym złożonego za pośrednictwem </w:t>
      </w:r>
      <w:r w:rsidR="008451F9" w:rsidRPr="007B040E">
        <w:rPr>
          <w:rFonts w:ascii="Lato" w:hAnsi="Lato" w:cs="Calibri"/>
          <w:sz w:val="20"/>
          <w:szCs w:val="20"/>
        </w:rPr>
        <w:t>s</w:t>
      </w:r>
      <w:r w:rsidRPr="007B040E">
        <w:rPr>
          <w:rFonts w:ascii="Lato" w:hAnsi="Lato" w:cs="Calibri"/>
          <w:sz w:val="20"/>
          <w:szCs w:val="20"/>
        </w:rPr>
        <w:t>ystemu przez osoby nieuprawnione w wyniku nieuprawnionego ich wejścia w</w:t>
      </w:r>
      <w:r w:rsidR="00AF6AC2">
        <w:rPr>
          <w:rFonts w:ascii="Lato" w:hAnsi="Lato" w:cs="Calibri"/>
          <w:sz w:val="20"/>
          <w:szCs w:val="20"/>
        </w:rPr>
        <w:t> </w:t>
      </w:r>
      <w:r w:rsidRPr="007B040E">
        <w:rPr>
          <w:rFonts w:ascii="Lato" w:hAnsi="Lato" w:cs="Calibri"/>
          <w:sz w:val="20"/>
          <w:szCs w:val="20"/>
        </w:rPr>
        <w:t>posiadanie, lub nieuprawnionego udostępnienia im, danych identyfikacyjnych;</w:t>
      </w:r>
    </w:p>
    <w:p w14:paraId="4CD385E2" w14:textId="486C53F6"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łączną wartość i łączną </w:t>
      </w:r>
      <w:r w:rsidR="00BE1F61" w:rsidRPr="007B040E">
        <w:rPr>
          <w:rFonts w:ascii="Lato" w:hAnsi="Lato" w:cs="Calibri"/>
          <w:sz w:val="20"/>
          <w:szCs w:val="20"/>
        </w:rPr>
        <w:t>liczbę</w:t>
      </w:r>
      <w:r w:rsidRPr="007B040E">
        <w:rPr>
          <w:rFonts w:ascii="Lato" w:hAnsi="Lato" w:cs="Calibri"/>
          <w:sz w:val="20"/>
          <w:szCs w:val="20"/>
        </w:rPr>
        <w:t xml:space="preserve"> </w:t>
      </w:r>
      <w:r w:rsidR="00BE1F61" w:rsidRPr="007B040E">
        <w:rPr>
          <w:rFonts w:ascii="Lato" w:hAnsi="Lato" w:cs="Calibri"/>
          <w:sz w:val="20"/>
          <w:szCs w:val="20"/>
        </w:rPr>
        <w:t>z</w:t>
      </w:r>
      <w:r w:rsidRPr="007B040E">
        <w:rPr>
          <w:rFonts w:ascii="Lato" w:hAnsi="Lato" w:cs="Calibri"/>
          <w:sz w:val="20"/>
          <w:szCs w:val="20"/>
        </w:rPr>
        <w:t xml:space="preserve">wrotów oraz ich zgodność z którymkolwiek </w:t>
      </w:r>
      <w:r w:rsidR="00BE1F61" w:rsidRPr="007B040E">
        <w:rPr>
          <w:rFonts w:ascii="Lato" w:hAnsi="Lato" w:cs="Calibri"/>
          <w:sz w:val="20"/>
          <w:szCs w:val="20"/>
        </w:rPr>
        <w:t>d</w:t>
      </w:r>
      <w:r w:rsidRPr="007B040E">
        <w:rPr>
          <w:rFonts w:ascii="Lato" w:hAnsi="Lato" w:cs="Calibri"/>
          <w:sz w:val="20"/>
          <w:szCs w:val="20"/>
        </w:rPr>
        <w:t xml:space="preserve">okumentem </w:t>
      </w:r>
      <w:r w:rsidR="00E96A2C" w:rsidRPr="007B040E">
        <w:rPr>
          <w:rFonts w:ascii="Lato" w:hAnsi="Lato" w:cs="Calibri"/>
          <w:sz w:val="20"/>
          <w:szCs w:val="20"/>
        </w:rPr>
        <w:t xml:space="preserve">planu </w:t>
      </w:r>
      <w:r w:rsidR="00BE1F61" w:rsidRPr="007B040E">
        <w:rPr>
          <w:rFonts w:ascii="Lato" w:hAnsi="Lato" w:cs="Calibri"/>
          <w:sz w:val="20"/>
          <w:szCs w:val="20"/>
        </w:rPr>
        <w:t>r</w:t>
      </w:r>
      <w:r w:rsidRPr="007B040E">
        <w:rPr>
          <w:rFonts w:ascii="Lato" w:hAnsi="Lato" w:cs="Calibri"/>
          <w:sz w:val="20"/>
          <w:szCs w:val="20"/>
        </w:rPr>
        <w:t>ozwojow</w:t>
      </w:r>
      <w:r w:rsidR="00E96A2C" w:rsidRPr="007B040E">
        <w:rPr>
          <w:rFonts w:ascii="Lato" w:hAnsi="Lato" w:cs="Calibri"/>
          <w:sz w:val="20"/>
          <w:szCs w:val="20"/>
        </w:rPr>
        <w:t>ego</w:t>
      </w:r>
      <w:r w:rsidRPr="007B040E">
        <w:rPr>
          <w:rFonts w:ascii="Lato" w:hAnsi="Lato" w:cs="Calibri"/>
          <w:sz w:val="20"/>
          <w:szCs w:val="20"/>
        </w:rPr>
        <w:t>;</w:t>
      </w:r>
    </w:p>
    <w:p w14:paraId="69C41D65" w14:textId="0DF90EEC"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prawdziwość, kompletność i prawidłowość danych przekazanych PFR przez I</w:t>
      </w:r>
      <w:r w:rsidR="00BE1F61" w:rsidRPr="007B040E">
        <w:rPr>
          <w:rFonts w:ascii="Lato" w:hAnsi="Lato" w:cs="Calibri"/>
          <w:sz w:val="20"/>
          <w:szCs w:val="20"/>
        </w:rPr>
        <w:t xml:space="preserve">nstytucję odpowiedzialną za realizację inwestycji </w:t>
      </w:r>
      <w:r w:rsidRPr="007B040E">
        <w:rPr>
          <w:rFonts w:ascii="Lato" w:hAnsi="Lato" w:cs="Calibri"/>
          <w:sz w:val="20"/>
          <w:szCs w:val="20"/>
        </w:rPr>
        <w:t xml:space="preserve">w ramach akceptacji </w:t>
      </w:r>
      <w:r w:rsidR="00BE1F61" w:rsidRPr="007B040E">
        <w:rPr>
          <w:rFonts w:ascii="Lato" w:hAnsi="Lato" w:cs="Calibri"/>
          <w:sz w:val="20"/>
          <w:szCs w:val="20"/>
        </w:rPr>
        <w:t>z</w:t>
      </w:r>
      <w:r w:rsidRPr="007B040E">
        <w:rPr>
          <w:rFonts w:ascii="Lato" w:hAnsi="Lato" w:cs="Calibri"/>
          <w:sz w:val="20"/>
          <w:szCs w:val="20"/>
        </w:rPr>
        <w:t>wrotów oraz skutki polegania przez PFR na tych danych;</w:t>
      </w:r>
    </w:p>
    <w:p w14:paraId="23A893EB" w14:textId="68BF2B1B"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wszelkie następstwa prawidłowego rozliczenia któregokolwiek </w:t>
      </w:r>
      <w:r w:rsidR="00BE1F61" w:rsidRPr="007B040E">
        <w:rPr>
          <w:rFonts w:ascii="Lato" w:hAnsi="Lato" w:cs="Calibri"/>
          <w:sz w:val="20"/>
          <w:szCs w:val="20"/>
        </w:rPr>
        <w:t>z</w:t>
      </w:r>
      <w:r w:rsidRPr="007B040E">
        <w:rPr>
          <w:rFonts w:ascii="Lato" w:hAnsi="Lato" w:cs="Calibri"/>
          <w:sz w:val="20"/>
          <w:szCs w:val="20"/>
        </w:rPr>
        <w:t>wrotu przez PFR;</w:t>
      </w:r>
    </w:p>
    <w:p w14:paraId="153F6B40" w14:textId="17DF3B2D"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dochodzenie jakichkolwiek roszczeń wynikających z jakiegokolwiek tytułu prawnego w</w:t>
      </w:r>
      <w:r w:rsidR="00AF6AC2">
        <w:rPr>
          <w:rFonts w:ascii="Lato" w:hAnsi="Lato" w:cs="Calibri"/>
          <w:sz w:val="20"/>
          <w:szCs w:val="20"/>
        </w:rPr>
        <w:t> </w:t>
      </w:r>
      <w:r w:rsidRPr="007B040E">
        <w:rPr>
          <w:rFonts w:ascii="Lato" w:hAnsi="Lato" w:cs="Calibri"/>
          <w:sz w:val="20"/>
          <w:szCs w:val="20"/>
        </w:rPr>
        <w:t xml:space="preserve">stosunku do </w:t>
      </w:r>
      <w:r w:rsidR="00BE1F61" w:rsidRPr="007B040E">
        <w:rPr>
          <w:rFonts w:ascii="Lato" w:hAnsi="Lato" w:cs="Calibri"/>
          <w:sz w:val="20"/>
          <w:szCs w:val="20"/>
        </w:rPr>
        <w:t>Instytucji odpowiedzialnej za realizację inwestycji lub Ostatecznego odbiorcy wsparcia</w:t>
      </w:r>
      <w:r w:rsidRPr="007B040E">
        <w:rPr>
          <w:rFonts w:ascii="Lato" w:hAnsi="Lato" w:cs="Calibri"/>
          <w:sz w:val="20"/>
          <w:szCs w:val="20"/>
        </w:rPr>
        <w:t>;</w:t>
      </w:r>
    </w:p>
    <w:p w14:paraId="1F91FDF4" w14:textId="404EC326" w:rsidR="00685693" w:rsidRPr="00685693"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poprawność, kompletność, aktualność oraz spełnienie się jakiejkolwiek </w:t>
      </w:r>
      <w:r w:rsidR="00BE1F61" w:rsidRPr="007B040E">
        <w:rPr>
          <w:rFonts w:ascii="Lato" w:hAnsi="Lato" w:cs="Calibri"/>
          <w:sz w:val="20"/>
          <w:szCs w:val="20"/>
        </w:rPr>
        <w:t>p</w:t>
      </w:r>
      <w:r w:rsidRPr="007B040E">
        <w:rPr>
          <w:rFonts w:ascii="Lato" w:hAnsi="Lato" w:cs="Calibri"/>
          <w:sz w:val="20"/>
          <w:szCs w:val="20"/>
        </w:rPr>
        <w:t>rognozy</w:t>
      </w:r>
      <w:r w:rsidR="00BE1F61" w:rsidRPr="007B040E">
        <w:rPr>
          <w:rFonts w:ascii="Lato" w:hAnsi="Lato" w:cs="Calibri"/>
          <w:sz w:val="20"/>
          <w:szCs w:val="20"/>
        </w:rPr>
        <w:t xml:space="preserve"> zapotrzebowania na środki </w:t>
      </w:r>
      <w:r w:rsidR="00E96A2C" w:rsidRPr="007B040E">
        <w:rPr>
          <w:rFonts w:ascii="Lato" w:hAnsi="Lato" w:cs="Calibri"/>
          <w:sz w:val="20"/>
          <w:szCs w:val="20"/>
        </w:rPr>
        <w:t xml:space="preserve">planu </w:t>
      </w:r>
      <w:r w:rsidR="00BE1F61" w:rsidRPr="007B040E">
        <w:rPr>
          <w:rFonts w:ascii="Lato" w:hAnsi="Lato" w:cs="Calibri"/>
          <w:sz w:val="20"/>
          <w:szCs w:val="20"/>
        </w:rPr>
        <w:t>rozwojowe</w:t>
      </w:r>
      <w:r w:rsidR="00E96A2C" w:rsidRPr="007B040E">
        <w:rPr>
          <w:rFonts w:ascii="Lato" w:hAnsi="Lato" w:cs="Calibri"/>
          <w:sz w:val="20"/>
          <w:szCs w:val="20"/>
        </w:rPr>
        <w:t>go</w:t>
      </w:r>
      <w:r w:rsidRPr="007B040E">
        <w:rPr>
          <w:rFonts w:ascii="Lato" w:hAnsi="Lato" w:cs="Calibri"/>
          <w:sz w:val="20"/>
          <w:szCs w:val="20"/>
        </w:rPr>
        <w:t>;</w:t>
      </w:r>
    </w:p>
    <w:p w14:paraId="191E3E31" w14:textId="34D9E489"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wszelkie następstwa:</w:t>
      </w:r>
    </w:p>
    <w:p w14:paraId="38449194" w14:textId="69EDDB0D" w:rsidR="004D19E6" w:rsidRPr="007B040E" w:rsidRDefault="004D19E6" w:rsidP="006F2FA5">
      <w:pPr>
        <w:pStyle w:val="Akapitzlist"/>
        <w:numPr>
          <w:ilvl w:val="0"/>
          <w:numId w:val="9"/>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z zastrzeżeniem punktów </w:t>
      </w:r>
      <w:r w:rsidR="00E75B93" w:rsidRPr="007B040E">
        <w:rPr>
          <w:rFonts w:ascii="Lato" w:hAnsi="Lato" w:cs="Calibri"/>
          <w:sz w:val="20"/>
          <w:szCs w:val="20"/>
        </w:rPr>
        <w:t>b</w:t>
      </w:r>
      <w:r w:rsidR="00BE1F61" w:rsidRPr="007B040E">
        <w:rPr>
          <w:rFonts w:ascii="Lato" w:hAnsi="Lato" w:cs="Calibri"/>
          <w:sz w:val="20"/>
          <w:szCs w:val="20"/>
        </w:rPr>
        <w:t>-</w:t>
      </w:r>
      <w:r w:rsidR="00E75B93" w:rsidRPr="007B040E">
        <w:rPr>
          <w:rFonts w:ascii="Lato" w:hAnsi="Lato" w:cs="Calibri"/>
          <w:sz w:val="20"/>
          <w:szCs w:val="20"/>
        </w:rPr>
        <w:t>f</w:t>
      </w:r>
      <w:r w:rsidRPr="007B040E">
        <w:rPr>
          <w:rFonts w:ascii="Lato" w:hAnsi="Lato" w:cs="Calibri"/>
          <w:sz w:val="20"/>
          <w:szCs w:val="20"/>
        </w:rPr>
        <w:t xml:space="preserve">, awarii lub incydentów bezpieczeństwa dotyczących jakichkolwiek systemów zasilania lub systemów informatycznych, w tym </w:t>
      </w:r>
      <w:r w:rsidR="00BE1F61" w:rsidRPr="007B040E">
        <w:rPr>
          <w:rFonts w:ascii="Lato" w:hAnsi="Lato" w:cs="Calibri"/>
          <w:sz w:val="20"/>
          <w:szCs w:val="20"/>
        </w:rPr>
        <w:t>s</w:t>
      </w:r>
      <w:r w:rsidRPr="007B040E">
        <w:rPr>
          <w:rFonts w:ascii="Lato" w:hAnsi="Lato" w:cs="Calibri"/>
          <w:sz w:val="20"/>
          <w:szCs w:val="20"/>
        </w:rPr>
        <w:t xml:space="preserve">ystemu, wykorzystywanych przez PFR, </w:t>
      </w:r>
      <w:r w:rsidR="00BE1F61" w:rsidRPr="007B040E">
        <w:rPr>
          <w:rFonts w:ascii="Lato" w:hAnsi="Lato" w:cs="Calibri"/>
          <w:sz w:val="20"/>
          <w:szCs w:val="20"/>
        </w:rPr>
        <w:t xml:space="preserve">Instytucję odpowiedzialną za realizację inwestycji, </w:t>
      </w:r>
      <w:r w:rsidR="00BE1F61" w:rsidRPr="007B040E">
        <w:rPr>
          <w:rFonts w:ascii="Lato" w:hAnsi="Lato" w:cs="Calibri"/>
          <w:sz w:val="20"/>
          <w:szCs w:val="20"/>
        </w:rPr>
        <w:lastRenderedPageBreak/>
        <w:t>Ostatecznego odbiorcę wsparcia</w:t>
      </w:r>
      <w:r w:rsidRPr="007B040E">
        <w:rPr>
          <w:rFonts w:ascii="Lato" w:hAnsi="Lato" w:cs="Calibri"/>
          <w:sz w:val="20"/>
          <w:szCs w:val="20"/>
        </w:rPr>
        <w:t xml:space="preserve"> i/lub </w:t>
      </w:r>
      <w:r w:rsidR="00BE1F61" w:rsidRPr="007B040E">
        <w:rPr>
          <w:rFonts w:ascii="Lato" w:hAnsi="Lato" w:cs="Calibri"/>
          <w:sz w:val="20"/>
          <w:szCs w:val="20"/>
        </w:rPr>
        <w:t>b</w:t>
      </w:r>
      <w:r w:rsidRPr="007B040E">
        <w:rPr>
          <w:rFonts w:ascii="Lato" w:hAnsi="Lato" w:cs="Calibri"/>
          <w:sz w:val="20"/>
          <w:szCs w:val="20"/>
        </w:rPr>
        <w:t xml:space="preserve">ank </w:t>
      </w:r>
      <w:r w:rsidR="00BE1F61" w:rsidRPr="007B040E">
        <w:rPr>
          <w:rFonts w:ascii="Lato" w:hAnsi="Lato" w:cs="Calibri"/>
          <w:sz w:val="20"/>
          <w:szCs w:val="20"/>
        </w:rPr>
        <w:t xml:space="preserve">obsługujący plan rozwojowy </w:t>
      </w:r>
      <w:r w:rsidRPr="007B040E">
        <w:rPr>
          <w:rFonts w:ascii="Lato" w:hAnsi="Lato" w:cs="Calibri"/>
          <w:sz w:val="20"/>
          <w:szCs w:val="20"/>
        </w:rPr>
        <w:t>w</w:t>
      </w:r>
      <w:r w:rsidR="00AF6AC2">
        <w:rPr>
          <w:rFonts w:ascii="Lato" w:hAnsi="Lato" w:cs="Calibri"/>
          <w:sz w:val="20"/>
          <w:szCs w:val="20"/>
        </w:rPr>
        <w:t> </w:t>
      </w:r>
      <w:r w:rsidRPr="007B040E">
        <w:rPr>
          <w:rFonts w:ascii="Lato" w:hAnsi="Lato" w:cs="Calibri"/>
          <w:sz w:val="20"/>
          <w:szCs w:val="20"/>
        </w:rPr>
        <w:t xml:space="preserve">związku z przedmiotem </w:t>
      </w:r>
      <w:r w:rsidR="00BE1F61" w:rsidRPr="007B040E">
        <w:rPr>
          <w:rFonts w:ascii="Lato" w:hAnsi="Lato" w:cs="Calibri"/>
          <w:sz w:val="20"/>
          <w:szCs w:val="20"/>
        </w:rPr>
        <w:t>u</w:t>
      </w:r>
      <w:r w:rsidRPr="007B040E">
        <w:rPr>
          <w:rFonts w:ascii="Lato" w:hAnsi="Lato" w:cs="Calibri"/>
          <w:sz w:val="20"/>
          <w:szCs w:val="20"/>
        </w:rPr>
        <w:t>mowy, a także utraty wszelkich danych mających postać elektroniczną, o ile takie następstwa nie były spowodowane winą umyślną lub rażącym niedbalstwem PFR;</w:t>
      </w:r>
    </w:p>
    <w:p w14:paraId="3991A1F3" w14:textId="64F97A48" w:rsidR="004D19E6" w:rsidRPr="007B040E" w:rsidRDefault="004D19E6" w:rsidP="006F2FA5">
      <w:pPr>
        <w:pStyle w:val="Akapitzlist"/>
        <w:numPr>
          <w:ilvl w:val="0"/>
          <w:numId w:val="9"/>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działania w infrastrukturze </w:t>
      </w:r>
      <w:r w:rsidR="00BE1F61" w:rsidRPr="007B040E">
        <w:rPr>
          <w:rFonts w:ascii="Lato" w:hAnsi="Lato" w:cs="Calibri"/>
          <w:sz w:val="20"/>
          <w:szCs w:val="20"/>
        </w:rPr>
        <w:t>Instytucji odpowiedzialnej za realizację inwestycji i</w:t>
      </w:r>
      <w:r w:rsidR="00AF6AC2">
        <w:rPr>
          <w:rFonts w:ascii="Lato" w:hAnsi="Lato" w:cs="Calibri"/>
          <w:sz w:val="20"/>
          <w:szCs w:val="20"/>
        </w:rPr>
        <w:t> </w:t>
      </w:r>
      <w:r w:rsidR="00BE1F61" w:rsidRPr="007B040E">
        <w:rPr>
          <w:rFonts w:ascii="Lato" w:hAnsi="Lato" w:cs="Calibri"/>
          <w:sz w:val="20"/>
          <w:szCs w:val="20"/>
        </w:rPr>
        <w:t>Ostatecznego odbiorcy wsparcia</w:t>
      </w:r>
      <w:r w:rsidRPr="007B040E">
        <w:rPr>
          <w:rFonts w:ascii="Lato" w:hAnsi="Lato" w:cs="Calibri"/>
          <w:sz w:val="20"/>
          <w:szCs w:val="20"/>
        </w:rPr>
        <w:t xml:space="preserve"> oprogramowania złośliwego i wirusów komputerowych;</w:t>
      </w:r>
    </w:p>
    <w:p w14:paraId="22FEB02F" w14:textId="1AD609DD" w:rsidR="004D19E6" w:rsidRPr="007B040E" w:rsidRDefault="004D19E6" w:rsidP="006F2FA5">
      <w:pPr>
        <w:pStyle w:val="Akapitzlist"/>
        <w:numPr>
          <w:ilvl w:val="0"/>
          <w:numId w:val="9"/>
        </w:numPr>
        <w:spacing w:after="120"/>
        <w:ind w:left="2069" w:hanging="357"/>
        <w:contextualSpacing w:val="0"/>
        <w:jc w:val="both"/>
        <w:rPr>
          <w:rFonts w:ascii="Lato" w:hAnsi="Lato" w:cs="Calibri"/>
          <w:sz w:val="20"/>
          <w:szCs w:val="20"/>
        </w:rPr>
      </w:pPr>
      <w:r w:rsidRPr="007B040E">
        <w:rPr>
          <w:rFonts w:ascii="Lato" w:hAnsi="Lato" w:cs="Calibri"/>
          <w:sz w:val="20"/>
          <w:szCs w:val="20"/>
        </w:rPr>
        <w:t>braku działania albo wadliwego lub niezgodnego z prawem działania lub wykorzystania łączy telekomunikacyjnych i sprzętu komputerowego znajdujących się poza dyspozycją i kontrolą PFR;</w:t>
      </w:r>
    </w:p>
    <w:p w14:paraId="1FB9CACD" w14:textId="5DD233FE" w:rsidR="004D19E6" w:rsidRPr="007B040E" w:rsidRDefault="004D19E6" w:rsidP="006F2FA5">
      <w:pPr>
        <w:pStyle w:val="Akapitzlist"/>
        <w:numPr>
          <w:ilvl w:val="0"/>
          <w:numId w:val="9"/>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jakiegokolwiek działania lub zaniechania osób trzecich, w tym </w:t>
      </w:r>
      <w:r w:rsidR="00E75343" w:rsidRPr="007B040E">
        <w:rPr>
          <w:rFonts w:ascii="Lato" w:hAnsi="Lato" w:cs="Calibri"/>
          <w:sz w:val="20"/>
          <w:szCs w:val="20"/>
        </w:rPr>
        <w:t xml:space="preserve">Instytucji odpowiedzialnej za realizację inwestycji i Ostatecznego odbiorcy wsparcia </w:t>
      </w:r>
      <w:r w:rsidRPr="007B040E">
        <w:rPr>
          <w:rFonts w:ascii="Lato" w:hAnsi="Lato" w:cs="Calibri"/>
          <w:sz w:val="20"/>
          <w:szCs w:val="20"/>
        </w:rPr>
        <w:t>odnoszące się do systemów i danych, o których mowa powyżej, w zakresie, w jakim nosi ono znamiona czynu zabronionego</w:t>
      </w:r>
      <w:r w:rsidR="00B40CB7">
        <w:rPr>
          <w:rFonts w:ascii="Lato" w:hAnsi="Lato" w:cs="Calibri"/>
          <w:sz w:val="20"/>
          <w:szCs w:val="20"/>
        </w:rPr>
        <w:t xml:space="preserve"> zgodnie z </w:t>
      </w:r>
      <w:r w:rsidRPr="007B040E">
        <w:rPr>
          <w:rFonts w:ascii="Lato" w:hAnsi="Lato" w:cs="Calibri"/>
          <w:sz w:val="20"/>
          <w:szCs w:val="20"/>
        </w:rPr>
        <w:t>przepisami prawa karnego;</w:t>
      </w:r>
    </w:p>
    <w:p w14:paraId="3661A35D" w14:textId="51D4FFF6" w:rsidR="004D19E6" w:rsidRPr="007B040E" w:rsidRDefault="004D19E6" w:rsidP="006F2FA5">
      <w:pPr>
        <w:pStyle w:val="Akapitzlist"/>
        <w:numPr>
          <w:ilvl w:val="0"/>
          <w:numId w:val="9"/>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korzystania przez </w:t>
      </w:r>
      <w:r w:rsidR="00E75343" w:rsidRPr="007B040E">
        <w:rPr>
          <w:rFonts w:ascii="Lato" w:hAnsi="Lato" w:cs="Calibri"/>
          <w:sz w:val="20"/>
          <w:szCs w:val="20"/>
        </w:rPr>
        <w:t>Instytucję odpowiedzialną za realizację inwestycji i</w:t>
      </w:r>
      <w:r w:rsidR="00AF6AC2">
        <w:rPr>
          <w:rFonts w:ascii="Lato" w:hAnsi="Lato" w:cs="Calibri"/>
          <w:sz w:val="20"/>
          <w:szCs w:val="20"/>
        </w:rPr>
        <w:t> </w:t>
      </w:r>
      <w:r w:rsidR="00E75343" w:rsidRPr="007B040E">
        <w:rPr>
          <w:rFonts w:ascii="Lato" w:hAnsi="Lato" w:cs="Calibri"/>
          <w:sz w:val="20"/>
          <w:szCs w:val="20"/>
        </w:rPr>
        <w:t>Ostatecznego odbiorcę wsparcia</w:t>
      </w:r>
      <w:r w:rsidRPr="007B040E">
        <w:rPr>
          <w:rFonts w:ascii="Lato" w:hAnsi="Lato" w:cs="Calibri"/>
          <w:sz w:val="20"/>
          <w:szCs w:val="20"/>
        </w:rPr>
        <w:t xml:space="preserve"> z urządzeń i programów, które nie spełniają wymogów technicznych określonych </w:t>
      </w:r>
      <w:r w:rsidR="00E75343" w:rsidRPr="007B040E">
        <w:rPr>
          <w:rFonts w:ascii="Lato" w:hAnsi="Lato" w:cs="Calibri"/>
          <w:sz w:val="20"/>
          <w:szCs w:val="20"/>
        </w:rPr>
        <w:t xml:space="preserve">w </w:t>
      </w:r>
      <w:r w:rsidRPr="007B040E">
        <w:rPr>
          <w:rFonts w:ascii="Lato" w:hAnsi="Lato" w:cs="Calibri"/>
          <w:sz w:val="20"/>
          <w:szCs w:val="20"/>
        </w:rPr>
        <w:t>zaleceniach PFR;</w:t>
      </w:r>
    </w:p>
    <w:p w14:paraId="5AC4E8CC" w14:textId="5D7DA3CD" w:rsidR="004D19E6" w:rsidRPr="007B040E" w:rsidRDefault="004D19E6" w:rsidP="006F2FA5">
      <w:pPr>
        <w:pStyle w:val="Akapitzlist"/>
        <w:numPr>
          <w:ilvl w:val="0"/>
          <w:numId w:val="9"/>
        </w:numPr>
        <w:spacing w:after="120"/>
        <w:jc w:val="both"/>
        <w:rPr>
          <w:rFonts w:ascii="Lato" w:hAnsi="Lato" w:cs="Calibri"/>
          <w:sz w:val="20"/>
          <w:szCs w:val="20"/>
        </w:rPr>
      </w:pPr>
      <w:r w:rsidRPr="007B040E">
        <w:rPr>
          <w:rFonts w:ascii="Lato" w:hAnsi="Lato" w:cs="Calibri"/>
          <w:sz w:val="20"/>
          <w:szCs w:val="20"/>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E75343" w:rsidRPr="007B040E">
        <w:rPr>
          <w:rFonts w:ascii="Lato" w:hAnsi="Lato" w:cs="Calibri"/>
          <w:sz w:val="20"/>
          <w:szCs w:val="20"/>
        </w:rPr>
        <w:t>u</w:t>
      </w:r>
      <w:r w:rsidRPr="007B040E">
        <w:rPr>
          <w:rFonts w:ascii="Lato" w:hAnsi="Lato" w:cs="Calibri"/>
          <w:sz w:val="20"/>
          <w:szCs w:val="20"/>
        </w:rPr>
        <w:t xml:space="preserve">mowy lub nad udostępnianiem </w:t>
      </w:r>
      <w:r w:rsidR="00E75343" w:rsidRPr="007B040E">
        <w:rPr>
          <w:rFonts w:ascii="Lato" w:hAnsi="Lato" w:cs="Calibri"/>
          <w:sz w:val="20"/>
          <w:szCs w:val="20"/>
        </w:rPr>
        <w:t>s</w:t>
      </w:r>
      <w:r w:rsidRPr="007B040E">
        <w:rPr>
          <w:rFonts w:ascii="Lato" w:hAnsi="Lato" w:cs="Calibri"/>
          <w:sz w:val="20"/>
          <w:szCs w:val="20"/>
        </w:rPr>
        <w:t>ystemu, oraz wszelkich działań podejmowanych bezpośrednio przez te organy,</w:t>
      </w:r>
    </w:p>
    <w:p w14:paraId="4F23B4EC" w14:textId="77777777" w:rsidR="004D19E6" w:rsidRPr="007B040E" w:rsidRDefault="004D19E6" w:rsidP="006F2FA5">
      <w:pPr>
        <w:spacing w:after="120"/>
        <w:ind w:firstLine="2070"/>
        <w:jc w:val="both"/>
        <w:rPr>
          <w:rFonts w:ascii="Lato" w:hAnsi="Lato" w:cs="Calibri"/>
          <w:sz w:val="20"/>
          <w:szCs w:val="20"/>
        </w:rPr>
      </w:pPr>
      <w:r w:rsidRPr="007B040E">
        <w:rPr>
          <w:rFonts w:ascii="Lato" w:hAnsi="Lato" w:cs="Calibri"/>
          <w:sz w:val="20"/>
          <w:szCs w:val="20"/>
        </w:rPr>
        <w:t>przy czym, dla uniknięcia jakichkolwiek wątpliwości:</w:t>
      </w:r>
    </w:p>
    <w:p w14:paraId="27E0A145" w14:textId="39BE6D6D" w:rsidR="004D19E6" w:rsidRPr="007B040E" w:rsidRDefault="004D19E6" w:rsidP="006F2FA5">
      <w:pPr>
        <w:pStyle w:val="Akapitzlist"/>
        <w:numPr>
          <w:ilvl w:val="0"/>
          <w:numId w:val="10"/>
        </w:numPr>
        <w:spacing w:after="120"/>
        <w:ind w:left="2552" w:hanging="284"/>
        <w:contextualSpacing w:val="0"/>
        <w:jc w:val="both"/>
        <w:rPr>
          <w:rFonts w:ascii="Lato" w:hAnsi="Lato" w:cs="Calibri"/>
          <w:sz w:val="20"/>
          <w:szCs w:val="20"/>
        </w:rPr>
      </w:pPr>
      <w:r w:rsidRPr="007B040E">
        <w:rPr>
          <w:rFonts w:ascii="Lato" w:hAnsi="Lato" w:cs="Calibri"/>
          <w:sz w:val="20"/>
          <w:szCs w:val="20"/>
        </w:rPr>
        <w:t xml:space="preserve">za awarię będzie uznawane nieprawidłowe działanie </w:t>
      </w:r>
      <w:r w:rsidR="00E75343" w:rsidRPr="007B040E">
        <w:rPr>
          <w:rFonts w:ascii="Lato" w:hAnsi="Lato" w:cs="Calibri"/>
          <w:sz w:val="20"/>
          <w:szCs w:val="20"/>
        </w:rPr>
        <w:t>s</w:t>
      </w:r>
      <w:r w:rsidRPr="007B040E">
        <w:rPr>
          <w:rFonts w:ascii="Lato" w:hAnsi="Lato" w:cs="Calibri"/>
          <w:sz w:val="20"/>
          <w:szCs w:val="20"/>
        </w:rPr>
        <w:t>ystemu z przyczyn innych niż ingerencja osób trzecich w prawidłowość jego działania;</w:t>
      </w:r>
    </w:p>
    <w:p w14:paraId="6F979E3E" w14:textId="4849EAEB" w:rsidR="004D19E6" w:rsidRPr="007B040E" w:rsidRDefault="004D19E6" w:rsidP="006F2FA5">
      <w:pPr>
        <w:pStyle w:val="Akapitzlist"/>
        <w:numPr>
          <w:ilvl w:val="0"/>
          <w:numId w:val="10"/>
        </w:numPr>
        <w:spacing w:after="120"/>
        <w:ind w:left="2552" w:hanging="284"/>
        <w:contextualSpacing w:val="0"/>
        <w:jc w:val="both"/>
        <w:rPr>
          <w:rFonts w:ascii="Lato" w:hAnsi="Lato" w:cs="Calibri"/>
          <w:sz w:val="20"/>
          <w:szCs w:val="20"/>
        </w:rPr>
      </w:pPr>
      <w:r w:rsidRPr="007B040E">
        <w:rPr>
          <w:rFonts w:ascii="Lato" w:hAnsi="Lato" w:cs="Calibri"/>
          <w:sz w:val="20"/>
          <w:szCs w:val="20"/>
        </w:rPr>
        <w:t xml:space="preserve">za incydent bezpieczeństwa będzie uznawane nieprawidłowe działanie </w:t>
      </w:r>
      <w:r w:rsidR="00E75343" w:rsidRPr="007B040E">
        <w:rPr>
          <w:rFonts w:ascii="Lato" w:hAnsi="Lato" w:cs="Calibri"/>
          <w:sz w:val="20"/>
          <w:szCs w:val="20"/>
        </w:rPr>
        <w:t>s</w:t>
      </w:r>
      <w:r w:rsidRPr="007B040E">
        <w:rPr>
          <w:rFonts w:ascii="Lato" w:hAnsi="Lato" w:cs="Calibri"/>
          <w:sz w:val="20"/>
          <w:szCs w:val="20"/>
        </w:rPr>
        <w:t>ystemu z przyczyn związanych z ingerencją osób trzecich w prawidłowość jego działania;</w:t>
      </w:r>
    </w:p>
    <w:p w14:paraId="269EA9FC" w14:textId="79086CCA" w:rsidR="004D19E6" w:rsidRPr="007B040E" w:rsidRDefault="004D19E6" w:rsidP="006F2FA5">
      <w:pPr>
        <w:pStyle w:val="Akapitzlist"/>
        <w:numPr>
          <w:ilvl w:val="0"/>
          <w:numId w:val="10"/>
        </w:numPr>
        <w:spacing w:after="120"/>
        <w:ind w:left="2552" w:hanging="284"/>
        <w:contextualSpacing w:val="0"/>
        <w:jc w:val="both"/>
        <w:rPr>
          <w:rFonts w:ascii="Lato" w:hAnsi="Lato" w:cs="Calibri"/>
          <w:sz w:val="20"/>
          <w:szCs w:val="20"/>
        </w:rPr>
      </w:pPr>
      <w:r w:rsidRPr="007B040E">
        <w:rPr>
          <w:rFonts w:ascii="Lato" w:hAnsi="Lato" w:cs="Calibri"/>
          <w:sz w:val="20"/>
          <w:szCs w:val="20"/>
        </w:rPr>
        <w:t xml:space="preserve">ograniczenie odpowiedzialności PFR nie dotyczy awarii wynikających z wad </w:t>
      </w:r>
      <w:r w:rsidR="00E75343" w:rsidRPr="007B040E">
        <w:rPr>
          <w:rFonts w:ascii="Lato" w:hAnsi="Lato" w:cs="Calibri"/>
          <w:sz w:val="20"/>
          <w:szCs w:val="20"/>
        </w:rPr>
        <w:t>s</w:t>
      </w:r>
      <w:r w:rsidRPr="007B040E">
        <w:rPr>
          <w:rFonts w:ascii="Lato" w:hAnsi="Lato" w:cs="Calibri"/>
          <w:sz w:val="20"/>
          <w:szCs w:val="20"/>
        </w:rPr>
        <w:t xml:space="preserve">ystemu polegających na jego nieprawidłowym zaprojektowaniu, wykonaniu lub użytkowaniu przez PFR lub </w:t>
      </w:r>
      <w:r w:rsidR="00E75343" w:rsidRPr="007B040E">
        <w:rPr>
          <w:rFonts w:ascii="Lato" w:hAnsi="Lato" w:cs="Calibri"/>
          <w:sz w:val="20"/>
          <w:szCs w:val="20"/>
        </w:rPr>
        <w:t>d</w:t>
      </w:r>
      <w:r w:rsidRPr="007B040E">
        <w:rPr>
          <w:rFonts w:ascii="Lato" w:hAnsi="Lato" w:cs="Calibri"/>
          <w:sz w:val="20"/>
          <w:szCs w:val="20"/>
        </w:rPr>
        <w:t xml:space="preserve">ostawcę </w:t>
      </w:r>
      <w:r w:rsidR="00E75343" w:rsidRPr="007B040E">
        <w:rPr>
          <w:rFonts w:ascii="Lato" w:hAnsi="Lato" w:cs="Calibri"/>
          <w:sz w:val="20"/>
          <w:szCs w:val="20"/>
        </w:rPr>
        <w:t>s</w:t>
      </w:r>
      <w:r w:rsidRPr="007B040E">
        <w:rPr>
          <w:rFonts w:ascii="Lato" w:hAnsi="Lato" w:cs="Calibri"/>
          <w:sz w:val="20"/>
          <w:szCs w:val="20"/>
        </w:rPr>
        <w:t>ystemu;</w:t>
      </w:r>
    </w:p>
    <w:p w14:paraId="2FEBECF5" w14:textId="6421775D"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wykonanie, nienależyte wykonanie lub niewykonanie przez jakąkolwiek osobę (inną niż Osoba Powiązan</w:t>
      </w:r>
      <w:r w:rsidR="00E75343" w:rsidRPr="007B040E">
        <w:rPr>
          <w:rFonts w:ascii="Lato" w:hAnsi="Lato" w:cs="Calibri"/>
          <w:sz w:val="20"/>
          <w:szCs w:val="20"/>
        </w:rPr>
        <w:t>a</w:t>
      </w:r>
      <w:r w:rsidRPr="007B040E">
        <w:rPr>
          <w:rFonts w:ascii="Lato" w:hAnsi="Lato" w:cs="Calibri"/>
          <w:sz w:val="20"/>
          <w:szCs w:val="20"/>
        </w:rPr>
        <w:t xml:space="preserve"> lub osob</w:t>
      </w:r>
      <w:r w:rsidR="00E75343" w:rsidRPr="007B040E">
        <w:rPr>
          <w:rFonts w:ascii="Lato" w:hAnsi="Lato" w:cs="Calibri"/>
          <w:sz w:val="20"/>
          <w:szCs w:val="20"/>
        </w:rPr>
        <w:t>a</w:t>
      </w:r>
      <w:r w:rsidRPr="007B040E">
        <w:rPr>
          <w:rFonts w:ascii="Lato" w:hAnsi="Lato" w:cs="Calibri"/>
          <w:sz w:val="20"/>
          <w:szCs w:val="20"/>
        </w:rPr>
        <w:t xml:space="preserve"> działając</w:t>
      </w:r>
      <w:r w:rsidR="00E75343" w:rsidRPr="007B040E">
        <w:rPr>
          <w:rFonts w:ascii="Lato" w:hAnsi="Lato" w:cs="Calibri"/>
          <w:sz w:val="20"/>
          <w:szCs w:val="20"/>
        </w:rPr>
        <w:t>a</w:t>
      </w:r>
      <w:r w:rsidRPr="007B040E">
        <w:rPr>
          <w:rFonts w:ascii="Lato" w:hAnsi="Lato" w:cs="Calibri"/>
          <w:sz w:val="20"/>
          <w:szCs w:val="20"/>
        </w:rPr>
        <w:t xml:space="preserve"> na zamówienie PFR przy wykonaniu </w:t>
      </w:r>
      <w:r w:rsidR="00E75343" w:rsidRPr="007B040E">
        <w:rPr>
          <w:rFonts w:ascii="Lato" w:hAnsi="Lato" w:cs="Calibri"/>
          <w:sz w:val="20"/>
          <w:szCs w:val="20"/>
        </w:rPr>
        <w:t>u</w:t>
      </w:r>
      <w:r w:rsidRPr="007B040E">
        <w:rPr>
          <w:rFonts w:ascii="Lato" w:hAnsi="Lato" w:cs="Calibri"/>
          <w:sz w:val="20"/>
          <w:szCs w:val="20"/>
        </w:rPr>
        <w:t>mowy), w</w:t>
      </w:r>
      <w:r w:rsidR="00AF6AC2">
        <w:rPr>
          <w:rFonts w:ascii="Lato" w:hAnsi="Lato" w:cs="Calibri"/>
          <w:sz w:val="20"/>
          <w:szCs w:val="20"/>
        </w:rPr>
        <w:t> </w:t>
      </w:r>
      <w:r w:rsidRPr="007B040E">
        <w:rPr>
          <w:rFonts w:ascii="Lato" w:hAnsi="Lato" w:cs="Calibri"/>
          <w:sz w:val="20"/>
          <w:szCs w:val="20"/>
        </w:rPr>
        <w:t xml:space="preserve">tym, w szczególności, </w:t>
      </w:r>
      <w:r w:rsidR="00E75343" w:rsidRPr="007B040E">
        <w:rPr>
          <w:rFonts w:ascii="Lato" w:hAnsi="Lato" w:cs="Calibri"/>
          <w:sz w:val="20"/>
          <w:szCs w:val="20"/>
        </w:rPr>
        <w:t>Instytucji Koordynującej lub ministra właściwego ds.  finansów</w:t>
      </w:r>
      <w:r w:rsidRPr="007B040E">
        <w:rPr>
          <w:rFonts w:ascii="Lato" w:hAnsi="Lato" w:cs="Calibri"/>
          <w:sz w:val="20"/>
          <w:szCs w:val="20"/>
        </w:rPr>
        <w:t>, jakiejkolwiek umowy lub innego dokumentu, zawartego pomiędzy taką osobą i PFR w</w:t>
      </w:r>
      <w:r w:rsidR="00AF6AC2">
        <w:rPr>
          <w:rFonts w:ascii="Lato" w:hAnsi="Lato" w:cs="Calibri"/>
          <w:sz w:val="20"/>
          <w:szCs w:val="20"/>
        </w:rPr>
        <w:t> </w:t>
      </w:r>
      <w:r w:rsidRPr="007B040E">
        <w:rPr>
          <w:rFonts w:ascii="Lato" w:hAnsi="Lato" w:cs="Calibri"/>
          <w:sz w:val="20"/>
          <w:szCs w:val="20"/>
        </w:rPr>
        <w:t xml:space="preserve">związku z realizacją przez PFR obowiązków wynikających z </w:t>
      </w:r>
      <w:r w:rsidR="00E75343" w:rsidRPr="007B040E">
        <w:rPr>
          <w:rFonts w:ascii="Lato" w:hAnsi="Lato" w:cs="Calibri"/>
          <w:sz w:val="20"/>
          <w:szCs w:val="20"/>
        </w:rPr>
        <w:t>u</w:t>
      </w:r>
      <w:r w:rsidRPr="007B040E">
        <w:rPr>
          <w:rFonts w:ascii="Lato" w:hAnsi="Lato" w:cs="Calibri"/>
          <w:sz w:val="20"/>
          <w:szCs w:val="20"/>
        </w:rPr>
        <w:t>mowy z wyjątkiem sytuacji, gdy takie wykonanie, nienależyte wykonanie lub niewykonanie przez jakąkolwiek osobę jakiejkolwiek takiej umowy lub innego dokumentu nastąpiło z winy PFR;</w:t>
      </w:r>
    </w:p>
    <w:p w14:paraId="08EE46A1" w14:textId="31E8E2FA"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wszelkie następstwa uznania przez jakikolwiek sąd, trybunał, organ administracji, organ Unii Europejskiej albo jakikolwiek inny uprawniony podmiot, organ lub sąd, że:</w:t>
      </w:r>
    </w:p>
    <w:p w14:paraId="54BE9E06" w14:textId="31281F9C" w:rsidR="0057107A" w:rsidRPr="007B040E" w:rsidRDefault="004D19E6" w:rsidP="006F2FA5">
      <w:pPr>
        <w:pStyle w:val="Akapitzlist"/>
        <w:numPr>
          <w:ilvl w:val="0"/>
          <w:numId w:val="11"/>
        </w:numPr>
        <w:spacing w:after="120"/>
        <w:ind w:left="2069" w:hanging="357"/>
        <w:contextualSpacing w:val="0"/>
        <w:jc w:val="both"/>
        <w:rPr>
          <w:rFonts w:ascii="Lato" w:hAnsi="Lato" w:cs="Calibri"/>
          <w:sz w:val="20"/>
          <w:szCs w:val="20"/>
        </w:rPr>
      </w:pPr>
      <w:r w:rsidRPr="007B040E">
        <w:rPr>
          <w:rFonts w:ascii="Lato" w:hAnsi="Lato" w:cs="Calibri"/>
          <w:sz w:val="20"/>
          <w:szCs w:val="20"/>
        </w:rPr>
        <w:t xml:space="preserve">jakiekolwiek postanowienie </w:t>
      </w:r>
      <w:r w:rsidR="00E75343" w:rsidRPr="007B040E">
        <w:rPr>
          <w:rFonts w:ascii="Lato" w:hAnsi="Lato" w:cs="Calibri"/>
          <w:sz w:val="20"/>
          <w:szCs w:val="20"/>
        </w:rPr>
        <w:t>u</w:t>
      </w:r>
      <w:r w:rsidRPr="007B040E">
        <w:rPr>
          <w:rFonts w:ascii="Lato" w:hAnsi="Lato" w:cs="Calibri"/>
          <w:sz w:val="20"/>
          <w:szCs w:val="20"/>
        </w:rPr>
        <w:t>mowy;</w:t>
      </w:r>
    </w:p>
    <w:p w14:paraId="13FE058C" w14:textId="33821BEA" w:rsidR="004D19E6" w:rsidRPr="007B040E" w:rsidRDefault="004D19E6" w:rsidP="006F2FA5">
      <w:pPr>
        <w:pStyle w:val="Akapitzlist"/>
        <w:numPr>
          <w:ilvl w:val="0"/>
          <w:numId w:val="11"/>
        </w:numPr>
        <w:spacing w:after="120"/>
        <w:jc w:val="both"/>
        <w:rPr>
          <w:rFonts w:ascii="Lato" w:hAnsi="Lato" w:cs="Calibri"/>
          <w:sz w:val="20"/>
          <w:szCs w:val="20"/>
        </w:rPr>
      </w:pPr>
      <w:r w:rsidRPr="007B040E">
        <w:rPr>
          <w:rFonts w:ascii="Lato" w:hAnsi="Lato" w:cs="Calibri"/>
          <w:sz w:val="20"/>
          <w:szCs w:val="20"/>
        </w:rPr>
        <w:t xml:space="preserve">jakiekolwiek czynności faktyczne lub prawne podjęte przez którąkolwiek ze </w:t>
      </w:r>
      <w:r w:rsidR="00E75343" w:rsidRPr="007B040E">
        <w:rPr>
          <w:rFonts w:ascii="Lato" w:hAnsi="Lato" w:cs="Calibri"/>
          <w:sz w:val="20"/>
          <w:szCs w:val="20"/>
        </w:rPr>
        <w:t>s</w:t>
      </w:r>
      <w:r w:rsidRPr="007B040E">
        <w:rPr>
          <w:rFonts w:ascii="Lato" w:hAnsi="Lato" w:cs="Calibri"/>
          <w:sz w:val="20"/>
          <w:szCs w:val="20"/>
        </w:rPr>
        <w:t xml:space="preserve">tron zgodnie z </w:t>
      </w:r>
      <w:r w:rsidR="00E75343" w:rsidRPr="007B040E">
        <w:rPr>
          <w:rFonts w:ascii="Lato" w:hAnsi="Lato" w:cs="Calibri"/>
          <w:sz w:val="20"/>
          <w:szCs w:val="20"/>
        </w:rPr>
        <w:t>u</w:t>
      </w:r>
      <w:r w:rsidRPr="007B040E">
        <w:rPr>
          <w:rFonts w:ascii="Lato" w:hAnsi="Lato" w:cs="Calibri"/>
          <w:sz w:val="20"/>
          <w:szCs w:val="20"/>
        </w:rPr>
        <w:t>mową,</w:t>
      </w:r>
    </w:p>
    <w:p w14:paraId="13277AFE" w14:textId="23F0592E" w:rsidR="004D19E6" w:rsidRPr="007B040E" w:rsidRDefault="004D19E6" w:rsidP="006F2FA5">
      <w:pPr>
        <w:spacing w:after="120"/>
        <w:ind w:left="1474"/>
        <w:jc w:val="both"/>
        <w:rPr>
          <w:rFonts w:ascii="Lato" w:hAnsi="Lato" w:cs="Calibri"/>
          <w:sz w:val="20"/>
          <w:szCs w:val="20"/>
        </w:rPr>
      </w:pPr>
      <w:r w:rsidRPr="007B040E">
        <w:rPr>
          <w:rFonts w:ascii="Lato" w:hAnsi="Lato" w:cs="Calibri"/>
          <w:sz w:val="20"/>
          <w:szCs w:val="20"/>
        </w:rPr>
        <w:lastRenderedPageBreak/>
        <w:t xml:space="preserve">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w:t>
      </w:r>
      <w:r w:rsidR="00E75343" w:rsidRPr="007B040E">
        <w:rPr>
          <w:rFonts w:ascii="Lato" w:hAnsi="Lato" w:cs="Calibri"/>
          <w:sz w:val="20"/>
          <w:szCs w:val="20"/>
        </w:rPr>
        <w:t>r</w:t>
      </w:r>
      <w:r w:rsidRPr="007B040E">
        <w:rPr>
          <w:rFonts w:ascii="Lato" w:hAnsi="Lato" w:cs="Calibri"/>
          <w:sz w:val="20"/>
          <w:szCs w:val="20"/>
        </w:rPr>
        <w:t xml:space="preserve">eżim </w:t>
      </w:r>
      <w:r w:rsidR="00E75343" w:rsidRPr="007B040E">
        <w:rPr>
          <w:rFonts w:ascii="Lato" w:hAnsi="Lato" w:cs="Calibri"/>
          <w:sz w:val="20"/>
          <w:szCs w:val="20"/>
        </w:rPr>
        <w:t>p</w:t>
      </w:r>
      <w:r w:rsidRPr="007B040E">
        <w:rPr>
          <w:rFonts w:ascii="Lato" w:hAnsi="Lato" w:cs="Calibri"/>
          <w:sz w:val="20"/>
          <w:szCs w:val="20"/>
        </w:rPr>
        <w:t xml:space="preserve">omocy </w:t>
      </w:r>
      <w:r w:rsidR="00E75343" w:rsidRPr="007B040E">
        <w:rPr>
          <w:rFonts w:ascii="Lato" w:hAnsi="Lato" w:cs="Calibri"/>
          <w:sz w:val="20"/>
          <w:szCs w:val="20"/>
        </w:rPr>
        <w:t>p</w:t>
      </w:r>
      <w:r w:rsidRPr="007B040E">
        <w:rPr>
          <w:rFonts w:ascii="Lato" w:hAnsi="Lato" w:cs="Calibri"/>
          <w:sz w:val="20"/>
          <w:szCs w:val="20"/>
        </w:rPr>
        <w:t xml:space="preserve">ublicznej, z wyłączeniem sytuacji, w której wspomniane wyżej czynności PFR zostały podjęte z naruszeniem </w:t>
      </w:r>
      <w:r w:rsidR="00E75343" w:rsidRPr="007B040E">
        <w:rPr>
          <w:rFonts w:ascii="Lato" w:hAnsi="Lato" w:cs="Calibri"/>
          <w:sz w:val="20"/>
          <w:szCs w:val="20"/>
        </w:rPr>
        <w:t>u</w:t>
      </w:r>
      <w:r w:rsidRPr="007B040E">
        <w:rPr>
          <w:rFonts w:ascii="Lato" w:hAnsi="Lato" w:cs="Calibri"/>
          <w:sz w:val="20"/>
          <w:szCs w:val="20"/>
        </w:rPr>
        <w:t>mowy,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4E05BC98" w14:textId="3517804F" w:rsidR="004D19E6" w:rsidRPr="007B040E" w:rsidRDefault="004D19E6" w:rsidP="006F2FA5">
      <w:pPr>
        <w:pStyle w:val="Akapitzlist"/>
        <w:numPr>
          <w:ilvl w:val="0"/>
          <w:numId w:val="11"/>
        </w:numPr>
        <w:spacing w:after="120"/>
        <w:contextualSpacing w:val="0"/>
        <w:jc w:val="both"/>
        <w:rPr>
          <w:rFonts w:ascii="Lato" w:hAnsi="Lato" w:cs="Calibri"/>
          <w:sz w:val="20"/>
          <w:szCs w:val="20"/>
        </w:rPr>
      </w:pPr>
      <w:r w:rsidRPr="007B040E">
        <w:rPr>
          <w:rFonts w:ascii="Lato" w:hAnsi="Lato" w:cs="Calibri"/>
          <w:sz w:val="20"/>
          <w:szCs w:val="20"/>
        </w:rPr>
        <w:t xml:space="preserve">wszelkie następstwa czynności faktycznych i prawnych podjętych lub zaniechanych przez PFR, lub od których podjęcia PFR powstrzymał się, w związku z wykonaniem </w:t>
      </w:r>
      <w:r w:rsidR="00E75343" w:rsidRPr="007B040E">
        <w:rPr>
          <w:rFonts w:ascii="Lato" w:hAnsi="Lato" w:cs="Calibri"/>
          <w:sz w:val="20"/>
          <w:szCs w:val="20"/>
        </w:rPr>
        <w:t>u</w:t>
      </w:r>
      <w:r w:rsidRPr="007B040E">
        <w:rPr>
          <w:rFonts w:ascii="Lato" w:hAnsi="Lato" w:cs="Calibri"/>
          <w:sz w:val="20"/>
          <w:szCs w:val="20"/>
        </w:rPr>
        <w:t>mowy, które były przedmiotem</w:t>
      </w:r>
      <w:r w:rsidR="00B23E2B" w:rsidRPr="007B040E">
        <w:rPr>
          <w:rFonts w:ascii="Lato" w:hAnsi="Lato" w:cs="Calibri"/>
          <w:sz w:val="20"/>
          <w:szCs w:val="20"/>
        </w:rPr>
        <w:t xml:space="preserve"> uzgodnień między stronami</w:t>
      </w:r>
      <w:r w:rsidRPr="007B040E">
        <w:rPr>
          <w:rFonts w:ascii="Lato" w:hAnsi="Lato" w:cs="Calibri"/>
          <w:sz w:val="20"/>
          <w:szCs w:val="20"/>
        </w:rPr>
        <w:t>;</w:t>
      </w:r>
    </w:p>
    <w:p w14:paraId="726B1EE3" w14:textId="72ED2571"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wszelkie następstwa wszelkich czynności faktycznych i prawnych podjętych przez, lub</w:t>
      </w:r>
      <w:r w:rsidR="007D20C0">
        <w:rPr>
          <w:rFonts w:ascii="Lato" w:hAnsi="Lato" w:cs="Calibri"/>
          <w:sz w:val="20"/>
          <w:szCs w:val="20"/>
        </w:rPr>
        <w:t> </w:t>
      </w:r>
      <w:r w:rsidRPr="007B040E">
        <w:rPr>
          <w:rFonts w:ascii="Lato" w:hAnsi="Lato" w:cs="Calibri"/>
          <w:sz w:val="20"/>
          <w:szCs w:val="20"/>
        </w:rPr>
        <w:t>w</w:t>
      </w:r>
      <w:r w:rsidR="007D20C0">
        <w:rPr>
          <w:rFonts w:ascii="Lato" w:hAnsi="Lato" w:cs="Calibri"/>
          <w:sz w:val="20"/>
          <w:szCs w:val="20"/>
        </w:rPr>
        <w:t> </w:t>
      </w:r>
      <w:r w:rsidRPr="007B040E">
        <w:rPr>
          <w:rFonts w:ascii="Lato" w:hAnsi="Lato" w:cs="Calibri"/>
          <w:sz w:val="20"/>
          <w:szCs w:val="20"/>
        </w:rPr>
        <w:t xml:space="preserve">imieniu, </w:t>
      </w:r>
      <w:r w:rsidR="00B23E2B" w:rsidRPr="007B040E">
        <w:rPr>
          <w:rFonts w:ascii="Lato" w:hAnsi="Lato" w:cs="Calibri"/>
          <w:sz w:val="20"/>
          <w:szCs w:val="20"/>
        </w:rPr>
        <w:t>Instytucji odpowiedzialnej za realizację inwestycji, Ostatecznego odbiorcy wsparcia</w:t>
      </w:r>
      <w:r w:rsidRPr="007B040E">
        <w:rPr>
          <w:rFonts w:ascii="Lato" w:hAnsi="Lato" w:cs="Calibri"/>
          <w:sz w:val="20"/>
          <w:szCs w:val="20"/>
        </w:rPr>
        <w:t xml:space="preserve"> lub </w:t>
      </w:r>
      <w:r w:rsidR="00B23E2B" w:rsidRPr="007B040E">
        <w:rPr>
          <w:rFonts w:ascii="Lato" w:hAnsi="Lato" w:cs="Calibri"/>
          <w:sz w:val="20"/>
          <w:szCs w:val="20"/>
        </w:rPr>
        <w:t>b</w:t>
      </w:r>
      <w:r w:rsidRPr="007B040E">
        <w:rPr>
          <w:rFonts w:ascii="Lato" w:hAnsi="Lato" w:cs="Calibri"/>
          <w:sz w:val="20"/>
          <w:szCs w:val="20"/>
        </w:rPr>
        <w:t xml:space="preserve">anku </w:t>
      </w:r>
      <w:r w:rsidR="00B23E2B" w:rsidRPr="007B040E">
        <w:rPr>
          <w:rFonts w:ascii="Lato" w:hAnsi="Lato" w:cs="Calibri"/>
          <w:sz w:val="20"/>
          <w:szCs w:val="20"/>
        </w:rPr>
        <w:t>obsługującego plan rozwojowy</w:t>
      </w:r>
      <w:r w:rsidRPr="007B040E">
        <w:rPr>
          <w:rFonts w:ascii="Lato" w:hAnsi="Lato" w:cs="Calibri"/>
          <w:sz w:val="20"/>
          <w:szCs w:val="20"/>
        </w:rPr>
        <w:t>, w tym przez jakiegokolwiek jego przedstawiciela lub osobę podającą się wobec PFR za przedstawiciela tych podmiotów w</w:t>
      </w:r>
      <w:r w:rsidR="007D20C0">
        <w:rPr>
          <w:rFonts w:ascii="Lato" w:hAnsi="Lato" w:cs="Calibri"/>
          <w:sz w:val="20"/>
          <w:szCs w:val="20"/>
        </w:rPr>
        <w:t> </w:t>
      </w:r>
      <w:r w:rsidRPr="007B040E">
        <w:rPr>
          <w:rFonts w:ascii="Lato" w:hAnsi="Lato" w:cs="Calibri"/>
          <w:sz w:val="20"/>
          <w:szCs w:val="20"/>
        </w:rPr>
        <w:t xml:space="preserve">związku z </w:t>
      </w:r>
      <w:r w:rsidR="00B23E2B" w:rsidRPr="007B040E">
        <w:rPr>
          <w:rFonts w:ascii="Lato" w:hAnsi="Lato" w:cs="Calibri"/>
          <w:sz w:val="20"/>
          <w:szCs w:val="20"/>
        </w:rPr>
        <w:t>d</w:t>
      </w:r>
      <w:r w:rsidRPr="007B040E">
        <w:rPr>
          <w:rFonts w:ascii="Lato" w:hAnsi="Lato" w:cs="Calibri"/>
          <w:sz w:val="20"/>
          <w:szCs w:val="20"/>
        </w:rPr>
        <w:t xml:space="preserve">okumentami </w:t>
      </w:r>
      <w:r w:rsidR="00B23E2B" w:rsidRPr="007B040E">
        <w:rPr>
          <w:rFonts w:ascii="Lato" w:hAnsi="Lato" w:cs="Calibri"/>
          <w:sz w:val="20"/>
          <w:szCs w:val="20"/>
        </w:rPr>
        <w:t>planu r</w:t>
      </w:r>
      <w:r w:rsidRPr="007B040E">
        <w:rPr>
          <w:rFonts w:ascii="Lato" w:hAnsi="Lato" w:cs="Calibri"/>
          <w:sz w:val="20"/>
          <w:szCs w:val="20"/>
        </w:rPr>
        <w:t>ozwojow</w:t>
      </w:r>
      <w:r w:rsidR="00B23E2B" w:rsidRPr="007B040E">
        <w:rPr>
          <w:rFonts w:ascii="Lato" w:hAnsi="Lato" w:cs="Calibri"/>
          <w:sz w:val="20"/>
          <w:szCs w:val="20"/>
        </w:rPr>
        <w:t>ego</w:t>
      </w:r>
      <w:r w:rsidRPr="007B040E">
        <w:rPr>
          <w:rFonts w:ascii="Lato" w:hAnsi="Lato" w:cs="Calibri"/>
          <w:sz w:val="20"/>
          <w:szCs w:val="20"/>
        </w:rPr>
        <w:t xml:space="preserve"> lub </w:t>
      </w:r>
      <w:r w:rsidR="00B23E2B" w:rsidRPr="007B040E">
        <w:rPr>
          <w:rFonts w:ascii="Lato" w:hAnsi="Lato" w:cs="Calibri"/>
          <w:sz w:val="20"/>
          <w:szCs w:val="20"/>
        </w:rPr>
        <w:t>u</w:t>
      </w:r>
      <w:r w:rsidRPr="007B040E">
        <w:rPr>
          <w:rFonts w:ascii="Lato" w:hAnsi="Lato" w:cs="Calibri"/>
          <w:sz w:val="20"/>
          <w:szCs w:val="20"/>
        </w:rPr>
        <w:t>mową, noszących znamiona wykroczenia,</w:t>
      </w:r>
      <w:r w:rsidR="0057107A" w:rsidRPr="007B040E">
        <w:rPr>
          <w:rFonts w:ascii="Lato" w:hAnsi="Lato" w:cs="Calibri"/>
          <w:sz w:val="20"/>
          <w:szCs w:val="20"/>
        </w:rPr>
        <w:t xml:space="preserve"> </w:t>
      </w:r>
      <w:r w:rsidRPr="007B040E">
        <w:rPr>
          <w:rFonts w:ascii="Lato" w:hAnsi="Lato" w:cs="Calibri"/>
          <w:sz w:val="20"/>
          <w:szCs w:val="20"/>
        </w:rPr>
        <w:t>przestępstwa, wykroczenia skarbowego lub przestępstwa skarbowego, przy założeniu postępowania przez PFR w przypadku zaistnienia takich następstw z</w:t>
      </w:r>
      <w:r w:rsidR="00AF6AC2">
        <w:rPr>
          <w:rFonts w:ascii="Lato" w:hAnsi="Lato" w:cs="Calibri"/>
          <w:sz w:val="20"/>
          <w:szCs w:val="20"/>
        </w:rPr>
        <w:t> </w:t>
      </w:r>
      <w:r w:rsidRPr="007B040E">
        <w:rPr>
          <w:rFonts w:ascii="Lato" w:hAnsi="Lato" w:cs="Calibri"/>
          <w:sz w:val="20"/>
          <w:szCs w:val="20"/>
        </w:rPr>
        <w:t>zachowaniem należytej staranności;</w:t>
      </w:r>
    </w:p>
    <w:p w14:paraId="128CD34B" w14:textId="21800031" w:rsidR="004D19E6" w:rsidRPr="007B040E" w:rsidRDefault="004D19E6" w:rsidP="006F2FA5">
      <w:pPr>
        <w:pStyle w:val="Akapitzlist"/>
        <w:numPr>
          <w:ilvl w:val="0"/>
          <w:numId w:val="6"/>
        </w:numPr>
        <w:spacing w:after="120"/>
        <w:contextualSpacing w:val="0"/>
        <w:jc w:val="both"/>
        <w:rPr>
          <w:rFonts w:ascii="Lato" w:hAnsi="Lato" w:cs="Calibri"/>
          <w:sz w:val="20"/>
          <w:szCs w:val="20"/>
        </w:rPr>
      </w:pPr>
      <w:r w:rsidRPr="007B040E">
        <w:rPr>
          <w:rFonts w:ascii="Lato" w:hAnsi="Lato" w:cs="Calibri"/>
          <w:sz w:val="20"/>
          <w:szCs w:val="20"/>
        </w:rPr>
        <w:t xml:space="preserve">niewykonanie lub nienależyte wykonanie </w:t>
      </w:r>
      <w:r w:rsidR="00B23E2B" w:rsidRPr="007B040E">
        <w:rPr>
          <w:rFonts w:ascii="Lato" w:hAnsi="Lato" w:cs="Calibri"/>
          <w:sz w:val="20"/>
          <w:szCs w:val="20"/>
        </w:rPr>
        <w:t>u</w:t>
      </w:r>
      <w:r w:rsidRPr="007B040E">
        <w:rPr>
          <w:rFonts w:ascii="Lato" w:hAnsi="Lato" w:cs="Calibri"/>
          <w:sz w:val="20"/>
          <w:szCs w:val="20"/>
        </w:rPr>
        <w:t>mowy przez PFR z powodu zaistnienia siły wyższej</w:t>
      </w:r>
      <w:r w:rsidR="008651CA">
        <w:rPr>
          <w:rFonts w:ascii="Lato" w:hAnsi="Lato" w:cs="Calibri"/>
          <w:sz w:val="20"/>
          <w:szCs w:val="20"/>
        </w:rPr>
        <w:t>.</w:t>
      </w:r>
    </w:p>
    <w:p w14:paraId="767FDE1E" w14:textId="30329A0D" w:rsidR="004D19E6" w:rsidRPr="007B040E" w:rsidRDefault="004D19E6" w:rsidP="006F2FA5">
      <w:pPr>
        <w:spacing w:after="120"/>
        <w:ind w:left="709"/>
        <w:jc w:val="both"/>
        <w:rPr>
          <w:rFonts w:ascii="Lato" w:hAnsi="Lato" w:cs="Calibri"/>
          <w:sz w:val="20"/>
          <w:szCs w:val="20"/>
        </w:rPr>
      </w:pPr>
      <w:r w:rsidRPr="007B040E">
        <w:rPr>
          <w:rFonts w:ascii="Lato" w:hAnsi="Lato" w:cs="Calibri"/>
          <w:sz w:val="20"/>
          <w:szCs w:val="20"/>
        </w:rPr>
        <w:t>oraz jakiekolwiek szkody poniesione przez S</w:t>
      </w:r>
      <w:r w:rsidR="00B23E2B" w:rsidRPr="007B040E">
        <w:rPr>
          <w:rFonts w:ascii="Lato" w:hAnsi="Lato" w:cs="Calibri"/>
          <w:sz w:val="20"/>
          <w:szCs w:val="20"/>
        </w:rPr>
        <w:t xml:space="preserve">karb </w:t>
      </w:r>
      <w:r w:rsidRPr="007B040E">
        <w:rPr>
          <w:rFonts w:ascii="Lato" w:hAnsi="Lato" w:cs="Calibri"/>
          <w:sz w:val="20"/>
          <w:szCs w:val="20"/>
        </w:rPr>
        <w:t>P</w:t>
      </w:r>
      <w:r w:rsidR="00B23E2B" w:rsidRPr="007B040E">
        <w:rPr>
          <w:rFonts w:ascii="Lato" w:hAnsi="Lato" w:cs="Calibri"/>
          <w:sz w:val="20"/>
          <w:szCs w:val="20"/>
        </w:rPr>
        <w:t>aństwa</w:t>
      </w:r>
      <w:r w:rsidRPr="007B040E">
        <w:rPr>
          <w:rFonts w:ascii="Lato" w:hAnsi="Lato" w:cs="Calibri"/>
          <w:sz w:val="20"/>
          <w:szCs w:val="20"/>
        </w:rPr>
        <w:t xml:space="preserve">, pośrednio lub bezpośrednio, w związku z powyższym, i żadne postanowienie </w:t>
      </w:r>
      <w:r w:rsidR="00B23E2B" w:rsidRPr="007B040E">
        <w:rPr>
          <w:rFonts w:ascii="Lato" w:hAnsi="Lato" w:cs="Calibri"/>
          <w:sz w:val="20"/>
          <w:szCs w:val="20"/>
        </w:rPr>
        <w:t>u</w:t>
      </w:r>
      <w:r w:rsidRPr="007B040E">
        <w:rPr>
          <w:rFonts w:ascii="Lato" w:hAnsi="Lato" w:cs="Calibri"/>
          <w:sz w:val="20"/>
          <w:szCs w:val="20"/>
        </w:rPr>
        <w:t xml:space="preserve">mowy i </w:t>
      </w:r>
      <w:r w:rsidR="00B23E2B" w:rsidRPr="007B040E">
        <w:rPr>
          <w:rFonts w:ascii="Lato" w:hAnsi="Lato" w:cs="Calibri"/>
          <w:sz w:val="20"/>
          <w:szCs w:val="20"/>
        </w:rPr>
        <w:t>d</w:t>
      </w:r>
      <w:r w:rsidRPr="007B040E">
        <w:rPr>
          <w:rFonts w:ascii="Lato" w:hAnsi="Lato" w:cs="Calibri"/>
          <w:sz w:val="20"/>
          <w:szCs w:val="20"/>
        </w:rPr>
        <w:t xml:space="preserve">okumentów </w:t>
      </w:r>
      <w:r w:rsidR="00B23E2B" w:rsidRPr="007B040E">
        <w:rPr>
          <w:rFonts w:ascii="Lato" w:hAnsi="Lato" w:cs="Calibri"/>
          <w:sz w:val="20"/>
          <w:szCs w:val="20"/>
        </w:rPr>
        <w:t>planu r</w:t>
      </w:r>
      <w:r w:rsidRPr="007B040E">
        <w:rPr>
          <w:rFonts w:ascii="Lato" w:hAnsi="Lato" w:cs="Calibri"/>
          <w:sz w:val="20"/>
          <w:szCs w:val="20"/>
        </w:rPr>
        <w:t>ozwojow</w:t>
      </w:r>
      <w:r w:rsidR="00B23E2B" w:rsidRPr="007B040E">
        <w:rPr>
          <w:rFonts w:ascii="Lato" w:hAnsi="Lato" w:cs="Calibri"/>
          <w:sz w:val="20"/>
          <w:szCs w:val="20"/>
        </w:rPr>
        <w:t>ego</w:t>
      </w:r>
      <w:r w:rsidRPr="007B040E">
        <w:rPr>
          <w:rFonts w:ascii="Lato" w:hAnsi="Lato" w:cs="Calibri"/>
          <w:sz w:val="20"/>
          <w:szCs w:val="20"/>
        </w:rPr>
        <w:t xml:space="preserve"> nie może być interpretowane w sposób sprzeczny z powyższym wyłączeniem odpowiedzialności PFR.</w:t>
      </w:r>
    </w:p>
    <w:p w14:paraId="0EDB61E1" w14:textId="4E307A9C" w:rsidR="004D19E6" w:rsidRPr="007B040E" w:rsidRDefault="004D19E6" w:rsidP="006F2FA5">
      <w:pPr>
        <w:pStyle w:val="Akapitzlist"/>
        <w:numPr>
          <w:ilvl w:val="0"/>
          <w:numId w:val="5"/>
        </w:numPr>
        <w:spacing w:after="120"/>
        <w:contextualSpacing w:val="0"/>
        <w:jc w:val="both"/>
        <w:rPr>
          <w:rFonts w:ascii="Lato" w:hAnsi="Lato" w:cs="Calibri"/>
          <w:sz w:val="20"/>
          <w:szCs w:val="20"/>
        </w:rPr>
      </w:pPr>
      <w:r w:rsidRPr="007B040E">
        <w:rPr>
          <w:rFonts w:ascii="Lato" w:hAnsi="Lato" w:cs="Calibri"/>
          <w:sz w:val="20"/>
          <w:szCs w:val="20"/>
        </w:rPr>
        <w:t>PFR nie ponosi wobec I</w:t>
      </w:r>
      <w:r w:rsidR="00B23E2B" w:rsidRPr="007B040E">
        <w:rPr>
          <w:rFonts w:ascii="Lato" w:hAnsi="Lato" w:cs="Calibri"/>
          <w:sz w:val="20"/>
          <w:szCs w:val="20"/>
        </w:rPr>
        <w:t xml:space="preserve">nstytucji odpowiedzialnej za realizację inwestycji </w:t>
      </w:r>
      <w:r w:rsidRPr="007B040E">
        <w:rPr>
          <w:rFonts w:ascii="Lato" w:hAnsi="Lato" w:cs="Calibri"/>
          <w:sz w:val="20"/>
          <w:szCs w:val="20"/>
        </w:rPr>
        <w:t xml:space="preserve">solidarnej odpowiedzialności, o której mowa w art. 738 § 2 i art. 745 </w:t>
      </w:r>
      <w:r w:rsidR="008651CA">
        <w:rPr>
          <w:rFonts w:ascii="Lato" w:hAnsi="Lato" w:cs="Calibri"/>
          <w:sz w:val="20"/>
          <w:szCs w:val="20"/>
        </w:rPr>
        <w:t>k</w:t>
      </w:r>
      <w:r w:rsidRPr="007B040E">
        <w:rPr>
          <w:rFonts w:ascii="Lato" w:hAnsi="Lato" w:cs="Calibri"/>
          <w:sz w:val="20"/>
          <w:szCs w:val="20"/>
        </w:rPr>
        <w:t xml:space="preserve">odeksu </w:t>
      </w:r>
      <w:r w:rsidR="008651CA">
        <w:rPr>
          <w:rFonts w:ascii="Lato" w:hAnsi="Lato" w:cs="Calibri"/>
          <w:sz w:val="20"/>
          <w:szCs w:val="20"/>
        </w:rPr>
        <w:t>c</w:t>
      </w:r>
      <w:r w:rsidRPr="007B040E">
        <w:rPr>
          <w:rFonts w:ascii="Lato" w:hAnsi="Lato" w:cs="Calibri"/>
          <w:sz w:val="20"/>
          <w:szCs w:val="20"/>
        </w:rPr>
        <w:t xml:space="preserve">ywilnego, z jakimkolwiek innym podmiotem zaangażowanym w realizację </w:t>
      </w:r>
      <w:r w:rsidR="00B23E2B" w:rsidRPr="007B040E">
        <w:rPr>
          <w:rFonts w:ascii="Lato" w:hAnsi="Lato" w:cs="Calibri"/>
          <w:sz w:val="20"/>
          <w:szCs w:val="20"/>
        </w:rPr>
        <w:t>p</w:t>
      </w:r>
      <w:r w:rsidRPr="007B040E">
        <w:rPr>
          <w:rFonts w:ascii="Lato" w:hAnsi="Lato" w:cs="Calibri"/>
          <w:sz w:val="20"/>
          <w:szCs w:val="20"/>
        </w:rPr>
        <w:t xml:space="preserve">lanu </w:t>
      </w:r>
      <w:r w:rsidR="00B23E2B" w:rsidRPr="007B040E">
        <w:rPr>
          <w:rFonts w:ascii="Lato" w:hAnsi="Lato" w:cs="Calibri"/>
          <w:sz w:val="20"/>
          <w:szCs w:val="20"/>
        </w:rPr>
        <w:t>r</w:t>
      </w:r>
      <w:r w:rsidRPr="007B040E">
        <w:rPr>
          <w:rFonts w:ascii="Lato" w:hAnsi="Lato" w:cs="Calibri"/>
          <w:sz w:val="20"/>
          <w:szCs w:val="20"/>
        </w:rPr>
        <w:t xml:space="preserve">ozwojowego lub któregokolwiek </w:t>
      </w:r>
      <w:r w:rsidR="00B23E2B" w:rsidRPr="007B040E">
        <w:rPr>
          <w:rFonts w:ascii="Lato" w:hAnsi="Lato" w:cs="Calibri"/>
          <w:sz w:val="20"/>
          <w:szCs w:val="20"/>
        </w:rPr>
        <w:t>p</w:t>
      </w:r>
      <w:r w:rsidRPr="007B040E">
        <w:rPr>
          <w:rFonts w:ascii="Lato" w:hAnsi="Lato" w:cs="Calibri"/>
          <w:sz w:val="20"/>
          <w:szCs w:val="20"/>
        </w:rPr>
        <w:t xml:space="preserve">lanu </w:t>
      </w:r>
      <w:r w:rsidR="00B23E2B" w:rsidRPr="007B040E">
        <w:rPr>
          <w:rFonts w:ascii="Lato" w:hAnsi="Lato" w:cs="Calibri"/>
          <w:sz w:val="20"/>
          <w:szCs w:val="20"/>
        </w:rPr>
        <w:t>f</w:t>
      </w:r>
      <w:r w:rsidRPr="007B040E">
        <w:rPr>
          <w:rFonts w:ascii="Lato" w:hAnsi="Lato" w:cs="Calibri"/>
          <w:sz w:val="20"/>
          <w:szCs w:val="20"/>
        </w:rPr>
        <w:t xml:space="preserve">inansowego (innym niż dostawca </w:t>
      </w:r>
      <w:r w:rsidR="00B23E2B" w:rsidRPr="007B040E">
        <w:rPr>
          <w:rFonts w:ascii="Lato" w:hAnsi="Lato" w:cs="Calibri"/>
          <w:sz w:val="20"/>
          <w:szCs w:val="20"/>
        </w:rPr>
        <w:t>s</w:t>
      </w:r>
      <w:r w:rsidRPr="007B040E">
        <w:rPr>
          <w:rFonts w:ascii="Lato" w:hAnsi="Lato" w:cs="Calibri"/>
          <w:sz w:val="20"/>
          <w:szCs w:val="20"/>
        </w:rPr>
        <w:t xml:space="preserve">ystemu), o ile nie może mu być przypisana własna odpowiedzialność za niewykonanie lub nienależyte wykonanie </w:t>
      </w:r>
      <w:r w:rsidR="00B23E2B" w:rsidRPr="007B040E">
        <w:rPr>
          <w:rFonts w:ascii="Lato" w:hAnsi="Lato" w:cs="Calibri"/>
          <w:sz w:val="20"/>
          <w:szCs w:val="20"/>
        </w:rPr>
        <w:t>u</w:t>
      </w:r>
      <w:r w:rsidRPr="007B040E">
        <w:rPr>
          <w:rFonts w:ascii="Lato" w:hAnsi="Lato" w:cs="Calibri"/>
          <w:sz w:val="20"/>
          <w:szCs w:val="20"/>
        </w:rPr>
        <w:t>mowy wyłącznie na podstawie i</w:t>
      </w:r>
      <w:r w:rsidR="00AF6AC2">
        <w:rPr>
          <w:rFonts w:ascii="Lato" w:hAnsi="Lato" w:cs="Calibri"/>
          <w:sz w:val="20"/>
          <w:szCs w:val="20"/>
        </w:rPr>
        <w:t> </w:t>
      </w:r>
      <w:r w:rsidRPr="007B040E">
        <w:rPr>
          <w:rFonts w:ascii="Lato" w:hAnsi="Lato" w:cs="Calibri"/>
          <w:sz w:val="20"/>
          <w:szCs w:val="20"/>
        </w:rPr>
        <w:t xml:space="preserve">na zasadach określonych w </w:t>
      </w:r>
      <w:r w:rsidR="00B23E2B" w:rsidRPr="007B040E">
        <w:rPr>
          <w:rFonts w:ascii="Lato" w:hAnsi="Lato" w:cs="Calibri"/>
          <w:sz w:val="20"/>
          <w:szCs w:val="20"/>
        </w:rPr>
        <w:t>u</w:t>
      </w:r>
      <w:r w:rsidRPr="007B040E">
        <w:rPr>
          <w:rFonts w:ascii="Lato" w:hAnsi="Lato" w:cs="Calibri"/>
          <w:sz w:val="20"/>
          <w:szCs w:val="20"/>
        </w:rPr>
        <w:t>mowie.</w:t>
      </w:r>
    </w:p>
    <w:sectPr w:rsidR="004D19E6" w:rsidRPr="007B040E" w:rsidSect="00AD57C2">
      <w:headerReference w:type="default" r:id="rId7"/>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B53BF" w14:textId="77777777" w:rsidR="00A07C46" w:rsidRDefault="00A07C46" w:rsidP="00D0169E">
      <w:pPr>
        <w:spacing w:after="0" w:line="240" w:lineRule="auto"/>
      </w:pPr>
      <w:r>
        <w:separator/>
      </w:r>
    </w:p>
  </w:endnote>
  <w:endnote w:type="continuationSeparator" w:id="0">
    <w:p w14:paraId="4CE79E7E" w14:textId="77777777" w:rsidR="00A07C46" w:rsidRDefault="00A07C46" w:rsidP="00D01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877DE" w14:textId="77777777" w:rsidR="00A07C46" w:rsidRDefault="00A07C46" w:rsidP="00D0169E">
      <w:pPr>
        <w:spacing w:after="0" w:line="240" w:lineRule="auto"/>
      </w:pPr>
      <w:r>
        <w:separator/>
      </w:r>
    </w:p>
  </w:footnote>
  <w:footnote w:type="continuationSeparator" w:id="0">
    <w:p w14:paraId="354CEE9C" w14:textId="77777777" w:rsidR="00A07C46" w:rsidRDefault="00A07C46" w:rsidP="00D01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3C250" w14:textId="7FC8F209" w:rsidR="00D0169E" w:rsidRDefault="00ED0BFF">
    <w:pPr>
      <w:pStyle w:val="Nagwek"/>
    </w:pPr>
    <w:r>
      <w:rPr>
        <w:noProof/>
      </w:rPr>
      <w:drawing>
        <wp:inline distT="0" distB="0" distL="0" distR="0" wp14:anchorId="089DC352" wp14:editId="275AD7CA">
          <wp:extent cx="5760720" cy="575945"/>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38DDF0BD" w14:textId="77777777" w:rsidR="00685693" w:rsidRDefault="006856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F78D1"/>
    <w:multiLevelType w:val="hybridMultilevel"/>
    <w:tmpl w:val="76F86420"/>
    <w:lvl w:ilvl="0" w:tplc="C9AC75E6">
      <w:start w:val="1"/>
      <w:numFmt w:val="bullet"/>
      <w:lvlText w:val=""/>
      <w:lvlJc w:val="left"/>
      <w:pPr>
        <w:ind w:left="2790" w:hanging="360"/>
      </w:pPr>
      <w:rPr>
        <w:rFonts w:ascii="Symbol" w:hAnsi="Symbol" w:hint="default"/>
      </w:rPr>
    </w:lvl>
    <w:lvl w:ilvl="1" w:tplc="04150003" w:tentative="1">
      <w:start w:val="1"/>
      <w:numFmt w:val="bullet"/>
      <w:lvlText w:val="o"/>
      <w:lvlJc w:val="left"/>
      <w:pPr>
        <w:ind w:left="3510" w:hanging="360"/>
      </w:pPr>
      <w:rPr>
        <w:rFonts w:ascii="Courier New" w:hAnsi="Courier New" w:cs="Courier New" w:hint="default"/>
      </w:rPr>
    </w:lvl>
    <w:lvl w:ilvl="2" w:tplc="04150005" w:tentative="1">
      <w:start w:val="1"/>
      <w:numFmt w:val="bullet"/>
      <w:lvlText w:val=""/>
      <w:lvlJc w:val="left"/>
      <w:pPr>
        <w:ind w:left="4230" w:hanging="360"/>
      </w:pPr>
      <w:rPr>
        <w:rFonts w:ascii="Wingdings" w:hAnsi="Wingdings" w:hint="default"/>
      </w:rPr>
    </w:lvl>
    <w:lvl w:ilvl="3" w:tplc="04150001" w:tentative="1">
      <w:start w:val="1"/>
      <w:numFmt w:val="bullet"/>
      <w:lvlText w:val=""/>
      <w:lvlJc w:val="left"/>
      <w:pPr>
        <w:ind w:left="4950" w:hanging="360"/>
      </w:pPr>
      <w:rPr>
        <w:rFonts w:ascii="Symbol" w:hAnsi="Symbol" w:hint="default"/>
      </w:rPr>
    </w:lvl>
    <w:lvl w:ilvl="4" w:tplc="04150003" w:tentative="1">
      <w:start w:val="1"/>
      <w:numFmt w:val="bullet"/>
      <w:lvlText w:val="o"/>
      <w:lvlJc w:val="left"/>
      <w:pPr>
        <w:ind w:left="5670" w:hanging="360"/>
      </w:pPr>
      <w:rPr>
        <w:rFonts w:ascii="Courier New" w:hAnsi="Courier New" w:cs="Courier New" w:hint="default"/>
      </w:rPr>
    </w:lvl>
    <w:lvl w:ilvl="5" w:tplc="04150005" w:tentative="1">
      <w:start w:val="1"/>
      <w:numFmt w:val="bullet"/>
      <w:lvlText w:val=""/>
      <w:lvlJc w:val="left"/>
      <w:pPr>
        <w:ind w:left="6390" w:hanging="360"/>
      </w:pPr>
      <w:rPr>
        <w:rFonts w:ascii="Wingdings" w:hAnsi="Wingdings" w:hint="default"/>
      </w:rPr>
    </w:lvl>
    <w:lvl w:ilvl="6" w:tplc="04150001" w:tentative="1">
      <w:start w:val="1"/>
      <w:numFmt w:val="bullet"/>
      <w:lvlText w:val=""/>
      <w:lvlJc w:val="left"/>
      <w:pPr>
        <w:ind w:left="7110" w:hanging="360"/>
      </w:pPr>
      <w:rPr>
        <w:rFonts w:ascii="Symbol" w:hAnsi="Symbol" w:hint="default"/>
      </w:rPr>
    </w:lvl>
    <w:lvl w:ilvl="7" w:tplc="04150003" w:tentative="1">
      <w:start w:val="1"/>
      <w:numFmt w:val="bullet"/>
      <w:lvlText w:val="o"/>
      <w:lvlJc w:val="left"/>
      <w:pPr>
        <w:ind w:left="7830" w:hanging="360"/>
      </w:pPr>
      <w:rPr>
        <w:rFonts w:ascii="Courier New" w:hAnsi="Courier New" w:cs="Courier New" w:hint="default"/>
      </w:rPr>
    </w:lvl>
    <w:lvl w:ilvl="8" w:tplc="04150005" w:tentative="1">
      <w:start w:val="1"/>
      <w:numFmt w:val="bullet"/>
      <w:lvlText w:val=""/>
      <w:lvlJc w:val="left"/>
      <w:pPr>
        <w:ind w:left="8550" w:hanging="360"/>
      </w:pPr>
      <w:rPr>
        <w:rFonts w:ascii="Wingdings" w:hAnsi="Wingdings" w:hint="default"/>
      </w:rPr>
    </w:lvl>
  </w:abstractNum>
  <w:abstractNum w:abstractNumId="1" w15:restartNumberingAfterBreak="0">
    <w:nsid w:val="0ED52C01"/>
    <w:multiLevelType w:val="hybridMultilevel"/>
    <w:tmpl w:val="538A2B2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D74692"/>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3" w15:restartNumberingAfterBreak="0">
    <w:nsid w:val="29D4664C"/>
    <w:multiLevelType w:val="hybridMultilevel"/>
    <w:tmpl w:val="394A4EA0"/>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115F0F"/>
    <w:multiLevelType w:val="hybridMultilevel"/>
    <w:tmpl w:val="BB2C1998"/>
    <w:lvl w:ilvl="0" w:tplc="39ACFDB6">
      <w:start w:val="1"/>
      <w:numFmt w:val="decimal"/>
      <w:lvlText w:val="%1)"/>
      <w:lvlJc w:val="left"/>
      <w:pPr>
        <w:ind w:left="1473" w:hanging="48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449E1194"/>
    <w:multiLevelType w:val="hybridMultilevel"/>
    <w:tmpl w:val="08EC9CD0"/>
    <w:lvl w:ilvl="0" w:tplc="7918FFEE">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6" w15:restartNumberingAfterBreak="0">
    <w:nsid w:val="63A044D4"/>
    <w:multiLevelType w:val="hybridMultilevel"/>
    <w:tmpl w:val="4FF60318"/>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7" w15:restartNumberingAfterBreak="0">
    <w:nsid w:val="6D6043B8"/>
    <w:multiLevelType w:val="hybridMultilevel"/>
    <w:tmpl w:val="BB2C1998"/>
    <w:lvl w:ilvl="0" w:tplc="FFFFFFFF">
      <w:start w:val="1"/>
      <w:numFmt w:val="decimal"/>
      <w:lvlText w:val="%1)"/>
      <w:lvlJc w:val="left"/>
      <w:pPr>
        <w:ind w:left="1473" w:hanging="48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 w15:restartNumberingAfterBreak="0">
    <w:nsid w:val="711D2E40"/>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9" w15:restartNumberingAfterBreak="0">
    <w:nsid w:val="747E64CD"/>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10" w15:restartNumberingAfterBreak="0">
    <w:nsid w:val="76DB07F0"/>
    <w:multiLevelType w:val="hybridMultilevel"/>
    <w:tmpl w:val="538A2B2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7A36787"/>
    <w:multiLevelType w:val="hybridMultilevel"/>
    <w:tmpl w:val="BB2C1998"/>
    <w:lvl w:ilvl="0" w:tplc="FFFFFFFF">
      <w:start w:val="1"/>
      <w:numFmt w:val="decimal"/>
      <w:lvlText w:val="%1)"/>
      <w:lvlJc w:val="left"/>
      <w:pPr>
        <w:ind w:left="1473" w:hanging="48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115370237">
    <w:abstractNumId w:val="3"/>
  </w:num>
  <w:num w:numId="2" w16cid:durableId="363218862">
    <w:abstractNumId w:val="1"/>
  </w:num>
  <w:num w:numId="3" w16cid:durableId="626012693">
    <w:abstractNumId w:val="4"/>
  </w:num>
  <w:num w:numId="4" w16cid:durableId="1927611540">
    <w:abstractNumId w:val="11"/>
  </w:num>
  <w:num w:numId="5" w16cid:durableId="1045906058">
    <w:abstractNumId w:val="10"/>
  </w:num>
  <w:num w:numId="6" w16cid:durableId="947393103">
    <w:abstractNumId w:val="7"/>
  </w:num>
  <w:num w:numId="7" w16cid:durableId="2139447930">
    <w:abstractNumId w:val="5"/>
  </w:num>
  <w:num w:numId="8" w16cid:durableId="101851770">
    <w:abstractNumId w:val="8"/>
  </w:num>
  <w:num w:numId="9" w16cid:durableId="1355838157">
    <w:abstractNumId w:val="9"/>
  </w:num>
  <w:num w:numId="10" w16cid:durableId="1887378043">
    <w:abstractNumId w:val="0"/>
  </w:num>
  <w:num w:numId="11" w16cid:durableId="716901757">
    <w:abstractNumId w:val="6"/>
  </w:num>
  <w:num w:numId="12" w16cid:durableId="6160639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9E6"/>
    <w:rsid w:val="000368ED"/>
    <w:rsid w:val="00037ABC"/>
    <w:rsid w:val="000800BE"/>
    <w:rsid w:val="00083CFA"/>
    <w:rsid w:val="000909CA"/>
    <w:rsid w:val="000D0605"/>
    <w:rsid w:val="000E6BC9"/>
    <w:rsid w:val="0013694B"/>
    <w:rsid w:val="00143EC3"/>
    <w:rsid w:val="00190B75"/>
    <w:rsid w:val="001B6567"/>
    <w:rsid w:val="001E5D7A"/>
    <w:rsid w:val="003B2500"/>
    <w:rsid w:val="00417053"/>
    <w:rsid w:val="004579B9"/>
    <w:rsid w:val="004A2DD1"/>
    <w:rsid w:val="004D19E6"/>
    <w:rsid w:val="004D291F"/>
    <w:rsid w:val="004F21DB"/>
    <w:rsid w:val="00520A38"/>
    <w:rsid w:val="0057107A"/>
    <w:rsid w:val="00685693"/>
    <w:rsid w:val="006F2FA5"/>
    <w:rsid w:val="00724752"/>
    <w:rsid w:val="00725654"/>
    <w:rsid w:val="007B040E"/>
    <w:rsid w:val="007C75F2"/>
    <w:rsid w:val="007D20C0"/>
    <w:rsid w:val="00826C22"/>
    <w:rsid w:val="008413E5"/>
    <w:rsid w:val="008451F9"/>
    <w:rsid w:val="0085051C"/>
    <w:rsid w:val="00853EB7"/>
    <w:rsid w:val="008651CA"/>
    <w:rsid w:val="00881B94"/>
    <w:rsid w:val="00926111"/>
    <w:rsid w:val="00A07C46"/>
    <w:rsid w:val="00A64A6D"/>
    <w:rsid w:val="00A75EAB"/>
    <w:rsid w:val="00AA5E03"/>
    <w:rsid w:val="00AC5B12"/>
    <w:rsid w:val="00AD57C2"/>
    <w:rsid w:val="00AF6AC2"/>
    <w:rsid w:val="00B17716"/>
    <w:rsid w:val="00B23E2B"/>
    <w:rsid w:val="00B40CB7"/>
    <w:rsid w:val="00BB3A5C"/>
    <w:rsid w:val="00BE1F61"/>
    <w:rsid w:val="00D0169E"/>
    <w:rsid w:val="00D96916"/>
    <w:rsid w:val="00DA3DEF"/>
    <w:rsid w:val="00DD1922"/>
    <w:rsid w:val="00DE0561"/>
    <w:rsid w:val="00DF46F4"/>
    <w:rsid w:val="00E65282"/>
    <w:rsid w:val="00E75343"/>
    <w:rsid w:val="00E75B93"/>
    <w:rsid w:val="00E96A2C"/>
    <w:rsid w:val="00EB4602"/>
    <w:rsid w:val="00ED0BFF"/>
    <w:rsid w:val="00F21543"/>
    <w:rsid w:val="00F30E39"/>
    <w:rsid w:val="00FF0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E64"/>
  <w15:chartTrackingRefBased/>
  <w15:docId w15:val="{16281F43-C96E-4278-AD51-5DCA7B67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1B94"/>
    <w:pPr>
      <w:ind w:left="720"/>
      <w:contextualSpacing/>
    </w:pPr>
  </w:style>
  <w:style w:type="paragraph" w:styleId="Poprawka">
    <w:name w:val="Revision"/>
    <w:hidden/>
    <w:uiPriority w:val="99"/>
    <w:semiHidden/>
    <w:rsid w:val="00520A38"/>
    <w:pPr>
      <w:spacing w:after="0" w:line="240" w:lineRule="auto"/>
    </w:pPr>
  </w:style>
  <w:style w:type="paragraph" w:styleId="Nagwek">
    <w:name w:val="header"/>
    <w:basedOn w:val="Normalny"/>
    <w:link w:val="NagwekZnak"/>
    <w:uiPriority w:val="99"/>
    <w:unhideWhenUsed/>
    <w:rsid w:val="00D016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69E"/>
  </w:style>
  <w:style w:type="paragraph" w:styleId="Stopka">
    <w:name w:val="footer"/>
    <w:basedOn w:val="Normalny"/>
    <w:link w:val="StopkaZnak"/>
    <w:uiPriority w:val="99"/>
    <w:unhideWhenUsed/>
    <w:rsid w:val="00D016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1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1604</Words>
  <Characters>9625</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Walczyk Agnieszka</dc:creator>
  <cp:keywords/>
  <dc:description/>
  <cp:lastModifiedBy>Kmieciak Wioletta</cp:lastModifiedBy>
  <cp:revision>33</cp:revision>
  <dcterms:created xsi:type="dcterms:W3CDTF">2023-07-24T10:57:00Z</dcterms:created>
  <dcterms:modified xsi:type="dcterms:W3CDTF">2024-11-29T12:25:00Z</dcterms:modified>
</cp:coreProperties>
</file>