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B3F18A" w14:textId="77777777" w:rsidR="0011794F" w:rsidRDefault="0011794F" w:rsidP="002D1B95">
      <w:pPr>
        <w:spacing w:after="0"/>
        <w:jc w:val="center"/>
        <w:rPr>
          <w:b/>
        </w:rPr>
      </w:pPr>
      <w:r>
        <w:rPr>
          <w:b/>
          <w:noProof/>
          <w:lang w:eastAsia="pl-PL"/>
        </w:rPr>
        <w:drawing>
          <wp:inline distT="0" distB="0" distL="0" distR="0" wp14:anchorId="1AD24F04" wp14:editId="112E0D6B">
            <wp:extent cx="1518920" cy="532765"/>
            <wp:effectExtent l="0" t="0" r="0" b="0"/>
            <wp:docPr id="4" name="Obraz 4" descr="P:\LOGO NPZ\LOGO\NPZ_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LOGO NPZ\LOGO\NPZ_logo_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60D7A" w14:textId="77777777" w:rsidR="0011794F" w:rsidRDefault="0011794F" w:rsidP="002D1B95">
      <w:pPr>
        <w:spacing w:after="0"/>
        <w:jc w:val="center"/>
        <w:rPr>
          <w:b/>
        </w:rPr>
      </w:pPr>
    </w:p>
    <w:p w14:paraId="3E7FF310" w14:textId="77777777" w:rsidR="00C14E2F" w:rsidRDefault="00C14E2F" w:rsidP="002D1B95">
      <w:pPr>
        <w:spacing w:after="0"/>
        <w:jc w:val="center"/>
        <w:rPr>
          <w:b/>
        </w:rPr>
      </w:pPr>
      <w:r w:rsidRPr="002D1B95">
        <w:rPr>
          <w:b/>
        </w:rPr>
        <w:t>Ogłoszenie o konkursie ofert</w:t>
      </w:r>
      <w:r w:rsidR="00FD29A2">
        <w:rPr>
          <w:b/>
        </w:rPr>
        <w:t xml:space="preserve"> </w:t>
      </w:r>
      <w:r w:rsidR="002D1B95" w:rsidRPr="002D1B95">
        <w:rPr>
          <w:b/>
        </w:rPr>
        <w:t xml:space="preserve">na </w:t>
      </w:r>
      <w:r w:rsidR="00F03294">
        <w:rPr>
          <w:b/>
        </w:rPr>
        <w:t>realizację</w:t>
      </w:r>
      <w:r w:rsidR="004B394D">
        <w:rPr>
          <w:b/>
        </w:rPr>
        <w:t xml:space="preserve"> zadania</w:t>
      </w:r>
      <w:r w:rsidR="002D1B95" w:rsidRPr="002D1B95">
        <w:rPr>
          <w:b/>
        </w:rPr>
        <w:t xml:space="preserve"> z zakresu zdrowia publicznego</w:t>
      </w:r>
    </w:p>
    <w:p w14:paraId="5578A107" w14:textId="3B77D69B" w:rsidR="007F4EBB" w:rsidRDefault="00496E96" w:rsidP="007F4EBB">
      <w:pPr>
        <w:spacing w:after="0"/>
        <w:jc w:val="center"/>
        <w:rPr>
          <w:b/>
        </w:rPr>
      </w:pPr>
      <w:r>
        <w:rPr>
          <w:b/>
        </w:rPr>
        <w:t>NPZ.CO1_</w:t>
      </w:r>
      <w:r w:rsidR="007F4EBB" w:rsidRPr="00DE158F">
        <w:rPr>
          <w:b/>
        </w:rPr>
        <w:t>6</w:t>
      </w:r>
      <w:r w:rsidR="007F4EBB">
        <w:rPr>
          <w:b/>
        </w:rPr>
        <w:t>_</w:t>
      </w:r>
      <w:r w:rsidR="007F4EBB" w:rsidRPr="00DE158F">
        <w:rPr>
          <w:b/>
        </w:rPr>
        <w:t>202</w:t>
      </w:r>
      <w:r>
        <w:rPr>
          <w:b/>
        </w:rPr>
        <w:t>2</w:t>
      </w:r>
    </w:p>
    <w:p w14:paraId="075F97EF" w14:textId="77777777" w:rsidR="002F7FE2" w:rsidRDefault="002F7FE2" w:rsidP="002D1B95">
      <w:pPr>
        <w:spacing w:after="0"/>
        <w:jc w:val="center"/>
        <w:rPr>
          <w:b/>
        </w:rPr>
      </w:pPr>
    </w:p>
    <w:p w14:paraId="79544FDD" w14:textId="77777777" w:rsidR="002F7FE2" w:rsidRPr="004A2748" w:rsidRDefault="002F7FE2" w:rsidP="002D1B95">
      <w:pPr>
        <w:spacing w:after="0"/>
        <w:jc w:val="center"/>
        <w:rPr>
          <w:rStyle w:val="Tytuksiki"/>
          <w:color w:val="0070C0"/>
        </w:rPr>
      </w:pPr>
      <w:r w:rsidRPr="004A2748">
        <w:rPr>
          <w:rStyle w:val="Tytuksiki"/>
          <w:color w:val="0070C0"/>
        </w:rPr>
        <w:t>CZĘŚĆ A</w:t>
      </w:r>
    </w:p>
    <w:p w14:paraId="3288B949" w14:textId="77777777" w:rsidR="00954220" w:rsidRDefault="00954220" w:rsidP="004F1BD3">
      <w:pPr>
        <w:tabs>
          <w:tab w:val="left" w:pos="6311"/>
        </w:tabs>
        <w:spacing w:after="0"/>
        <w:rPr>
          <w:b/>
        </w:rPr>
      </w:pPr>
    </w:p>
    <w:p w14:paraId="423903DB" w14:textId="72C8FDD0" w:rsidR="002D1B95" w:rsidRDefault="002D1B95" w:rsidP="0007441D">
      <w:pPr>
        <w:spacing w:after="120"/>
        <w:jc w:val="both"/>
      </w:pPr>
      <w:r>
        <w:t xml:space="preserve">Minister </w:t>
      </w:r>
      <w:r w:rsidR="004A7F46">
        <w:t>Spraw Wewnętrznych i Administracji</w:t>
      </w:r>
      <w:r w:rsidRPr="002D1B95">
        <w:t>, działaj</w:t>
      </w:r>
      <w:r>
        <w:t xml:space="preserve">ąc na podstawie </w:t>
      </w:r>
      <w:r w:rsidR="008B2879">
        <w:t xml:space="preserve">art. 14 ust. 1 w związku z art. 13 pkt </w:t>
      </w:r>
      <w:r w:rsidR="004A7F46">
        <w:t xml:space="preserve">2 ppkt a </w:t>
      </w:r>
      <w:r>
        <w:t>ustawy z dnia 11 września 2015</w:t>
      </w:r>
      <w:r w:rsidRPr="002D1B95">
        <w:t xml:space="preserve"> r. </w:t>
      </w:r>
      <w:r w:rsidRPr="004E67DC">
        <w:rPr>
          <w:i/>
        </w:rPr>
        <w:t>o zdrowiu publicznym</w:t>
      </w:r>
      <w:r w:rsidR="0041627E">
        <w:t xml:space="preserve"> </w:t>
      </w:r>
      <w:r w:rsidR="0041627E" w:rsidRPr="0076710E">
        <w:t>(Dz. U. z 2021 r. poz. 1</w:t>
      </w:r>
      <w:r w:rsidR="000547E7">
        <w:t>956</w:t>
      </w:r>
      <w:r w:rsidR="0041627E" w:rsidRPr="0076710E">
        <w:t xml:space="preserve"> z </w:t>
      </w:r>
      <w:r w:rsidR="0041627E" w:rsidRPr="0076710E">
        <w:rPr>
          <w:rFonts w:ascii="Calibri" w:hAnsi="Calibri"/>
        </w:rPr>
        <w:t>późn.</w:t>
      </w:r>
      <w:r w:rsidR="0041627E" w:rsidRPr="00F95AEB">
        <w:rPr>
          <w:rFonts w:ascii="Calibri" w:hAnsi="Calibri"/>
        </w:rPr>
        <w:t xml:space="preserve"> zm.</w:t>
      </w:r>
      <w:r w:rsidR="0041627E" w:rsidRPr="0076710E">
        <w:rPr>
          <w:rFonts w:ascii="Calibri" w:hAnsi="Calibri"/>
        </w:rPr>
        <w:t>)</w:t>
      </w:r>
      <w:r w:rsidR="0041627E" w:rsidRPr="0076710E">
        <w:t xml:space="preserve"> </w:t>
      </w:r>
      <w:r w:rsidR="004B394D">
        <w:t>i rozporządzenia</w:t>
      </w:r>
      <w:r w:rsidR="00F03294">
        <w:t xml:space="preserve"> Rady Ministrów</w:t>
      </w:r>
      <w:r w:rsidR="0041627E" w:rsidRPr="0076710E">
        <w:t xml:space="preserve"> z dnia 30 marca 2021 </w:t>
      </w:r>
      <w:r w:rsidR="0041627E" w:rsidRPr="0076710E">
        <w:rPr>
          <w:i/>
        </w:rPr>
        <w:t>w sprawie Narodowego Programu Zdrowia na lata 2021-2025</w:t>
      </w:r>
      <w:r w:rsidR="0041627E" w:rsidRPr="0076710E">
        <w:t xml:space="preserve"> (Dz. U. z 2021 r. poz. 642</w:t>
      </w:r>
      <w:r w:rsidR="0041627E" w:rsidRPr="00F95AEB">
        <w:t>)</w:t>
      </w:r>
      <w:r w:rsidR="0041627E" w:rsidRPr="0076710E">
        <w:t>,</w:t>
      </w:r>
      <w:r w:rsidR="0041627E" w:rsidRPr="002D1B95">
        <w:t xml:space="preserve"> </w:t>
      </w:r>
      <w:r w:rsidRPr="002D1B95">
        <w:t xml:space="preserve">ogłasza konkurs </w:t>
      </w:r>
      <w:r w:rsidR="00F03294">
        <w:t xml:space="preserve">ofert </w:t>
      </w:r>
      <w:r w:rsidRPr="002D1B95">
        <w:t xml:space="preserve">na </w:t>
      </w:r>
      <w:r w:rsidR="004B394D">
        <w:t>realizację zadania z zakresu zdrowia publicznego</w:t>
      </w:r>
      <w:r w:rsidR="007804B0">
        <w:t xml:space="preserve"> pn.</w:t>
      </w:r>
      <w:r w:rsidR="004B394D">
        <w:t>:</w:t>
      </w:r>
    </w:p>
    <w:p w14:paraId="12D94C70" w14:textId="77777777" w:rsidR="0083464C" w:rsidRDefault="0083464C" w:rsidP="0007441D">
      <w:pPr>
        <w:spacing w:after="120"/>
        <w:jc w:val="both"/>
      </w:pPr>
    </w:p>
    <w:p w14:paraId="56F8D13F" w14:textId="77777777" w:rsidR="0021017B" w:rsidRPr="00834E37" w:rsidRDefault="0021017B" w:rsidP="0021017B">
      <w:pPr>
        <w:spacing w:after="120"/>
        <w:jc w:val="center"/>
        <w:rPr>
          <w:b/>
          <w:i/>
          <w:sz w:val="24"/>
          <w:szCs w:val="24"/>
        </w:rPr>
      </w:pPr>
      <w:r w:rsidRPr="00834E37">
        <w:rPr>
          <w:b/>
          <w:i/>
          <w:sz w:val="24"/>
          <w:szCs w:val="24"/>
        </w:rPr>
        <w:t xml:space="preserve">Organizacja 5-dniowych warsztatów szkoleniowych z zakresu zdrowego żywienia i promowania aktywności fizycznej wśród służb mundurowych </w:t>
      </w:r>
    </w:p>
    <w:p w14:paraId="6D1F930E" w14:textId="22804BF5" w:rsidR="0021017B" w:rsidRPr="009965B2" w:rsidRDefault="0021017B" w:rsidP="0021017B">
      <w:pPr>
        <w:spacing w:after="120"/>
        <w:jc w:val="center"/>
      </w:pPr>
      <w:r w:rsidRPr="007030CA">
        <w:t xml:space="preserve">w ramach zadania: </w:t>
      </w:r>
      <w:r w:rsidRPr="00E35F63">
        <w:t>1.6 Promowanie prawidłowego żywienia i aktywności fizycznej wśród służb mundurowych</w:t>
      </w:r>
    </w:p>
    <w:p w14:paraId="6F5970C7" w14:textId="77777777" w:rsidR="0021017B" w:rsidRPr="007030CA" w:rsidRDefault="0021017B" w:rsidP="0021017B">
      <w:pPr>
        <w:pStyle w:val="Akapitzlist"/>
        <w:spacing w:after="120"/>
        <w:ind w:left="0"/>
        <w:contextualSpacing w:val="0"/>
        <w:jc w:val="center"/>
      </w:pPr>
      <w:r w:rsidRPr="007030CA">
        <w:t xml:space="preserve">Celu Operacyjnego 1. </w:t>
      </w:r>
      <w:r>
        <w:t>Profilaktyka nadwagi i otyłości</w:t>
      </w:r>
    </w:p>
    <w:p w14:paraId="4687C17F" w14:textId="31FA5F1C" w:rsidR="0005562E" w:rsidRPr="007030CA" w:rsidRDefault="0005562E" w:rsidP="007565C4">
      <w:pPr>
        <w:spacing w:after="0"/>
        <w:jc w:val="center"/>
      </w:pPr>
    </w:p>
    <w:p w14:paraId="4C1DB906" w14:textId="77777777" w:rsidR="002F7FE2" w:rsidRDefault="002F7FE2" w:rsidP="0005562E">
      <w:pPr>
        <w:pStyle w:val="Akapitzlist"/>
        <w:spacing w:after="120"/>
        <w:ind w:left="0"/>
        <w:contextualSpacing w:val="0"/>
        <w:jc w:val="both"/>
        <w:rPr>
          <w:rStyle w:val="Tytuksiki"/>
          <w:sz w:val="28"/>
          <w:szCs w:val="28"/>
        </w:rPr>
      </w:pPr>
      <w:r w:rsidRPr="00666E26">
        <w:rPr>
          <w:rStyle w:val="Tytuksiki"/>
          <w:sz w:val="28"/>
          <w:szCs w:val="28"/>
        </w:rPr>
        <w:t>Zadanie będące przedmiotem konkursu ofert</w:t>
      </w:r>
    </w:p>
    <w:p w14:paraId="09C6FF41" w14:textId="5517EF65" w:rsidR="00432471" w:rsidRDefault="002F7FE2" w:rsidP="00476A7D">
      <w:pPr>
        <w:pStyle w:val="Akapitzlist"/>
        <w:spacing w:after="120"/>
        <w:ind w:left="0"/>
        <w:contextualSpacing w:val="0"/>
        <w:jc w:val="both"/>
      </w:pPr>
      <w:r w:rsidRPr="00476A7D">
        <w:rPr>
          <w:u w:val="single"/>
        </w:rPr>
        <w:t>Przedmiotem ko</w:t>
      </w:r>
      <w:r w:rsidR="004E67DC" w:rsidRPr="00476A7D">
        <w:rPr>
          <w:u w:val="single"/>
        </w:rPr>
        <w:t>nkursu</w:t>
      </w:r>
      <w:r w:rsidR="004E67DC">
        <w:t xml:space="preserve"> jest wybór realizatora</w:t>
      </w:r>
      <w:r w:rsidR="00FD29A2">
        <w:t>/-ów</w:t>
      </w:r>
      <w:r w:rsidRPr="001303E0">
        <w:t xml:space="preserve"> zadania z zakresu zdrowia </w:t>
      </w:r>
      <w:r w:rsidR="002C2F8B" w:rsidRPr="001303E0">
        <w:t xml:space="preserve">publicznego polegającego </w:t>
      </w:r>
      <w:r w:rsidR="00737E0E">
        <w:t xml:space="preserve">na </w:t>
      </w:r>
      <w:r w:rsidR="00834E37" w:rsidRPr="00834E37">
        <w:rPr>
          <w:b/>
        </w:rPr>
        <w:t>zorganizowaniu i zrealizowaniu 5-dniowych warsztatów szkoleniowych z zakresu zdrowego żywienia i promowania aktywności fizycznej wśród służb mundurowych.</w:t>
      </w:r>
      <w:r w:rsidR="00834E37" w:rsidRPr="00834E37">
        <w:t xml:space="preserve"> </w:t>
      </w:r>
    </w:p>
    <w:p w14:paraId="2264DB8E" w14:textId="63C812DB" w:rsidR="00476A7D" w:rsidRDefault="009D160D" w:rsidP="00476A7D">
      <w:pPr>
        <w:pStyle w:val="Akapitzlist"/>
        <w:spacing w:after="120"/>
        <w:ind w:left="0"/>
        <w:contextualSpacing w:val="0"/>
        <w:jc w:val="both"/>
      </w:pPr>
      <w:r w:rsidRPr="00476A7D">
        <w:rPr>
          <w:u w:val="single"/>
        </w:rPr>
        <w:t>Grupą odbiorców</w:t>
      </w:r>
      <w:r w:rsidRPr="00C3229C">
        <w:t xml:space="preserve"> </w:t>
      </w:r>
      <w:r w:rsidR="007B46B2" w:rsidRPr="00C3229C">
        <w:t xml:space="preserve">realizowanego </w:t>
      </w:r>
      <w:r w:rsidRPr="00C3229C">
        <w:t xml:space="preserve">zadania będą </w:t>
      </w:r>
      <w:r w:rsidR="00476A7D" w:rsidRPr="00476A7D">
        <w:t>funkcjonariusze oraz pracownicy służb resortu spraw wewnętrznych i administracji tj. Policji, Państwowej Straży Pożarnej, Straży Granicznej, Służby Ochrony Państwa</w:t>
      </w:r>
      <w:r w:rsidR="004F7672">
        <w:t>.</w:t>
      </w:r>
      <w:r w:rsidR="00476A7D" w:rsidRPr="00476A7D">
        <w:t xml:space="preserve"> </w:t>
      </w:r>
    </w:p>
    <w:p w14:paraId="3B36DADB" w14:textId="64C12D6A" w:rsidR="004F7672" w:rsidRDefault="004F7672" w:rsidP="00476A7D">
      <w:pPr>
        <w:pStyle w:val="Akapitzlist"/>
        <w:spacing w:after="120"/>
        <w:ind w:left="0"/>
        <w:contextualSpacing w:val="0"/>
        <w:jc w:val="both"/>
      </w:pPr>
      <w:r w:rsidRPr="00D24988">
        <w:t>Nabór do grup warsztatowych przeprowadzi zlecający realizację zadania</w:t>
      </w:r>
      <w:r w:rsidR="00B57878">
        <w:t>.</w:t>
      </w:r>
    </w:p>
    <w:p w14:paraId="0F986104" w14:textId="60A1B5CA" w:rsidR="00915E16" w:rsidRDefault="00915E16" w:rsidP="00A86733">
      <w:pPr>
        <w:pStyle w:val="Akapitzlist"/>
        <w:spacing w:after="120"/>
        <w:ind w:left="0"/>
        <w:jc w:val="both"/>
        <w:rPr>
          <w:u w:val="single"/>
        </w:rPr>
      </w:pPr>
      <w:r w:rsidRPr="00476A7D">
        <w:rPr>
          <w:u w:val="single"/>
        </w:rPr>
        <w:t xml:space="preserve">Opis zadania: </w:t>
      </w:r>
    </w:p>
    <w:p w14:paraId="091B4775" w14:textId="0AB98ACA" w:rsidR="005206F7" w:rsidRPr="008A01A2" w:rsidRDefault="00852E8C" w:rsidP="005206F7">
      <w:pPr>
        <w:spacing w:after="120"/>
        <w:jc w:val="both"/>
        <w:rPr>
          <w:color w:val="548DD4" w:themeColor="text2" w:themeTint="99"/>
        </w:rPr>
      </w:pPr>
      <w:r w:rsidRPr="008A01A2">
        <w:t xml:space="preserve">Dbałość o prawidłową masę ciała i sprawność fizyczną ma duże znaczenie w kontekście jakości naszego życia, a tym większe kiedy mają one wpływ na wykonywanie obowiązków służbowych. Doskonałym przykładem takiej korelacji są funkcjonariusze, od których wymaga się wysokiej wydolności </w:t>
      </w:r>
      <w:r w:rsidRPr="008A01A2">
        <w:br/>
        <w:t>i sprawności fizycznej, istotnej ze względu na charakter wykonywanych obowiązków. Brak</w:t>
      </w:r>
      <w:r w:rsidR="008A01A2" w:rsidRPr="008A01A2">
        <w:t xml:space="preserve"> diety</w:t>
      </w:r>
      <w:r w:rsidRPr="008A01A2">
        <w:t xml:space="preserve"> </w:t>
      </w:r>
      <w:r w:rsidR="008A01A2" w:rsidRPr="008A01A2">
        <w:t xml:space="preserve">dobranej </w:t>
      </w:r>
      <w:r w:rsidRPr="008A01A2">
        <w:t>właściwie do charakt</w:t>
      </w:r>
      <w:r w:rsidR="005206F7" w:rsidRPr="008A01A2">
        <w:t>eru wykonywanej służby (praca zmianowa, często również praca nocna)</w:t>
      </w:r>
      <w:r w:rsidR="008A01A2" w:rsidRPr="008A01A2">
        <w:t>,</w:t>
      </w:r>
      <w:r w:rsidR="005206F7" w:rsidRPr="008A01A2">
        <w:t xml:space="preserve"> </w:t>
      </w:r>
      <w:r w:rsidRPr="008A01A2">
        <w:t>nieregularność</w:t>
      </w:r>
      <w:r w:rsidR="005206F7" w:rsidRPr="008A01A2">
        <w:t xml:space="preserve"> i niska jakość</w:t>
      </w:r>
      <w:r w:rsidRPr="008A01A2">
        <w:t xml:space="preserve"> spożywanych posiłków</w:t>
      </w:r>
      <w:r w:rsidR="005206F7" w:rsidRPr="008A01A2">
        <w:t>,</w:t>
      </w:r>
      <w:r w:rsidRPr="008A01A2">
        <w:t xml:space="preserve"> mogą skutkować problemami z nadwagą, zmniejszoną sprawnością fizyczną i zapadalnością na różnego typu schorzenia np. choroby układu pokarmowego, układu krąż</w:t>
      </w:r>
      <w:r w:rsidR="008A01A2">
        <w:t>enia, zaburzenia metaboliczne.</w:t>
      </w:r>
    </w:p>
    <w:p w14:paraId="413DD16F" w14:textId="63C2878F" w:rsidR="00422B11" w:rsidRPr="008A01A2" w:rsidRDefault="002F7969" w:rsidP="00A86733">
      <w:pPr>
        <w:spacing w:after="120"/>
        <w:jc w:val="both"/>
      </w:pPr>
      <w:r w:rsidRPr="008A01A2">
        <w:t xml:space="preserve">Możliwość popełnienia błędów żywieniowych jest bardzo duża. </w:t>
      </w:r>
      <w:r w:rsidR="00366A85" w:rsidRPr="008A01A2">
        <w:t>Wśród większości społeczeństwa p</w:t>
      </w:r>
      <w:r w:rsidR="00A27315" w:rsidRPr="008A01A2">
        <w:t>oziom wiedzy</w:t>
      </w:r>
      <w:r w:rsidR="00785780" w:rsidRPr="008A01A2">
        <w:t xml:space="preserve"> dotyczącej niezbędnych</w:t>
      </w:r>
      <w:r w:rsidR="00A27315" w:rsidRPr="008A01A2">
        <w:t xml:space="preserve"> do prawidłowego funkcjonowania organizmu składników </w:t>
      </w:r>
      <w:r w:rsidR="00A27315" w:rsidRPr="008A01A2">
        <w:lastRenderedPageBreak/>
        <w:t>żyw</w:t>
      </w:r>
      <w:r w:rsidR="00785C65" w:rsidRPr="008A01A2">
        <w:t>nościowych</w:t>
      </w:r>
      <w:r w:rsidRPr="008A01A2">
        <w:t xml:space="preserve"> </w:t>
      </w:r>
      <w:r w:rsidR="00785C65" w:rsidRPr="008A01A2">
        <w:t>oraz</w:t>
      </w:r>
      <w:r w:rsidR="00A27315" w:rsidRPr="008A01A2">
        <w:t xml:space="preserve"> umiejętność doboru </w:t>
      </w:r>
      <w:r w:rsidR="00785C65" w:rsidRPr="008A01A2">
        <w:t>produktów</w:t>
      </w:r>
      <w:r w:rsidR="00A27315" w:rsidRPr="008A01A2">
        <w:t xml:space="preserve"> właściwych dla danej osoby ze względu na jej wiek, stan zdrowia, rodzaj aktywności fizycznej </w:t>
      </w:r>
      <w:r w:rsidR="00CB5EE0" w:rsidRPr="008A01A2">
        <w:t>oraz</w:t>
      </w:r>
      <w:r w:rsidR="00A27315" w:rsidRPr="008A01A2">
        <w:t xml:space="preserve"> zawodowej </w:t>
      </w:r>
      <w:r w:rsidR="00785C65" w:rsidRPr="008A01A2">
        <w:t>są</w:t>
      </w:r>
      <w:r w:rsidR="00A27315" w:rsidRPr="008A01A2">
        <w:t xml:space="preserve"> ciągle zbyt </w:t>
      </w:r>
      <w:r w:rsidR="00785C65" w:rsidRPr="008A01A2">
        <w:t>niskie</w:t>
      </w:r>
      <w:r w:rsidR="00A27315" w:rsidRPr="008A01A2">
        <w:t xml:space="preserve">. Nieumiejętność czytania opisu składu produktów i </w:t>
      </w:r>
      <w:r w:rsidR="00785C65" w:rsidRPr="008A01A2">
        <w:t>brak świadomości</w:t>
      </w:r>
      <w:r w:rsidR="00A27315" w:rsidRPr="008A01A2">
        <w:t xml:space="preserve"> ich wpływu na nasze zdrowie, </w:t>
      </w:r>
      <w:r w:rsidR="00CB5EE0" w:rsidRPr="008A01A2">
        <w:t>skutkuje</w:t>
      </w:r>
      <w:r w:rsidR="00A27315" w:rsidRPr="008A01A2">
        <w:t xml:space="preserve"> dokony</w:t>
      </w:r>
      <w:r w:rsidR="00CB5EE0" w:rsidRPr="008A01A2">
        <w:t>waniem</w:t>
      </w:r>
      <w:r w:rsidR="00A27315" w:rsidRPr="008A01A2">
        <w:t xml:space="preserve"> </w:t>
      </w:r>
      <w:r w:rsidR="00CB5EE0" w:rsidRPr="008A01A2">
        <w:t>niekorzystnych wyborów</w:t>
      </w:r>
      <w:r w:rsidR="00A27315" w:rsidRPr="008A01A2">
        <w:t xml:space="preserve">. </w:t>
      </w:r>
      <w:r w:rsidR="008A01A2" w:rsidRPr="008A01A2">
        <w:t>W efekcie</w:t>
      </w:r>
      <w:r w:rsidR="00A27315" w:rsidRPr="008A01A2">
        <w:t xml:space="preserve"> kupując z pozoru zdrowe produkty, nie dostarczamy organizmowi wystarczającej ilości zdrowych składników. </w:t>
      </w:r>
    </w:p>
    <w:p w14:paraId="0C1D0812" w14:textId="7F673F6E" w:rsidR="00A27315" w:rsidRPr="008A01A2" w:rsidRDefault="00A27315" w:rsidP="00A86733">
      <w:pPr>
        <w:spacing w:after="120"/>
        <w:jc w:val="both"/>
      </w:pPr>
      <w:r w:rsidRPr="008A01A2">
        <w:t xml:space="preserve">Obok zwracania uwagi na to co, jak i kiedy jemy, </w:t>
      </w:r>
      <w:r w:rsidR="00422B11" w:rsidRPr="008A01A2">
        <w:t>niezwykle istotna jest również aktywność fizyczna</w:t>
      </w:r>
      <w:r w:rsidRPr="008A01A2">
        <w:t xml:space="preserve">. </w:t>
      </w:r>
      <w:r w:rsidR="00422B11" w:rsidRPr="008A01A2">
        <w:t>P</w:t>
      </w:r>
      <w:r w:rsidRPr="008A01A2">
        <w:t>odejmowanie różnorakich aktywności fizycznych, może być istotnym elementem uzupełniającym, wpływającym na jakość naszego życia. Może być też traktowane jako działanie profilaktyczne chroniące nas przed różnego typu schorzeniami.</w:t>
      </w:r>
    </w:p>
    <w:p w14:paraId="578960A9" w14:textId="77777777" w:rsidR="008A01A2" w:rsidRPr="00422B11" w:rsidRDefault="008A01A2" w:rsidP="008A01A2">
      <w:pPr>
        <w:spacing w:after="120"/>
        <w:jc w:val="both"/>
      </w:pPr>
      <w:r w:rsidRPr="008A01A2">
        <w:t>Dbałość o właściwe odżywianie i sprawność fizyczną jest istotna również z punktu widzenia dobrostanu psychofizycznego każdego indywidualnego człowieka, co przekłada się na jego efektywne funkcjonowanie w rodzinie i społeczeństwie.</w:t>
      </w:r>
    </w:p>
    <w:p w14:paraId="761C09C5" w14:textId="74737937" w:rsidR="003A1878" w:rsidRPr="00922849" w:rsidRDefault="00A27315" w:rsidP="00A86733">
      <w:pPr>
        <w:spacing w:after="120"/>
        <w:jc w:val="both"/>
      </w:pPr>
      <w:r w:rsidRPr="00182BDB">
        <w:t>Zadaniem realizowanych warsztatów szkoleniowych jest przekazanie uczestnikom wiedzy dotyczącej wpływu sposobu odżywiania oraz podejmowania aktywności fizycznej na zdrowie oraz życie</w:t>
      </w:r>
      <w:r w:rsidR="00922849" w:rsidRPr="00182BDB">
        <w:t xml:space="preserve"> osobiste, zawodowe i społeczne, a także zapoznanie uczestników z podstawowymi zasadami</w:t>
      </w:r>
      <w:r w:rsidR="00A86733" w:rsidRPr="00182BDB">
        <w:t xml:space="preserve"> stosowania zdrowej diety, dostosowanej do stanu zdrowia i doboru form aktywności fizycznej.</w:t>
      </w:r>
      <w:r w:rsidR="00A86733" w:rsidRPr="00CB5EE0">
        <w:t xml:space="preserve"> </w:t>
      </w:r>
      <w:r w:rsidR="003A1878" w:rsidRPr="00CB5EE0">
        <w:t>W programie</w:t>
      </w:r>
      <w:r w:rsidR="003A1878" w:rsidRPr="00922849">
        <w:t xml:space="preserve"> należy uwzględnić</w:t>
      </w:r>
      <w:r w:rsidR="0082285C">
        <w:t xml:space="preserve"> oddziaływania psychologiczne, </w:t>
      </w:r>
      <w:r w:rsidR="003A1878" w:rsidRPr="00922849">
        <w:t xml:space="preserve">aktywność fizyczną a także przekazanie wiedzy z zakresu komponowania </w:t>
      </w:r>
      <w:r w:rsidR="0082285C">
        <w:t>zdrowej diety w taki sposób, aby dostosować ją</w:t>
      </w:r>
      <w:r w:rsidR="003A1878" w:rsidRPr="00922849">
        <w:t xml:space="preserve"> do indywidualnych potrzeb uczestnika i zmieniającego się stanu </w:t>
      </w:r>
      <w:r w:rsidR="00A228EF" w:rsidRPr="00922849">
        <w:t xml:space="preserve">jego </w:t>
      </w:r>
      <w:r w:rsidR="003A1878" w:rsidRPr="00922849">
        <w:t xml:space="preserve">zdrowia. </w:t>
      </w:r>
    </w:p>
    <w:p w14:paraId="0F132874" w14:textId="77777777" w:rsidR="00FE0FFB" w:rsidRDefault="00FE0FFB" w:rsidP="00A86733">
      <w:pPr>
        <w:spacing w:after="120"/>
        <w:jc w:val="both"/>
        <w:rPr>
          <w:u w:val="single"/>
        </w:rPr>
      </w:pPr>
    </w:p>
    <w:p w14:paraId="03A2B740" w14:textId="595AE514" w:rsidR="00915E16" w:rsidRPr="007565C4" w:rsidRDefault="00915E16" w:rsidP="00A86733">
      <w:pPr>
        <w:spacing w:after="120"/>
        <w:jc w:val="both"/>
        <w:rPr>
          <w:u w:val="single"/>
        </w:rPr>
      </w:pPr>
      <w:r w:rsidRPr="007565C4">
        <w:rPr>
          <w:u w:val="single"/>
        </w:rPr>
        <w:t>W ramach realizacji zadania oczekuje się:</w:t>
      </w:r>
    </w:p>
    <w:p w14:paraId="1CF18568" w14:textId="54016EE7" w:rsidR="005A1E27" w:rsidRDefault="001703D7" w:rsidP="00A86733">
      <w:pPr>
        <w:spacing w:after="120"/>
        <w:jc w:val="both"/>
      </w:pPr>
      <w:r>
        <w:t xml:space="preserve">- zorganizowania i zrealizowania </w:t>
      </w:r>
      <w:r w:rsidRPr="001703D7">
        <w:t>5-dniowych warsztatów szkoleniowych z zakresu zdrowego żywienia i promowania aktywności fizycznej wśród służb dla funkcjonariuszy oraz pracowników służb resortu spraw wewnętrznych i administracji tj. Policji, Państwowej Straży Pożarnej, Straży Gra</w:t>
      </w:r>
      <w:r w:rsidR="005A1E27">
        <w:t>nicznej, Służby Ochrony Państwa</w:t>
      </w:r>
      <w:r w:rsidRPr="001703D7">
        <w:t xml:space="preserve">. Warsztaty powinny </w:t>
      </w:r>
      <w:r w:rsidR="00785780">
        <w:t xml:space="preserve">zawierać </w:t>
      </w:r>
      <w:r w:rsidR="00785780" w:rsidRPr="001703D7">
        <w:t xml:space="preserve">zajęcia </w:t>
      </w:r>
      <w:r w:rsidR="00785780">
        <w:t xml:space="preserve">z psychodietetykiem (min. 20 % programu) </w:t>
      </w:r>
      <w:r w:rsidR="00785780">
        <w:br/>
        <w:t xml:space="preserve">a także zajęcia z aktywności fizycznej oraz </w:t>
      </w:r>
      <w:r w:rsidRPr="001703D7">
        <w:t xml:space="preserve"> </w:t>
      </w:r>
      <w:r w:rsidR="00785780" w:rsidRPr="00785780">
        <w:t>dietetyki</w:t>
      </w:r>
      <w:r w:rsidR="00785780">
        <w:rPr>
          <w:color w:val="FF0000"/>
        </w:rPr>
        <w:t>.</w:t>
      </w:r>
      <w:r w:rsidR="00785780">
        <w:t xml:space="preserve"> Łączny czas trwania warsztatów - </w:t>
      </w:r>
      <w:r w:rsidRPr="001703D7">
        <w:t xml:space="preserve">5 </w:t>
      </w:r>
      <w:r w:rsidR="00785780" w:rsidRPr="001703D7">
        <w:t xml:space="preserve">pełnych </w:t>
      </w:r>
      <w:r w:rsidRPr="001703D7">
        <w:t>dni z</w:t>
      </w:r>
      <w:r w:rsidR="00785780">
        <w:t>ajęć (4 noclegi)</w:t>
      </w:r>
      <w:r w:rsidRPr="001703D7">
        <w:t xml:space="preserve"> </w:t>
      </w:r>
    </w:p>
    <w:p w14:paraId="34154B02" w14:textId="6AA61F3D" w:rsidR="001703D7" w:rsidRPr="001703D7" w:rsidRDefault="001703D7" w:rsidP="00A86733">
      <w:pPr>
        <w:spacing w:after="120"/>
        <w:jc w:val="both"/>
      </w:pPr>
      <w:r w:rsidRPr="001703D7">
        <w:t xml:space="preserve">- zapewnienia uczestnikom warsztatów </w:t>
      </w:r>
      <w:r w:rsidR="00785780" w:rsidRPr="00785780">
        <w:t>zakwaterowania z dostępem do bazy sportowej</w:t>
      </w:r>
      <w:r w:rsidRPr="00785780">
        <w:t xml:space="preserve"> oraz </w:t>
      </w:r>
      <w:r w:rsidRPr="001703D7">
        <w:t xml:space="preserve">dietetycznego wyżywienia (dostosowanego do treści przekazywanych podczas warsztatów); </w:t>
      </w:r>
    </w:p>
    <w:p w14:paraId="2FEB6B43" w14:textId="77777777" w:rsidR="001703D7" w:rsidRPr="005A1E27" w:rsidRDefault="001703D7" w:rsidP="00A86733">
      <w:pPr>
        <w:spacing w:after="120"/>
        <w:jc w:val="both"/>
      </w:pPr>
      <w:r w:rsidRPr="005A1E27">
        <w:t>- opracowania materiałów edukacyjnych dla uczestników, zgodnych z przedstawionym programem. Materiały powinny zawierać m.in.:</w:t>
      </w:r>
    </w:p>
    <w:p w14:paraId="757EB384" w14:textId="77777777" w:rsidR="001703D7" w:rsidRPr="005A1E27" w:rsidRDefault="001703D7" w:rsidP="00A86733">
      <w:pPr>
        <w:pStyle w:val="Standard"/>
        <w:tabs>
          <w:tab w:val="left" w:pos="142"/>
        </w:tabs>
        <w:spacing w:after="120" w:line="276" w:lineRule="auto"/>
        <w:ind w:left="567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</w:pPr>
      <w:r w:rsidRPr="005A1E27"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 xml:space="preserve">a) program warsztatów, szczegółowo odzwierciedlający przebieg każdego dnia, z podziałem </w:t>
      </w:r>
      <w:r w:rsidRPr="005A1E27"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br/>
        <w:t>na bloki tematyczne, wskazaniem liczby godzin ich trwania, łącznego czasu trwania warsztatów, planowanej liczby godzin szkoleniowych dziennie;</w:t>
      </w:r>
    </w:p>
    <w:p w14:paraId="18B9C86A" w14:textId="77777777" w:rsidR="001703D7" w:rsidRPr="005A1E27" w:rsidRDefault="001703D7" w:rsidP="00A86733">
      <w:pPr>
        <w:pStyle w:val="Standard"/>
        <w:tabs>
          <w:tab w:val="left" w:pos="142"/>
        </w:tabs>
        <w:spacing w:after="120" w:line="276" w:lineRule="auto"/>
        <w:ind w:left="567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</w:pPr>
      <w:r w:rsidRPr="005A1E27"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>b) konspekty zajęć, materiały pomocnicze np. prezentacje multimedialne, materiały do ćwiczeń;</w:t>
      </w:r>
    </w:p>
    <w:p w14:paraId="2A4A4EEB" w14:textId="77777777" w:rsidR="001703D7" w:rsidRPr="005A1E27" w:rsidRDefault="001703D7" w:rsidP="00A86733">
      <w:pPr>
        <w:pStyle w:val="Standard"/>
        <w:tabs>
          <w:tab w:val="left" w:pos="142"/>
        </w:tabs>
        <w:spacing w:after="120" w:line="276" w:lineRule="auto"/>
        <w:ind w:left="567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</w:pPr>
      <w:r w:rsidRPr="005A1E27"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 xml:space="preserve">c) opracowane przez realizatora materiały szkoleniowe, zgodne z przedstawionym programem oraz inne materiały edukacyjne; </w:t>
      </w:r>
    </w:p>
    <w:p w14:paraId="7FC260FD" w14:textId="77777777" w:rsidR="001703D7" w:rsidRPr="005A1E27" w:rsidRDefault="001703D7" w:rsidP="00A86733">
      <w:pPr>
        <w:pStyle w:val="Standard"/>
        <w:tabs>
          <w:tab w:val="left" w:pos="142"/>
        </w:tabs>
        <w:spacing w:after="120" w:line="276" w:lineRule="auto"/>
        <w:ind w:left="567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</w:pPr>
      <w:r w:rsidRPr="005A1E27"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t>d) ankietę ewaluacyjną (zaakceptowaną przez Zamawiającego);</w:t>
      </w:r>
    </w:p>
    <w:p w14:paraId="5F0FBF06" w14:textId="77777777" w:rsidR="001703D7" w:rsidRDefault="001703D7" w:rsidP="00A86733">
      <w:pPr>
        <w:pStyle w:val="Standard"/>
        <w:tabs>
          <w:tab w:val="left" w:pos="142"/>
        </w:tabs>
        <w:spacing w:after="120" w:line="276" w:lineRule="auto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</w:pPr>
      <w:r w:rsidRPr="005A1E27">
        <w:rPr>
          <w:rFonts w:asciiTheme="minorHAnsi" w:eastAsiaTheme="minorHAnsi" w:hAnsiTheme="minorHAnsi" w:cstheme="minorBidi"/>
          <w:kern w:val="0"/>
          <w:sz w:val="22"/>
          <w:szCs w:val="22"/>
          <w:lang w:val="pl-PL" w:eastAsia="en-US" w:bidi="ar-SA"/>
        </w:rPr>
        <w:lastRenderedPageBreak/>
        <w:t>- zebrania od uczestników, po zakończeniu warsztatów, ankiet ewaluacyjnych, ich opracowania, analizy, podsumowania i dostarczenia Zamawiającemu zbiorczo wyników, przy składanym rozliczeniu końcowym realizacji zadania.</w:t>
      </w:r>
    </w:p>
    <w:p w14:paraId="516D6866" w14:textId="77777777" w:rsidR="00FE0FFB" w:rsidRDefault="00FE0FFB" w:rsidP="00FE0FFB">
      <w:pPr>
        <w:spacing w:after="0"/>
        <w:jc w:val="both"/>
      </w:pPr>
    </w:p>
    <w:p w14:paraId="1447AF98" w14:textId="0F46473F" w:rsidR="0089717A" w:rsidRDefault="00915E16" w:rsidP="00A86733">
      <w:pPr>
        <w:spacing w:after="120"/>
        <w:jc w:val="both"/>
      </w:pPr>
      <w:r>
        <w:t>Realizator/</w:t>
      </w:r>
      <w:proofErr w:type="spellStart"/>
      <w:r>
        <w:t>rzy</w:t>
      </w:r>
      <w:proofErr w:type="spellEnd"/>
      <w:r>
        <w:t xml:space="preserve"> zadania zostanie/zostaną wybrani na okres do </w:t>
      </w:r>
      <w:r w:rsidR="00A86733">
        <w:t>30 listopada 2022 r.</w:t>
      </w:r>
    </w:p>
    <w:p w14:paraId="1628070B" w14:textId="77777777" w:rsidR="00A86733" w:rsidRPr="0089717A" w:rsidRDefault="00A86733" w:rsidP="00A86733">
      <w:pPr>
        <w:spacing w:after="120"/>
        <w:jc w:val="both"/>
      </w:pPr>
    </w:p>
    <w:p w14:paraId="30287CE5" w14:textId="5D8FFAC1" w:rsidR="002F7FE2" w:rsidRPr="004B625A" w:rsidRDefault="002F7FE2" w:rsidP="004A41E8">
      <w:pPr>
        <w:spacing w:after="120"/>
        <w:jc w:val="both"/>
      </w:pPr>
      <w:r w:rsidRPr="004B625A">
        <w:rPr>
          <w:u w:val="single"/>
        </w:rPr>
        <w:t>Podmioty uprawnione do składania ofert w konkursie</w:t>
      </w:r>
      <w:r w:rsidR="009B1BC8">
        <w:rPr>
          <w:u w:val="single"/>
        </w:rPr>
        <w:t>:</w:t>
      </w:r>
    </w:p>
    <w:p w14:paraId="1C4C311D" w14:textId="47C2138F" w:rsidR="002F7FE2" w:rsidRDefault="002F7FE2" w:rsidP="004A41E8">
      <w:pPr>
        <w:pStyle w:val="Akapitzlist"/>
        <w:spacing w:after="120"/>
        <w:ind w:left="0"/>
        <w:contextualSpacing w:val="0"/>
        <w:jc w:val="both"/>
      </w:pPr>
      <w:r>
        <w:t>Oferentami mogą</w:t>
      </w:r>
      <w:r w:rsidRPr="00D43259">
        <w:t xml:space="preserve"> być podmiot</w:t>
      </w:r>
      <w:r>
        <w:t>y, określone</w:t>
      </w:r>
      <w:r w:rsidRPr="00D43259">
        <w:t xml:space="preserve"> w art. 3 ust. 2 ustawy z dnia 11 września 2015 r. </w:t>
      </w:r>
      <w:r>
        <w:br/>
      </w:r>
      <w:r w:rsidRPr="00FD29A2">
        <w:rPr>
          <w:i/>
        </w:rPr>
        <w:t>o zdrowiu publicznym</w:t>
      </w:r>
      <w:r w:rsidRPr="00D43259">
        <w:t xml:space="preserve"> </w:t>
      </w:r>
      <w:r w:rsidR="000547E7">
        <w:t>Dz. U. z 2021 r. poz. 1956</w:t>
      </w:r>
      <w:r w:rsidR="0041627E" w:rsidRPr="0076710E">
        <w:t xml:space="preserve"> z </w:t>
      </w:r>
      <w:r w:rsidR="0041627E" w:rsidRPr="0076710E">
        <w:rPr>
          <w:rFonts w:ascii="Calibri" w:hAnsi="Calibri"/>
        </w:rPr>
        <w:t>późn.</w:t>
      </w:r>
      <w:r w:rsidR="0041627E" w:rsidRPr="00F95AEB">
        <w:rPr>
          <w:rFonts w:ascii="Calibri" w:hAnsi="Calibri"/>
        </w:rPr>
        <w:t xml:space="preserve"> zm.</w:t>
      </w:r>
      <w:r w:rsidR="0041627E" w:rsidRPr="0076710E">
        <w:t>),</w:t>
      </w:r>
      <w:r w:rsidR="0041627E">
        <w:t xml:space="preserve"> </w:t>
      </w:r>
      <w:r>
        <w:t>to jest:</w:t>
      </w:r>
    </w:p>
    <w:p w14:paraId="3204E9CC" w14:textId="2731181A" w:rsidR="002F7FE2" w:rsidRPr="00EA795C" w:rsidRDefault="002F7FE2" w:rsidP="009B1BC8">
      <w:pPr>
        <w:pStyle w:val="Akapitzlist"/>
        <w:spacing w:after="120"/>
        <w:ind w:left="284"/>
        <w:jc w:val="both"/>
      </w:pPr>
      <w:r w:rsidRPr="00EA795C">
        <w:t xml:space="preserve">podmioty, których cele statutowe lub przedmiot działalności dotyczą spraw objętych zadaniami </w:t>
      </w:r>
      <w:r w:rsidR="006254C8">
        <w:br/>
      </w:r>
      <w:r w:rsidRPr="00EA795C">
        <w:t xml:space="preserve">z zakresu zdrowia publicznego określonymi w art. 2 </w:t>
      </w:r>
      <w:r w:rsidR="006254C8">
        <w:t xml:space="preserve">ww. </w:t>
      </w:r>
      <w:r w:rsidRPr="00EA795C">
        <w:t xml:space="preserve">ustawy, w tym organizacje pozarządowe </w:t>
      </w:r>
      <w:r w:rsidRPr="00EA795C">
        <w:br/>
        <w:t xml:space="preserve">i podmioty, o których mowa w art. 3 ust. 2 i 3 ustawy z dnia 24 kwietnia 2003 r. </w:t>
      </w:r>
      <w:r w:rsidRPr="00FD29A2">
        <w:rPr>
          <w:i/>
        </w:rPr>
        <w:t>o działalności pożytku publicznego i o wolontariacie</w:t>
      </w:r>
      <w:r w:rsidRPr="00EA795C">
        <w:t xml:space="preserve"> (</w:t>
      </w:r>
      <w:r w:rsidR="0041627E" w:rsidRPr="0076710E">
        <w:t>Dz. U. z 2020 poz. 1057 z późn. zm</w:t>
      </w:r>
      <w:r w:rsidR="0041627E">
        <w:t>.</w:t>
      </w:r>
      <w:r w:rsidR="00E70EEE">
        <w:t>)</w:t>
      </w:r>
      <w:r w:rsidR="0041627E" w:rsidRPr="00EA795C">
        <w:t xml:space="preserve"> </w:t>
      </w:r>
    </w:p>
    <w:p w14:paraId="0189FCCC" w14:textId="77777777" w:rsidR="002F7FE2" w:rsidRPr="00D43259" w:rsidRDefault="002F7FE2" w:rsidP="002F7FE2">
      <w:pPr>
        <w:pStyle w:val="Akapitzlist"/>
        <w:spacing w:after="120"/>
        <w:ind w:left="426"/>
        <w:jc w:val="both"/>
        <w:rPr>
          <w:sz w:val="12"/>
          <w:szCs w:val="12"/>
        </w:rPr>
      </w:pPr>
    </w:p>
    <w:p w14:paraId="25B3CEBD" w14:textId="77777777" w:rsidR="002F7FE2" w:rsidRDefault="002F7FE2" w:rsidP="002F7FE2">
      <w:pPr>
        <w:pStyle w:val="Akapitzlist"/>
        <w:spacing w:after="120"/>
        <w:ind w:left="0"/>
        <w:contextualSpacing w:val="0"/>
        <w:jc w:val="both"/>
      </w:pPr>
      <w:r>
        <w:t>spełniające</w:t>
      </w:r>
      <w:r w:rsidRPr="00D43259">
        <w:t xml:space="preserve"> kryteria wyboru wskazane w ogłoszeniu o konkursie ofert</w:t>
      </w:r>
      <w:r>
        <w:t>.</w:t>
      </w:r>
    </w:p>
    <w:p w14:paraId="7E0EFE13" w14:textId="77777777" w:rsidR="00492933" w:rsidRDefault="00492933" w:rsidP="002F7FE2">
      <w:pPr>
        <w:pStyle w:val="Akapitzlist"/>
        <w:spacing w:after="120"/>
        <w:ind w:left="0"/>
        <w:contextualSpacing w:val="0"/>
        <w:jc w:val="both"/>
        <w:rPr>
          <w:rStyle w:val="Tytuksiki"/>
          <w:sz w:val="16"/>
          <w:szCs w:val="16"/>
        </w:rPr>
      </w:pPr>
    </w:p>
    <w:p w14:paraId="20362D4E" w14:textId="77777777" w:rsidR="002F7FE2" w:rsidRPr="002F7FE2" w:rsidRDefault="002F7FE2" w:rsidP="002F7FE2">
      <w:pPr>
        <w:pStyle w:val="Akapitzlist"/>
        <w:spacing w:after="120"/>
        <w:ind w:left="0"/>
        <w:contextualSpacing w:val="0"/>
        <w:jc w:val="both"/>
        <w:rPr>
          <w:rStyle w:val="Tytuksiki"/>
          <w:b w:val="0"/>
          <w:bCs w:val="0"/>
          <w:smallCaps w:val="0"/>
          <w:spacing w:val="0"/>
        </w:rPr>
      </w:pPr>
      <w:r w:rsidRPr="00756516">
        <w:rPr>
          <w:rStyle w:val="Tytuksiki"/>
          <w:sz w:val="28"/>
          <w:szCs w:val="28"/>
        </w:rPr>
        <w:t>Kryteria oceny ofert</w:t>
      </w:r>
    </w:p>
    <w:p w14:paraId="73279704" w14:textId="77777777" w:rsidR="002E2181" w:rsidRPr="00361A08" w:rsidRDefault="002E2181" w:rsidP="002E2181">
      <w:pPr>
        <w:spacing w:after="120"/>
        <w:jc w:val="both"/>
        <w:rPr>
          <w:b/>
          <w:u w:val="single"/>
        </w:rPr>
      </w:pPr>
      <w:r w:rsidRPr="00361A08">
        <w:rPr>
          <w:b/>
          <w:u w:val="single"/>
        </w:rPr>
        <w:t>Kryteria formalne</w:t>
      </w:r>
      <w:r>
        <w:rPr>
          <w:b/>
          <w:u w:val="single"/>
        </w:rPr>
        <w:t xml:space="preserve">: </w:t>
      </w:r>
    </w:p>
    <w:p w14:paraId="50D959AE" w14:textId="77777777" w:rsidR="002E2181" w:rsidRDefault="002E2181" w:rsidP="001856D3">
      <w:pPr>
        <w:pStyle w:val="Akapitzlist"/>
        <w:numPr>
          <w:ilvl w:val="0"/>
          <w:numId w:val="5"/>
        </w:numPr>
        <w:spacing w:after="120"/>
        <w:jc w:val="both"/>
      </w:pPr>
      <w:r>
        <w:t xml:space="preserve">Oferta </w:t>
      </w:r>
      <w:r w:rsidRPr="00C23CC4">
        <w:t>została złożona</w:t>
      </w:r>
      <w:r>
        <w:t xml:space="preserve"> zgodnie z terminem wskazanym w ogłoszeniu;</w:t>
      </w:r>
    </w:p>
    <w:p w14:paraId="3D525156" w14:textId="77777777" w:rsidR="002E2181" w:rsidRDefault="002E2181" w:rsidP="001856D3">
      <w:pPr>
        <w:pStyle w:val="Akapitzlist"/>
        <w:numPr>
          <w:ilvl w:val="0"/>
          <w:numId w:val="5"/>
        </w:numPr>
        <w:spacing w:after="120"/>
        <w:ind w:left="714" w:hanging="357"/>
        <w:jc w:val="both"/>
      </w:pPr>
      <w:r>
        <w:t>O</w:t>
      </w:r>
      <w:r w:rsidRPr="00C23CC4">
        <w:t>ferta została złożona przez uprawniony podmiot</w:t>
      </w:r>
      <w:r>
        <w:t>;</w:t>
      </w:r>
    </w:p>
    <w:p w14:paraId="1A072404" w14:textId="77777777" w:rsidR="002E2181" w:rsidRDefault="002E2181" w:rsidP="001856D3">
      <w:pPr>
        <w:pStyle w:val="Akapitzlist"/>
        <w:numPr>
          <w:ilvl w:val="0"/>
          <w:numId w:val="5"/>
        </w:numPr>
        <w:ind w:left="714" w:hanging="357"/>
        <w:jc w:val="both"/>
      </w:pPr>
      <w:r>
        <w:t>O</w:t>
      </w:r>
      <w:r w:rsidRPr="00C23CC4">
        <w:t>ferta została podpisana przez osob</w:t>
      </w:r>
      <w:r>
        <w:t>ę/</w:t>
      </w:r>
      <w:r w:rsidRPr="00C23CC4">
        <w:t>y up</w:t>
      </w:r>
      <w:r>
        <w:t>oważnioną/e</w:t>
      </w:r>
      <w:r w:rsidRPr="00C23CC4">
        <w:t xml:space="preserve"> do </w:t>
      </w:r>
      <w:r>
        <w:t xml:space="preserve">składania oświadczeń woli </w:t>
      </w:r>
      <w:r>
        <w:br/>
        <w:t>w imieniu oferenta;</w:t>
      </w:r>
    </w:p>
    <w:p w14:paraId="1EFD63C7" w14:textId="2609951A" w:rsidR="002E2181" w:rsidRDefault="002E2181" w:rsidP="001856D3">
      <w:pPr>
        <w:pStyle w:val="Akapitzlist"/>
        <w:numPr>
          <w:ilvl w:val="0"/>
          <w:numId w:val="5"/>
        </w:numPr>
        <w:jc w:val="both"/>
      </w:pPr>
      <w:r w:rsidRPr="00127BC2">
        <w:t>Oferta została złożona w formie wskazanej w ogłoszeniu</w:t>
      </w:r>
      <w:r w:rsidR="0023155D">
        <w:t>, w tym na prawidłowym wzorze załącznika nr 1 do ogłoszenia</w:t>
      </w:r>
      <w:r>
        <w:t>;</w:t>
      </w:r>
    </w:p>
    <w:p w14:paraId="115B1597" w14:textId="5A156979" w:rsidR="002E2181" w:rsidRDefault="002E2181" w:rsidP="001856D3">
      <w:pPr>
        <w:pStyle w:val="Akapitzlist"/>
        <w:numPr>
          <w:ilvl w:val="0"/>
          <w:numId w:val="5"/>
        </w:numPr>
        <w:spacing w:after="120"/>
        <w:ind w:left="714" w:hanging="357"/>
        <w:jc w:val="both"/>
      </w:pPr>
      <w:r>
        <w:t>Złożono oraz p</w:t>
      </w:r>
      <w:r w:rsidRPr="00781863">
        <w:t xml:space="preserve">rawidłowo </w:t>
      </w:r>
      <w:r>
        <w:t>wypełniono załączniki do oferty (w tym zamieszczono wszystkie dane, podpisy oraz daty), wskazane we wzorze</w:t>
      </w:r>
      <w:r w:rsidRPr="00781863">
        <w:t xml:space="preserve"> stanowiącym załącznik nr 1 do ogłoszenia</w:t>
      </w:r>
      <w:r w:rsidR="00555D5E">
        <w:t>.</w:t>
      </w:r>
      <w:r w:rsidR="00555D5E">
        <w:tab/>
      </w:r>
      <w:r w:rsidR="00555D5E">
        <w:tab/>
      </w:r>
    </w:p>
    <w:p w14:paraId="725D5F6C" w14:textId="1200A4CA" w:rsidR="00555D5E" w:rsidRPr="008F2693" w:rsidRDefault="00CC07E5" w:rsidP="00CC07E5">
      <w:pPr>
        <w:pStyle w:val="Akapitzlist"/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ind w:left="142"/>
      </w:pPr>
      <w:r>
        <w:rPr>
          <w:noProof/>
          <w:lang w:eastAsia="pl-PL"/>
        </w:rPr>
        <w:drawing>
          <wp:anchor distT="0" distB="0" distL="114300" distR="114300" simplePos="0" relativeHeight="251672576" behindDoc="0" locked="0" layoutInCell="1" allowOverlap="1" wp14:anchorId="21A4B8A1" wp14:editId="370E3179">
            <wp:simplePos x="0" y="0"/>
            <wp:positionH relativeFrom="column">
              <wp:posOffset>-523629</wp:posOffset>
            </wp:positionH>
            <wp:positionV relativeFrom="paragraph">
              <wp:posOffset>81280</wp:posOffset>
            </wp:positionV>
            <wp:extent cx="278130" cy="278130"/>
            <wp:effectExtent l="0" t="0" r="0" b="0"/>
            <wp:wrapNone/>
            <wp:docPr id="1" name="Obraz 1" descr="https://image.freepik.com/darmowe-ikony/wykrzyknik_318-421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age.freepik.com/darmowe-ikony/wykrzyknik_318-4216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5D5E" w:rsidRPr="008F2693">
        <w:t>Wszystkie pola w formularzu ofert powinny zostać uzupełnione (jeżeli dany punkt nie dotyczy oferenta lub ma wartość zerową należy wpisać odpowiednio „nie dotyczy” lub „0”).</w:t>
      </w:r>
    </w:p>
    <w:p w14:paraId="6D720ACD" w14:textId="77777777" w:rsidR="001856D3" w:rsidRPr="00E112E6" w:rsidRDefault="001856D3" w:rsidP="001856D3">
      <w:pPr>
        <w:spacing w:after="120"/>
        <w:jc w:val="both"/>
        <w:rPr>
          <w:b/>
          <w:u w:val="single"/>
        </w:rPr>
      </w:pPr>
      <w:r w:rsidRPr="00E112E6">
        <w:rPr>
          <w:b/>
          <w:u w:val="single"/>
        </w:rPr>
        <w:t>Kryteria dostępu</w:t>
      </w:r>
    </w:p>
    <w:p w14:paraId="4B155A73" w14:textId="77777777" w:rsidR="001856D3" w:rsidRDefault="001856D3" w:rsidP="001856D3">
      <w:pPr>
        <w:spacing w:after="120"/>
        <w:jc w:val="both"/>
      </w:pPr>
      <w:r w:rsidRPr="002E2181">
        <w:t xml:space="preserve">Kryteria dostępu dotyczą warunków, jakie powinna spełniać oferta oraz oferent, żeby móc ubiegać się o finansowanie zadania w konkursie. Spełnienie kryteriów jest konieczne do przyznania finansowania. Kryteria dostępu są oceniane na etapie oceny formalnej. </w:t>
      </w:r>
    </w:p>
    <w:p w14:paraId="38EDF6BC" w14:textId="508172EE" w:rsidR="00A86733" w:rsidRPr="009866CA" w:rsidRDefault="00A86733" w:rsidP="00A86733">
      <w:pPr>
        <w:pStyle w:val="Akapitzlist"/>
        <w:numPr>
          <w:ilvl w:val="0"/>
          <w:numId w:val="1"/>
        </w:numPr>
        <w:spacing w:after="120"/>
        <w:ind w:left="714" w:hanging="357"/>
        <w:jc w:val="both"/>
      </w:pPr>
      <w:r>
        <w:t xml:space="preserve">Oferent przedstawił szczegółowy program warsztatów. Program powinien szczegółowo odzwierciedlać przebieg każdego dnia warsztatów, wraz ze wskazaniem tytułów </w:t>
      </w:r>
      <w:r w:rsidR="001F7CCB">
        <w:t>zajęć/</w:t>
      </w:r>
      <w:r>
        <w:t xml:space="preserve">wykładów/warsztatów (plan zajęć każdego dnia), z podziałem na bloki tematyczne, </w:t>
      </w:r>
      <w:r>
        <w:br/>
        <w:t xml:space="preserve">ze wskazaniem liczby godzin ich </w:t>
      </w:r>
      <w:r w:rsidRPr="00A006A2">
        <w:t xml:space="preserve">trwania oraz propozycją terminów a także miejsca i warunków realizacji zadania. Łączny czas trwania warsztatów </w:t>
      </w:r>
      <w:r w:rsidR="001F7CCB">
        <w:t>–5 pełnych dni zajęć (4</w:t>
      </w:r>
      <w:r w:rsidRPr="009866CA">
        <w:t xml:space="preserve"> noclegi);</w:t>
      </w:r>
    </w:p>
    <w:p w14:paraId="608D7089" w14:textId="77777777" w:rsidR="00A86733" w:rsidRDefault="00A86733" w:rsidP="00A86733">
      <w:pPr>
        <w:pStyle w:val="Akapitzlist"/>
        <w:numPr>
          <w:ilvl w:val="0"/>
          <w:numId w:val="1"/>
        </w:numPr>
        <w:spacing w:after="120"/>
        <w:ind w:left="714" w:hanging="357"/>
        <w:jc w:val="both"/>
      </w:pPr>
      <w:r w:rsidRPr="005D09E2">
        <w:t>Oferent</w:t>
      </w:r>
      <w:r>
        <w:t xml:space="preserve"> wykazał w ofercie, że </w:t>
      </w:r>
      <w:r w:rsidRPr="005D09E2">
        <w:t xml:space="preserve">posiada </w:t>
      </w:r>
      <w:r>
        <w:t>minimum 3-</w:t>
      </w:r>
      <w:r w:rsidRPr="00C77685">
        <w:t>letnie doświadczenie</w:t>
      </w:r>
      <w:r>
        <w:t xml:space="preserve"> w przygotowaniu </w:t>
      </w:r>
      <w:r>
        <w:br/>
        <w:t xml:space="preserve">i prowadzeniu działań edukacyjnych, związanych z przedmiotem ogłoszenia (na podstawie </w:t>
      </w:r>
      <w:r>
        <w:lastRenderedPageBreak/>
        <w:t xml:space="preserve">informacji zawartych w ofercie), w tym wskazał i opisał przynajmniej 3 projekty o zbliżonej objętości godzinowej i tematycznej; </w:t>
      </w:r>
    </w:p>
    <w:p w14:paraId="05232CD6" w14:textId="08C65F82" w:rsidR="001F7CCB" w:rsidRDefault="001F7CCB" w:rsidP="001F7CCB">
      <w:pPr>
        <w:pStyle w:val="Akapitzlist"/>
        <w:numPr>
          <w:ilvl w:val="0"/>
          <w:numId w:val="1"/>
        </w:numPr>
        <w:spacing w:after="120"/>
        <w:ind w:left="714" w:hanging="357"/>
        <w:jc w:val="both"/>
      </w:pPr>
      <w:r>
        <w:t>Oferent określił w ofercie liczbę osób objętych zadaniem</w:t>
      </w:r>
      <w:r w:rsidRPr="00FE0FFB">
        <w:t xml:space="preserve">, </w:t>
      </w:r>
      <w:r w:rsidR="00FE0FFB" w:rsidRPr="00FE0FFB">
        <w:t xml:space="preserve">liczebność grup warsztatowych </w:t>
      </w:r>
      <w:r w:rsidR="00FE0FFB" w:rsidRPr="00FE0FFB">
        <w:br/>
      </w:r>
      <w:r>
        <w:t xml:space="preserve">a także wykazał, że dysponuje odpowiednią bazą i zasobami rzeczowymi, gwarantującymi zorganizowanie warsztatów dla wskazanej grupy odbiorców; </w:t>
      </w:r>
    </w:p>
    <w:p w14:paraId="7317F9DE" w14:textId="77777777" w:rsidR="001F7CCB" w:rsidRPr="00AE4EFB" w:rsidRDefault="001F7CCB" w:rsidP="001F7CCB">
      <w:pPr>
        <w:pStyle w:val="Akapitzlist"/>
        <w:numPr>
          <w:ilvl w:val="0"/>
          <w:numId w:val="1"/>
        </w:numPr>
        <w:spacing w:after="120"/>
        <w:ind w:left="714" w:hanging="357"/>
        <w:jc w:val="both"/>
      </w:pPr>
      <w:r>
        <w:t xml:space="preserve">Oferent wykazał, że zapewni odpowiednie zasoby kadrowe do prowadzenia zajęć warsztatowych z zakresu problematyki będącej przedmiotem ogłoszenia – w ofercie została </w:t>
      </w:r>
      <w:r w:rsidRPr="00ED101F">
        <w:t>wskaz</w:t>
      </w:r>
      <w:r>
        <w:t>ana</w:t>
      </w:r>
      <w:r w:rsidRPr="00ED101F">
        <w:t xml:space="preserve"> kadr</w:t>
      </w:r>
      <w:r>
        <w:t>a</w:t>
      </w:r>
      <w:r w:rsidRPr="00ED101F">
        <w:t xml:space="preserve"> realizują</w:t>
      </w:r>
      <w:r>
        <w:t>ca</w:t>
      </w:r>
      <w:r w:rsidRPr="00ED101F">
        <w:t xml:space="preserve"> zadanie</w:t>
      </w:r>
      <w:r>
        <w:t>,</w:t>
      </w:r>
      <w:r w:rsidRPr="00ED101F">
        <w:t xml:space="preserve"> jej kompetenc</w:t>
      </w:r>
      <w:r>
        <w:t xml:space="preserve">je oraz </w:t>
      </w:r>
      <w:r w:rsidRPr="00AE4EFB">
        <w:t xml:space="preserve">zakres </w:t>
      </w:r>
      <w:r w:rsidRPr="00AE4EFB">
        <w:rPr>
          <w:rFonts w:ascii="Calibri" w:eastAsia="Calibri" w:hAnsi="Calibri" w:cs="Calibri"/>
        </w:rPr>
        <w:t xml:space="preserve">obowiązków </w:t>
      </w:r>
      <w:r w:rsidRPr="00AE4EFB">
        <w:rPr>
          <w:rFonts w:ascii="Calibri" w:eastAsia="Calibri" w:hAnsi="Calibri" w:cs="Calibri"/>
        </w:rPr>
        <w:br/>
        <w:t>i sposób zaangażowania przy realizacji oferty</w:t>
      </w:r>
      <w:r w:rsidRPr="00AE4EFB">
        <w:t>;</w:t>
      </w:r>
    </w:p>
    <w:p w14:paraId="2EE726F3" w14:textId="5F7C4CB6" w:rsidR="001F7CCB" w:rsidRDefault="001F7CCB" w:rsidP="001F7CCB">
      <w:pPr>
        <w:pStyle w:val="Akapitzlist"/>
        <w:numPr>
          <w:ilvl w:val="0"/>
          <w:numId w:val="1"/>
        </w:numPr>
        <w:spacing w:after="120"/>
        <w:ind w:left="714" w:hanging="357"/>
        <w:jc w:val="both"/>
      </w:pPr>
      <w:r>
        <w:t>Oferent przedstawił w ofercie opis materiałów edukacyjnych planowanych do przekazania uczestnikom, zgodny z przedstawionym programem. Opis zawiera tematy zagadnień oraz informację o formie ich przygotowania i udostępnienia uczestnikom.</w:t>
      </w:r>
    </w:p>
    <w:p w14:paraId="547C6AD4" w14:textId="77777777" w:rsidR="001856D3" w:rsidRDefault="001856D3" w:rsidP="001F7CCB">
      <w:pPr>
        <w:pStyle w:val="Akapitzlist"/>
        <w:spacing w:after="120"/>
        <w:ind w:left="714"/>
        <w:jc w:val="both"/>
      </w:pPr>
    </w:p>
    <w:p w14:paraId="441B2A72" w14:textId="77777777" w:rsidR="001856D3" w:rsidRPr="00A10C71" w:rsidRDefault="001856D3" w:rsidP="001856D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jc w:val="both"/>
        <w:rPr>
          <w:b/>
        </w:rPr>
      </w:pPr>
      <w:r>
        <w:rPr>
          <w:noProof/>
          <w:lang w:eastAsia="pl-PL"/>
        </w:rPr>
        <w:drawing>
          <wp:anchor distT="0" distB="0" distL="114300" distR="114300" simplePos="0" relativeHeight="251674624" behindDoc="0" locked="0" layoutInCell="1" allowOverlap="1" wp14:anchorId="613832AD" wp14:editId="43FCF9D4">
            <wp:simplePos x="0" y="0"/>
            <wp:positionH relativeFrom="column">
              <wp:posOffset>-356235</wp:posOffset>
            </wp:positionH>
            <wp:positionV relativeFrom="paragraph">
              <wp:posOffset>327826</wp:posOffset>
            </wp:positionV>
            <wp:extent cx="278130" cy="278130"/>
            <wp:effectExtent l="0" t="0" r="0" b="0"/>
            <wp:wrapNone/>
            <wp:docPr id="7" name="Obraz 7" descr="https://image.freepik.com/darmowe-ikony/wykrzyknik_318-421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age.freepik.com/darmowe-ikony/wykrzyknik_318-4216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Spełnienie kryteriów dostępu będzie weryfikowane na podstawie treści oferty, dlatego też wszelkie </w:t>
      </w:r>
      <w:r w:rsidRPr="00A10C71">
        <w:rPr>
          <w:b/>
        </w:rPr>
        <w:t>informacje potwierdzające spełnienie kryteriów muszą być wprost zawarte w poszczególnych punktach oferty</w:t>
      </w:r>
      <w:r>
        <w:t xml:space="preserve"> poprzez opisanie doświadczenia oferenta, jego potencjału, planowanych działań</w:t>
      </w:r>
      <w:r w:rsidRPr="00A10C71">
        <w:t xml:space="preserve"> </w:t>
      </w:r>
      <w:r>
        <w:t xml:space="preserve">i ich kosztów, deklarowanych rezultatów. </w:t>
      </w:r>
    </w:p>
    <w:p w14:paraId="490184E6" w14:textId="77777777" w:rsidR="002E2181" w:rsidRPr="00555D5E" w:rsidRDefault="002E2181" w:rsidP="007804B0">
      <w:pPr>
        <w:spacing w:after="120"/>
        <w:jc w:val="both"/>
        <w:rPr>
          <w:b/>
          <w:u w:val="single"/>
        </w:rPr>
      </w:pPr>
    </w:p>
    <w:p w14:paraId="02AFDBA8" w14:textId="77777777" w:rsidR="00555D5E" w:rsidRPr="00555D5E" w:rsidRDefault="00555D5E" w:rsidP="00555D5E">
      <w:pPr>
        <w:spacing w:after="120"/>
        <w:jc w:val="both"/>
        <w:rPr>
          <w:b/>
          <w:u w:val="single"/>
        </w:rPr>
      </w:pPr>
      <w:r w:rsidRPr="00555D5E">
        <w:rPr>
          <w:b/>
          <w:u w:val="single"/>
        </w:rPr>
        <w:t xml:space="preserve">Kryteria merytoryczne: </w:t>
      </w:r>
    </w:p>
    <w:p w14:paraId="2F8A79ED" w14:textId="77777777" w:rsidR="00555D5E" w:rsidRPr="00555D5E" w:rsidRDefault="00555D5E" w:rsidP="00555D5E">
      <w:pPr>
        <w:spacing w:after="120"/>
        <w:ind w:left="357"/>
        <w:contextualSpacing/>
        <w:jc w:val="both"/>
      </w:pPr>
      <w:r w:rsidRPr="00555D5E">
        <w:t>Ocenie merytorycznej podlega każda oferta oceniona pozytywnie na etapie oceny formalnej.</w:t>
      </w:r>
    </w:p>
    <w:p w14:paraId="6E743BC1" w14:textId="6C9AA1EE" w:rsidR="00555D5E" w:rsidRPr="00555D5E" w:rsidRDefault="00555D5E" w:rsidP="004B1D17">
      <w:pPr>
        <w:spacing w:after="120"/>
        <w:ind w:left="357"/>
        <w:contextualSpacing/>
        <w:jc w:val="both"/>
      </w:pPr>
      <w:r w:rsidRPr="00555D5E">
        <w:t xml:space="preserve">Ocena merytoryczna oferty obejmuje </w:t>
      </w:r>
      <w:r w:rsidR="004B1D17">
        <w:t xml:space="preserve">jej </w:t>
      </w:r>
      <w:r w:rsidRPr="00555D5E">
        <w:t xml:space="preserve">ocenę według następujących </w:t>
      </w:r>
      <w:r w:rsidRPr="00555D5E">
        <w:rPr>
          <w:u w:val="single"/>
        </w:rPr>
        <w:t>kryteriów premiujących:</w:t>
      </w:r>
    </w:p>
    <w:p w14:paraId="0775A8A7" w14:textId="77777777" w:rsidR="00555D5E" w:rsidRDefault="00555D5E" w:rsidP="00201C06">
      <w:pPr>
        <w:pStyle w:val="Akapitzlist"/>
        <w:numPr>
          <w:ilvl w:val="0"/>
          <w:numId w:val="4"/>
        </w:numPr>
        <w:spacing w:after="120"/>
        <w:ind w:left="709"/>
        <w:jc w:val="both"/>
      </w:pPr>
      <w:r w:rsidRPr="00555D5E">
        <w:t xml:space="preserve">Szczegółowość, kompletność i spójność opisu planowanego sposobu realizacji zadania </w:t>
      </w:r>
      <w:r w:rsidRPr="00555D5E">
        <w:br/>
        <w:t xml:space="preserve">z zakresu zdrowia publicznego; </w:t>
      </w:r>
    </w:p>
    <w:p w14:paraId="6A8244F3" w14:textId="77777777" w:rsidR="00555D5E" w:rsidRDefault="00555D5E" w:rsidP="00201C06">
      <w:pPr>
        <w:pStyle w:val="Akapitzlist"/>
        <w:numPr>
          <w:ilvl w:val="0"/>
          <w:numId w:val="4"/>
        </w:numPr>
        <w:spacing w:after="120"/>
        <w:ind w:left="709"/>
        <w:jc w:val="both"/>
      </w:pPr>
      <w:r w:rsidRPr="00555D5E">
        <w:t>Trafność doboru i efektywność planowanych działań w kontekście celu realizacji zadania; Poprawność i realność harmonogramu realizacji zadania;</w:t>
      </w:r>
    </w:p>
    <w:p w14:paraId="7FCA962D" w14:textId="77777777" w:rsidR="00555D5E" w:rsidRDefault="00555D5E" w:rsidP="00CE4591">
      <w:pPr>
        <w:pStyle w:val="Akapitzlist"/>
        <w:numPr>
          <w:ilvl w:val="0"/>
          <w:numId w:val="4"/>
        </w:numPr>
        <w:spacing w:after="120"/>
        <w:ind w:left="709"/>
        <w:jc w:val="both"/>
      </w:pPr>
      <w:r w:rsidRPr="00555D5E">
        <w:t>Adekwatność doboru i opisu wskaźników rezultatów realizacji zadania z zakresu zdrowia publicznego;</w:t>
      </w:r>
    </w:p>
    <w:p w14:paraId="776D9AED" w14:textId="77777777" w:rsidR="00CE4591" w:rsidRDefault="00555D5E" w:rsidP="00CE4591">
      <w:pPr>
        <w:pStyle w:val="Akapitzlist"/>
        <w:numPr>
          <w:ilvl w:val="0"/>
          <w:numId w:val="4"/>
        </w:numPr>
        <w:spacing w:after="120"/>
        <w:ind w:left="709"/>
        <w:jc w:val="both"/>
      </w:pPr>
      <w:r w:rsidRPr="00555D5E">
        <w:t xml:space="preserve">Doświadczenie oferenta w zakresie adekwatnym do treści zadania będącego przedmiotem konkursu; </w:t>
      </w:r>
      <w:r w:rsidR="00CE4591">
        <w:t xml:space="preserve"> </w:t>
      </w:r>
    </w:p>
    <w:p w14:paraId="4484885C" w14:textId="43AD359F" w:rsidR="00CE4591" w:rsidRDefault="00555D5E" w:rsidP="00CE4591">
      <w:pPr>
        <w:pStyle w:val="Akapitzlist"/>
        <w:numPr>
          <w:ilvl w:val="0"/>
          <w:numId w:val="4"/>
        </w:numPr>
        <w:spacing w:after="120"/>
        <w:ind w:left="709"/>
        <w:jc w:val="both"/>
      </w:pPr>
      <w:r w:rsidRPr="00555D5E">
        <w:t xml:space="preserve">Zasoby kadrowe i rzeczowe przewidywane do wykorzystania przy realizacji zadania </w:t>
      </w:r>
      <w:r w:rsidR="001B7A94">
        <w:t>p</w:t>
      </w:r>
      <w:r w:rsidR="00CE4591">
        <w:t>ublicznego;</w:t>
      </w:r>
    </w:p>
    <w:p w14:paraId="274EE6F3" w14:textId="2B70068B" w:rsidR="00CE4591" w:rsidRDefault="00CE4591" w:rsidP="00CE4591">
      <w:pPr>
        <w:pStyle w:val="Akapitzlist"/>
        <w:numPr>
          <w:ilvl w:val="0"/>
          <w:numId w:val="4"/>
        </w:numPr>
        <w:spacing w:after="120"/>
        <w:ind w:left="709"/>
        <w:jc w:val="both"/>
      </w:pPr>
      <w:r w:rsidRPr="00555D5E">
        <w:t>Prawidłowość sporządzeni</w:t>
      </w:r>
      <w:r>
        <w:t>a kosztorysu realizacji zadania.</w:t>
      </w:r>
    </w:p>
    <w:p w14:paraId="0E14CC35" w14:textId="77777777" w:rsidR="007B4F63" w:rsidRPr="00555D5E" w:rsidRDefault="007B4F63" w:rsidP="007B4F63">
      <w:pPr>
        <w:pStyle w:val="Akapitzlist"/>
        <w:spacing w:after="120"/>
        <w:ind w:left="709"/>
        <w:jc w:val="both"/>
      </w:pPr>
    </w:p>
    <w:p w14:paraId="1A1D649A" w14:textId="0E13C071" w:rsidR="007804B0" w:rsidRPr="006C37D0" w:rsidRDefault="007804B0" w:rsidP="007804B0">
      <w:pPr>
        <w:spacing w:after="120"/>
        <w:jc w:val="both"/>
        <w:rPr>
          <w:u w:val="single"/>
        </w:rPr>
      </w:pPr>
      <w:r w:rsidRPr="00A82348">
        <w:rPr>
          <w:u w:val="single"/>
        </w:rPr>
        <w:t xml:space="preserve">Pozostałe informacje o </w:t>
      </w:r>
      <w:r w:rsidR="007B4F63" w:rsidRPr="00A82348">
        <w:rPr>
          <w:u w:val="single"/>
        </w:rPr>
        <w:t>sposobie oceny ofert oraz zasady przyznawania dotacji</w:t>
      </w:r>
      <w:r w:rsidRPr="00A82348">
        <w:rPr>
          <w:u w:val="single"/>
        </w:rPr>
        <w:t xml:space="preserve"> zawarte są w części B ogłoszenia.</w:t>
      </w:r>
    </w:p>
    <w:p w14:paraId="694082CA" w14:textId="77777777" w:rsidR="00830D8E" w:rsidRDefault="00830D8E" w:rsidP="004A2748">
      <w:pPr>
        <w:pStyle w:val="Akapitzlist"/>
        <w:spacing w:after="120"/>
        <w:ind w:left="0"/>
        <w:contextualSpacing w:val="0"/>
        <w:jc w:val="both"/>
        <w:rPr>
          <w:rStyle w:val="Tytuksiki"/>
          <w:sz w:val="16"/>
          <w:szCs w:val="16"/>
        </w:rPr>
      </w:pPr>
    </w:p>
    <w:p w14:paraId="6AE66D13" w14:textId="77777777" w:rsidR="004A2748" w:rsidRPr="00666E26" w:rsidRDefault="004A2748" w:rsidP="004A2748">
      <w:pPr>
        <w:pStyle w:val="Akapitzlist"/>
        <w:spacing w:after="120"/>
        <w:ind w:left="0"/>
        <w:contextualSpacing w:val="0"/>
        <w:jc w:val="both"/>
        <w:rPr>
          <w:rStyle w:val="Tytuksiki"/>
          <w:sz w:val="28"/>
          <w:szCs w:val="28"/>
        </w:rPr>
      </w:pPr>
      <w:r w:rsidRPr="00666E26">
        <w:rPr>
          <w:rStyle w:val="Tytuksiki"/>
          <w:sz w:val="28"/>
          <w:szCs w:val="28"/>
        </w:rPr>
        <w:t>Wysokość środków przeznaczonych na realizację zadania</w:t>
      </w:r>
    </w:p>
    <w:p w14:paraId="183859A4" w14:textId="51E57A89" w:rsidR="009F65A5" w:rsidRDefault="004A2748" w:rsidP="004A2748">
      <w:pPr>
        <w:spacing w:after="120"/>
        <w:jc w:val="both"/>
      </w:pPr>
      <w:r>
        <w:t xml:space="preserve">Na realizację zadania w ramach ogłaszanego konkursu przeznaczono </w:t>
      </w:r>
      <w:r w:rsidR="0041627E" w:rsidRPr="0076710E">
        <w:t xml:space="preserve">kwotę </w:t>
      </w:r>
      <w:r w:rsidR="00EE19AE">
        <w:t xml:space="preserve">750 000 </w:t>
      </w:r>
      <w:r w:rsidR="007B431A">
        <w:t>zł</w:t>
      </w:r>
      <w:r w:rsidR="0041627E" w:rsidRPr="0076710E">
        <w:t xml:space="preserve"> (słownie: </w:t>
      </w:r>
      <w:r w:rsidR="00EE19AE">
        <w:t xml:space="preserve">siedemset pięćdziesiąt </w:t>
      </w:r>
      <w:r w:rsidR="0041627E" w:rsidRPr="0076710E">
        <w:t>złotych).</w:t>
      </w:r>
      <w:r w:rsidR="009F65A5">
        <w:t xml:space="preserve"> </w:t>
      </w:r>
      <w:r w:rsidR="006B6F41">
        <w:t>W ramach kwoty przeznaczonej na konkurs m</w:t>
      </w:r>
      <w:r w:rsidR="009F0F33">
        <w:t>ożliwy jest wybór kilku realizatorów zadania. O</w:t>
      </w:r>
      <w:r w:rsidR="009F0F33" w:rsidRPr="00FB5112">
        <w:t xml:space="preserve">ferent wskaże o jaką kwotę się ubiega, przy czym maksymalna kwota </w:t>
      </w:r>
      <w:r w:rsidR="009F0F33">
        <w:t xml:space="preserve">finansowania zadania </w:t>
      </w:r>
      <w:r w:rsidR="009F0F33" w:rsidRPr="00FB5112">
        <w:t xml:space="preserve">nie może przekroczyć </w:t>
      </w:r>
      <w:r w:rsidR="00EE19AE">
        <w:t>750 000</w:t>
      </w:r>
      <w:r w:rsidR="00F809A5">
        <w:t xml:space="preserve"> zł.</w:t>
      </w:r>
    </w:p>
    <w:p w14:paraId="29FA4CBB" w14:textId="218DDECF" w:rsidR="004A2748" w:rsidRDefault="004A2748" w:rsidP="004A2748">
      <w:pPr>
        <w:spacing w:after="120"/>
        <w:jc w:val="both"/>
      </w:pPr>
      <w:r w:rsidRPr="00207640">
        <w:lastRenderedPageBreak/>
        <w:t xml:space="preserve">Środki finansowe pochodzić będą ze </w:t>
      </w:r>
      <w:r w:rsidRPr="004A2748">
        <w:t>środków budżetu państwa ujętych w ustawie budżetowej.</w:t>
      </w:r>
      <w:r>
        <w:t xml:space="preserve"> </w:t>
      </w:r>
      <w:r w:rsidRPr="00207640">
        <w:t xml:space="preserve">Dysponentem środków jest minister właściwy do spraw </w:t>
      </w:r>
      <w:r w:rsidR="006A4016">
        <w:t>wewnętrznych</w:t>
      </w:r>
      <w:r w:rsidRPr="00207640">
        <w:t xml:space="preserve">, który przekazuje </w:t>
      </w:r>
      <w:r>
        <w:t>środki realizatorom zadań</w:t>
      </w:r>
      <w:r w:rsidRPr="00207640">
        <w:t xml:space="preserve">, na zasadach i w trybie określonym </w:t>
      </w:r>
      <w:r w:rsidRPr="004A2748">
        <w:t xml:space="preserve">w ustawie z dnia 11 września 2015 r. </w:t>
      </w:r>
      <w:r w:rsidRPr="004E67DC">
        <w:rPr>
          <w:i/>
        </w:rPr>
        <w:t>o zdrowiu publicznym</w:t>
      </w:r>
      <w:r w:rsidRPr="004A2748">
        <w:t xml:space="preserve"> (</w:t>
      </w:r>
      <w:r w:rsidR="000547E7">
        <w:t>Dz. U. z 2021 r. poz. 1956</w:t>
      </w:r>
      <w:r w:rsidR="0041627E" w:rsidRPr="0076710E">
        <w:t xml:space="preserve"> z </w:t>
      </w:r>
      <w:r w:rsidR="0041627E" w:rsidRPr="0076710E">
        <w:rPr>
          <w:rFonts w:ascii="Calibri" w:hAnsi="Calibri"/>
        </w:rPr>
        <w:t>późn. zm.</w:t>
      </w:r>
      <w:r w:rsidR="0041627E" w:rsidRPr="0076710E">
        <w:t>).</w:t>
      </w:r>
      <w:r w:rsidR="0041627E">
        <w:t xml:space="preserve"> </w:t>
      </w:r>
    </w:p>
    <w:p w14:paraId="025E6752" w14:textId="77777777" w:rsidR="004A2748" w:rsidRDefault="004A2748" w:rsidP="004A2748">
      <w:pPr>
        <w:spacing w:after="120"/>
        <w:jc w:val="both"/>
      </w:pPr>
      <w:r w:rsidRPr="0045751C">
        <w:t>Nie wskazuje się maksymalnej wartości oferty, która może być złożona w konkursie z zastrzeżeniem, że musi mieścić się w kwocie przeznaczonej na konkurs.</w:t>
      </w:r>
    </w:p>
    <w:p w14:paraId="1EFE0139" w14:textId="77777777" w:rsidR="00201C06" w:rsidRDefault="00201C06" w:rsidP="004A2748">
      <w:pPr>
        <w:spacing w:after="120"/>
        <w:jc w:val="both"/>
      </w:pPr>
    </w:p>
    <w:p w14:paraId="1107FD30" w14:textId="77777777" w:rsidR="004A2748" w:rsidRPr="004A2748" w:rsidRDefault="004A2748" w:rsidP="004A2748">
      <w:pPr>
        <w:spacing w:after="120"/>
        <w:jc w:val="both"/>
        <w:rPr>
          <w:rStyle w:val="Tytuksiki"/>
          <w:b w:val="0"/>
          <w:bCs w:val="0"/>
          <w:smallCaps w:val="0"/>
          <w:spacing w:val="0"/>
        </w:rPr>
      </w:pPr>
      <w:r w:rsidRPr="00666E26">
        <w:rPr>
          <w:rStyle w:val="Tytuksiki"/>
          <w:sz w:val="28"/>
          <w:szCs w:val="28"/>
        </w:rPr>
        <w:t>Terminy realizacji zadania</w:t>
      </w:r>
    </w:p>
    <w:p w14:paraId="7A88E630" w14:textId="2787FA9A" w:rsidR="004A2748" w:rsidRDefault="004A2748" w:rsidP="004A2748">
      <w:pPr>
        <w:spacing w:after="120"/>
        <w:jc w:val="both"/>
      </w:pPr>
      <w:r w:rsidRPr="00207640">
        <w:t xml:space="preserve">Zadanie należy zrealizować w terminie </w:t>
      </w:r>
      <w:r w:rsidRPr="007F507A">
        <w:t>od dnia</w:t>
      </w:r>
      <w:r w:rsidR="007804B0">
        <w:t xml:space="preserve"> </w:t>
      </w:r>
      <w:r w:rsidR="00EE19AE" w:rsidRPr="00ED1FFA">
        <w:t>1 sierpnia 2022 r</w:t>
      </w:r>
      <w:r w:rsidR="00EE19AE" w:rsidRPr="007F507A">
        <w:t xml:space="preserve">. do dnia </w:t>
      </w:r>
      <w:r w:rsidR="00EE19AE">
        <w:t>30 listopada 2022</w:t>
      </w:r>
      <w:r w:rsidR="00EE19AE" w:rsidRPr="007F507A">
        <w:t xml:space="preserve"> r.</w:t>
      </w:r>
      <w:r w:rsidR="00EE19AE">
        <w:t xml:space="preserve"> </w:t>
      </w:r>
      <w:r>
        <w:t>Oferta może przewidywać późniejszy termin rozpoczęcia oraz wcześniejszy termin zakończenia realizacji zadania.</w:t>
      </w:r>
    </w:p>
    <w:p w14:paraId="70F3B1C7" w14:textId="77777777" w:rsidR="00492933" w:rsidRPr="007804B0" w:rsidRDefault="00492933" w:rsidP="004A2748">
      <w:pPr>
        <w:spacing w:after="120"/>
        <w:jc w:val="both"/>
        <w:rPr>
          <w:rStyle w:val="Tytuksiki"/>
          <w:sz w:val="16"/>
          <w:szCs w:val="16"/>
        </w:rPr>
      </w:pPr>
    </w:p>
    <w:p w14:paraId="4FF80053" w14:textId="77777777" w:rsidR="004A2748" w:rsidRPr="004A2748" w:rsidRDefault="004A2748" w:rsidP="004A2748">
      <w:pPr>
        <w:spacing w:after="120"/>
        <w:jc w:val="both"/>
        <w:rPr>
          <w:rStyle w:val="Tytuksiki"/>
          <w:b w:val="0"/>
          <w:bCs w:val="0"/>
          <w:smallCaps w:val="0"/>
          <w:spacing w:val="0"/>
        </w:rPr>
      </w:pPr>
      <w:r w:rsidRPr="00756516">
        <w:rPr>
          <w:rStyle w:val="Tytuksiki"/>
          <w:sz w:val="28"/>
          <w:szCs w:val="28"/>
        </w:rPr>
        <w:t>Miejsce i termin składania ofert</w:t>
      </w:r>
    </w:p>
    <w:p w14:paraId="783152AE" w14:textId="70C094A8" w:rsidR="004A2748" w:rsidRDefault="004A2748" w:rsidP="004A2748">
      <w:pPr>
        <w:spacing w:after="120"/>
        <w:jc w:val="both"/>
      </w:pPr>
      <w:r>
        <w:t xml:space="preserve">Prawidłowo przygotowaną i wypełnioną ofertę wraz z załącznikami </w:t>
      </w:r>
      <w:r w:rsidRPr="0045751C">
        <w:t>(w jednym egzemplarzu)</w:t>
      </w:r>
      <w:r>
        <w:t xml:space="preserve"> należy </w:t>
      </w:r>
      <w:r w:rsidRPr="00EC7769">
        <w:t xml:space="preserve">złożyć w terminie </w:t>
      </w:r>
      <w:r w:rsidR="00196F13" w:rsidRPr="007F507A">
        <w:t xml:space="preserve">od </w:t>
      </w:r>
      <w:r w:rsidR="008504CD">
        <w:t xml:space="preserve">dnia </w:t>
      </w:r>
      <w:r w:rsidR="008504CD" w:rsidRPr="000900FC">
        <w:t>ogłoszenia</w:t>
      </w:r>
      <w:r w:rsidR="00196F13" w:rsidRPr="000900FC">
        <w:t xml:space="preserve"> do </w:t>
      </w:r>
      <w:r w:rsidR="000900FC" w:rsidRPr="009E73F3">
        <w:rPr>
          <w:b/>
          <w:u w:val="single"/>
        </w:rPr>
        <w:t>20 maja 2022</w:t>
      </w:r>
      <w:r w:rsidR="0041627E">
        <w:t xml:space="preserve"> </w:t>
      </w:r>
      <w:r w:rsidRPr="007F507A">
        <w:t>r.</w:t>
      </w:r>
      <w:r>
        <w:t xml:space="preserve"> na adres:</w:t>
      </w:r>
    </w:p>
    <w:p w14:paraId="173DD7F2" w14:textId="77777777" w:rsidR="004A2748" w:rsidRDefault="004A2748" w:rsidP="00992A71">
      <w:pPr>
        <w:spacing w:after="120" w:line="240" w:lineRule="auto"/>
        <w:jc w:val="center"/>
        <w:rPr>
          <w:b/>
        </w:rPr>
      </w:pPr>
      <w:r w:rsidRPr="00EC7769">
        <w:rPr>
          <w:b/>
        </w:rPr>
        <w:t xml:space="preserve">Ministerstwo </w:t>
      </w:r>
      <w:r w:rsidR="006A4016">
        <w:rPr>
          <w:b/>
        </w:rPr>
        <w:t>Spraw Wewnętrznych i Administracji</w:t>
      </w:r>
    </w:p>
    <w:p w14:paraId="3A9226C5" w14:textId="77777777" w:rsidR="00492933" w:rsidRDefault="004A2748" w:rsidP="00992A71">
      <w:pPr>
        <w:spacing w:after="120" w:line="240" w:lineRule="auto"/>
        <w:jc w:val="center"/>
        <w:rPr>
          <w:b/>
        </w:rPr>
      </w:pPr>
      <w:r>
        <w:rPr>
          <w:b/>
        </w:rPr>
        <w:t xml:space="preserve">Departament Zdrowia </w:t>
      </w:r>
    </w:p>
    <w:p w14:paraId="13E634D4" w14:textId="77777777" w:rsidR="004A2748" w:rsidRPr="00492933" w:rsidRDefault="004A2748" w:rsidP="00992A71">
      <w:pPr>
        <w:spacing w:after="120" w:line="240" w:lineRule="auto"/>
        <w:jc w:val="center"/>
        <w:rPr>
          <w:b/>
        </w:rPr>
      </w:pPr>
      <w:r w:rsidRPr="00492933">
        <w:rPr>
          <w:b/>
        </w:rPr>
        <w:t xml:space="preserve">ul. </w:t>
      </w:r>
      <w:r w:rsidR="007F47C9">
        <w:rPr>
          <w:b/>
        </w:rPr>
        <w:t>Domaniewska 36/38</w:t>
      </w:r>
    </w:p>
    <w:p w14:paraId="018553A7" w14:textId="77777777" w:rsidR="004A2748" w:rsidRPr="00492933" w:rsidRDefault="007F47C9" w:rsidP="00992A71">
      <w:pPr>
        <w:spacing w:after="120" w:line="240" w:lineRule="auto"/>
        <w:jc w:val="center"/>
        <w:rPr>
          <w:b/>
        </w:rPr>
      </w:pPr>
      <w:r>
        <w:rPr>
          <w:b/>
        </w:rPr>
        <w:t>02-672</w:t>
      </w:r>
      <w:r w:rsidR="004A2748" w:rsidRPr="00492933">
        <w:rPr>
          <w:b/>
        </w:rPr>
        <w:t xml:space="preserve"> Warszawa</w:t>
      </w:r>
    </w:p>
    <w:p w14:paraId="715E2D1D" w14:textId="5017FB7D" w:rsidR="00F809A5" w:rsidRDefault="004A2748" w:rsidP="004A2748">
      <w:pPr>
        <w:spacing w:after="120"/>
        <w:jc w:val="both"/>
      </w:pPr>
      <w:r>
        <w:t xml:space="preserve">z dopiskiem na kopercie: </w:t>
      </w:r>
      <w:r w:rsidRPr="007B46B2">
        <w:rPr>
          <w:b/>
        </w:rPr>
        <w:t>K</w:t>
      </w:r>
      <w:bookmarkStart w:id="0" w:name="_GoBack"/>
      <w:bookmarkEnd w:id="0"/>
      <w:r w:rsidRPr="007B46B2">
        <w:rPr>
          <w:b/>
        </w:rPr>
        <w:t xml:space="preserve">onkurs NPZ, zadanie: </w:t>
      </w:r>
      <w:r w:rsidR="00EE19AE" w:rsidRPr="00EE19AE">
        <w:rPr>
          <w:b/>
        </w:rPr>
        <w:t xml:space="preserve">Organizacja 5-dniowych warsztatów szkoleniowych z zakresu zdrowego żywienia i promowania aktywności fizycznej wśród służb mundurowych </w:t>
      </w:r>
      <w:r w:rsidR="00F809A5">
        <w:rPr>
          <w:b/>
        </w:rPr>
        <w:t xml:space="preserve"> </w:t>
      </w:r>
      <w:r w:rsidR="00EE19AE" w:rsidRPr="00EE19AE">
        <w:rPr>
          <w:b/>
        </w:rPr>
        <w:t>NPZ.CO1_6_2022</w:t>
      </w:r>
    </w:p>
    <w:p w14:paraId="206062B5" w14:textId="77777777" w:rsidR="004A2748" w:rsidRDefault="004A2748" w:rsidP="004A2748">
      <w:pPr>
        <w:spacing w:after="120"/>
        <w:jc w:val="both"/>
      </w:pPr>
      <w:r>
        <w:t xml:space="preserve">Oferty należy składać (osobiście, pocztą kurierską lub listem poleconym) w siedzibie </w:t>
      </w:r>
      <w:r w:rsidR="00492933">
        <w:t xml:space="preserve">Departamentu Zdrowia </w:t>
      </w:r>
      <w:r>
        <w:t xml:space="preserve">Ministerstwa </w:t>
      </w:r>
      <w:r w:rsidR="006A4016">
        <w:t xml:space="preserve">Spraw Wewnętrznych i Administracji </w:t>
      </w:r>
      <w:r>
        <w:t xml:space="preserve">od poniedziałku do piątku w godzinach </w:t>
      </w:r>
      <w:r w:rsidR="00492933">
        <w:br/>
      </w:r>
      <w:r>
        <w:t>od 8.15 do 16.15.</w:t>
      </w:r>
    </w:p>
    <w:p w14:paraId="2CB78DC0" w14:textId="77777777" w:rsidR="00E072AC" w:rsidRPr="00143845" w:rsidRDefault="004A2748" w:rsidP="00E072AC">
      <w:pPr>
        <w:spacing w:after="120"/>
        <w:jc w:val="both"/>
        <w:rPr>
          <w:b/>
        </w:rPr>
      </w:pPr>
      <w:r w:rsidRPr="00143845">
        <w:rPr>
          <w:b/>
        </w:rPr>
        <w:t xml:space="preserve">O przyjęciu oferty decyduje data i godzina jej wpływu do Ministerstwa </w:t>
      </w:r>
      <w:r w:rsidR="006A4016">
        <w:rPr>
          <w:b/>
        </w:rPr>
        <w:t xml:space="preserve">Spraw Wewnętrznych </w:t>
      </w:r>
      <w:r w:rsidR="00E975B6">
        <w:rPr>
          <w:b/>
        </w:rPr>
        <w:br/>
      </w:r>
      <w:r w:rsidR="006A4016">
        <w:rPr>
          <w:b/>
        </w:rPr>
        <w:t xml:space="preserve">i </w:t>
      </w:r>
      <w:r w:rsidR="000226DF">
        <w:rPr>
          <w:b/>
        </w:rPr>
        <w:t>Administracji</w:t>
      </w:r>
      <w:r w:rsidRPr="00143845">
        <w:rPr>
          <w:b/>
        </w:rPr>
        <w:t>. Oferty, które wpłyną po terminie, będą odrzucane.</w:t>
      </w:r>
    </w:p>
    <w:p w14:paraId="18C5C9FB" w14:textId="77777777" w:rsidR="00E072AC" w:rsidRPr="00E072AC" w:rsidRDefault="00E072AC" w:rsidP="00E072AC">
      <w:pPr>
        <w:spacing w:after="120"/>
        <w:jc w:val="both"/>
        <w:rPr>
          <w:rStyle w:val="Tytuksiki"/>
          <w:b w:val="0"/>
          <w:bCs w:val="0"/>
          <w:smallCaps w:val="0"/>
          <w:spacing w:val="0"/>
        </w:rPr>
      </w:pPr>
      <w:r w:rsidRPr="00756516">
        <w:rPr>
          <w:rStyle w:val="Tytuksiki"/>
          <w:sz w:val="28"/>
          <w:szCs w:val="28"/>
        </w:rPr>
        <w:t>Termin rozstrzygnięcia konkursu ofert</w:t>
      </w:r>
    </w:p>
    <w:p w14:paraId="76E263BE" w14:textId="2D28264D" w:rsidR="00E072AC" w:rsidRDefault="00E072AC" w:rsidP="00E072AC">
      <w:pPr>
        <w:spacing w:after="120"/>
        <w:jc w:val="both"/>
      </w:pPr>
      <w:r>
        <w:t>Wyniki</w:t>
      </w:r>
      <w:r w:rsidRPr="000B38C2">
        <w:t xml:space="preserve"> konkursu ofert zostaną podane do wiadomości publiczne</w:t>
      </w:r>
      <w:r w:rsidRPr="001856D3">
        <w:t xml:space="preserve">j w terminie </w:t>
      </w:r>
      <w:r w:rsidR="001856D3" w:rsidRPr="001856D3">
        <w:t>2,5</w:t>
      </w:r>
      <w:r w:rsidR="000226DF" w:rsidRPr="001856D3">
        <w:t xml:space="preserve"> </w:t>
      </w:r>
      <w:r w:rsidR="001856D3" w:rsidRPr="001856D3">
        <w:t>miesiąca</w:t>
      </w:r>
      <w:r w:rsidR="00736F62" w:rsidRPr="001856D3">
        <w:t xml:space="preserve"> od końca terminu przewidzianego na złożenie ofert</w:t>
      </w:r>
      <w:r w:rsidRPr="001856D3">
        <w:t>.</w:t>
      </w:r>
      <w:r w:rsidR="00736F62">
        <w:t xml:space="preserve"> Termin ten może ulec przedłużeniu w przypadku konieczności oceny znacznej liczby ofert.</w:t>
      </w:r>
    </w:p>
    <w:p w14:paraId="23C6D3FF" w14:textId="1F952DB1" w:rsidR="001856D3" w:rsidRDefault="001856D3" w:rsidP="001856D3">
      <w:pPr>
        <w:jc w:val="both"/>
      </w:pPr>
      <w:r>
        <w:t>Odrzucenie oferty w wyniku oceny formalnej, a także nieprzyznanie dotacji jest ostateczne i nie podlega procedurom odwoławczym.</w:t>
      </w:r>
    </w:p>
    <w:p w14:paraId="78945728" w14:textId="77777777" w:rsidR="002670E7" w:rsidRPr="000B458E" w:rsidRDefault="002670E7" w:rsidP="00E072AC">
      <w:pPr>
        <w:spacing w:after="120"/>
        <w:jc w:val="both"/>
        <w:rPr>
          <w:rStyle w:val="Tytuksiki"/>
          <w:sz w:val="16"/>
          <w:szCs w:val="16"/>
        </w:rPr>
      </w:pPr>
    </w:p>
    <w:p w14:paraId="6DE095C3" w14:textId="77777777" w:rsidR="00954220" w:rsidRDefault="00736F62" w:rsidP="00E072AC">
      <w:pPr>
        <w:spacing w:after="120"/>
        <w:jc w:val="both"/>
        <w:rPr>
          <w:rStyle w:val="Tytuksiki"/>
          <w:sz w:val="28"/>
          <w:szCs w:val="28"/>
        </w:rPr>
      </w:pPr>
      <w:r>
        <w:rPr>
          <w:rStyle w:val="Tytuksiki"/>
          <w:sz w:val="28"/>
          <w:szCs w:val="28"/>
        </w:rPr>
        <w:t>U</w:t>
      </w:r>
      <w:r w:rsidR="00D43953">
        <w:rPr>
          <w:rStyle w:val="Tytuksiki"/>
          <w:sz w:val="28"/>
          <w:szCs w:val="28"/>
        </w:rPr>
        <w:t>wagi</w:t>
      </w:r>
    </w:p>
    <w:p w14:paraId="5BDE39F9" w14:textId="5B0DDB4A" w:rsidR="00F855E2" w:rsidRDefault="00E072AC" w:rsidP="00E072AC">
      <w:pPr>
        <w:spacing w:after="120"/>
        <w:jc w:val="both"/>
      </w:pPr>
      <w:r w:rsidRPr="00292861">
        <w:t xml:space="preserve">Minister </w:t>
      </w:r>
      <w:r w:rsidR="006A4016">
        <w:t>Spraw Wewnętrznych i Administracji</w:t>
      </w:r>
      <w:r w:rsidR="006A4016" w:rsidRPr="00292861">
        <w:t xml:space="preserve"> </w:t>
      </w:r>
      <w:r w:rsidRPr="00292861">
        <w:t>zastrzega sobie prawo</w:t>
      </w:r>
      <w:r>
        <w:t xml:space="preserve"> do </w:t>
      </w:r>
      <w:r w:rsidRPr="00292861">
        <w:t>odwołania konkursu ofert przed upływem terminu na złożenie ofert</w:t>
      </w:r>
      <w:r>
        <w:t xml:space="preserve"> oraz prawo d</w:t>
      </w:r>
      <w:r w:rsidRPr="00292861">
        <w:t xml:space="preserve">o wprowadzania zmian w </w:t>
      </w:r>
      <w:r>
        <w:t>Ogłoszeniu, w tym</w:t>
      </w:r>
      <w:r w:rsidR="000900FC">
        <w:br/>
      </w:r>
      <w:r>
        <w:lastRenderedPageBreak/>
        <w:t>do przedłuż</w:t>
      </w:r>
      <w:r w:rsidR="00CE4591">
        <w:t xml:space="preserve">enia terminu na złożenie ofert </w:t>
      </w:r>
      <w:r>
        <w:t>lub terminu rozstrzygnięcia konkursu</w:t>
      </w:r>
      <w:r w:rsidRPr="00292861">
        <w:t>, z wyłączeniem zmian skutkujących nierów</w:t>
      </w:r>
      <w:r>
        <w:t xml:space="preserve">nym traktowaniem oferentów, </w:t>
      </w:r>
      <w:r w:rsidRPr="00292861">
        <w:t>chyba że konieczność ich wprowadzenia wynika ze zmi</w:t>
      </w:r>
      <w:r>
        <w:t xml:space="preserve">any przepisów prawa powszechnie </w:t>
      </w:r>
      <w:r w:rsidRPr="00292861">
        <w:t xml:space="preserve">obowiązującego. </w:t>
      </w:r>
    </w:p>
    <w:p w14:paraId="5A1CCFD5" w14:textId="309FB8B5" w:rsidR="00EB0402" w:rsidRPr="00EB0402" w:rsidRDefault="00830D8E" w:rsidP="00E072AC">
      <w:pPr>
        <w:spacing w:after="120"/>
        <w:jc w:val="both"/>
        <w:rPr>
          <w:color w:val="0000FF" w:themeColor="hyperlink"/>
          <w:u w:val="single"/>
        </w:rPr>
      </w:pPr>
      <w:r w:rsidRPr="00830D8E">
        <w:t xml:space="preserve">Minister </w:t>
      </w:r>
      <w:r w:rsidR="006A4016">
        <w:t>Spraw Wewnętrznych i Administracji</w:t>
      </w:r>
      <w:r w:rsidR="006A4016" w:rsidRPr="00830D8E">
        <w:t xml:space="preserve"> </w:t>
      </w:r>
      <w:r w:rsidRPr="00830D8E">
        <w:t xml:space="preserve">zastrzega sobie </w:t>
      </w:r>
      <w:r>
        <w:t xml:space="preserve">także </w:t>
      </w:r>
      <w:r w:rsidRPr="00830D8E">
        <w:t>prawo do unieważnienia konkursu ofert</w:t>
      </w:r>
      <w:r>
        <w:t xml:space="preserve"> bez podania przyczyn.</w:t>
      </w:r>
      <w:r w:rsidRPr="00830D8E">
        <w:t xml:space="preserve"> </w:t>
      </w:r>
      <w:r w:rsidR="00E072AC" w:rsidRPr="00292861">
        <w:t xml:space="preserve">W związku z powyższym zaleca się, </w:t>
      </w:r>
      <w:r>
        <w:t xml:space="preserve">aby podmioty aplikujące </w:t>
      </w:r>
      <w:r w:rsidR="00E072AC">
        <w:t xml:space="preserve">o środki </w:t>
      </w:r>
      <w:r w:rsidR="00F855E2">
        <w:br/>
      </w:r>
      <w:r w:rsidR="00E072AC">
        <w:t xml:space="preserve">w </w:t>
      </w:r>
      <w:r w:rsidR="00E072AC" w:rsidRPr="00292861">
        <w:t>ramach niniejszego konkursu na bieżąco zapoznawały si</w:t>
      </w:r>
      <w:r w:rsidR="00E072AC">
        <w:t xml:space="preserve">ę z informacjami zamieszczanymi </w:t>
      </w:r>
      <w:r w:rsidR="00E072AC" w:rsidRPr="00672641">
        <w:t>na stronie podmiotowej Biuletynu Informacji Publicznej</w:t>
      </w:r>
      <w:r w:rsidR="00E92F8B">
        <w:t xml:space="preserve"> Ministerstwa Spraw Wewnętrznych i Administracji </w:t>
      </w:r>
      <w:hyperlink r:id="rId10" w:history="1">
        <w:r w:rsidR="00EB0402" w:rsidRPr="005D19B6">
          <w:rPr>
            <w:rStyle w:val="Hipercze"/>
          </w:rPr>
          <w:t>https://www.gov.pl/web/mswia/otwarte-konkursy-ofert</w:t>
        </w:r>
      </w:hyperlink>
      <w:r w:rsidR="00EB0402">
        <w:rPr>
          <w:rStyle w:val="Hipercze"/>
        </w:rPr>
        <w:t xml:space="preserve">. </w:t>
      </w:r>
    </w:p>
    <w:p w14:paraId="2762352E" w14:textId="77777777" w:rsidR="00E072AC" w:rsidRPr="00292861" w:rsidRDefault="009E73F3" w:rsidP="00E072AC">
      <w:pPr>
        <w:spacing w:after="120"/>
        <w:jc w:val="both"/>
      </w:pPr>
      <w:r>
        <w:pict w14:anchorId="568FB780">
          <v:rect id="_x0000_i1025" style="width:453.6pt;height:2pt" o:hralign="center" o:hrstd="t" o:hr="t" fillcolor="#a0a0a0" stroked="f"/>
        </w:pict>
      </w:r>
    </w:p>
    <w:p w14:paraId="7D9EE911" w14:textId="2E222DAA" w:rsidR="004A2748" w:rsidRDefault="004A2748" w:rsidP="007966D7">
      <w:pPr>
        <w:pStyle w:val="Akapitzlist"/>
        <w:spacing w:after="120"/>
        <w:ind w:left="0"/>
        <w:contextualSpacing w:val="0"/>
        <w:jc w:val="both"/>
      </w:pPr>
      <w:r>
        <w:t>Wyjaśnienia</w:t>
      </w:r>
      <w:r w:rsidRPr="002F6376">
        <w:t xml:space="preserve"> </w:t>
      </w:r>
      <w:r w:rsidRPr="00B81290">
        <w:t>w zakresie treści ogłoszenia o konkursie ofert udzielane będą telefonicznie</w:t>
      </w:r>
      <w:r w:rsidRPr="002F6376">
        <w:t xml:space="preserve"> pod</w:t>
      </w:r>
      <w:r>
        <w:t xml:space="preserve"> </w:t>
      </w:r>
      <w:r w:rsidR="004258A0">
        <w:t xml:space="preserve">numerami </w:t>
      </w:r>
      <w:r w:rsidR="000202C2">
        <w:rPr>
          <w:b/>
        </w:rPr>
        <w:t>(47</w:t>
      </w:r>
      <w:r w:rsidR="00AD78A0">
        <w:rPr>
          <w:b/>
        </w:rPr>
        <w:t xml:space="preserve">) </w:t>
      </w:r>
      <w:r w:rsidR="000202C2">
        <w:rPr>
          <w:b/>
        </w:rPr>
        <w:t>72</w:t>
      </w:r>
      <w:r w:rsidR="00AD78A0">
        <w:rPr>
          <w:b/>
        </w:rPr>
        <w:t xml:space="preserve">1 34 25, </w:t>
      </w:r>
      <w:r w:rsidR="00AD78A0">
        <w:t xml:space="preserve"> </w:t>
      </w:r>
      <w:r w:rsidR="000202C2">
        <w:rPr>
          <w:b/>
        </w:rPr>
        <w:t>(47</w:t>
      </w:r>
      <w:r w:rsidRPr="00E072AC">
        <w:rPr>
          <w:b/>
        </w:rPr>
        <w:t xml:space="preserve">) </w:t>
      </w:r>
      <w:r w:rsidR="000202C2">
        <w:rPr>
          <w:b/>
        </w:rPr>
        <w:t>72</w:t>
      </w:r>
      <w:r w:rsidR="007F47C9">
        <w:rPr>
          <w:b/>
        </w:rPr>
        <w:t>1 39 31</w:t>
      </w:r>
      <w:r w:rsidR="001C637E">
        <w:rPr>
          <w:b/>
        </w:rPr>
        <w:t xml:space="preserve"> </w:t>
      </w:r>
      <w:r w:rsidRPr="00B81290">
        <w:t xml:space="preserve">w godzinach pracy </w:t>
      </w:r>
      <w:r w:rsidRPr="00592F22">
        <w:t xml:space="preserve">Ministerstwa </w:t>
      </w:r>
      <w:r w:rsidR="006A4016">
        <w:t>Spraw Wewnętrznych i Administracji</w:t>
      </w:r>
      <w:r w:rsidR="006A4016" w:rsidRPr="00592F22">
        <w:t xml:space="preserve"> </w:t>
      </w:r>
      <w:r w:rsidRPr="00B81290">
        <w:t>lub na pisemn</w:t>
      </w:r>
      <w:r>
        <w:t>ą prośbę o</w:t>
      </w:r>
      <w:r w:rsidRPr="00B81290">
        <w:t xml:space="preserve">ferenta. </w:t>
      </w:r>
      <w:r>
        <w:t>Prośba</w:t>
      </w:r>
      <w:r w:rsidRPr="00B81290">
        <w:t xml:space="preserve">, </w:t>
      </w:r>
      <w:r>
        <w:t>o której</w:t>
      </w:r>
      <w:r w:rsidRPr="00B81290">
        <w:t xml:space="preserve"> mowa powyżej, może zostać przesłan</w:t>
      </w:r>
      <w:r>
        <w:t>a</w:t>
      </w:r>
      <w:r w:rsidRPr="00B81290">
        <w:t xml:space="preserve"> drogą elektroniczną</w:t>
      </w:r>
      <w:r>
        <w:t xml:space="preserve"> na adres: </w:t>
      </w:r>
      <w:r w:rsidR="006A4016">
        <w:rPr>
          <w:b/>
        </w:rPr>
        <w:t>dz@mswia.gov.pl</w:t>
      </w:r>
      <w:r>
        <w:t xml:space="preserve"> </w:t>
      </w:r>
      <w:r w:rsidRPr="00B81290">
        <w:t xml:space="preserve">bez obowiązku zastosowania bezpiecznego podpisu elektronicznego weryfikowanego przy pomocy certyfikatu, o którym mowa w ustawie z dnia </w:t>
      </w:r>
      <w:r w:rsidR="00492933">
        <w:t xml:space="preserve">5 września 2016 r. </w:t>
      </w:r>
      <w:r w:rsidR="00492933" w:rsidRPr="007966D7">
        <w:rPr>
          <w:i/>
        </w:rPr>
        <w:t>o usługach zaufania oraz identyfikacji elektronicznej</w:t>
      </w:r>
      <w:r w:rsidR="00492933">
        <w:t xml:space="preserve"> (</w:t>
      </w:r>
      <w:r w:rsidR="000547E7">
        <w:t>Dz. U. z 2021 r. poz. 1797</w:t>
      </w:r>
      <w:r w:rsidR="0041627E" w:rsidRPr="0076710E">
        <w:t xml:space="preserve"> z późn. zm.).</w:t>
      </w:r>
      <w:r w:rsidR="0041627E">
        <w:t xml:space="preserve"> </w:t>
      </w:r>
      <w:r>
        <w:t>Odpowiedź na pytania udzielona zostanie w ww. formie.</w:t>
      </w:r>
      <w:r w:rsidR="007966D7">
        <w:t xml:space="preserve"> </w:t>
      </w:r>
      <w:r>
        <w:t xml:space="preserve">Wyjaśnienia o charakterze ogólnym publikowane są na stronie </w:t>
      </w:r>
      <w:r w:rsidR="0011510E" w:rsidRPr="00672641">
        <w:t>podmiotowej Biuletynu Informacji Publicznej</w:t>
      </w:r>
      <w:r w:rsidR="0011510E">
        <w:t xml:space="preserve"> Ministerstwa Spraw Wewnętrznych</w:t>
      </w:r>
      <w:r w:rsidR="0041627E">
        <w:t xml:space="preserve"> i Administracji </w:t>
      </w:r>
      <w:hyperlink r:id="rId11" w:history="1">
        <w:r w:rsidR="0041627E" w:rsidRPr="00CB0C1F">
          <w:rPr>
            <w:rStyle w:val="Hipercze"/>
          </w:rPr>
          <w:t>https://www.gov.pl/web/mswia/otwarte-konkursy-ofert</w:t>
        </w:r>
      </w:hyperlink>
      <w:r w:rsidR="0041627E">
        <w:rPr>
          <w:rStyle w:val="Hipercze"/>
          <w:color w:val="auto"/>
          <w:u w:val="none"/>
        </w:rPr>
        <w:t xml:space="preserve">. </w:t>
      </w:r>
    </w:p>
    <w:p w14:paraId="54603CB1" w14:textId="3D95AF0B" w:rsidR="004A2748" w:rsidRDefault="004A2748" w:rsidP="004A2748">
      <w:pPr>
        <w:spacing w:after="120"/>
        <w:jc w:val="both"/>
      </w:pPr>
      <w:r w:rsidRPr="009B1AC5">
        <w:t>W ramach udzielanych wyjaśnień nie</w:t>
      </w:r>
      <w:r>
        <w:t xml:space="preserve"> są prowadzone konsultacje dotyczące</w:t>
      </w:r>
      <w:r w:rsidRPr="009B1AC5">
        <w:t xml:space="preserve"> </w:t>
      </w:r>
      <w:r>
        <w:t>prawidłowości zapisów ofert</w:t>
      </w:r>
      <w:r w:rsidRPr="009B1AC5">
        <w:t>, gdyż le</w:t>
      </w:r>
      <w:r>
        <w:t xml:space="preserve">ży to w zakresie oceny formalnej </w:t>
      </w:r>
      <w:r w:rsidR="00785780">
        <w:t>oraz oceny</w:t>
      </w:r>
      <w:r>
        <w:t xml:space="preserve"> </w:t>
      </w:r>
      <w:r w:rsidRPr="009B1AC5">
        <w:t>merytorycznej prowadzonej przez K</w:t>
      </w:r>
      <w:r>
        <w:t>omisję Konkursową</w:t>
      </w:r>
      <w:r w:rsidRPr="009B1AC5">
        <w:t>.</w:t>
      </w:r>
    </w:p>
    <w:p w14:paraId="0B053489" w14:textId="0826BB52" w:rsidR="00954220" w:rsidRDefault="00954220" w:rsidP="00954220">
      <w:pPr>
        <w:spacing w:after="120"/>
        <w:jc w:val="both"/>
        <w:rPr>
          <w:b/>
          <w:bCs/>
          <w:color w:val="0070C0"/>
        </w:rPr>
      </w:pPr>
      <w:r>
        <w:rPr>
          <w:rStyle w:val="Tytuksiki"/>
          <w:sz w:val="28"/>
          <w:szCs w:val="28"/>
        </w:rPr>
        <w:t xml:space="preserve">Pozostałe informacje o konkursie zawiera </w:t>
      </w:r>
      <w:r w:rsidRPr="00954220">
        <w:rPr>
          <w:rStyle w:val="Tytuksiki"/>
          <w:color w:val="0070C0"/>
          <w:sz w:val="28"/>
          <w:szCs w:val="28"/>
        </w:rPr>
        <w:t>część b</w:t>
      </w:r>
      <w:r>
        <w:rPr>
          <w:rStyle w:val="Tytuksiki"/>
          <w:sz w:val="28"/>
          <w:szCs w:val="28"/>
        </w:rPr>
        <w:t xml:space="preserve"> ogłoszenia</w:t>
      </w:r>
      <w:r w:rsidR="00AB23A6">
        <w:rPr>
          <w:rStyle w:val="Tytuksiki"/>
          <w:sz w:val="28"/>
          <w:szCs w:val="28"/>
        </w:rPr>
        <w:t xml:space="preserve"> </w:t>
      </w:r>
    </w:p>
    <w:p w14:paraId="30251CE5" w14:textId="50ECF987" w:rsidR="002D1B95" w:rsidRDefault="00D43953" w:rsidP="004167E8">
      <w:pPr>
        <w:spacing w:after="120"/>
        <w:jc w:val="center"/>
        <w:rPr>
          <w:b/>
          <w:bCs/>
          <w:smallCaps/>
          <w:color w:val="0070C0"/>
          <w:spacing w:val="5"/>
        </w:rPr>
      </w:pPr>
      <w:r w:rsidRPr="00D43953">
        <w:rPr>
          <w:b/>
          <w:bCs/>
          <w:smallCaps/>
          <w:color w:val="0070C0"/>
          <w:sz w:val="28"/>
        </w:rPr>
        <w:t>Zapraszamy do złożenia oferty</w:t>
      </w:r>
      <w:r w:rsidR="003E250C">
        <w:rPr>
          <w:b/>
          <w:bCs/>
          <w:smallCaps/>
          <w:color w:val="0070C0"/>
          <w:spacing w:val="5"/>
        </w:rPr>
        <w:t xml:space="preserve"> </w:t>
      </w:r>
    </w:p>
    <w:sectPr w:rsidR="002D1B95" w:rsidSect="00A8777A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CBB9F5" w14:textId="77777777" w:rsidR="000900FC" w:rsidRDefault="000900FC" w:rsidP="00615125">
      <w:pPr>
        <w:spacing w:after="0" w:line="240" w:lineRule="auto"/>
      </w:pPr>
      <w:r>
        <w:separator/>
      </w:r>
    </w:p>
  </w:endnote>
  <w:endnote w:type="continuationSeparator" w:id="0">
    <w:p w14:paraId="17B6BF15" w14:textId="77777777" w:rsidR="000900FC" w:rsidRDefault="000900FC" w:rsidP="00615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480571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1274A951" w14:textId="77777777" w:rsidR="000900FC" w:rsidRPr="00703EFF" w:rsidRDefault="000900FC">
        <w:pPr>
          <w:pStyle w:val="Stopka"/>
          <w:jc w:val="right"/>
          <w:rPr>
            <w:sz w:val="18"/>
            <w:szCs w:val="18"/>
          </w:rPr>
        </w:pPr>
        <w:r w:rsidRPr="00703EFF">
          <w:rPr>
            <w:sz w:val="18"/>
            <w:szCs w:val="18"/>
          </w:rPr>
          <w:fldChar w:fldCharType="begin"/>
        </w:r>
        <w:r w:rsidRPr="00703EFF">
          <w:rPr>
            <w:sz w:val="18"/>
            <w:szCs w:val="18"/>
          </w:rPr>
          <w:instrText>PAGE   \* MERGEFORMAT</w:instrText>
        </w:r>
        <w:r w:rsidRPr="00703EFF">
          <w:rPr>
            <w:sz w:val="18"/>
            <w:szCs w:val="18"/>
          </w:rPr>
          <w:fldChar w:fldCharType="separate"/>
        </w:r>
        <w:r w:rsidR="009E73F3">
          <w:rPr>
            <w:noProof/>
            <w:sz w:val="18"/>
            <w:szCs w:val="18"/>
          </w:rPr>
          <w:t>6</w:t>
        </w:r>
        <w:r w:rsidRPr="00703EFF">
          <w:rPr>
            <w:sz w:val="18"/>
            <w:szCs w:val="18"/>
          </w:rPr>
          <w:fldChar w:fldCharType="end"/>
        </w:r>
      </w:p>
    </w:sdtContent>
  </w:sdt>
  <w:p w14:paraId="209053F5" w14:textId="77777777" w:rsidR="000900FC" w:rsidRDefault="000900F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A995A1" w14:textId="77777777" w:rsidR="000900FC" w:rsidRDefault="000900FC" w:rsidP="00615125">
      <w:pPr>
        <w:spacing w:after="0" w:line="240" w:lineRule="auto"/>
      </w:pPr>
      <w:r>
        <w:separator/>
      </w:r>
    </w:p>
  </w:footnote>
  <w:footnote w:type="continuationSeparator" w:id="0">
    <w:p w14:paraId="0622CF64" w14:textId="77777777" w:rsidR="000900FC" w:rsidRDefault="000900FC" w:rsidP="00615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FB8C9" w14:textId="77777777" w:rsidR="000900FC" w:rsidRDefault="000900FC" w:rsidP="00615125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E2E5B"/>
    <w:multiLevelType w:val="multilevel"/>
    <w:tmpl w:val="1428C3D0"/>
    <w:styleLink w:val="WWNum2"/>
    <w:lvl w:ilvl="0"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17D45F99"/>
    <w:multiLevelType w:val="hybridMultilevel"/>
    <w:tmpl w:val="92986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5B5493"/>
    <w:multiLevelType w:val="hybridMultilevel"/>
    <w:tmpl w:val="15E09B6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885D8B"/>
    <w:multiLevelType w:val="hybridMultilevel"/>
    <w:tmpl w:val="92986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DA0683"/>
    <w:multiLevelType w:val="multilevel"/>
    <w:tmpl w:val="DBB66200"/>
    <w:styleLink w:val="WWNum1"/>
    <w:lvl w:ilvl="0"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E2F"/>
    <w:rsid w:val="00002116"/>
    <w:rsid w:val="00013F16"/>
    <w:rsid w:val="00017132"/>
    <w:rsid w:val="00017EA7"/>
    <w:rsid w:val="000202C2"/>
    <w:rsid w:val="000226DF"/>
    <w:rsid w:val="00024EEE"/>
    <w:rsid w:val="00030F5E"/>
    <w:rsid w:val="00031934"/>
    <w:rsid w:val="00033A24"/>
    <w:rsid w:val="000423CF"/>
    <w:rsid w:val="000547E7"/>
    <w:rsid w:val="0005562E"/>
    <w:rsid w:val="000571D2"/>
    <w:rsid w:val="00071A80"/>
    <w:rsid w:val="0007441D"/>
    <w:rsid w:val="00077F3F"/>
    <w:rsid w:val="0008254E"/>
    <w:rsid w:val="00083D2E"/>
    <w:rsid w:val="0008666E"/>
    <w:rsid w:val="000900FC"/>
    <w:rsid w:val="00092BF9"/>
    <w:rsid w:val="000A2B09"/>
    <w:rsid w:val="000A2D4D"/>
    <w:rsid w:val="000A528D"/>
    <w:rsid w:val="000A6CE4"/>
    <w:rsid w:val="000A6DD2"/>
    <w:rsid w:val="000B38C2"/>
    <w:rsid w:val="000B3FFC"/>
    <w:rsid w:val="000B458E"/>
    <w:rsid w:val="000C04A5"/>
    <w:rsid w:val="000D2DA8"/>
    <w:rsid w:val="000D31FE"/>
    <w:rsid w:val="000D340C"/>
    <w:rsid w:val="000F4822"/>
    <w:rsid w:val="00102EB0"/>
    <w:rsid w:val="00103068"/>
    <w:rsid w:val="00104C8C"/>
    <w:rsid w:val="0010740C"/>
    <w:rsid w:val="00112064"/>
    <w:rsid w:val="0011510E"/>
    <w:rsid w:val="0011794F"/>
    <w:rsid w:val="00117B4B"/>
    <w:rsid w:val="00120498"/>
    <w:rsid w:val="00124224"/>
    <w:rsid w:val="00125C9B"/>
    <w:rsid w:val="0012761D"/>
    <w:rsid w:val="001303E0"/>
    <w:rsid w:val="00130A35"/>
    <w:rsid w:val="0013564D"/>
    <w:rsid w:val="00136067"/>
    <w:rsid w:val="001374B5"/>
    <w:rsid w:val="00140E4E"/>
    <w:rsid w:val="00141162"/>
    <w:rsid w:val="0014241B"/>
    <w:rsid w:val="001429FF"/>
    <w:rsid w:val="00143845"/>
    <w:rsid w:val="00144F2D"/>
    <w:rsid w:val="00151223"/>
    <w:rsid w:val="001514F4"/>
    <w:rsid w:val="0015711C"/>
    <w:rsid w:val="00160E91"/>
    <w:rsid w:val="001641E5"/>
    <w:rsid w:val="00165C93"/>
    <w:rsid w:val="001703D7"/>
    <w:rsid w:val="00173F06"/>
    <w:rsid w:val="001753BE"/>
    <w:rsid w:val="00175A7B"/>
    <w:rsid w:val="00176F59"/>
    <w:rsid w:val="00182BDB"/>
    <w:rsid w:val="001856D3"/>
    <w:rsid w:val="00190800"/>
    <w:rsid w:val="00196F13"/>
    <w:rsid w:val="00197D3C"/>
    <w:rsid w:val="001A0EAA"/>
    <w:rsid w:val="001A2375"/>
    <w:rsid w:val="001B6E4A"/>
    <w:rsid w:val="001B7A94"/>
    <w:rsid w:val="001C01A3"/>
    <w:rsid w:val="001C41CF"/>
    <w:rsid w:val="001C4D8A"/>
    <w:rsid w:val="001C51E7"/>
    <w:rsid w:val="001C637E"/>
    <w:rsid w:val="001C68A6"/>
    <w:rsid w:val="001E455F"/>
    <w:rsid w:val="001E4BEE"/>
    <w:rsid w:val="001E5EE0"/>
    <w:rsid w:val="001F01F1"/>
    <w:rsid w:val="001F59D2"/>
    <w:rsid w:val="001F7CCB"/>
    <w:rsid w:val="002005AE"/>
    <w:rsid w:val="00201C06"/>
    <w:rsid w:val="00207640"/>
    <w:rsid w:val="0021017B"/>
    <w:rsid w:val="00222664"/>
    <w:rsid w:val="00225459"/>
    <w:rsid w:val="00227368"/>
    <w:rsid w:val="0023155D"/>
    <w:rsid w:val="00233C62"/>
    <w:rsid w:val="0023586B"/>
    <w:rsid w:val="00243173"/>
    <w:rsid w:val="002437D3"/>
    <w:rsid w:val="00253889"/>
    <w:rsid w:val="0025642C"/>
    <w:rsid w:val="0026312F"/>
    <w:rsid w:val="00266ED6"/>
    <w:rsid w:val="002670E7"/>
    <w:rsid w:val="002809E9"/>
    <w:rsid w:val="00281BA3"/>
    <w:rsid w:val="00284E41"/>
    <w:rsid w:val="002867B6"/>
    <w:rsid w:val="00292861"/>
    <w:rsid w:val="00295937"/>
    <w:rsid w:val="002A5508"/>
    <w:rsid w:val="002B72E8"/>
    <w:rsid w:val="002C0D13"/>
    <w:rsid w:val="002C2F8B"/>
    <w:rsid w:val="002C3820"/>
    <w:rsid w:val="002C46FF"/>
    <w:rsid w:val="002D0E7B"/>
    <w:rsid w:val="002D1B95"/>
    <w:rsid w:val="002D4240"/>
    <w:rsid w:val="002E1914"/>
    <w:rsid w:val="002E2181"/>
    <w:rsid w:val="002E2D6A"/>
    <w:rsid w:val="002E790D"/>
    <w:rsid w:val="002F0D4D"/>
    <w:rsid w:val="002F1238"/>
    <w:rsid w:val="002F17FD"/>
    <w:rsid w:val="002F310E"/>
    <w:rsid w:val="002F315D"/>
    <w:rsid w:val="002F58B2"/>
    <w:rsid w:val="002F6376"/>
    <w:rsid w:val="002F68C6"/>
    <w:rsid w:val="002F7969"/>
    <w:rsid w:val="002F7FE2"/>
    <w:rsid w:val="003014D9"/>
    <w:rsid w:val="00305B5B"/>
    <w:rsid w:val="00305DD0"/>
    <w:rsid w:val="003069ED"/>
    <w:rsid w:val="00321568"/>
    <w:rsid w:val="00331DA7"/>
    <w:rsid w:val="0033501A"/>
    <w:rsid w:val="00341169"/>
    <w:rsid w:val="00341A9D"/>
    <w:rsid w:val="00342C63"/>
    <w:rsid w:val="003436A7"/>
    <w:rsid w:val="00350347"/>
    <w:rsid w:val="00350967"/>
    <w:rsid w:val="00354BBA"/>
    <w:rsid w:val="00354E15"/>
    <w:rsid w:val="00360891"/>
    <w:rsid w:val="003658FE"/>
    <w:rsid w:val="00366A85"/>
    <w:rsid w:val="00370177"/>
    <w:rsid w:val="00383E83"/>
    <w:rsid w:val="00384EF5"/>
    <w:rsid w:val="003853D6"/>
    <w:rsid w:val="00390B57"/>
    <w:rsid w:val="003947F0"/>
    <w:rsid w:val="0039543C"/>
    <w:rsid w:val="0039789D"/>
    <w:rsid w:val="003A1878"/>
    <w:rsid w:val="003A34E7"/>
    <w:rsid w:val="003A6087"/>
    <w:rsid w:val="003B2F7F"/>
    <w:rsid w:val="003C1755"/>
    <w:rsid w:val="003D5A5A"/>
    <w:rsid w:val="003E250C"/>
    <w:rsid w:val="003E3730"/>
    <w:rsid w:val="003E3B99"/>
    <w:rsid w:val="003F0BEA"/>
    <w:rsid w:val="003F15BD"/>
    <w:rsid w:val="003F36EB"/>
    <w:rsid w:val="00412A7E"/>
    <w:rsid w:val="0041627E"/>
    <w:rsid w:val="004167E8"/>
    <w:rsid w:val="00417C24"/>
    <w:rsid w:val="00422B11"/>
    <w:rsid w:val="0042318E"/>
    <w:rsid w:val="0042388A"/>
    <w:rsid w:val="004258A0"/>
    <w:rsid w:val="00432471"/>
    <w:rsid w:val="00434A19"/>
    <w:rsid w:val="0044129A"/>
    <w:rsid w:val="0044244A"/>
    <w:rsid w:val="004441DB"/>
    <w:rsid w:val="004450A3"/>
    <w:rsid w:val="004478D6"/>
    <w:rsid w:val="0045101B"/>
    <w:rsid w:val="00454C0E"/>
    <w:rsid w:val="00455465"/>
    <w:rsid w:val="00456AC0"/>
    <w:rsid w:val="0045751C"/>
    <w:rsid w:val="00466E08"/>
    <w:rsid w:val="00467CD0"/>
    <w:rsid w:val="004707F3"/>
    <w:rsid w:val="00471B22"/>
    <w:rsid w:val="00476377"/>
    <w:rsid w:val="00476A7D"/>
    <w:rsid w:val="00483E63"/>
    <w:rsid w:val="00492933"/>
    <w:rsid w:val="00492B76"/>
    <w:rsid w:val="00496E96"/>
    <w:rsid w:val="004A2748"/>
    <w:rsid w:val="004A41E8"/>
    <w:rsid w:val="004A43C1"/>
    <w:rsid w:val="004A7F46"/>
    <w:rsid w:val="004B0468"/>
    <w:rsid w:val="004B1AD7"/>
    <w:rsid w:val="004B1D17"/>
    <w:rsid w:val="004B394D"/>
    <w:rsid w:val="004B625A"/>
    <w:rsid w:val="004B6446"/>
    <w:rsid w:val="004C0F49"/>
    <w:rsid w:val="004C2DBD"/>
    <w:rsid w:val="004C7BFB"/>
    <w:rsid w:val="004D48BE"/>
    <w:rsid w:val="004D4B8E"/>
    <w:rsid w:val="004E15A6"/>
    <w:rsid w:val="004E24DE"/>
    <w:rsid w:val="004E50BA"/>
    <w:rsid w:val="004E67DC"/>
    <w:rsid w:val="004F1632"/>
    <w:rsid w:val="004F1BD3"/>
    <w:rsid w:val="004F3BEA"/>
    <w:rsid w:val="004F5DCE"/>
    <w:rsid w:val="004F5F58"/>
    <w:rsid w:val="004F7672"/>
    <w:rsid w:val="00502092"/>
    <w:rsid w:val="005036E9"/>
    <w:rsid w:val="00503786"/>
    <w:rsid w:val="00504049"/>
    <w:rsid w:val="005206F7"/>
    <w:rsid w:val="00521397"/>
    <w:rsid w:val="00525014"/>
    <w:rsid w:val="00530760"/>
    <w:rsid w:val="00531A45"/>
    <w:rsid w:val="00533230"/>
    <w:rsid w:val="00536DE7"/>
    <w:rsid w:val="00542E37"/>
    <w:rsid w:val="0054439B"/>
    <w:rsid w:val="00545CE1"/>
    <w:rsid w:val="00551CA7"/>
    <w:rsid w:val="00555D5E"/>
    <w:rsid w:val="00555EB6"/>
    <w:rsid w:val="005629F2"/>
    <w:rsid w:val="005713E5"/>
    <w:rsid w:val="00571F07"/>
    <w:rsid w:val="00575316"/>
    <w:rsid w:val="005776D6"/>
    <w:rsid w:val="0058644E"/>
    <w:rsid w:val="00590669"/>
    <w:rsid w:val="00590B2E"/>
    <w:rsid w:val="00591D33"/>
    <w:rsid w:val="00592F22"/>
    <w:rsid w:val="0059773A"/>
    <w:rsid w:val="005A1D14"/>
    <w:rsid w:val="005A1E27"/>
    <w:rsid w:val="005A497D"/>
    <w:rsid w:val="005A69E1"/>
    <w:rsid w:val="005B3624"/>
    <w:rsid w:val="005B399F"/>
    <w:rsid w:val="005B3B68"/>
    <w:rsid w:val="005D09E2"/>
    <w:rsid w:val="005D16B0"/>
    <w:rsid w:val="005D271F"/>
    <w:rsid w:val="005E0A66"/>
    <w:rsid w:val="005E2D1E"/>
    <w:rsid w:val="005F0C50"/>
    <w:rsid w:val="005F767F"/>
    <w:rsid w:val="005F7F67"/>
    <w:rsid w:val="00607661"/>
    <w:rsid w:val="00612016"/>
    <w:rsid w:val="00614CFC"/>
    <w:rsid w:val="00615125"/>
    <w:rsid w:val="006165E9"/>
    <w:rsid w:val="006167F1"/>
    <w:rsid w:val="00616C21"/>
    <w:rsid w:val="0061714F"/>
    <w:rsid w:val="0062281C"/>
    <w:rsid w:val="00622D58"/>
    <w:rsid w:val="006254C8"/>
    <w:rsid w:val="006323A1"/>
    <w:rsid w:val="00632B8C"/>
    <w:rsid w:val="00635663"/>
    <w:rsid w:val="0063617D"/>
    <w:rsid w:val="0064063F"/>
    <w:rsid w:val="00642C06"/>
    <w:rsid w:val="00645C8A"/>
    <w:rsid w:val="00666E26"/>
    <w:rsid w:val="00672641"/>
    <w:rsid w:val="00680DCC"/>
    <w:rsid w:val="006818DB"/>
    <w:rsid w:val="00681E20"/>
    <w:rsid w:val="006840D6"/>
    <w:rsid w:val="00684E5B"/>
    <w:rsid w:val="006863F0"/>
    <w:rsid w:val="006929E6"/>
    <w:rsid w:val="006A1CD4"/>
    <w:rsid w:val="006A4016"/>
    <w:rsid w:val="006A4AC8"/>
    <w:rsid w:val="006A7F68"/>
    <w:rsid w:val="006B18D0"/>
    <w:rsid w:val="006B1933"/>
    <w:rsid w:val="006B6F41"/>
    <w:rsid w:val="006B78C0"/>
    <w:rsid w:val="006C20C6"/>
    <w:rsid w:val="006C37D0"/>
    <w:rsid w:val="006C38E9"/>
    <w:rsid w:val="006D0FAE"/>
    <w:rsid w:val="006D2ECA"/>
    <w:rsid w:val="006D3F4D"/>
    <w:rsid w:val="006E0DCB"/>
    <w:rsid w:val="006E304D"/>
    <w:rsid w:val="006F289F"/>
    <w:rsid w:val="006F3480"/>
    <w:rsid w:val="006F4C3D"/>
    <w:rsid w:val="006F6CCE"/>
    <w:rsid w:val="007010AA"/>
    <w:rsid w:val="007010FA"/>
    <w:rsid w:val="00702977"/>
    <w:rsid w:val="007030CA"/>
    <w:rsid w:val="007039EB"/>
    <w:rsid w:val="00703EFF"/>
    <w:rsid w:val="00710700"/>
    <w:rsid w:val="00710D9F"/>
    <w:rsid w:val="00716225"/>
    <w:rsid w:val="00716336"/>
    <w:rsid w:val="00720133"/>
    <w:rsid w:val="00720E0D"/>
    <w:rsid w:val="00725DA5"/>
    <w:rsid w:val="00727194"/>
    <w:rsid w:val="0073017D"/>
    <w:rsid w:val="00732813"/>
    <w:rsid w:val="0073407F"/>
    <w:rsid w:val="00736F62"/>
    <w:rsid w:val="00737D32"/>
    <w:rsid w:val="00737E0E"/>
    <w:rsid w:val="00744262"/>
    <w:rsid w:val="00744E7E"/>
    <w:rsid w:val="00745F2D"/>
    <w:rsid w:val="00746259"/>
    <w:rsid w:val="00750C3C"/>
    <w:rsid w:val="00751DEB"/>
    <w:rsid w:val="00752BC3"/>
    <w:rsid w:val="00756516"/>
    <w:rsid w:val="007565C4"/>
    <w:rsid w:val="00757289"/>
    <w:rsid w:val="00757870"/>
    <w:rsid w:val="00765E6C"/>
    <w:rsid w:val="00774120"/>
    <w:rsid w:val="00774CF6"/>
    <w:rsid w:val="007804B0"/>
    <w:rsid w:val="00780E92"/>
    <w:rsid w:val="00781863"/>
    <w:rsid w:val="007850A8"/>
    <w:rsid w:val="00785652"/>
    <w:rsid w:val="00785780"/>
    <w:rsid w:val="00785C65"/>
    <w:rsid w:val="00786408"/>
    <w:rsid w:val="00791FFB"/>
    <w:rsid w:val="00792886"/>
    <w:rsid w:val="007947F7"/>
    <w:rsid w:val="007966D7"/>
    <w:rsid w:val="007978FC"/>
    <w:rsid w:val="007A33B7"/>
    <w:rsid w:val="007A5F59"/>
    <w:rsid w:val="007B32CC"/>
    <w:rsid w:val="007B431A"/>
    <w:rsid w:val="007B46B2"/>
    <w:rsid w:val="007B4F63"/>
    <w:rsid w:val="007C0094"/>
    <w:rsid w:val="007C278B"/>
    <w:rsid w:val="007C4DF0"/>
    <w:rsid w:val="007D38D2"/>
    <w:rsid w:val="007D42B2"/>
    <w:rsid w:val="007D63C7"/>
    <w:rsid w:val="007D6C65"/>
    <w:rsid w:val="007E2EDC"/>
    <w:rsid w:val="007F47C9"/>
    <w:rsid w:val="007F4EBB"/>
    <w:rsid w:val="007F507A"/>
    <w:rsid w:val="00800F34"/>
    <w:rsid w:val="0080192D"/>
    <w:rsid w:val="00804220"/>
    <w:rsid w:val="008062C0"/>
    <w:rsid w:val="0081125D"/>
    <w:rsid w:val="00812085"/>
    <w:rsid w:val="00813782"/>
    <w:rsid w:val="00814AB4"/>
    <w:rsid w:val="0082285C"/>
    <w:rsid w:val="00823CA4"/>
    <w:rsid w:val="00826198"/>
    <w:rsid w:val="00830D8E"/>
    <w:rsid w:val="0083464C"/>
    <w:rsid w:val="00834E37"/>
    <w:rsid w:val="008436A4"/>
    <w:rsid w:val="0084499E"/>
    <w:rsid w:val="00844E95"/>
    <w:rsid w:val="00845C6D"/>
    <w:rsid w:val="00846A2C"/>
    <w:rsid w:val="008504CD"/>
    <w:rsid w:val="00852E8C"/>
    <w:rsid w:val="0085781E"/>
    <w:rsid w:val="00860467"/>
    <w:rsid w:val="008611D6"/>
    <w:rsid w:val="00861901"/>
    <w:rsid w:val="008625F9"/>
    <w:rsid w:val="00864E4B"/>
    <w:rsid w:val="0087215F"/>
    <w:rsid w:val="0087429C"/>
    <w:rsid w:val="00880692"/>
    <w:rsid w:val="008840A8"/>
    <w:rsid w:val="008848BF"/>
    <w:rsid w:val="00885F7F"/>
    <w:rsid w:val="008872CB"/>
    <w:rsid w:val="00891DF2"/>
    <w:rsid w:val="00894E0B"/>
    <w:rsid w:val="00895575"/>
    <w:rsid w:val="0089717A"/>
    <w:rsid w:val="008A01A2"/>
    <w:rsid w:val="008A5093"/>
    <w:rsid w:val="008A54C5"/>
    <w:rsid w:val="008A6539"/>
    <w:rsid w:val="008B0C0D"/>
    <w:rsid w:val="008B2879"/>
    <w:rsid w:val="008B51BE"/>
    <w:rsid w:val="008B6711"/>
    <w:rsid w:val="008C1506"/>
    <w:rsid w:val="008C16F1"/>
    <w:rsid w:val="008C4326"/>
    <w:rsid w:val="008C45D1"/>
    <w:rsid w:val="008D4D2D"/>
    <w:rsid w:val="008D5161"/>
    <w:rsid w:val="008D5F1A"/>
    <w:rsid w:val="008D788A"/>
    <w:rsid w:val="008E0577"/>
    <w:rsid w:val="008E0F4F"/>
    <w:rsid w:val="008E2553"/>
    <w:rsid w:val="008E2F12"/>
    <w:rsid w:val="008E3DB5"/>
    <w:rsid w:val="008E506F"/>
    <w:rsid w:val="008F12D5"/>
    <w:rsid w:val="008F2693"/>
    <w:rsid w:val="008F567D"/>
    <w:rsid w:val="008F66B3"/>
    <w:rsid w:val="0090302A"/>
    <w:rsid w:val="009034EF"/>
    <w:rsid w:val="00907BAC"/>
    <w:rsid w:val="00915E16"/>
    <w:rsid w:val="00915E3C"/>
    <w:rsid w:val="009176C9"/>
    <w:rsid w:val="00917BD2"/>
    <w:rsid w:val="00920ECB"/>
    <w:rsid w:val="00922849"/>
    <w:rsid w:val="009229EE"/>
    <w:rsid w:val="00936BE1"/>
    <w:rsid w:val="009375DB"/>
    <w:rsid w:val="00941089"/>
    <w:rsid w:val="00941928"/>
    <w:rsid w:val="009434FC"/>
    <w:rsid w:val="00945CEB"/>
    <w:rsid w:val="00945E18"/>
    <w:rsid w:val="00952BB5"/>
    <w:rsid w:val="00954220"/>
    <w:rsid w:val="009721DA"/>
    <w:rsid w:val="00973B87"/>
    <w:rsid w:val="00976D80"/>
    <w:rsid w:val="00977B53"/>
    <w:rsid w:val="00984C70"/>
    <w:rsid w:val="00986125"/>
    <w:rsid w:val="00986EA0"/>
    <w:rsid w:val="00992926"/>
    <w:rsid w:val="00992A71"/>
    <w:rsid w:val="00992CB5"/>
    <w:rsid w:val="0099556E"/>
    <w:rsid w:val="00995AB0"/>
    <w:rsid w:val="009A156F"/>
    <w:rsid w:val="009A2008"/>
    <w:rsid w:val="009A5894"/>
    <w:rsid w:val="009A6B4A"/>
    <w:rsid w:val="009B1AC5"/>
    <w:rsid w:val="009B1BC8"/>
    <w:rsid w:val="009B2FB8"/>
    <w:rsid w:val="009B42A3"/>
    <w:rsid w:val="009C39CC"/>
    <w:rsid w:val="009D160D"/>
    <w:rsid w:val="009D4BE5"/>
    <w:rsid w:val="009D611F"/>
    <w:rsid w:val="009E0C94"/>
    <w:rsid w:val="009E47CD"/>
    <w:rsid w:val="009E73F3"/>
    <w:rsid w:val="009F0F33"/>
    <w:rsid w:val="009F5AB0"/>
    <w:rsid w:val="009F65A5"/>
    <w:rsid w:val="00A0020E"/>
    <w:rsid w:val="00A03695"/>
    <w:rsid w:val="00A10C71"/>
    <w:rsid w:val="00A10ECC"/>
    <w:rsid w:val="00A146CB"/>
    <w:rsid w:val="00A20D20"/>
    <w:rsid w:val="00A228EF"/>
    <w:rsid w:val="00A26691"/>
    <w:rsid w:val="00A26D3E"/>
    <w:rsid w:val="00A27315"/>
    <w:rsid w:val="00A322E9"/>
    <w:rsid w:val="00A35C52"/>
    <w:rsid w:val="00A36C74"/>
    <w:rsid w:val="00A36D6E"/>
    <w:rsid w:val="00A410BD"/>
    <w:rsid w:val="00A42BE5"/>
    <w:rsid w:val="00A44730"/>
    <w:rsid w:val="00A44745"/>
    <w:rsid w:val="00A50F13"/>
    <w:rsid w:val="00A5747B"/>
    <w:rsid w:val="00A64A67"/>
    <w:rsid w:val="00A668BB"/>
    <w:rsid w:val="00A74022"/>
    <w:rsid w:val="00A74B66"/>
    <w:rsid w:val="00A82348"/>
    <w:rsid w:val="00A856D6"/>
    <w:rsid w:val="00A86733"/>
    <w:rsid w:val="00A8777A"/>
    <w:rsid w:val="00A907FE"/>
    <w:rsid w:val="00A92FAB"/>
    <w:rsid w:val="00A941B6"/>
    <w:rsid w:val="00A963D9"/>
    <w:rsid w:val="00AA22F6"/>
    <w:rsid w:val="00AA35BC"/>
    <w:rsid w:val="00AB0470"/>
    <w:rsid w:val="00AB23A6"/>
    <w:rsid w:val="00AB6A36"/>
    <w:rsid w:val="00AB722D"/>
    <w:rsid w:val="00AB7A62"/>
    <w:rsid w:val="00AC1528"/>
    <w:rsid w:val="00AC3301"/>
    <w:rsid w:val="00AC501A"/>
    <w:rsid w:val="00AD3131"/>
    <w:rsid w:val="00AD33BA"/>
    <w:rsid w:val="00AD78A0"/>
    <w:rsid w:val="00AF1E4C"/>
    <w:rsid w:val="00AF3763"/>
    <w:rsid w:val="00AF4353"/>
    <w:rsid w:val="00B01545"/>
    <w:rsid w:val="00B02C6A"/>
    <w:rsid w:val="00B12656"/>
    <w:rsid w:val="00B1636B"/>
    <w:rsid w:val="00B2193D"/>
    <w:rsid w:val="00B23658"/>
    <w:rsid w:val="00B35CB1"/>
    <w:rsid w:val="00B431AE"/>
    <w:rsid w:val="00B50E89"/>
    <w:rsid w:val="00B521CD"/>
    <w:rsid w:val="00B546A3"/>
    <w:rsid w:val="00B567D7"/>
    <w:rsid w:val="00B57878"/>
    <w:rsid w:val="00B612FB"/>
    <w:rsid w:val="00B62BC5"/>
    <w:rsid w:val="00B66F82"/>
    <w:rsid w:val="00B71CA1"/>
    <w:rsid w:val="00B7332E"/>
    <w:rsid w:val="00B747F3"/>
    <w:rsid w:val="00B7580B"/>
    <w:rsid w:val="00B7620B"/>
    <w:rsid w:val="00B81290"/>
    <w:rsid w:val="00B829FA"/>
    <w:rsid w:val="00B846E5"/>
    <w:rsid w:val="00B84D8B"/>
    <w:rsid w:val="00B87D18"/>
    <w:rsid w:val="00B931E9"/>
    <w:rsid w:val="00B94C3D"/>
    <w:rsid w:val="00BA0E47"/>
    <w:rsid w:val="00BA229B"/>
    <w:rsid w:val="00BA3197"/>
    <w:rsid w:val="00BA4919"/>
    <w:rsid w:val="00BA64B0"/>
    <w:rsid w:val="00BA7E8C"/>
    <w:rsid w:val="00BB5D5E"/>
    <w:rsid w:val="00BC218D"/>
    <w:rsid w:val="00BD060C"/>
    <w:rsid w:val="00BD3A53"/>
    <w:rsid w:val="00BD46CE"/>
    <w:rsid w:val="00BE7AD9"/>
    <w:rsid w:val="00C01E70"/>
    <w:rsid w:val="00C05000"/>
    <w:rsid w:val="00C136B6"/>
    <w:rsid w:val="00C143EB"/>
    <w:rsid w:val="00C14E2F"/>
    <w:rsid w:val="00C1704F"/>
    <w:rsid w:val="00C23CC4"/>
    <w:rsid w:val="00C25267"/>
    <w:rsid w:val="00C26C3B"/>
    <w:rsid w:val="00C3229C"/>
    <w:rsid w:val="00C3363D"/>
    <w:rsid w:val="00C3533B"/>
    <w:rsid w:val="00C412F9"/>
    <w:rsid w:val="00C42D07"/>
    <w:rsid w:val="00C5133A"/>
    <w:rsid w:val="00C54988"/>
    <w:rsid w:val="00C57AFC"/>
    <w:rsid w:val="00C6490E"/>
    <w:rsid w:val="00C64DC9"/>
    <w:rsid w:val="00C66091"/>
    <w:rsid w:val="00C67C03"/>
    <w:rsid w:val="00C74F2D"/>
    <w:rsid w:val="00C7745D"/>
    <w:rsid w:val="00C77685"/>
    <w:rsid w:val="00C813C9"/>
    <w:rsid w:val="00C818F0"/>
    <w:rsid w:val="00C82CEC"/>
    <w:rsid w:val="00C85A2F"/>
    <w:rsid w:val="00C945CB"/>
    <w:rsid w:val="00C96088"/>
    <w:rsid w:val="00CA5DC7"/>
    <w:rsid w:val="00CA6169"/>
    <w:rsid w:val="00CB5EE0"/>
    <w:rsid w:val="00CC07E5"/>
    <w:rsid w:val="00CC5561"/>
    <w:rsid w:val="00CD0E9E"/>
    <w:rsid w:val="00CD3F83"/>
    <w:rsid w:val="00CE3647"/>
    <w:rsid w:val="00CE420A"/>
    <w:rsid w:val="00CE4591"/>
    <w:rsid w:val="00CE747D"/>
    <w:rsid w:val="00CF0FD8"/>
    <w:rsid w:val="00CF6A49"/>
    <w:rsid w:val="00D005B8"/>
    <w:rsid w:val="00D01E10"/>
    <w:rsid w:val="00D02526"/>
    <w:rsid w:val="00D1473A"/>
    <w:rsid w:val="00D1496F"/>
    <w:rsid w:val="00D14E4B"/>
    <w:rsid w:val="00D158D5"/>
    <w:rsid w:val="00D204ED"/>
    <w:rsid w:val="00D24988"/>
    <w:rsid w:val="00D257F3"/>
    <w:rsid w:val="00D25B89"/>
    <w:rsid w:val="00D27FFD"/>
    <w:rsid w:val="00D36B6C"/>
    <w:rsid w:val="00D3757B"/>
    <w:rsid w:val="00D4056B"/>
    <w:rsid w:val="00D41168"/>
    <w:rsid w:val="00D41556"/>
    <w:rsid w:val="00D41A8A"/>
    <w:rsid w:val="00D426EF"/>
    <w:rsid w:val="00D42ABC"/>
    <w:rsid w:val="00D43259"/>
    <w:rsid w:val="00D43953"/>
    <w:rsid w:val="00D448AD"/>
    <w:rsid w:val="00D54DF9"/>
    <w:rsid w:val="00D56BED"/>
    <w:rsid w:val="00D66987"/>
    <w:rsid w:val="00D76121"/>
    <w:rsid w:val="00D76D07"/>
    <w:rsid w:val="00D77D84"/>
    <w:rsid w:val="00D802FA"/>
    <w:rsid w:val="00D867E7"/>
    <w:rsid w:val="00D921A5"/>
    <w:rsid w:val="00D926DF"/>
    <w:rsid w:val="00D95D82"/>
    <w:rsid w:val="00DA6A1E"/>
    <w:rsid w:val="00DB4107"/>
    <w:rsid w:val="00DB50E7"/>
    <w:rsid w:val="00DB7416"/>
    <w:rsid w:val="00DC4859"/>
    <w:rsid w:val="00DC5837"/>
    <w:rsid w:val="00DE158F"/>
    <w:rsid w:val="00DF1B91"/>
    <w:rsid w:val="00E03D25"/>
    <w:rsid w:val="00E072AC"/>
    <w:rsid w:val="00E112E6"/>
    <w:rsid w:val="00E13F09"/>
    <w:rsid w:val="00E2167E"/>
    <w:rsid w:val="00E24937"/>
    <w:rsid w:val="00E279BF"/>
    <w:rsid w:val="00E34AA2"/>
    <w:rsid w:val="00E35F63"/>
    <w:rsid w:val="00E40D63"/>
    <w:rsid w:val="00E42689"/>
    <w:rsid w:val="00E51382"/>
    <w:rsid w:val="00E52AAA"/>
    <w:rsid w:val="00E553FA"/>
    <w:rsid w:val="00E632A0"/>
    <w:rsid w:val="00E66A05"/>
    <w:rsid w:val="00E70EEE"/>
    <w:rsid w:val="00E71534"/>
    <w:rsid w:val="00E71DCF"/>
    <w:rsid w:val="00E803FD"/>
    <w:rsid w:val="00E80CE2"/>
    <w:rsid w:val="00E81EB4"/>
    <w:rsid w:val="00E90123"/>
    <w:rsid w:val="00E9046D"/>
    <w:rsid w:val="00E92F8B"/>
    <w:rsid w:val="00E9372B"/>
    <w:rsid w:val="00E94138"/>
    <w:rsid w:val="00E9598E"/>
    <w:rsid w:val="00E96B40"/>
    <w:rsid w:val="00E975B6"/>
    <w:rsid w:val="00EA0AB4"/>
    <w:rsid w:val="00EA2DC6"/>
    <w:rsid w:val="00EA5A13"/>
    <w:rsid w:val="00EA6B7F"/>
    <w:rsid w:val="00EA795C"/>
    <w:rsid w:val="00EB0402"/>
    <w:rsid w:val="00EB6E22"/>
    <w:rsid w:val="00EC7769"/>
    <w:rsid w:val="00ED3362"/>
    <w:rsid w:val="00ED5748"/>
    <w:rsid w:val="00ED6B31"/>
    <w:rsid w:val="00ED7202"/>
    <w:rsid w:val="00EE19AE"/>
    <w:rsid w:val="00EE4548"/>
    <w:rsid w:val="00EE4F57"/>
    <w:rsid w:val="00EF3BD1"/>
    <w:rsid w:val="00EF3E88"/>
    <w:rsid w:val="00EF4402"/>
    <w:rsid w:val="00EF60E3"/>
    <w:rsid w:val="00EF71C1"/>
    <w:rsid w:val="00EF7286"/>
    <w:rsid w:val="00F03168"/>
    <w:rsid w:val="00F03294"/>
    <w:rsid w:val="00F05850"/>
    <w:rsid w:val="00F114F4"/>
    <w:rsid w:val="00F14341"/>
    <w:rsid w:val="00F14D6F"/>
    <w:rsid w:val="00F150EB"/>
    <w:rsid w:val="00F34032"/>
    <w:rsid w:val="00F4106A"/>
    <w:rsid w:val="00F44F1B"/>
    <w:rsid w:val="00F44FBC"/>
    <w:rsid w:val="00F50C3A"/>
    <w:rsid w:val="00F546C8"/>
    <w:rsid w:val="00F725D8"/>
    <w:rsid w:val="00F76FF9"/>
    <w:rsid w:val="00F809A5"/>
    <w:rsid w:val="00F82ED8"/>
    <w:rsid w:val="00F83309"/>
    <w:rsid w:val="00F855E2"/>
    <w:rsid w:val="00F86C63"/>
    <w:rsid w:val="00F90C3E"/>
    <w:rsid w:val="00FA06B2"/>
    <w:rsid w:val="00FA1C46"/>
    <w:rsid w:val="00FA2B69"/>
    <w:rsid w:val="00FB04BD"/>
    <w:rsid w:val="00FB07FC"/>
    <w:rsid w:val="00FB2BC3"/>
    <w:rsid w:val="00FB4C6A"/>
    <w:rsid w:val="00FB6ED0"/>
    <w:rsid w:val="00FB7A3B"/>
    <w:rsid w:val="00FB7FE7"/>
    <w:rsid w:val="00FC6BAE"/>
    <w:rsid w:val="00FD29A2"/>
    <w:rsid w:val="00FD2E01"/>
    <w:rsid w:val="00FE0FFB"/>
    <w:rsid w:val="00FE64A6"/>
    <w:rsid w:val="00FF1F30"/>
    <w:rsid w:val="00FF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A32BCA0"/>
  <w15:docId w15:val="{13DFEB23-B0B5-4D72-B2E1-33E29101C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77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6ED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7264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4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4C3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151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5125"/>
  </w:style>
  <w:style w:type="paragraph" w:styleId="Stopka">
    <w:name w:val="footer"/>
    <w:basedOn w:val="Normalny"/>
    <w:link w:val="StopkaZnak"/>
    <w:uiPriority w:val="99"/>
    <w:unhideWhenUsed/>
    <w:rsid w:val="006151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5125"/>
  </w:style>
  <w:style w:type="table" w:styleId="Tabela-Siatka">
    <w:name w:val="Table Grid"/>
    <w:basedOn w:val="Standardowy"/>
    <w:uiPriority w:val="59"/>
    <w:rsid w:val="00915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21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21C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521C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21C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21C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521CD"/>
    <w:rPr>
      <w:vertAlign w:val="superscript"/>
    </w:rPr>
  </w:style>
  <w:style w:type="character" w:styleId="Tytuksiki">
    <w:name w:val="Book Title"/>
    <w:basedOn w:val="Domylnaczcionkaakapitu"/>
    <w:uiPriority w:val="33"/>
    <w:qFormat/>
    <w:rsid w:val="00666E26"/>
    <w:rPr>
      <w:b/>
      <w:bCs/>
      <w:smallCaps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62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62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62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62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627E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6A1CD4"/>
    <w:rPr>
      <w:color w:val="800080" w:themeColor="followedHyperlink"/>
      <w:u w:val="single"/>
    </w:rPr>
  </w:style>
  <w:style w:type="paragraph" w:customStyle="1" w:styleId="Default">
    <w:name w:val="Default"/>
    <w:rsid w:val="00165C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89717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val="de-DE" w:eastAsia="zh-CN" w:bidi="hi-IN"/>
    </w:rPr>
  </w:style>
  <w:style w:type="numbering" w:customStyle="1" w:styleId="WWNum1">
    <w:name w:val="WWNum1"/>
    <w:basedOn w:val="Bezlisty"/>
    <w:rsid w:val="0089717A"/>
    <w:pPr>
      <w:numPr>
        <w:numId w:val="2"/>
      </w:numPr>
    </w:pPr>
  </w:style>
  <w:style w:type="numbering" w:customStyle="1" w:styleId="WWNum2">
    <w:name w:val="WWNum2"/>
    <w:basedOn w:val="Bezlisty"/>
    <w:rsid w:val="0089717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59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mswia/otwarte-konkursy-ofer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v.pl/web/mswia/otwarte-konkursy-ofer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F71DD-6B14-447B-AA5B-794A4F336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2067</Words>
  <Characters>12406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Michalska Małgorzata</dc:creator>
  <cp:lastModifiedBy>Zakrzyńska Magdalena</cp:lastModifiedBy>
  <cp:revision>4</cp:revision>
  <cp:lastPrinted>2022-04-20T13:32:00Z</cp:lastPrinted>
  <dcterms:created xsi:type="dcterms:W3CDTF">2022-05-06T12:22:00Z</dcterms:created>
  <dcterms:modified xsi:type="dcterms:W3CDTF">2022-05-06T12:29:00Z</dcterms:modified>
</cp:coreProperties>
</file>