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B31F7" w14:textId="77777777" w:rsidR="00B279F6" w:rsidRPr="00B279F6" w:rsidRDefault="00B279F6" w:rsidP="00B279F6">
      <w:pPr>
        <w:tabs>
          <w:tab w:val="left" w:pos="708"/>
          <w:tab w:val="left" w:pos="1416"/>
          <w:tab w:val="center" w:pos="4748"/>
        </w:tabs>
        <w:spacing w:before="180" w:after="0" w:line="259" w:lineRule="auto"/>
        <w:ind w:firstLine="425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B279F6">
        <w:rPr>
          <w:rFonts w:ascii="Arial" w:eastAsia="Calibri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1288BFA1" w14:textId="77777777" w:rsidR="00B279F6" w:rsidRPr="00B279F6" w:rsidRDefault="00B279F6" w:rsidP="00B279F6">
      <w:pPr>
        <w:keepNext/>
        <w:keepLines/>
        <w:spacing w:before="0"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279F6">
        <w:rPr>
          <w:rFonts w:ascii="Arial" w:eastAsia="Times New Roman" w:hAnsi="Arial" w:cs="Arial"/>
          <w:b/>
          <w:color w:val="000000"/>
          <w:sz w:val="24"/>
          <w:szCs w:val="24"/>
        </w:rPr>
        <w:t>za III kwartał 2019 roku</w:t>
      </w:r>
    </w:p>
    <w:tbl>
      <w:tblPr>
        <w:tblW w:w="532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7"/>
        <w:gridCol w:w="6202"/>
      </w:tblGrid>
      <w:tr w:rsidR="00B01F8B" w:rsidRPr="002B50C0" w14:paraId="4EB54A58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B31B293" w:rsidR="00B01F8B" w:rsidRPr="002B50C0" w:rsidRDefault="00B01F8B">
            <w:pPr>
              <w:rPr>
                <w:rFonts w:ascii="Arial" w:hAnsi="Arial" w:cs="Arial"/>
                <w:i/>
                <w:color w:val="0070C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Otwarte Narodowe. Digitalizacja i udostępnianie zbiorów Muzeum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  <w:t>Narodowego w Warszawie</w:t>
            </w:r>
          </w:p>
        </w:tc>
      </w:tr>
      <w:tr w:rsidR="00B01F8B" w:rsidRPr="002B50C0" w14:paraId="05B59807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7FA840" w:rsidR="00B01F8B" w:rsidRPr="00141A92" w:rsidRDefault="00543913" w:rsidP="006822B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</w:t>
            </w:r>
            <w:r w:rsidR="00B01F8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Kultury i Dziedzictwa Narodowego</w:t>
            </w:r>
          </w:p>
        </w:tc>
      </w:tr>
      <w:tr w:rsidR="00B01F8B" w:rsidRPr="0030196F" w14:paraId="719B01E2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BD8A746" w:rsidR="00B01F8B" w:rsidRPr="006822BC" w:rsidRDefault="00B01F8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MUZEUM NARODOWE W WARSZAWIE</w:t>
            </w:r>
          </w:p>
        </w:tc>
      </w:tr>
      <w:tr w:rsidR="00B01F8B" w:rsidRPr="002B50C0" w14:paraId="3FF7E21D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1961A65" w:rsidR="00B01F8B" w:rsidRPr="00141A92" w:rsidRDefault="00B01F8B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 realizowany bez udziału partnerów</w:t>
            </w:r>
          </w:p>
        </w:tc>
      </w:tr>
      <w:tr w:rsidR="00B01F8B" w:rsidRPr="002B50C0" w14:paraId="31CB12D6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7EF38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Program Operacyjny Polska Cyfrowa</w:t>
            </w:r>
          </w:p>
          <w:p w14:paraId="3F30EC8B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52EF68FC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Działanie 2.3 Cyfrowa dostępność i użyteczność informacji sektora p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blicznego Poddziałanie 2.3.2 Cyfrowe udostępnienie zasobów kultury</w:t>
            </w:r>
          </w:p>
          <w:p w14:paraId="459B793E" w14:textId="77777777" w:rsidR="00B01F8B" w:rsidRDefault="00B01F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Dofinansowanie z: </w:t>
            </w:r>
          </w:p>
          <w:p w14:paraId="55582688" w14:textId="7887165D" w:rsidR="00B01F8B" w:rsidRPr="00141A92" w:rsidRDefault="00B01F8B" w:rsidP="009D2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Część Budżetu Państwa – 24.Kultura</w:t>
            </w:r>
          </w:p>
        </w:tc>
      </w:tr>
      <w:tr w:rsidR="00B01F8B" w:rsidRPr="002B50C0" w14:paraId="2772BBC9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0BB55110" w:rsidR="00B01F8B" w:rsidRPr="004A783E" w:rsidRDefault="00B01F8B" w:rsidP="004A78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Całkowity koszt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803946B" w:rsidR="00B01F8B" w:rsidRPr="004A783E" w:rsidRDefault="00B01F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9 602 449,16 zł</w:t>
            </w:r>
          </w:p>
        </w:tc>
      </w:tr>
      <w:tr w:rsidR="005212C8" w:rsidRPr="002B50C0" w14:paraId="6CD831AF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A783E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  <w:r w:rsidR="006C78AE" w:rsidRPr="004A783E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- wydatki kw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lifikowalne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67C0B98" w:rsidR="004A783E" w:rsidRPr="004A783E" w:rsidRDefault="004A78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783E">
              <w:rPr>
                <w:rFonts w:ascii="Arial" w:hAnsi="Arial" w:cs="Arial"/>
                <w:color w:val="000000" w:themeColor="text1"/>
                <w:sz w:val="18"/>
                <w:szCs w:val="18"/>
              </w:rPr>
              <w:t>8 457 401,09 zł</w:t>
            </w:r>
          </w:p>
        </w:tc>
      </w:tr>
      <w:tr w:rsidR="00CA516B" w:rsidRPr="002B50C0" w14:paraId="716F76F2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AE35C" w14:textId="11EE3551" w:rsidR="00CA516B" w:rsidRPr="004A783E" w:rsidRDefault="0087452F" w:rsidP="004A78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4A783E">
              <w:rPr>
                <w:rFonts w:ascii="Arial" w:hAnsi="Arial" w:cs="Arial"/>
                <w:b/>
                <w:sz w:val="18"/>
                <w:szCs w:val="18"/>
              </w:rPr>
              <w:t>kres realizacji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21D2E9" w14:textId="77777777" w:rsidR="00B01F8B" w:rsidRDefault="00B01F8B" w:rsidP="00B01F8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data rozpoczęcia realizacji projektu: 01/01/2018 </w:t>
            </w:r>
          </w:p>
          <w:p w14:paraId="55CE9679" w14:textId="1BA5190D" w:rsidR="00CA516B" w:rsidRPr="00141A92" w:rsidRDefault="00B01F8B" w:rsidP="00B01F8B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31/12/2020</w:t>
            </w:r>
          </w:p>
        </w:tc>
      </w:tr>
    </w:tbl>
    <w:p w14:paraId="047B4275" w14:textId="77777777" w:rsidR="00954905" w:rsidRPr="00954905" w:rsidRDefault="00954905" w:rsidP="00954905">
      <w:pPr>
        <w:keepNext/>
        <w:keepLines/>
        <w:numPr>
          <w:ilvl w:val="0"/>
          <w:numId w:val="19"/>
        </w:numPr>
        <w:spacing w:before="360" w:after="0" w:line="259" w:lineRule="auto"/>
        <w:ind w:left="284" w:right="282" w:hanging="284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 xml:space="preserve">Otoczenie prawne </w:t>
      </w:r>
    </w:p>
    <w:p w14:paraId="7B634F6E" w14:textId="77777777" w:rsidR="00671B8F" w:rsidRDefault="004C1D48" w:rsidP="00671B8F">
      <w:pPr>
        <w:spacing w:after="0" w:line="240" w:lineRule="auto"/>
        <w:ind w:left="-426" w:right="-568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 xml:space="preserve">Udostępnianie obiektów poprzez umieszczanie ich opisów oraz cyfrowych </w:t>
      </w:r>
      <w:proofErr w:type="spellStart"/>
      <w:r w:rsidR="00671B8F">
        <w:rPr>
          <w:rFonts w:ascii="Arial" w:hAnsi="Arial" w:cs="Arial"/>
          <w:color w:val="000000" w:themeColor="text1"/>
          <w:sz w:val="18"/>
          <w:szCs w:val="18"/>
        </w:rPr>
        <w:t>odwzorowań</w:t>
      </w:r>
      <w:proofErr w:type="spellEnd"/>
      <w:r w:rsidR="00671B8F">
        <w:rPr>
          <w:rFonts w:ascii="Arial" w:hAnsi="Arial" w:cs="Arial"/>
          <w:color w:val="000000" w:themeColor="text1"/>
          <w:sz w:val="18"/>
          <w:szCs w:val="18"/>
        </w:rPr>
        <w:t xml:space="preserve"> w sieci jest podstawową inicjatywą podejmowanych już od kilku lat działań, będących odpowiedzią na postulaty w sprawie budowania społeczeństwa informacy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>j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>nego i zapobiegania wykluczeniu cyfrowemu w dobie postępu technologicznego oraz stale zwiększającego się dostępu do Internetu. Projekt jest realizowany zgodnie i w oparciu o obecnie obowiązujące akty prawne/ustawy, rozporządzenia.</w:t>
      </w:r>
    </w:p>
    <w:p w14:paraId="2BEB1BAF" w14:textId="0404004F" w:rsidR="00671B8F" w:rsidRDefault="00671B8F" w:rsidP="00787D49">
      <w:pPr>
        <w:spacing w:after="0" w:line="240" w:lineRule="auto"/>
        <w:ind w:left="-426" w:right="-568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Muzeum Narodowe w Warszawie nie prowadzi i nie przewiduje działań legislacyjnych.</w:t>
      </w:r>
    </w:p>
    <w:p w14:paraId="288C774B" w14:textId="77777777" w:rsidR="00787D49" w:rsidRDefault="00787D49" w:rsidP="00787D49">
      <w:pPr>
        <w:spacing w:after="0" w:line="240" w:lineRule="auto"/>
        <w:ind w:left="-426" w:right="-568"/>
        <w:rPr>
          <w:rFonts w:ascii="Arial" w:hAnsi="Arial" w:cs="Arial"/>
          <w:color w:val="000000" w:themeColor="text1"/>
          <w:sz w:val="18"/>
          <w:szCs w:val="18"/>
        </w:rPr>
      </w:pPr>
    </w:p>
    <w:p w14:paraId="17CA747A" w14:textId="77777777" w:rsidR="00954905" w:rsidRPr="00954905" w:rsidRDefault="00954905" w:rsidP="00954905">
      <w:pPr>
        <w:keepNext/>
        <w:keepLines/>
        <w:numPr>
          <w:ilvl w:val="0"/>
          <w:numId w:val="19"/>
        </w:numPr>
        <w:spacing w:before="0" w:after="0" w:line="259" w:lineRule="auto"/>
        <w:outlineLvl w:val="1"/>
        <w:rPr>
          <w:rFonts w:ascii="Arial" w:eastAsia="Calibri" w:hAnsi="Arial" w:cs="Arial"/>
          <w:b/>
          <w:i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>Postęp finansowy</w:t>
      </w:r>
    </w:p>
    <w:tbl>
      <w:tblPr>
        <w:tblStyle w:val="Tabela-Siatka"/>
        <w:tblW w:w="10635" w:type="dxa"/>
        <w:tblInd w:w="-60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262"/>
        <w:gridCol w:w="3573"/>
        <w:gridCol w:w="3800"/>
      </w:tblGrid>
      <w:tr w:rsidR="00671B8F" w14:paraId="070D3AFA" w14:textId="77777777" w:rsidTr="00671B8F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87FB14" w14:textId="77777777" w:rsidR="00671B8F" w:rsidRDefault="00671B8F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Czas realizacji projektu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B806E7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 wydatkowanych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EDC78D" w14:textId="77777777" w:rsidR="00671B8F" w:rsidRDefault="00671B8F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 zaangażowanych</w:t>
            </w:r>
          </w:p>
        </w:tc>
      </w:tr>
      <w:tr w:rsidR="00671B8F" w14:paraId="2E5E6F27" w14:textId="77777777" w:rsidTr="00671B8F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38A0" w14:textId="77777777" w:rsidR="00671B8F" w:rsidRDefault="00671B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58,33%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5451" w14:textId="77777777" w:rsidR="00671B8F" w:rsidRDefault="005104A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="0073602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44 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  <w:p w14:paraId="0135279F" w14:textId="61DDF5F0" w:rsidR="005104A6" w:rsidRDefault="005104A6" w:rsidP="00510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                      2. 0%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BBE7" w14:textId="77777777" w:rsidR="00671B8F" w:rsidRDefault="00671B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69%</w:t>
            </w:r>
          </w:p>
        </w:tc>
      </w:tr>
    </w:tbl>
    <w:p w14:paraId="34F54A29" w14:textId="77777777" w:rsidR="004600A2" w:rsidRDefault="004600A2" w:rsidP="004600A2">
      <w:pPr>
        <w:rPr>
          <w:rStyle w:val="Nagwek2Znak"/>
          <w:rFonts w:ascii="Arial" w:hAnsi="Arial" w:cs="Arial"/>
          <w:b/>
          <w:sz w:val="24"/>
          <w:szCs w:val="24"/>
        </w:rPr>
      </w:pPr>
    </w:p>
    <w:p w14:paraId="507E7D62" w14:textId="14B8D081" w:rsidR="004600A2" w:rsidRPr="004600A2" w:rsidRDefault="004600A2" w:rsidP="004600A2">
      <w:pPr>
        <w:keepNext/>
        <w:keepLines/>
        <w:numPr>
          <w:ilvl w:val="0"/>
          <w:numId w:val="19"/>
        </w:numPr>
        <w:spacing w:before="0" w:after="0" w:line="259" w:lineRule="auto"/>
        <w:outlineLvl w:val="1"/>
        <w:rPr>
          <w:rFonts w:ascii="Arial" w:eastAsia="Calibri" w:hAnsi="Arial" w:cs="Arial"/>
          <w:b/>
          <w:i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 xml:space="preserve">Postęp </w:t>
      </w:r>
      <w:r>
        <w:rPr>
          <w:rFonts w:ascii="Arial" w:eastAsia="Times New Roman" w:hAnsi="Arial" w:cs="Arial"/>
          <w:b/>
          <w:sz w:val="24"/>
          <w:szCs w:val="24"/>
        </w:rPr>
        <w:t>rzeczowy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t>Kamienie milowe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  <w:tblCaption w:val="Kamienie milowe."/>
      </w:tblPr>
      <w:tblGrid>
        <w:gridCol w:w="2536"/>
        <w:gridCol w:w="1837"/>
        <w:gridCol w:w="1197"/>
        <w:gridCol w:w="1277"/>
        <w:gridCol w:w="3785"/>
      </w:tblGrid>
      <w:tr w:rsidR="00671B8F" w14:paraId="1EB429D7" w14:textId="77777777" w:rsidTr="00736029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6E0E32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236323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Powiązane wska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niki projektu </w:t>
            </w:r>
            <w:r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B9AE82" w14:textId="7485BBA5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 termin</w:t>
            </w:r>
            <w:r w:rsidR="0073602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osiągnięcia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098816" w14:textId="4FDA5DC3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Rzeczywisty</w:t>
            </w:r>
            <w:r w:rsidR="0073602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termin osiągnięcia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B6825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Status realizacji kamienia milowego</w:t>
            </w:r>
          </w:p>
        </w:tc>
      </w:tr>
      <w:tr w:rsidR="00671B8F" w14:paraId="430D50D1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E0D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 pracowni digitaliz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cyjnych – pawilonu fotogr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ficznego i stanowiska do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digitalizacji monet w gmachu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79BC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nikami. Zadanie pomocnicze wobec zadania nr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1524" w14:textId="0B1D6423" w:rsidR="00671B8F" w:rsidRDefault="006F2FC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05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BDFA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E6A0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6BE57AEA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Przyczyny przedłużenia:</w:t>
            </w:r>
          </w:p>
          <w:p w14:paraId="5DA9475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przedłużająca się ocena dokumentacji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konkursowej i podpisanie umowy dopiero we wrześniu 2018</w:t>
            </w:r>
          </w:p>
          <w:p w14:paraId="4222907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</w:tc>
      </w:tr>
      <w:tr w:rsidR="00671B8F" w14:paraId="38BC63F8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3A1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Rozpoczęcie instalowania sprzętu</w:t>
            </w:r>
          </w:p>
          <w:p w14:paraId="31DC62B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digitalizacyjnego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142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Pośrednio powi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zane z </w:t>
            </w:r>
          </w:p>
          <w:p w14:paraId="4830720F" w14:textId="77777777" w:rsidR="00736029" w:rsidRDefault="0073602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(19 068,00 szt.)</w:t>
            </w:r>
          </w:p>
          <w:p w14:paraId="7346A1F7" w14:textId="3DF702BA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 7 (12 TB)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73BE" w14:textId="22BA5F7E" w:rsidR="00671B8F" w:rsidRDefault="006F2FC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05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3955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4EB8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34799E5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instalowania sprzętu digitaliz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cyjnego jest zadaniem ściśle powiązanym z Budową pracowni fotograficznej. Opóźnienie budowy pawilonu wpłynęło na opóźnienie instalacji sprzętu</w:t>
            </w:r>
          </w:p>
        </w:tc>
      </w:tr>
      <w:tr w:rsidR="00671B8F" w14:paraId="5102CA4C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FE4E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opisu proje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tu informatycznego, analizy popytu, studium wykonaln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ści, koordynacja projektu, usługi doradcze w zakresie zamówień publicznych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CEA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A29A" w14:textId="66DF817C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F364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08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 realizacji</w:t>
            </w:r>
          </w:p>
          <w:p w14:paraId="64D16B0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71B8F" w14:paraId="15851BE6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A3A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Złożenie wniosku o dofina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sowanie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C93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794CCF3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12B57C05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576390F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1BD936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00CC7BF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3FBC3FE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3ECF30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24339AD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573C" w14:textId="2AB4C674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76AE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E1FB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</w:tc>
      </w:tr>
      <w:tr w:rsidR="00671B8F" w14:paraId="4BDE809C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057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Pozyskanie i wdrożenie infrastruktury IT niezbędnej do digitalizacji, bieżącej archiwizacji i udostępniania on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line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A2C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55610E6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07734CC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6D555EA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7F1E4B1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4833CABC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05F5613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1A0644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7134196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C9A0" w14:textId="2581283C" w:rsidR="00671B8F" w:rsidRDefault="006F2FC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05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0253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0617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6823755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3358CA3E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  <w:p w14:paraId="7053853C" w14:textId="77777777" w:rsidR="00671B8F" w:rsidRDefault="00671B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konieczna była aktualizacja listy sprzętu, Muzeum w 2017 z własnych środków dok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nało zakupu oprogramowania i uzyskanie zgody IP na zmiany</w:t>
            </w:r>
          </w:p>
          <w:p w14:paraId="4F2B5165" w14:textId="77777777" w:rsidR="00671B8F" w:rsidRDefault="00671B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wydłużony proces przeprowadzenia proc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dury przetargowej: opracowanie SIWZ, kontrola ex-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ante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(dokumenty zostały prz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kazane do IP w dn.28 czerwca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.,zaś wyn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 Muzeum otrzymało w dn.10 sierpnia), ogłoszenie przetargowe, weryfikacja ofert i podpisanie umów z Wykonawcami - i term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ny wynikające z zapisów ustawy PZP 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dłużyły czas i również miały wpływ na zał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żone pierwotnie daty osiągnięcia Kamieni milowych.</w:t>
            </w:r>
          </w:p>
        </w:tc>
      </w:tr>
      <w:tr w:rsidR="00671B8F" w14:paraId="1838DC31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B03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Zainstalowanie i uruchomi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nowego sprzętu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36F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66E009B5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3BE14C6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4D3C071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4. (1 szt.)</w:t>
            </w:r>
          </w:p>
          <w:p w14:paraId="12E9061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09BD9E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46025CB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63AA9E8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238FC18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81B9" w14:textId="439A4310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6-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8CD1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1C5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3998385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14:paraId="1FB519B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infrastruktury IT niezbędnej do digitalizacji. Opóźnienie pozyskania i wdrożenia infr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struktury IT  wpłynęło na opóźnienie instal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cji nowego sprzętu,</w:t>
            </w:r>
          </w:p>
          <w:p w14:paraId="01A7AA3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Pomimo, iż dostawcy wyłonienie w ramach przetargu sukcesywnie dostarczali sprzęt IT i oprogramowanie komputerowe na począ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ku września, ostateczne uruchomienie sprzętu możliwe było dopiero po odbiorze komputerów i przenośnych stacji roboczych (data odbioru: 05.10.br.)</w:t>
            </w:r>
          </w:p>
        </w:tc>
      </w:tr>
      <w:tr w:rsidR="00671B8F" w14:paraId="090805B0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F4B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Zakup sprzętu fotografic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nego i instalacja w pracowni digitalizacyjnej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805E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 Zadanie pomocnicze wobec zadania nr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4A73" w14:textId="28A4EA93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05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EF5F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084C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4EF81DF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1FA20B6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  <w:p w14:paraId="269B7E1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konieczność dostosowania listy sprzętu do zmian technologicznych i wartościowych na rynku stąd konieczna była ponowna analiza rynkowa rozbudowanej listy sprzętu fotogr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ficznego, która wpłynęła na opóźnienie. </w:t>
            </w:r>
          </w:p>
          <w:p w14:paraId="36417A9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cały proces przeprowadzenia procedury przetargowej (opracowanie SIWZ, kontrola ex-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ante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ogłoszenie przetargowe, weryfik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cja ofert i podpisanie umów z Wykonawc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mi) i zapisy ustawy PZP względem przeta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gu unijnego znacząco wydłużyły czas i ró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nież miały wpływ na założone pierwotnie terminy.</w:t>
            </w:r>
          </w:p>
        </w:tc>
      </w:tr>
      <w:tr w:rsidR="00671B8F" w14:paraId="7D5B8955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F1D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stanowisk digitalizacyjnych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110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  <w:p w14:paraId="3A3A308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 (12,00 TB)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95F7" w14:textId="5FDF2750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07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0649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0B63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 *</w:t>
            </w:r>
          </w:p>
          <w:p w14:paraId="6731D23E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stanowisk digitalizacyjnych jest zadaniem ściśle powiązanym z Budową pracowni fotograficznej i Zakupem sprzętu fotograficznego. Opóźnienia w realizacji tych dwóch zadań (1 i 4) miały wpływ na termin uruchomienia stanowisk digitalizacyjnych. Pomimo, iż dostawa elementów zakupi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nych w ramach zad. 4 miała miejsce na początku września, ich ostateczna i docel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wa instalacja możliwa była dopiero po odbi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rze pawilonu fotograficznego (17.09.br).</w:t>
            </w:r>
          </w:p>
        </w:tc>
      </w:tr>
      <w:tr w:rsidR="00671B8F" w14:paraId="24BA1974" w14:textId="77777777" w:rsidTr="00736029">
        <w:trPr>
          <w:trHeight w:val="3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88E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Digitalizacja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C5AE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9428" w14:textId="407FBC9C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0-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8465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E39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 realizacji</w:t>
            </w:r>
          </w:p>
        </w:tc>
      </w:tr>
      <w:tr w:rsidR="00671B8F" w14:paraId="246AE8D3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409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Archiwizacja w Dziale Digit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lizacji i Dokumentacji Wiz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alnej zdjęć do 19 068 zaby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CFB2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  <w:p w14:paraId="7A0CDAE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 (12,00 TB)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4C18" w14:textId="0E861B0F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2AE1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E4B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671B8F" w14:paraId="7F93C3CE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A90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Opracowanie metadanych, opisów popularyzatorskich oraz tłumaczeń dla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zowanych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zbiorów do ud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stępnienia online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BBE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3E06" w14:textId="34D2FDA2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08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5E99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D525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671B8F" w14:paraId="62A0EE7B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AE1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Udostępnienie treści w 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wym serwisie internetowym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BD1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277CE43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7D4ACE3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39D515F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5. (1 szt.)</w:t>
            </w:r>
          </w:p>
          <w:p w14:paraId="3EB7F7B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32A6618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3F72C5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D779" w14:textId="629A5130" w:rsidR="00671B8F" w:rsidRDefault="003D5C2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09-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11B4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EA9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671B8F" w14:paraId="39A2A6B1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BFD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Prace informatyczne zwi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zane z budową serwisu internetowego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AA05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05F1841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1D6647F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77E2C89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5236DD4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DD3566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4FA6084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2F977BD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5D05" w14:textId="37535B4A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6833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4F2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671B8F" w14:paraId="057308DF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97F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serwisu po testach, on-line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930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2B086B8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7D11065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112DD0B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5ADA9E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25C6C3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7EB1787C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796837D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0FB0" w14:textId="5C229BA9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A6C8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2A5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  <w:tr w:rsidR="00671B8F" w14:paraId="35863967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034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Informacja i promocja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20A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 Zadanie pomocnicze wobec zadania nr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24B8" w14:textId="2B53DA70" w:rsidR="00671B8F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8B7A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78B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671B8F" w14:paraId="51412B6E" w14:textId="77777777" w:rsidTr="0073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FE4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Zakończenie kampanii pr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mocyjnej wraz z ewaluacją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FBA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5684E8D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82A1" w14:textId="68B70A64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="003D5C25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445C" w14:textId="77777777" w:rsidR="00671B8F" w:rsidRDefault="00671B8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708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</w:tbl>
    <w:p w14:paraId="6D728216" w14:textId="77777777" w:rsidR="004A783E" w:rsidRDefault="004A783E" w:rsidP="00671B8F">
      <w:pPr>
        <w:spacing w:after="0" w:line="240" w:lineRule="auto"/>
        <w:ind w:left="-567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A337C3E" w14:textId="0C9C90FA" w:rsidR="00671B8F" w:rsidRDefault="00671B8F" w:rsidP="00671B8F">
      <w:pPr>
        <w:spacing w:after="0" w:line="240" w:lineRule="auto"/>
        <w:ind w:left="-567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*UWAGA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: w dniu 5 grudnia 2018 r. Muzeum Narodowe w Warszawie podpisało z Centrum Projektów Polska Cyfrowa Aneks nr POPC.02.03.02-00-0008/17-02 do Umowy o dofinansowanie nr POPC.02.03.02-00-0008/17-00, w którym integralną częścią jest zaktualizowany o terminy realizacji 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Harmonogram Projektu wyznaczający Kamienie milowe – załącznik nr 6. </w:t>
      </w:r>
    </w:p>
    <w:p w14:paraId="5432451E" w14:textId="77777777" w:rsidR="00671B8F" w:rsidRDefault="00671B8F" w:rsidP="00671B8F">
      <w:pPr>
        <w:spacing w:after="0" w:line="240" w:lineRule="auto"/>
        <w:ind w:left="-567" w:right="-285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t>W kolumnie „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Status realizacji kamienia milowego” przy zadaniach, w których widniały przekroczenia terminów osiągnięcia zadania dodano uzasadnienie z ww. harmonogramu do Aneksu. </w:t>
      </w: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t>Wskaźniki efektywności projektu (KPI)</w:t>
      </w:r>
    </w:p>
    <w:tbl>
      <w:tblPr>
        <w:tblStyle w:val="Tabela-Siatka"/>
        <w:tblW w:w="10605" w:type="dxa"/>
        <w:tblInd w:w="-57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083"/>
        <w:gridCol w:w="851"/>
        <w:gridCol w:w="1276"/>
        <w:gridCol w:w="1701"/>
        <w:gridCol w:w="2694"/>
      </w:tblGrid>
      <w:tr w:rsidR="00671B8F" w14:paraId="0AC3DF09" w14:textId="77777777" w:rsidTr="00671B8F">
        <w:trPr>
          <w:tblHeader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139B9F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45F76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310955" w14:textId="73593F4E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3FDC9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>termin osiągni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ę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F71F7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osiągnięta od p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czątku realizacji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>projektu (narastająco)</w:t>
            </w:r>
          </w:p>
        </w:tc>
      </w:tr>
      <w:tr w:rsidR="00671B8F" w14:paraId="6F76CC7F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08A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D05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A13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FF3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D65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158B356A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13A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Liczba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rających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EC1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129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0C15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5F7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10 886</w:t>
            </w:r>
          </w:p>
        </w:tc>
      </w:tr>
      <w:tr w:rsidR="00671B8F" w14:paraId="553C630B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E24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5FB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DA3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9D2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3F3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1599A77F" w14:textId="77777777" w:rsidTr="00671B8F">
        <w:trPr>
          <w:trHeight w:val="34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881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E3A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FBC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CC7E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CC2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317C3D55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76E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41A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41B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DD1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FD3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091EEFAB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BB8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6. Liczba pobrań/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odtworzeń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rających informacje sektora publicznego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CEC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C27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2ED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BF4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3AA70DA8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187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7. Rozmiar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45B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A2AC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655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B80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zh-TW"/>
              </w:rPr>
              <w:t>5,42</w:t>
            </w:r>
          </w:p>
        </w:tc>
      </w:tr>
      <w:tr w:rsidR="00671B8F" w14:paraId="0D77633C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BE7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022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FA0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3F1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B0B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6EA1628D" w14:textId="77777777" w:rsidTr="00671B8F">
        <w:trPr>
          <w:trHeight w:val="41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B21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E62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898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3F8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0F3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1FDE9DB0" w14:textId="77777777" w:rsidR="004600A2" w:rsidRDefault="004600A2" w:rsidP="004600A2">
      <w:pPr>
        <w:rPr>
          <w:rStyle w:val="Nagwek2Znak"/>
          <w:rFonts w:ascii="Arial" w:hAnsi="Arial" w:cs="Arial"/>
          <w:b/>
          <w:sz w:val="24"/>
          <w:szCs w:val="24"/>
        </w:rPr>
      </w:pPr>
    </w:p>
    <w:p w14:paraId="768819CB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p w14:paraId="5669EE5E" w14:textId="77777777" w:rsidR="004600A2" w:rsidRDefault="004600A2" w:rsidP="00671B8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0D91F609" w14:textId="77777777" w:rsidR="00671B8F" w:rsidRPr="00671B8F" w:rsidRDefault="00671B8F" w:rsidP="00671B8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  <w:r w:rsidRPr="00671B8F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779EF056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tbl>
      <w:tblPr>
        <w:tblStyle w:val="Tabela-Siatka1"/>
        <w:tblW w:w="10065" w:type="dxa"/>
        <w:jc w:val="center"/>
        <w:tblInd w:w="0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94"/>
        <w:gridCol w:w="2013"/>
        <w:gridCol w:w="1672"/>
        <w:gridCol w:w="3686"/>
      </w:tblGrid>
      <w:tr w:rsidR="00671B8F" w:rsidRPr="00671B8F" w14:paraId="200D38F4" w14:textId="77777777" w:rsidTr="004A783E">
        <w:trPr>
          <w:tblHeader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5D6FA8E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6E92A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Planowana data wdrożenia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83B9FFE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Rzeczywista data wdrożenia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757B6F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zmian</w:t>
            </w:r>
          </w:p>
        </w:tc>
      </w:tr>
      <w:tr w:rsidR="00671B8F" w:rsidRPr="00671B8F" w14:paraId="45ECC80B" w14:textId="77777777" w:rsidTr="004A783E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A436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Zdigitalizowane</w:t>
            </w:r>
            <w:proofErr w:type="spellEnd"/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 xml:space="preserve"> i udostę</w:t>
            </w: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nione zbiory łącznie 60 000 obiektów w formie ok. 200 000 plików cyfrowych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6E9B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F29F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8E16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MNW nie wprowadza zmian</w:t>
            </w:r>
          </w:p>
        </w:tc>
      </w:tr>
    </w:tbl>
    <w:p w14:paraId="07CFB8B6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tbl>
      <w:tblPr>
        <w:tblStyle w:val="Tabela-Siatka"/>
        <w:tblW w:w="10065" w:type="dxa"/>
        <w:jc w:val="center"/>
        <w:tblLook w:val="04A0" w:firstRow="1" w:lastRow="0" w:firstColumn="1" w:lastColumn="0" w:noHBand="0" w:noVBand="1"/>
        <w:tblCaption w:val="Produkty końcowe projektu "/>
      </w:tblPr>
      <w:tblGrid>
        <w:gridCol w:w="2694"/>
        <w:gridCol w:w="1588"/>
        <w:gridCol w:w="1672"/>
        <w:gridCol w:w="4111"/>
      </w:tblGrid>
      <w:tr w:rsidR="00B10BB5" w14:paraId="7814512B" w14:textId="77777777" w:rsidTr="004A783E">
        <w:trPr>
          <w:trHeight w:val="530"/>
          <w:tblHeader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6A9F3A0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produktu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0F42F32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2C3647C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CF2C24A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Komplementarność względem produktów innych projektów </w:t>
            </w:r>
          </w:p>
        </w:tc>
      </w:tr>
      <w:tr w:rsidR="00B10BB5" w14:paraId="4A90F1B6" w14:textId="77777777" w:rsidTr="004A783E">
        <w:trPr>
          <w:trHeight w:val="4228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D8FB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Nowoczesny serwis intern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towy umożliwiający udostę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nianie w formie cyfrowej zbi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rów Muzeum Narodowego w Warszawie z otwartym API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E07D" w14:textId="77777777" w:rsidR="00B10BB5" w:rsidRDefault="00B10BB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10/2020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E3F0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67CD" w14:textId="77777777" w:rsidR="00B10BB5" w:rsidRDefault="00B10BB5">
            <w:pPr>
              <w:pStyle w:val="Akapitzlist"/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KRONIK@ - Krajowe Repozytorium Obiektów Nauki i Kultury.</w:t>
            </w:r>
          </w:p>
          <w:p w14:paraId="1C75CF62" w14:textId="77777777" w:rsidR="00B10BB5" w:rsidRDefault="00B10BB5">
            <w:pPr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Dzięki otwartości danych możliwe będzie 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wiązanie współpracy z krajowymi i zagranic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nymi repozytoriami. Wykorzystanie usług, sy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temów, platform innych podmiotów będzie miało również miejsce na etapie udostępniania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zdig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talizowanych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zbiorów. Publikowanie zgrom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dzonych danych cyfrowych będzie mogło odb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wać się w sposób zautomatyzowany na ded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kowanych stronach internetowych np.: Europ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ana, Kronik@. </w:t>
            </w:r>
          </w:p>
          <w:p w14:paraId="6EA1A702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Fotografie wykonane w ramach projektu „2.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Rearanżacja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stałej ekspozycji Galerii Sztuki Starożytnej Muzeum Narodowego w Warszawie” - Program Operacyjny Infrastruktura i Środow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sko 2014─2020, Działanie 8.1 Ochrona dzi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dzictwa kulturowego i rozwój zasobów kultury, fotografie będą opublikowane w nowym serwisie</w:t>
            </w:r>
          </w:p>
        </w:tc>
      </w:tr>
    </w:tbl>
    <w:p w14:paraId="1061CF9C" w14:textId="3D400DC4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>
        <w:rPr>
          <w:rFonts w:ascii="Arial" w:eastAsia="Times New Roman" w:hAnsi="Arial" w:cs="Arial"/>
          <w:b/>
          <w:sz w:val="24"/>
          <w:szCs w:val="24"/>
        </w:rPr>
        <w:t>Ryzyka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</w:rPr>
      </w:pPr>
      <w:r w:rsidRPr="00141A92">
        <w:rPr>
          <w:rFonts w:ascii="Arial" w:hAnsi="Arial" w:cs="Arial"/>
          <w:b/>
        </w:rPr>
        <w:t>Ryzyka wpływające na realizację projektu</w:t>
      </w:r>
    </w:p>
    <w:tbl>
      <w:tblPr>
        <w:tblStyle w:val="Tabela-Siatka"/>
        <w:tblW w:w="9321" w:type="dxa"/>
        <w:tblInd w:w="-34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756"/>
        <w:gridCol w:w="1501"/>
        <w:gridCol w:w="1741"/>
        <w:gridCol w:w="3323"/>
      </w:tblGrid>
      <w:tr w:rsidR="00B10BB5" w14:paraId="5843DB32" w14:textId="77777777" w:rsidTr="00801F33">
        <w:trPr>
          <w:tblHeader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DE93D7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DA68B0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Siła</w:t>
            </w:r>
          </w:p>
          <w:p w14:paraId="53EEE9A6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oddziaływania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F866A9C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Prawdopod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bieństwo wyst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pienia ryzyka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B4AC54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B10BB5" w14:paraId="5215C21B" w14:textId="77777777" w:rsidTr="00801F33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7B1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Wzrost kosztów projektu (zmiana warunków rynkowych dla kluczowych dla realizacji projektu materiałów;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946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Średnia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D65E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E46E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Bardzo dokładne przygotowanie sp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cyfikacji istotnych warunków zam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wienia, poszukiwanie alternatywnych form finansowania. Większość wyda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ków na inwestycje, sprzęt, oprogr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mowanie planowane jest na 2018 r. – czyli w okresie niedługo od wycen w okresie sporządzania wniosku</w:t>
            </w:r>
          </w:p>
          <w:p w14:paraId="01F2939E" w14:textId="0010107F" w:rsidR="000F0C47" w:rsidRDefault="000F0C4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Do tej pory w projekcie b</w:t>
            </w:r>
            <w:r w:rsidR="0073602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ak pozycji budżetowych</w:t>
            </w:r>
            <w:r w:rsidR="0073602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 faktyczny koszt przekraczałby te zaplanowane we wniosku o dofinansowanie</w:t>
            </w:r>
          </w:p>
        </w:tc>
      </w:tr>
      <w:tr w:rsidR="00B10BB5" w14:paraId="42508DD5" w14:textId="77777777" w:rsidTr="00801F33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5802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192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7BA9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Średnie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0D7B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14:paraId="1397D199" w14:textId="4721E895" w:rsidR="000F0C47" w:rsidRDefault="000F0C4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Do tej pory brak problemów we wspó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pracy z podwykonawcami</w:t>
            </w:r>
          </w:p>
        </w:tc>
      </w:tr>
      <w:tr w:rsidR="00B10BB5" w14:paraId="6E41B42B" w14:textId="77777777" w:rsidTr="00801F33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0783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Problemy z komunikacją pi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nową i poziomą w instytucji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EBFA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Niskie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C949" w14:textId="031F001E" w:rsidR="00B10BB5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6927" w14:textId="57543EE8" w:rsidR="00B10BB5" w:rsidRDefault="00F243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Bieżące raportowanie i monitoring każdego z etapów projektu, cykliczne spotkania z kierownikami zespołów oraz z przewodniczącym komitetu sterującego</w:t>
            </w:r>
          </w:p>
          <w:p w14:paraId="4ABDCBD6" w14:textId="701080B4" w:rsidR="000F0C47" w:rsidRDefault="007971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Cykliczne spotkania pozwalają na utrzymanie dobrej komunikacji w 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spole niezależnie od dotychczas zmian na szczeblu kierowniczym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t>Ryzyka wpływające na utrzymanie efektów projektu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417"/>
        <w:gridCol w:w="1701"/>
        <w:gridCol w:w="3402"/>
      </w:tblGrid>
      <w:tr w:rsidR="00801F33" w14:paraId="77B8B9D8" w14:textId="77777777" w:rsidTr="00736029">
        <w:trPr>
          <w:trHeight w:val="7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FCE7E4" w14:textId="77777777" w:rsidR="00801F33" w:rsidRDefault="00801F33">
            <w:pPr>
              <w:spacing w:line="256" w:lineRule="auto"/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58F297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Siła oddzi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5F5FC0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Prawdopod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bieństwo wyst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pienia ryzyka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91ADF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801F33" w14:paraId="4F6A2072" w14:textId="77777777" w:rsidTr="00736029">
        <w:trPr>
          <w:trHeight w:val="7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2CDC" w14:textId="77777777" w:rsidR="00801F33" w:rsidRDefault="00801F33">
            <w:pPr>
              <w:spacing w:line="25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Postęp technologiczny wpływ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jący na zmiany w sprzęcie, oprogramowaniu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CEB916" w14:textId="77777777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9F2735" w14:textId="77777777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AFE828" w14:textId="194F06FF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Wytypowany sprzęt został dobrany</w:t>
            </w:r>
            <w:r w:rsidR="00772B97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 xml:space="preserve"> tak aby maksymalnie zniwelować ewent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u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alne różnice technologiczne mogące pojawić się w trakcie realizacji projektu.</w:t>
            </w:r>
          </w:p>
        </w:tc>
      </w:tr>
    </w:tbl>
    <w:p w14:paraId="01D070C9" w14:textId="77777777" w:rsidR="0033610F" w:rsidRDefault="0033610F" w:rsidP="0033610F">
      <w:pPr>
        <w:spacing w:before="360" w:after="160" w:line="259" w:lineRule="auto"/>
        <w:ind w:left="360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6D23646C" w14:textId="77777777" w:rsidR="0033610F" w:rsidRPr="0033610F" w:rsidRDefault="0033610F" w:rsidP="0033610F">
      <w:pPr>
        <w:numPr>
          <w:ilvl w:val="0"/>
          <w:numId w:val="19"/>
        </w:numPr>
        <w:spacing w:before="360" w:after="160" w:line="259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33610F">
        <w:rPr>
          <w:rFonts w:ascii="Arial" w:eastAsia="Calibri" w:hAnsi="Arial" w:cs="Arial"/>
          <w:b/>
          <w:sz w:val="24"/>
          <w:szCs w:val="24"/>
        </w:rPr>
        <w:t>Wymiarowanie systemu informatycznego</w:t>
      </w:r>
    </w:p>
    <w:p w14:paraId="16366B71" w14:textId="77777777" w:rsidR="00801F33" w:rsidRDefault="00801F33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7A0D823D" w14:textId="75BA7A8A" w:rsidR="004A783E" w:rsidRDefault="00801F33" w:rsidP="0080517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801F33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NIE DOTYCZY</w:t>
      </w:r>
    </w:p>
    <w:p w14:paraId="0DFBFC98" w14:textId="77777777" w:rsidR="004A783E" w:rsidRDefault="004A783E" w:rsidP="0080517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02923516" w14:textId="52477B29" w:rsidR="0033610F" w:rsidRPr="0033610F" w:rsidRDefault="0033610F" w:rsidP="0033610F">
      <w:pPr>
        <w:numPr>
          <w:ilvl w:val="0"/>
          <w:numId w:val="19"/>
        </w:numPr>
        <w:spacing w:before="360" w:after="160" w:line="259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Dane kontaktowe</w:t>
      </w:r>
      <w:bookmarkStart w:id="0" w:name="_GoBack"/>
      <w:bookmarkEnd w:id="0"/>
    </w:p>
    <w:p w14:paraId="39C439A4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 xml:space="preserve">Karolina Tabak - Asystent Kierownika projektu </w:t>
      </w:r>
    </w:p>
    <w:p w14:paraId="37E42A36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„Otwarte Narodowe. Digitalizacja i udostępnianie zbiorów Muzeum Narodowego w Warszawie”</w:t>
      </w:r>
    </w:p>
    <w:p w14:paraId="47342718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Muzeum Narodowe w Warszawie</w:t>
      </w:r>
    </w:p>
    <w:p w14:paraId="36CC9684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Aleje Jerozolimskie 3, 00-495 Warszawa</w:t>
      </w:r>
    </w:p>
    <w:p w14:paraId="61B714C7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+48 22 621 10 31 wew. 289</w:t>
      </w:r>
    </w:p>
    <w:p w14:paraId="6E14D67B" w14:textId="47A4F36E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ktabak@mnw.art.pl</w:t>
      </w:r>
    </w:p>
    <w:p w14:paraId="5ACC80B6" w14:textId="424D3D9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736029">
      <w:footerReference w:type="default" r:id="rId9"/>
      <w:pgSz w:w="11906" w:h="16838"/>
      <w:pgMar w:top="851" w:right="1417" w:bottom="851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8E5EA7" w15:done="0"/>
  <w15:commentEx w15:paraId="1E08F6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D7382" w14:textId="77777777" w:rsidR="00F2431B" w:rsidRDefault="00F2431B" w:rsidP="00BB2420">
      <w:pPr>
        <w:spacing w:after="0" w:line="240" w:lineRule="auto"/>
      </w:pPr>
      <w:r>
        <w:separator/>
      </w:r>
    </w:p>
  </w:endnote>
  <w:endnote w:type="continuationSeparator" w:id="0">
    <w:p w14:paraId="7ABC7315" w14:textId="77777777" w:rsidR="00F2431B" w:rsidRDefault="00F2431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630281"/>
      <w:docPartObj>
        <w:docPartGallery w:val="Page Numbers (Bottom of Page)"/>
        <w:docPartUnique/>
      </w:docPartObj>
    </w:sdtPr>
    <w:sdtEndPr/>
    <w:sdtContent>
      <w:sdt>
        <w:sdtPr>
          <w:id w:val="-96566148"/>
          <w:docPartObj>
            <w:docPartGallery w:val="Page Numbers (Top of Page)"/>
            <w:docPartUnique/>
          </w:docPartObj>
        </w:sdtPr>
        <w:sdtEndPr/>
        <w:sdtContent>
          <w:p w14:paraId="17EEF4C9" w14:textId="786D04AB" w:rsidR="00F2431B" w:rsidRDefault="00F243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61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F2431B" w:rsidRDefault="00F243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9615E" w14:textId="77777777" w:rsidR="00F2431B" w:rsidRDefault="00F2431B" w:rsidP="00BB2420">
      <w:pPr>
        <w:spacing w:after="0" w:line="240" w:lineRule="auto"/>
      </w:pPr>
      <w:r>
        <w:separator/>
      </w:r>
    </w:p>
  </w:footnote>
  <w:footnote w:type="continuationSeparator" w:id="0">
    <w:p w14:paraId="478E4272" w14:textId="77777777" w:rsidR="00F2431B" w:rsidRDefault="00F2431B" w:rsidP="00BB2420">
      <w:pPr>
        <w:spacing w:after="0" w:line="240" w:lineRule="auto"/>
      </w:pPr>
      <w:r>
        <w:continuationSeparator/>
      </w:r>
    </w:p>
  </w:footnote>
  <w:footnote w:id="1">
    <w:p w14:paraId="4C2BECA2" w14:textId="77777777" w:rsidR="00F2431B" w:rsidRDefault="00F2431B" w:rsidP="00671B8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2ED6352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23F4B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0C47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94E1A"/>
    <w:rsid w:val="001A25F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610F"/>
    <w:rsid w:val="003410FE"/>
    <w:rsid w:val="003508E7"/>
    <w:rsid w:val="003542F1"/>
    <w:rsid w:val="00356A3E"/>
    <w:rsid w:val="003642B8"/>
    <w:rsid w:val="003A4115"/>
    <w:rsid w:val="003B5B7A"/>
    <w:rsid w:val="003C7325"/>
    <w:rsid w:val="003D5C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00A2"/>
    <w:rsid w:val="004729D1"/>
    <w:rsid w:val="004A783E"/>
    <w:rsid w:val="004B5D74"/>
    <w:rsid w:val="004C1D48"/>
    <w:rsid w:val="004D65CA"/>
    <w:rsid w:val="004F6E89"/>
    <w:rsid w:val="005076A1"/>
    <w:rsid w:val="005104A6"/>
    <w:rsid w:val="00513213"/>
    <w:rsid w:val="00517F12"/>
    <w:rsid w:val="0052102C"/>
    <w:rsid w:val="005212C8"/>
    <w:rsid w:val="00524E6C"/>
    <w:rsid w:val="005332D6"/>
    <w:rsid w:val="00543913"/>
    <w:rsid w:val="00544DFE"/>
    <w:rsid w:val="00545F3C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1B8F"/>
    <w:rsid w:val="006731D9"/>
    <w:rsid w:val="006822BC"/>
    <w:rsid w:val="006948D3"/>
    <w:rsid w:val="006A60AA"/>
    <w:rsid w:val="006B034F"/>
    <w:rsid w:val="006B0F45"/>
    <w:rsid w:val="006B5117"/>
    <w:rsid w:val="006C78AE"/>
    <w:rsid w:val="006E0CFA"/>
    <w:rsid w:val="006E6205"/>
    <w:rsid w:val="006F2FC4"/>
    <w:rsid w:val="00701800"/>
    <w:rsid w:val="00725708"/>
    <w:rsid w:val="00736029"/>
    <w:rsid w:val="00740A47"/>
    <w:rsid w:val="00746ABD"/>
    <w:rsid w:val="00772B97"/>
    <w:rsid w:val="0077418F"/>
    <w:rsid w:val="00775C44"/>
    <w:rsid w:val="00776802"/>
    <w:rsid w:val="00787D49"/>
    <w:rsid w:val="007924CE"/>
    <w:rsid w:val="00795AFA"/>
    <w:rsid w:val="007971D6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1F33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4905"/>
    <w:rsid w:val="00963B16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1F8B"/>
    <w:rsid w:val="00B10BB5"/>
    <w:rsid w:val="00B17709"/>
    <w:rsid w:val="00B23828"/>
    <w:rsid w:val="00B279F6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41BF"/>
    <w:rsid w:val="00F138F7"/>
    <w:rsid w:val="00F2008A"/>
    <w:rsid w:val="00F21D9E"/>
    <w:rsid w:val="00F2431B"/>
    <w:rsid w:val="00F25348"/>
    <w:rsid w:val="00F26EFE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0A2"/>
  </w:style>
  <w:style w:type="paragraph" w:styleId="Nagwek1">
    <w:name w:val="heading 1"/>
    <w:basedOn w:val="Normalny"/>
    <w:next w:val="Normalny"/>
    <w:link w:val="Nagwek1Znak"/>
    <w:uiPriority w:val="9"/>
    <w:qFormat/>
    <w:rsid w:val="004600A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0A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A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00A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00A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A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A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A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A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00A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600A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600A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4600A2"/>
    <w:rPr>
      <w:caps/>
      <w:color w:val="1F4D78" w:themeColor="accent1" w:themeShade="7F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4600A2"/>
    <w:rPr>
      <w:b/>
      <w:bCs/>
      <w:color w:val="2E74B5" w:themeColor="accent1" w:themeShade="BF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671B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A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A2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600A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600A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00A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600A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600A2"/>
    <w:rPr>
      <w:b/>
      <w:bCs/>
    </w:rPr>
  </w:style>
  <w:style w:type="character" w:styleId="Uwydatnienie">
    <w:name w:val="Emphasis"/>
    <w:uiPriority w:val="20"/>
    <w:qFormat/>
    <w:rsid w:val="004600A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4600A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600A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600A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00A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00A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4600A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4600A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4600A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4600A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4600A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600A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0A2"/>
  </w:style>
  <w:style w:type="paragraph" w:styleId="Nagwek1">
    <w:name w:val="heading 1"/>
    <w:basedOn w:val="Normalny"/>
    <w:next w:val="Normalny"/>
    <w:link w:val="Nagwek1Znak"/>
    <w:uiPriority w:val="9"/>
    <w:qFormat/>
    <w:rsid w:val="004600A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0A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A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00A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00A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A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A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A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A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00A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600A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600A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4600A2"/>
    <w:rPr>
      <w:caps/>
      <w:color w:val="1F4D78" w:themeColor="accent1" w:themeShade="7F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4600A2"/>
    <w:rPr>
      <w:b/>
      <w:bCs/>
      <w:color w:val="2E74B5" w:themeColor="accent1" w:themeShade="BF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671B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A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A2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600A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600A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00A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600A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600A2"/>
    <w:rPr>
      <w:b/>
      <w:bCs/>
    </w:rPr>
  </w:style>
  <w:style w:type="character" w:styleId="Uwydatnienie">
    <w:name w:val="Emphasis"/>
    <w:uiPriority w:val="20"/>
    <w:qFormat/>
    <w:rsid w:val="004600A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4600A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600A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600A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00A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00A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4600A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4600A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4600A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4600A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4600A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600A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7F32C-EC16-45F1-93C0-B2DB313B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1765</Words>
  <Characters>10592</Characters>
  <Application>Microsoft Office Word</Application>
  <DocSecurity>4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2019-10-18T08:05:00Z</dcterms:created>
  <dcterms:modified xsi:type="dcterms:W3CDTF">2019-10-18T08:05:00Z</dcterms:modified>
</cp:coreProperties>
</file>