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104A0A" w:rsidRPr="00104A0A">
        <w:rPr>
          <w:rFonts w:ascii="Arial" w:eastAsia="Calibri" w:hAnsi="Arial" w:cs="Arial"/>
          <w:b/>
          <w:sz w:val="22"/>
          <w:szCs w:val="22"/>
          <w:lang w:eastAsia="en-US"/>
        </w:rPr>
        <w:t>Dostawa Systemu Kontroli Dostępu, zwanego dalej SKD, razem z usługą utrzymania systemu przez okres 12 miesięcy – postępowanie po unieważnieniu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104A0A">
        <w:rPr>
          <w:rFonts w:ascii="Arial" w:eastAsia="Calibri" w:hAnsi="Arial" w:cs="Arial"/>
          <w:b/>
          <w:sz w:val="22"/>
          <w:szCs w:val="22"/>
          <w:lang w:eastAsia="en-US"/>
        </w:rPr>
        <w:t xml:space="preserve">4 lipca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04A0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375A">
        <w:rPr>
          <w:rFonts w:ascii="Arial" w:eastAsia="Calibri" w:hAnsi="Arial" w:cs="Arial"/>
          <w:sz w:val="22"/>
          <w:szCs w:val="22"/>
          <w:lang w:eastAsia="en-US"/>
        </w:rPr>
        <w:t>16</w:t>
      </w:r>
      <w:r w:rsidR="00104A0A">
        <w:rPr>
          <w:rFonts w:ascii="Arial" w:eastAsia="Calibri" w:hAnsi="Arial" w:cs="Arial"/>
          <w:sz w:val="22"/>
          <w:szCs w:val="22"/>
          <w:lang w:eastAsia="en-US"/>
        </w:rPr>
        <w:t>0 0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1418"/>
        <w:gridCol w:w="1701"/>
        <w:gridCol w:w="1560"/>
        <w:gridCol w:w="1775"/>
      </w:tblGrid>
      <w:tr w:rsidR="00104A0A" w:rsidRPr="006870C7" w:rsidTr="00104A0A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04A0A" w:rsidRPr="005974A2" w:rsidRDefault="00104A0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04A0A" w:rsidRPr="005974A2" w:rsidRDefault="00104A0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104A0A" w:rsidRPr="005974A2" w:rsidRDefault="00104A0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 (PLN)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04A0A" w:rsidRPr="005974A2" w:rsidRDefault="00104A0A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:rsidR="00104A0A" w:rsidRPr="005974A2" w:rsidRDefault="00104A0A" w:rsidP="00104A0A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kres gwarancji </w:t>
            </w:r>
          </w:p>
        </w:tc>
        <w:tc>
          <w:tcPr>
            <w:tcW w:w="1775" w:type="dxa"/>
            <w:shd w:val="clear" w:color="auto" w:fill="DBDBDB" w:themeFill="accent3" w:themeFillTint="66"/>
            <w:vAlign w:val="center"/>
          </w:tcPr>
          <w:p w:rsidR="00104A0A" w:rsidRPr="005974A2" w:rsidRDefault="00104A0A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>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tności,</w:t>
            </w:r>
          </w:p>
        </w:tc>
      </w:tr>
      <w:tr w:rsidR="00104A0A" w:rsidRPr="006870C7" w:rsidTr="00104A0A">
        <w:trPr>
          <w:cantSplit/>
          <w:trHeight w:val="788"/>
        </w:trPr>
        <w:tc>
          <w:tcPr>
            <w:tcW w:w="911" w:type="dxa"/>
            <w:vAlign w:val="center"/>
          </w:tcPr>
          <w:p w:rsidR="00104A0A" w:rsidRPr="00546DEE" w:rsidRDefault="00104A0A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7" w:type="dxa"/>
            <w:vAlign w:val="center"/>
          </w:tcPr>
          <w:p w:rsidR="00104A0A" w:rsidRPr="00546DEE" w:rsidRDefault="00104A0A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MAXTO Sp. z o.o., S.K.A., ul. Willowa 87, 32-085 Modlniczka</w:t>
            </w:r>
          </w:p>
        </w:tc>
        <w:tc>
          <w:tcPr>
            <w:tcW w:w="1418" w:type="dxa"/>
            <w:vAlign w:val="center"/>
          </w:tcPr>
          <w:p w:rsidR="00104A0A" w:rsidRPr="00546DEE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344 942,43</w:t>
            </w:r>
          </w:p>
        </w:tc>
        <w:tc>
          <w:tcPr>
            <w:tcW w:w="1701" w:type="dxa"/>
            <w:vAlign w:val="center"/>
          </w:tcPr>
          <w:p w:rsidR="00104A0A" w:rsidRPr="00546DEE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dni</w:t>
            </w:r>
          </w:p>
        </w:tc>
        <w:tc>
          <w:tcPr>
            <w:tcW w:w="1560" w:type="dxa"/>
            <w:vAlign w:val="center"/>
          </w:tcPr>
          <w:p w:rsidR="00104A0A" w:rsidRPr="00546DEE" w:rsidRDefault="00104A0A" w:rsidP="00104A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1775" w:type="dxa"/>
            <w:vAlign w:val="center"/>
          </w:tcPr>
          <w:p w:rsidR="00104A0A" w:rsidRPr="00546DEE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04A0A" w:rsidRPr="006870C7" w:rsidTr="00104A0A">
        <w:trPr>
          <w:cantSplit/>
          <w:trHeight w:val="788"/>
        </w:trPr>
        <w:tc>
          <w:tcPr>
            <w:tcW w:w="911" w:type="dxa"/>
            <w:vAlign w:val="center"/>
          </w:tcPr>
          <w:p w:rsidR="00104A0A" w:rsidRDefault="00104A0A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7" w:type="dxa"/>
            <w:vAlign w:val="center"/>
          </w:tcPr>
          <w:p w:rsidR="00104A0A" w:rsidRDefault="00104A0A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SYSTEM Marek Lipowski, ul. Ułanów Krechowieckich 10, 04-692 Warszawa</w:t>
            </w:r>
          </w:p>
        </w:tc>
        <w:tc>
          <w:tcPr>
            <w:tcW w:w="1418" w:type="dxa"/>
            <w:vAlign w:val="center"/>
          </w:tcPr>
          <w:p w:rsidR="00104A0A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292 977,24</w:t>
            </w:r>
          </w:p>
        </w:tc>
        <w:tc>
          <w:tcPr>
            <w:tcW w:w="1701" w:type="dxa"/>
            <w:vAlign w:val="center"/>
          </w:tcPr>
          <w:p w:rsidR="00104A0A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dni</w:t>
            </w:r>
          </w:p>
        </w:tc>
        <w:tc>
          <w:tcPr>
            <w:tcW w:w="1560" w:type="dxa"/>
            <w:vAlign w:val="center"/>
          </w:tcPr>
          <w:p w:rsidR="00104A0A" w:rsidRPr="00546DEE" w:rsidRDefault="00104A0A" w:rsidP="00104A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1775" w:type="dxa"/>
            <w:vAlign w:val="center"/>
          </w:tcPr>
          <w:p w:rsidR="00104A0A" w:rsidRPr="00546DEE" w:rsidRDefault="00104A0A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104A0A" w:rsidRPr="006870C7" w:rsidTr="00104A0A">
        <w:trPr>
          <w:cantSplit/>
          <w:trHeight w:val="788"/>
        </w:trPr>
        <w:tc>
          <w:tcPr>
            <w:tcW w:w="911" w:type="dxa"/>
            <w:vAlign w:val="center"/>
          </w:tcPr>
          <w:p w:rsidR="00104A0A" w:rsidRDefault="00104A0A" w:rsidP="00DD5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7" w:type="dxa"/>
            <w:vAlign w:val="center"/>
          </w:tcPr>
          <w:p w:rsidR="00104A0A" w:rsidRDefault="00104A0A" w:rsidP="00DD5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Integracjab2b Sp. z o.o., ul. Świętokrzyska 14 lok. 150, 00-050 Warszawa</w:t>
            </w:r>
          </w:p>
        </w:tc>
        <w:tc>
          <w:tcPr>
            <w:tcW w:w="1418" w:type="dxa"/>
            <w:vAlign w:val="center"/>
          </w:tcPr>
          <w:p w:rsidR="00104A0A" w:rsidRDefault="00104A0A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314 317,89</w:t>
            </w:r>
          </w:p>
        </w:tc>
        <w:tc>
          <w:tcPr>
            <w:tcW w:w="1701" w:type="dxa"/>
            <w:vAlign w:val="center"/>
          </w:tcPr>
          <w:p w:rsidR="00104A0A" w:rsidRDefault="00104A0A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dni</w:t>
            </w:r>
          </w:p>
        </w:tc>
        <w:tc>
          <w:tcPr>
            <w:tcW w:w="1560" w:type="dxa"/>
            <w:vAlign w:val="center"/>
          </w:tcPr>
          <w:p w:rsidR="00104A0A" w:rsidRDefault="00104A0A" w:rsidP="00104A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miesięcy </w:t>
            </w:r>
            <w:bookmarkStart w:id="0" w:name="_GoBack"/>
            <w:bookmarkEnd w:id="0"/>
          </w:p>
        </w:tc>
        <w:tc>
          <w:tcPr>
            <w:tcW w:w="1775" w:type="dxa"/>
            <w:vAlign w:val="center"/>
          </w:tcPr>
          <w:p w:rsidR="00104A0A" w:rsidRDefault="00104A0A" w:rsidP="00DD5A8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4A0A"/>
    <w:rsid w:val="001066E4"/>
    <w:rsid w:val="001120AF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2018-06-11T13:20:00Z</cp:lastPrinted>
  <dcterms:created xsi:type="dcterms:W3CDTF">2018-07-04T10:52:00Z</dcterms:created>
  <dcterms:modified xsi:type="dcterms:W3CDTF">2018-07-04T10:52:00Z</dcterms:modified>
</cp:coreProperties>
</file>