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6583" w14:textId="77777777" w:rsidR="00625749" w:rsidRPr="002F5906" w:rsidRDefault="00625749" w:rsidP="00CD0F05">
      <w:pPr>
        <w:ind w:left="6663"/>
        <w:rPr>
          <w:szCs w:val="24"/>
        </w:rPr>
      </w:pPr>
      <w:r w:rsidRPr="002F5906">
        <w:rPr>
          <w:szCs w:val="24"/>
        </w:rPr>
        <w:t>&lt;Miejscowość&gt;, &lt;data&gt;</w:t>
      </w:r>
    </w:p>
    <w:p w14:paraId="4F0A5DBB" w14:textId="77777777" w:rsidR="00625749" w:rsidRPr="002F5906" w:rsidRDefault="00625749" w:rsidP="00CD0F05">
      <w:pPr>
        <w:rPr>
          <w:szCs w:val="24"/>
        </w:rPr>
      </w:pPr>
    </w:p>
    <w:p w14:paraId="1145B8B4" w14:textId="77777777" w:rsidR="0070707C" w:rsidRDefault="0070707C" w:rsidP="00CD0F05">
      <w:pPr>
        <w:rPr>
          <w:szCs w:val="24"/>
        </w:rPr>
      </w:pPr>
    </w:p>
    <w:p w14:paraId="2E0B1AEF" w14:textId="77777777" w:rsidR="0070707C" w:rsidRDefault="0070707C" w:rsidP="00CD0F05">
      <w:pPr>
        <w:rPr>
          <w:szCs w:val="24"/>
        </w:rPr>
      </w:pPr>
    </w:p>
    <w:p w14:paraId="5BBAB49C" w14:textId="3ACB8DC9" w:rsidR="00625749" w:rsidRPr="002F5906" w:rsidRDefault="00625749" w:rsidP="00CD0F05">
      <w:pPr>
        <w:rPr>
          <w:szCs w:val="24"/>
        </w:rPr>
      </w:pPr>
      <w:r w:rsidRPr="002F5906">
        <w:rPr>
          <w:szCs w:val="24"/>
        </w:rPr>
        <w:t>&lt;Nazwa i adres wnioskodawcy&gt;</w:t>
      </w:r>
    </w:p>
    <w:p w14:paraId="7FDFA347" w14:textId="77777777" w:rsidR="0070707C" w:rsidRDefault="0070707C" w:rsidP="00270851">
      <w:pPr>
        <w:rPr>
          <w:szCs w:val="24"/>
        </w:rPr>
      </w:pPr>
    </w:p>
    <w:p w14:paraId="24AFB12C" w14:textId="564DC085" w:rsidR="00625749" w:rsidRPr="002F5906" w:rsidRDefault="00254B9D" w:rsidP="00CD0F05">
      <w:pPr>
        <w:ind w:left="4536"/>
        <w:rPr>
          <w:szCs w:val="24"/>
        </w:rPr>
      </w:pPr>
      <w:r w:rsidRPr="002F5906">
        <w:rPr>
          <w:szCs w:val="24"/>
        </w:rPr>
        <w:t>Prezes Biura</w:t>
      </w:r>
      <w:r w:rsidR="00625749" w:rsidRPr="002F5906">
        <w:rPr>
          <w:szCs w:val="24"/>
        </w:rPr>
        <w:t xml:space="preserve"> do spraw Substancji Chemicznych</w:t>
      </w:r>
    </w:p>
    <w:p w14:paraId="032C9910" w14:textId="77777777" w:rsidR="00625749" w:rsidRPr="002F5906" w:rsidRDefault="00625749" w:rsidP="00CD0F05">
      <w:pPr>
        <w:ind w:left="4536"/>
        <w:rPr>
          <w:szCs w:val="24"/>
        </w:rPr>
      </w:pPr>
      <w:r w:rsidRPr="002F5906">
        <w:rPr>
          <w:szCs w:val="24"/>
        </w:rPr>
        <w:t>ul. Dowborczyków 30/34</w:t>
      </w:r>
    </w:p>
    <w:p w14:paraId="60F8B781" w14:textId="77777777" w:rsidR="00625749" w:rsidRPr="002F5906" w:rsidRDefault="00625749" w:rsidP="00CD0F05">
      <w:pPr>
        <w:ind w:left="4536"/>
        <w:rPr>
          <w:szCs w:val="24"/>
        </w:rPr>
      </w:pPr>
      <w:r w:rsidRPr="002F5906">
        <w:rPr>
          <w:szCs w:val="24"/>
        </w:rPr>
        <w:t>90-019 Łódź</w:t>
      </w:r>
    </w:p>
    <w:p w14:paraId="3EB8DF63" w14:textId="77777777" w:rsidR="0070707C" w:rsidRDefault="0070707C" w:rsidP="00CD0F05">
      <w:pPr>
        <w:rPr>
          <w:szCs w:val="24"/>
        </w:rPr>
      </w:pPr>
    </w:p>
    <w:p w14:paraId="15C8F858" w14:textId="77777777" w:rsidR="0070707C" w:rsidRDefault="0070707C" w:rsidP="00CD0F05">
      <w:pPr>
        <w:rPr>
          <w:szCs w:val="24"/>
        </w:rPr>
      </w:pPr>
    </w:p>
    <w:p w14:paraId="4600A275" w14:textId="32E54676" w:rsidR="00FF1659" w:rsidRPr="00346150" w:rsidRDefault="00625749" w:rsidP="00FF1659">
      <w:pPr>
        <w:rPr>
          <w:szCs w:val="24"/>
        </w:rPr>
      </w:pPr>
      <w:r w:rsidRPr="002F5906">
        <w:rPr>
          <w:szCs w:val="24"/>
        </w:rPr>
        <w:t>Zgodnie z art. 7 rozporządzenia (WE) 111/2005, art. 9 rozporządzenia wykonawczego (UE) 2015/1013, art. 3 ust.</w:t>
      </w:r>
      <w:r w:rsidR="003E6482">
        <w:rPr>
          <w:szCs w:val="24"/>
        </w:rPr>
        <w:t xml:space="preserve"> </w:t>
      </w:r>
      <w:r w:rsidRPr="002F5906">
        <w:rPr>
          <w:szCs w:val="24"/>
        </w:rPr>
        <w:t>2 lit. b)</w:t>
      </w:r>
      <w:r w:rsidR="00014144" w:rsidRPr="002F5906">
        <w:rPr>
          <w:szCs w:val="24"/>
        </w:rPr>
        <w:t xml:space="preserve">, art. </w:t>
      </w:r>
      <w:r w:rsidR="00254B9D" w:rsidRPr="002F5906">
        <w:rPr>
          <w:szCs w:val="24"/>
        </w:rPr>
        <w:t>5 rozporządzenia</w:t>
      </w:r>
      <w:r w:rsidRPr="002F5906">
        <w:rPr>
          <w:szCs w:val="24"/>
        </w:rPr>
        <w:t xml:space="preserve"> delegowanego (UE) 2015/1011 oraz art. 44 ust. 4 ustawy z dnia 29 lipca 2005 r. o przeciwdziałaniu narkomanii (</w:t>
      </w:r>
      <w:bookmarkStart w:id="0" w:name="_Hlk51155059"/>
      <w:r w:rsidRPr="002F5906">
        <w:rPr>
          <w:szCs w:val="24"/>
        </w:rPr>
        <w:t>Dz.U.</w:t>
      </w:r>
      <w:r w:rsidR="002F5906">
        <w:rPr>
          <w:szCs w:val="24"/>
        </w:rPr>
        <w:t xml:space="preserve"> z 20</w:t>
      </w:r>
      <w:r w:rsidR="005C53AE">
        <w:rPr>
          <w:szCs w:val="24"/>
        </w:rPr>
        <w:t>23</w:t>
      </w:r>
      <w:r w:rsidR="002F5906">
        <w:rPr>
          <w:szCs w:val="24"/>
        </w:rPr>
        <w:t xml:space="preserve"> r. poz. </w:t>
      </w:r>
      <w:r w:rsidR="005C53AE">
        <w:rPr>
          <w:szCs w:val="24"/>
        </w:rPr>
        <w:t>1</w:t>
      </w:r>
      <w:r w:rsidR="003E6482">
        <w:rPr>
          <w:szCs w:val="24"/>
        </w:rPr>
        <w:t>939 ze zm.</w:t>
      </w:r>
      <w:r w:rsidRPr="002F5906">
        <w:rPr>
          <w:szCs w:val="24"/>
        </w:rPr>
        <w:t xml:space="preserve">) </w:t>
      </w:r>
      <w:bookmarkEnd w:id="0"/>
      <w:r w:rsidRPr="002F5906">
        <w:rPr>
          <w:szCs w:val="24"/>
        </w:rPr>
        <w:t>wnoszę o przyznanie rejestracji</w:t>
      </w:r>
      <w:r w:rsidR="00014144" w:rsidRPr="002F5906">
        <w:rPr>
          <w:szCs w:val="24"/>
        </w:rPr>
        <w:t xml:space="preserve"> </w:t>
      </w:r>
      <w:r w:rsidR="00254B9D" w:rsidRPr="002F5906">
        <w:rPr>
          <w:szCs w:val="24"/>
        </w:rPr>
        <w:t>umożliwiającej (</w:t>
      </w:r>
      <w:r w:rsidR="00FD1381" w:rsidRPr="002F5906">
        <w:rPr>
          <w:i/>
          <w:szCs w:val="24"/>
        </w:rPr>
        <w:t>niewłaściwe skreślić)</w:t>
      </w:r>
      <w:r w:rsidR="00FD1381" w:rsidRPr="002F5906">
        <w:rPr>
          <w:szCs w:val="24"/>
        </w:rPr>
        <w:t>:</w:t>
      </w:r>
    </w:p>
    <w:p w14:paraId="2572D5EF" w14:textId="0F50481B" w:rsidR="00152B7C" w:rsidRDefault="00625749" w:rsidP="00FF1659">
      <w:pPr>
        <w:pStyle w:val="Akapitzlist"/>
        <w:numPr>
          <w:ilvl w:val="0"/>
          <w:numId w:val="4"/>
        </w:numPr>
        <w:spacing w:line="360" w:lineRule="auto"/>
        <w:jc w:val="both"/>
        <w:rPr>
          <w:rFonts w:ascii="Times New Roman" w:hAnsi="Times New Roman"/>
          <w:sz w:val="24"/>
          <w:szCs w:val="28"/>
        </w:rPr>
      </w:pPr>
      <w:r w:rsidRPr="00FF1659">
        <w:rPr>
          <w:rFonts w:ascii="Times New Roman" w:hAnsi="Times New Roman"/>
          <w:sz w:val="24"/>
          <w:szCs w:val="28"/>
        </w:rPr>
        <w:t>uczestnictwo w przywozie substancji sklasyfikowanych wymi</w:t>
      </w:r>
      <w:r w:rsidR="001545C4" w:rsidRPr="00FF1659">
        <w:rPr>
          <w:rFonts w:ascii="Times New Roman" w:hAnsi="Times New Roman"/>
          <w:sz w:val="24"/>
          <w:szCs w:val="28"/>
        </w:rPr>
        <w:t>e</w:t>
      </w:r>
      <w:r w:rsidRPr="00FF1659">
        <w:rPr>
          <w:rFonts w:ascii="Times New Roman" w:hAnsi="Times New Roman"/>
          <w:sz w:val="24"/>
          <w:szCs w:val="28"/>
        </w:rPr>
        <w:t>nionych w</w:t>
      </w:r>
      <w:r w:rsidR="00270851" w:rsidRPr="00FF1659">
        <w:rPr>
          <w:rFonts w:ascii="Times New Roman" w:hAnsi="Times New Roman"/>
          <w:sz w:val="24"/>
          <w:szCs w:val="28"/>
        </w:rPr>
        <w:t> </w:t>
      </w:r>
      <w:r w:rsidRPr="00FF1659">
        <w:rPr>
          <w:rFonts w:ascii="Times New Roman" w:hAnsi="Times New Roman"/>
          <w:sz w:val="24"/>
          <w:szCs w:val="28"/>
        </w:rPr>
        <w:t>kat</w:t>
      </w:r>
      <w:r w:rsidR="00784348" w:rsidRPr="00FF1659">
        <w:rPr>
          <w:rFonts w:ascii="Times New Roman" w:hAnsi="Times New Roman"/>
          <w:sz w:val="24"/>
          <w:szCs w:val="28"/>
        </w:rPr>
        <w:t>egorii</w:t>
      </w:r>
      <w:r w:rsidR="001545C4" w:rsidRPr="00FF1659">
        <w:rPr>
          <w:rFonts w:ascii="Times New Roman" w:hAnsi="Times New Roman"/>
          <w:sz w:val="24"/>
          <w:szCs w:val="28"/>
        </w:rPr>
        <w:t xml:space="preserve"> 2 załącznika rozporządzenia (WE) 111/2005</w:t>
      </w:r>
      <w:r w:rsidR="00152B7C" w:rsidRPr="00FF1659">
        <w:rPr>
          <w:rFonts w:ascii="Times New Roman" w:hAnsi="Times New Roman"/>
          <w:sz w:val="24"/>
          <w:szCs w:val="28"/>
        </w:rPr>
        <w:t>;</w:t>
      </w:r>
    </w:p>
    <w:p w14:paraId="26933A2F" w14:textId="72E5D327" w:rsidR="00C60ECD" w:rsidRPr="00C60ECD" w:rsidRDefault="00C60ECD" w:rsidP="00C60ECD">
      <w:pPr>
        <w:pStyle w:val="Akapitzlist"/>
        <w:numPr>
          <w:ilvl w:val="0"/>
          <w:numId w:val="4"/>
        </w:numPr>
        <w:spacing w:line="360" w:lineRule="auto"/>
        <w:jc w:val="both"/>
        <w:rPr>
          <w:rFonts w:ascii="Times New Roman" w:hAnsi="Times New Roman"/>
          <w:sz w:val="24"/>
          <w:szCs w:val="28"/>
        </w:rPr>
      </w:pPr>
      <w:r w:rsidRPr="00FF1659">
        <w:rPr>
          <w:rFonts w:ascii="Times New Roman" w:hAnsi="Times New Roman"/>
          <w:sz w:val="24"/>
          <w:szCs w:val="28"/>
        </w:rPr>
        <w:t xml:space="preserve">uczestnictwo w wywozie </w:t>
      </w:r>
      <w:bookmarkStart w:id="1" w:name="_Hlk162527736"/>
      <w:r w:rsidRPr="00FF1659">
        <w:rPr>
          <w:rFonts w:ascii="Times New Roman" w:hAnsi="Times New Roman"/>
          <w:sz w:val="24"/>
          <w:szCs w:val="28"/>
        </w:rPr>
        <w:t>substancji sklasyfikowanych wymienionych w kategorii 2 załącznika rozporządzenia (WE) 111/2005</w:t>
      </w:r>
      <w:bookmarkEnd w:id="1"/>
      <w:r w:rsidRPr="00FF1659">
        <w:rPr>
          <w:rFonts w:ascii="Times New Roman" w:hAnsi="Times New Roman"/>
          <w:sz w:val="24"/>
          <w:szCs w:val="28"/>
        </w:rPr>
        <w:t>;</w:t>
      </w:r>
    </w:p>
    <w:p w14:paraId="4185FB41" w14:textId="266DD7AD" w:rsidR="00FD1381" w:rsidRPr="00FF1659" w:rsidRDefault="001545C4" w:rsidP="00FF1659">
      <w:pPr>
        <w:pStyle w:val="Akapitzlist"/>
        <w:numPr>
          <w:ilvl w:val="0"/>
          <w:numId w:val="4"/>
        </w:numPr>
        <w:spacing w:line="360" w:lineRule="auto"/>
        <w:jc w:val="both"/>
        <w:rPr>
          <w:rFonts w:ascii="Times New Roman" w:hAnsi="Times New Roman"/>
          <w:sz w:val="24"/>
          <w:szCs w:val="28"/>
        </w:rPr>
      </w:pPr>
      <w:r w:rsidRPr="00FF1659">
        <w:rPr>
          <w:rFonts w:ascii="Times New Roman" w:hAnsi="Times New Roman"/>
          <w:sz w:val="24"/>
          <w:szCs w:val="28"/>
        </w:rPr>
        <w:t xml:space="preserve">uczestnictwo w działaniach w zakresie pośrednictwa związanych </w:t>
      </w:r>
      <w:r w:rsidR="00C60ECD">
        <w:rPr>
          <w:rFonts w:ascii="Times New Roman" w:hAnsi="Times New Roman"/>
          <w:sz w:val="24"/>
          <w:szCs w:val="28"/>
        </w:rPr>
        <w:t xml:space="preserve">z </w:t>
      </w:r>
      <w:r w:rsidR="00C60ECD" w:rsidRPr="00C60ECD">
        <w:rPr>
          <w:rFonts w:ascii="Times New Roman" w:hAnsi="Times New Roman"/>
          <w:sz w:val="24"/>
          <w:szCs w:val="28"/>
        </w:rPr>
        <w:t>substancj</w:t>
      </w:r>
      <w:r w:rsidR="00C60ECD">
        <w:rPr>
          <w:rFonts w:ascii="Times New Roman" w:hAnsi="Times New Roman"/>
          <w:sz w:val="24"/>
          <w:szCs w:val="28"/>
        </w:rPr>
        <w:t>ami</w:t>
      </w:r>
      <w:r w:rsidR="00C60ECD" w:rsidRPr="00C60ECD">
        <w:rPr>
          <w:rFonts w:ascii="Times New Roman" w:hAnsi="Times New Roman"/>
          <w:sz w:val="24"/>
          <w:szCs w:val="28"/>
        </w:rPr>
        <w:t xml:space="preserve"> sklasyfikowany</w:t>
      </w:r>
      <w:r w:rsidR="00C60ECD">
        <w:rPr>
          <w:rFonts w:ascii="Times New Roman" w:hAnsi="Times New Roman"/>
          <w:sz w:val="24"/>
          <w:szCs w:val="28"/>
        </w:rPr>
        <w:t>mi</w:t>
      </w:r>
      <w:r w:rsidR="00C60ECD" w:rsidRPr="00C60ECD">
        <w:rPr>
          <w:rFonts w:ascii="Times New Roman" w:hAnsi="Times New Roman"/>
          <w:sz w:val="24"/>
          <w:szCs w:val="28"/>
        </w:rPr>
        <w:t xml:space="preserve"> wymieniony</w:t>
      </w:r>
      <w:r w:rsidR="00C60ECD">
        <w:rPr>
          <w:rFonts w:ascii="Times New Roman" w:hAnsi="Times New Roman"/>
          <w:sz w:val="24"/>
          <w:szCs w:val="28"/>
        </w:rPr>
        <w:t>mi</w:t>
      </w:r>
      <w:r w:rsidR="00C60ECD" w:rsidRPr="00C60ECD">
        <w:rPr>
          <w:rFonts w:ascii="Times New Roman" w:hAnsi="Times New Roman"/>
          <w:sz w:val="24"/>
          <w:szCs w:val="28"/>
        </w:rPr>
        <w:t xml:space="preserve"> w kategorii 2 załącznika rozporządzenia (WE) 111/2005</w:t>
      </w:r>
      <w:r w:rsidR="00C60ECD">
        <w:rPr>
          <w:rFonts w:ascii="Times New Roman" w:hAnsi="Times New Roman"/>
          <w:sz w:val="24"/>
          <w:szCs w:val="28"/>
        </w:rPr>
        <w:t>;</w:t>
      </w:r>
    </w:p>
    <w:p w14:paraId="6E49A14B" w14:textId="4C4CDB10" w:rsidR="00FD1381" w:rsidRDefault="001545C4" w:rsidP="003E6482">
      <w:pPr>
        <w:pStyle w:val="Akapitzlist"/>
        <w:numPr>
          <w:ilvl w:val="0"/>
          <w:numId w:val="4"/>
        </w:numPr>
        <w:spacing w:line="360" w:lineRule="auto"/>
        <w:jc w:val="both"/>
        <w:rPr>
          <w:rFonts w:ascii="Times New Roman" w:hAnsi="Times New Roman"/>
          <w:sz w:val="24"/>
          <w:szCs w:val="28"/>
        </w:rPr>
      </w:pPr>
      <w:r w:rsidRPr="00FF1659">
        <w:rPr>
          <w:rFonts w:ascii="Times New Roman" w:hAnsi="Times New Roman"/>
          <w:sz w:val="24"/>
          <w:szCs w:val="28"/>
        </w:rPr>
        <w:t>uczestnictwo w wywozie substancji sklasyfikowanych wymienionych w kat</w:t>
      </w:r>
      <w:r w:rsidR="00784348" w:rsidRPr="00FF1659">
        <w:rPr>
          <w:rFonts w:ascii="Times New Roman" w:hAnsi="Times New Roman"/>
          <w:sz w:val="24"/>
          <w:szCs w:val="28"/>
        </w:rPr>
        <w:t>egorii</w:t>
      </w:r>
      <w:r w:rsidRPr="00FF1659">
        <w:rPr>
          <w:rFonts w:ascii="Times New Roman" w:hAnsi="Times New Roman"/>
          <w:sz w:val="24"/>
          <w:szCs w:val="28"/>
        </w:rPr>
        <w:t xml:space="preserve"> 3 załącznika</w:t>
      </w:r>
      <w:r w:rsidR="00FD1381" w:rsidRPr="00FF1659">
        <w:rPr>
          <w:rFonts w:ascii="Times New Roman" w:hAnsi="Times New Roman"/>
          <w:sz w:val="24"/>
          <w:szCs w:val="28"/>
        </w:rPr>
        <w:t xml:space="preserve"> rozporządzenia (WE) 111/2005. </w:t>
      </w:r>
      <w:bookmarkStart w:id="2" w:name="_Hlk520205845"/>
    </w:p>
    <w:p w14:paraId="6E1F1D98" w14:textId="77777777" w:rsidR="00346150" w:rsidRPr="003E6482" w:rsidRDefault="00346150" w:rsidP="00346150">
      <w:pPr>
        <w:pStyle w:val="Akapitzlist"/>
        <w:spacing w:line="360" w:lineRule="auto"/>
        <w:ind w:left="360"/>
        <w:jc w:val="both"/>
        <w:rPr>
          <w:rFonts w:ascii="Times New Roman" w:hAnsi="Times New Roman"/>
          <w:sz w:val="24"/>
          <w:szCs w:val="28"/>
        </w:rPr>
      </w:pPr>
    </w:p>
    <w:p w14:paraId="19BDA984" w14:textId="77777777" w:rsidR="00625749" w:rsidRPr="002F5906" w:rsidRDefault="00625749" w:rsidP="00CD0F05">
      <w:pPr>
        <w:spacing w:after="120"/>
        <w:rPr>
          <w:szCs w:val="24"/>
        </w:rPr>
      </w:pPr>
      <w:r w:rsidRPr="002F5906">
        <w:rPr>
          <w:szCs w:val="24"/>
        </w:rPr>
        <w:t>Poniżej przedkładam następujące informacje</w:t>
      </w:r>
      <w:bookmarkEnd w:id="2"/>
      <w:r w:rsidRPr="002F5906">
        <w:rPr>
          <w:szCs w:val="24"/>
        </w:rPr>
        <w:t xml:space="preserve">: </w:t>
      </w:r>
    </w:p>
    <w:p w14:paraId="1C1CFCC1" w14:textId="3195493D" w:rsidR="00625749" w:rsidRPr="00270851" w:rsidRDefault="00270851" w:rsidP="00270851">
      <w:pPr>
        <w:numPr>
          <w:ilvl w:val="0"/>
          <w:numId w:val="2"/>
        </w:numPr>
        <w:spacing w:after="120"/>
        <w:rPr>
          <w:szCs w:val="24"/>
        </w:rPr>
      </w:pPr>
      <w:r w:rsidRPr="00190F68">
        <w:rPr>
          <w:szCs w:val="24"/>
        </w:rPr>
        <w:t xml:space="preserve">pełna nazwa, </w:t>
      </w:r>
      <w:r>
        <w:rPr>
          <w:szCs w:val="24"/>
        </w:rPr>
        <w:t xml:space="preserve">NIP, REGON, KRS, </w:t>
      </w:r>
      <w:r w:rsidRPr="00190F68">
        <w:rPr>
          <w:szCs w:val="24"/>
        </w:rPr>
        <w:t xml:space="preserve">adres siedziby, </w:t>
      </w:r>
      <w:r>
        <w:rPr>
          <w:szCs w:val="24"/>
        </w:rPr>
        <w:t xml:space="preserve">adres do korespondencji jeśli inny niż adres siedziby, </w:t>
      </w:r>
      <w:r w:rsidRPr="00190F68">
        <w:rPr>
          <w:szCs w:val="24"/>
        </w:rPr>
        <w:t>numer telefonu lub faksu oraz adres poczty elektronicznej wnioskodawcy</w:t>
      </w:r>
    </w:p>
    <w:p w14:paraId="1F193CC0" w14:textId="77777777" w:rsidR="00625749" w:rsidRPr="002F5906" w:rsidRDefault="00625749" w:rsidP="00CD0F05">
      <w:pPr>
        <w:spacing w:after="120"/>
        <w:ind w:left="709"/>
        <w:rPr>
          <w:szCs w:val="24"/>
        </w:rPr>
      </w:pPr>
      <w:r w:rsidRPr="002F5906">
        <w:rPr>
          <w:szCs w:val="24"/>
        </w:rPr>
        <w:t>…………………………………………………………………………………………</w:t>
      </w:r>
    </w:p>
    <w:p w14:paraId="263C53EA" w14:textId="1B16247D" w:rsidR="00625749" w:rsidRPr="002F5906" w:rsidRDefault="00625749" w:rsidP="00CD0F05">
      <w:pPr>
        <w:numPr>
          <w:ilvl w:val="0"/>
          <w:numId w:val="2"/>
        </w:numPr>
        <w:spacing w:after="120"/>
        <w:rPr>
          <w:szCs w:val="24"/>
        </w:rPr>
      </w:pPr>
      <w:r w:rsidRPr="002F5906">
        <w:rPr>
          <w:szCs w:val="24"/>
        </w:rPr>
        <w:t>imię i nazwisko odpowiedzialnego funkcjonariusza, jego dane kontaktowe</w:t>
      </w:r>
    </w:p>
    <w:p w14:paraId="736BFA64" w14:textId="77777777" w:rsidR="00625749" w:rsidRPr="002F5906" w:rsidRDefault="00625749" w:rsidP="00CD0F05">
      <w:pPr>
        <w:spacing w:after="120"/>
        <w:ind w:left="709"/>
        <w:rPr>
          <w:szCs w:val="24"/>
        </w:rPr>
      </w:pPr>
      <w:r w:rsidRPr="002F5906">
        <w:rPr>
          <w:szCs w:val="24"/>
        </w:rPr>
        <w:t>………………………………………………………………………………………….</w:t>
      </w:r>
    </w:p>
    <w:p w14:paraId="1071CBFC" w14:textId="614D5DDE" w:rsidR="00625749" w:rsidRPr="002F5906" w:rsidRDefault="00625749" w:rsidP="00CD0F05">
      <w:pPr>
        <w:numPr>
          <w:ilvl w:val="0"/>
          <w:numId w:val="2"/>
        </w:numPr>
        <w:spacing w:after="120"/>
        <w:rPr>
          <w:szCs w:val="24"/>
        </w:rPr>
      </w:pPr>
      <w:r w:rsidRPr="002F5906">
        <w:rPr>
          <w:szCs w:val="24"/>
        </w:rPr>
        <w:lastRenderedPageBreak/>
        <w:t>opis stanowiska i zakresu zadań odpowiedzialnego funkcjonariusza</w:t>
      </w:r>
      <w:r w:rsidR="00240229">
        <w:rPr>
          <w:szCs w:val="24"/>
        </w:rPr>
        <w:t xml:space="preserve"> </w:t>
      </w:r>
      <w:bookmarkStart w:id="3" w:name="_Hlk162590943"/>
      <w:r w:rsidR="001C2048">
        <w:rPr>
          <w:szCs w:val="24"/>
        </w:rPr>
        <w:t>w zakresie operacji prowadzonych z prekursorami narkotykowymi</w:t>
      </w:r>
      <w:bookmarkEnd w:id="3"/>
    </w:p>
    <w:p w14:paraId="78AB4D8C" w14:textId="77777777" w:rsidR="00625749" w:rsidRPr="002F5906" w:rsidRDefault="00625749" w:rsidP="00CD0F05">
      <w:pPr>
        <w:spacing w:after="120"/>
        <w:ind w:left="709"/>
        <w:rPr>
          <w:szCs w:val="24"/>
        </w:rPr>
      </w:pPr>
      <w:r w:rsidRPr="002F5906">
        <w:rPr>
          <w:szCs w:val="24"/>
        </w:rPr>
        <w:t>………………………………………………………………………………………….</w:t>
      </w:r>
    </w:p>
    <w:p w14:paraId="5ECAED3E" w14:textId="3094E3D5" w:rsidR="00625749" w:rsidRPr="002F5906" w:rsidRDefault="00625749" w:rsidP="00CD0F05">
      <w:pPr>
        <w:numPr>
          <w:ilvl w:val="0"/>
          <w:numId w:val="2"/>
        </w:numPr>
        <w:spacing w:after="120"/>
        <w:rPr>
          <w:szCs w:val="24"/>
        </w:rPr>
      </w:pPr>
      <w:r w:rsidRPr="002F5906">
        <w:rPr>
          <w:szCs w:val="24"/>
        </w:rPr>
        <w:t>pełne adresy lokali przedsiębiorstwa, w których odbywają się operacje opisane w p</w:t>
      </w:r>
      <w:r w:rsidR="00D216A9">
        <w:rPr>
          <w:szCs w:val="24"/>
        </w:rPr>
        <w:t>kt</w:t>
      </w:r>
      <w:r w:rsidRPr="002F5906">
        <w:rPr>
          <w:szCs w:val="24"/>
        </w:rPr>
        <w:t xml:space="preserve"> 8</w:t>
      </w:r>
      <w:r w:rsidR="005C07D0" w:rsidRPr="002F5906">
        <w:rPr>
          <w:rStyle w:val="Odwoanieprzypisudolnego"/>
          <w:szCs w:val="24"/>
        </w:rPr>
        <w:footnoteReference w:id="1"/>
      </w:r>
      <w:r w:rsidRPr="002F5906">
        <w:rPr>
          <w:szCs w:val="24"/>
        </w:rPr>
        <w:t>, wraz z</w:t>
      </w:r>
      <w:r w:rsidR="00CD0F05">
        <w:rPr>
          <w:szCs w:val="24"/>
        </w:rPr>
        <w:t xml:space="preserve"> </w:t>
      </w:r>
      <w:r w:rsidRPr="002F5906">
        <w:rPr>
          <w:szCs w:val="24"/>
        </w:rPr>
        <w:t>określeniem tytułu prawnego do lokalu. W przypadku stosunku zobowiązaniowego np. najmu lokalu, umowy dzierżawy, wskazanie czasu, na który umowa została zawarta</w:t>
      </w:r>
    </w:p>
    <w:p w14:paraId="29FC4741" w14:textId="77777777" w:rsidR="00625749" w:rsidRPr="002F5906" w:rsidRDefault="00625749" w:rsidP="00CD0F05">
      <w:pPr>
        <w:spacing w:after="120"/>
        <w:ind w:left="720"/>
        <w:rPr>
          <w:szCs w:val="24"/>
        </w:rPr>
      </w:pPr>
      <w:r w:rsidRPr="002F5906">
        <w:rPr>
          <w:szCs w:val="24"/>
        </w:rPr>
        <w:t>………………………………………………………………………………………….</w:t>
      </w:r>
    </w:p>
    <w:p w14:paraId="4E465963" w14:textId="128B9DB5" w:rsidR="00625749" w:rsidRPr="002F5906" w:rsidRDefault="00625749" w:rsidP="00CD0F05">
      <w:pPr>
        <w:numPr>
          <w:ilvl w:val="0"/>
          <w:numId w:val="2"/>
        </w:numPr>
        <w:spacing w:after="120"/>
        <w:rPr>
          <w:szCs w:val="24"/>
        </w:rPr>
      </w:pPr>
      <w:r w:rsidRPr="002F5906">
        <w:rPr>
          <w:szCs w:val="24"/>
        </w:rPr>
        <w:t>opis wszystkich miejsc, w których odbywają się operacje opisane w p</w:t>
      </w:r>
      <w:r w:rsidR="00D216A9">
        <w:rPr>
          <w:szCs w:val="24"/>
        </w:rPr>
        <w:t>kt</w:t>
      </w:r>
      <w:r w:rsidRPr="002F5906">
        <w:rPr>
          <w:szCs w:val="24"/>
        </w:rPr>
        <w:t xml:space="preserve"> 8 - </w:t>
      </w:r>
      <w:r w:rsidRPr="002F5906">
        <w:rPr>
          <w:i/>
          <w:szCs w:val="24"/>
          <w:lang w:val="es-ES_tradnl"/>
        </w:rPr>
        <w:t>czy to jest magazyn, hurtownia, sklep, należy podać, gdzie przechowywana jest dokumentacja związana z</w:t>
      </w:r>
      <w:r w:rsidR="00CD0F05">
        <w:rPr>
          <w:i/>
          <w:szCs w:val="24"/>
          <w:lang w:val="es-ES_tradnl"/>
        </w:rPr>
        <w:t xml:space="preserve"> </w:t>
      </w:r>
      <w:r w:rsidRPr="002F5906">
        <w:rPr>
          <w:i/>
          <w:szCs w:val="24"/>
          <w:lang w:val="es-ES_tradnl"/>
        </w:rPr>
        <w:t>prekursorami, czy są zabezpieczenia przed dostępem osób nieuprawnionych, czy prowadzony jest ewentualny nadzór całodobowy itp.</w:t>
      </w:r>
    </w:p>
    <w:p w14:paraId="7BDFFD75" w14:textId="77777777" w:rsidR="00625749" w:rsidRPr="002F5906" w:rsidRDefault="00625749" w:rsidP="00CD0F05">
      <w:pPr>
        <w:spacing w:after="120"/>
        <w:ind w:left="720"/>
        <w:rPr>
          <w:szCs w:val="24"/>
        </w:rPr>
      </w:pPr>
      <w:r w:rsidRPr="002F5906">
        <w:rPr>
          <w:szCs w:val="24"/>
        </w:rPr>
        <w:t>…………………………………………………………………………………………...</w:t>
      </w:r>
    </w:p>
    <w:p w14:paraId="5B0B712E" w14:textId="509AB0F9" w:rsidR="00625749" w:rsidRPr="002F5906" w:rsidRDefault="00625749" w:rsidP="00CD0F05">
      <w:pPr>
        <w:numPr>
          <w:ilvl w:val="0"/>
          <w:numId w:val="2"/>
        </w:numPr>
        <w:spacing w:after="120"/>
        <w:rPr>
          <w:szCs w:val="24"/>
        </w:rPr>
      </w:pPr>
      <w:r w:rsidRPr="002F5906">
        <w:rPr>
          <w:szCs w:val="24"/>
        </w:rPr>
        <w:t xml:space="preserve">nazwa i kod NS substancji sklasyfikowanych zgodnie z załącznikiem do rozporządzenia (WE) nr </w:t>
      </w:r>
      <w:r w:rsidR="006843A2" w:rsidRPr="002F5906">
        <w:rPr>
          <w:szCs w:val="24"/>
        </w:rPr>
        <w:t>111/2005</w:t>
      </w:r>
      <w:r w:rsidRPr="002F5906">
        <w:rPr>
          <w:szCs w:val="24"/>
        </w:rPr>
        <w:t xml:space="preserve"> (</w:t>
      </w:r>
      <w:r w:rsidRPr="002F5906">
        <w:rPr>
          <w:i/>
          <w:szCs w:val="24"/>
        </w:rPr>
        <w:t>substancje należy podać osobno dla każdego lokalu zgłoszonego w</w:t>
      </w:r>
      <w:r w:rsidR="002F5906">
        <w:rPr>
          <w:i/>
          <w:szCs w:val="24"/>
        </w:rPr>
        <w:t> </w:t>
      </w:r>
      <w:r w:rsidRPr="002F5906">
        <w:rPr>
          <w:i/>
          <w:szCs w:val="24"/>
        </w:rPr>
        <w:t>p</w:t>
      </w:r>
      <w:r w:rsidR="00D216A9">
        <w:rPr>
          <w:i/>
          <w:szCs w:val="24"/>
        </w:rPr>
        <w:t>kt</w:t>
      </w:r>
      <w:r w:rsidRPr="002F5906">
        <w:rPr>
          <w:i/>
          <w:szCs w:val="24"/>
        </w:rPr>
        <w:t xml:space="preserve"> 4 wniosku)</w:t>
      </w:r>
    </w:p>
    <w:p w14:paraId="6101DF54" w14:textId="77777777" w:rsidR="00625749" w:rsidRPr="002F5906" w:rsidRDefault="00625749" w:rsidP="00CD0F05">
      <w:pPr>
        <w:spacing w:after="120"/>
        <w:ind w:left="709"/>
        <w:rPr>
          <w:szCs w:val="24"/>
        </w:rPr>
      </w:pPr>
      <w:r w:rsidRPr="002F5906">
        <w:rPr>
          <w:szCs w:val="24"/>
        </w:rPr>
        <w:t>…………………………………………………………………………………………...</w:t>
      </w:r>
    </w:p>
    <w:p w14:paraId="1FE18FC1" w14:textId="6B8F3A41" w:rsidR="00625749" w:rsidRPr="002F5906" w:rsidRDefault="00625749" w:rsidP="00CD0F05">
      <w:pPr>
        <w:numPr>
          <w:ilvl w:val="0"/>
          <w:numId w:val="2"/>
        </w:numPr>
        <w:spacing w:after="120"/>
        <w:rPr>
          <w:szCs w:val="24"/>
        </w:rPr>
      </w:pPr>
      <w:r w:rsidRPr="002F5906">
        <w:rPr>
          <w:szCs w:val="24"/>
        </w:rPr>
        <w:t>w wypadku mieszaniny</w:t>
      </w:r>
      <w:r w:rsidR="00F70491">
        <w:rPr>
          <w:rStyle w:val="Odwoanieprzypisudolnego"/>
          <w:szCs w:val="24"/>
        </w:rPr>
        <w:footnoteReference w:id="2"/>
      </w:r>
      <w:r w:rsidRPr="002F5906">
        <w:rPr>
          <w:szCs w:val="24"/>
        </w:rPr>
        <w:t xml:space="preserve"> lub produktu naturalnego następujące informacje:</w:t>
      </w:r>
    </w:p>
    <w:p w14:paraId="2B54AAB8" w14:textId="77777777" w:rsidR="00625749" w:rsidRPr="002F5906" w:rsidRDefault="00625749" w:rsidP="00CD0F05">
      <w:pPr>
        <w:numPr>
          <w:ilvl w:val="1"/>
          <w:numId w:val="2"/>
        </w:numPr>
        <w:spacing w:after="120"/>
        <w:rPr>
          <w:szCs w:val="24"/>
        </w:rPr>
      </w:pPr>
      <w:r w:rsidRPr="002F5906">
        <w:rPr>
          <w:szCs w:val="24"/>
        </w:rPr>
        <w:t>nazwa mieszaniny lub produktu naturalnego</w:t>
      </w:r>
    </w:p>
    <w:p w14:paraId="6A2612E2" w14:textId="77777777" w:rsidR="00625749" w:rsidRPr="002F5906" w:rsidRDefault="00625749" w:rsidP="00CD0F05">
      <w:pPr>
        <w:spacing w:after="120"/>
        <w:ind w:left="1440"/>
        <w:rPr>
          <w:szCs w:val="24"/>
        </w:rPr>
      </w:pPr>
      <w:r w:rsidRPr="002F5906">
        <w:rPr>
          <w:szCs w:val="24"/>
        </w:rPr>
        <w:lastRenderedPageBreak/>
        <w:t>………………………………….</w:t>
      </w:r>
    </w:p>
    <w:p w14:paraId="51AF513A" w14:textId="77777777" w:rsidR="00625749" w:rsidRPr="002F5906" w:rsidRDefault="00625749" w:rsidP="00CD0F05">
      <w:pPr>
        <w:numPr>
          <w:ilvl w:val="1"/>
          <w:numId w:val="2"/>
        </w:numPr>
        <w:spacing w:after="120"/>
        <w:rPr>
          <w:szCs w:val="24"/>
        </w:rPr>
      </w:pPr>
      <w:r w:rsidRPr="002F5906">
        <w:rPr>
          <w:szCs w:val="24"/>
        </w:rPr>
        <w:t xml:space="preserve">nazwa i kod NS substancji sklasyfikowanych, zawartych w mieszaninie lub produkcie naturalnym, zgodnie z załącznikiem </w:t>
      </w:r>
      <w:r w:rsidR="006843A2" w:rsidRPr="002F5906">
        <w:rPr>
          <w:szCs w:val="24"/>
        </w:rPr>
        <w:t xml:space="preserve">do </w:t>
      </w:r>
      <w:r w:rsidRPr="002F5906">
        <w:rPr>
          <w:szCs w:val="24"/>
        </w:rPr>
        <w:t xml:space="preserve">rozporządzenia (WE) nr </w:t>
      </w:r>
      <w:r w:rsidR="006843A2" w:rsidRPr="002F5906">
        <w:rPr>
          <w:szCs w:val="24"/>
        </w:rPr>
        <w:t xml:space="preserve">111/2005 </w:t>
      </w:r>
    </w:p>
    <w:p w14:paraId="4DCBF1D7" w14:textId="77777777" w:rsidR="00625749" w:rsidRPr="002F5906" w:rsidRDefault="00625749" w:rsidP="00CD0F05">
      <w:pPr>
        <w:spacing w:after="120"/>
        <w:ind w:left="1440"/>
        <w:rPr>
          <w:szCs w:val="24"/>
        </w:rPr>
      </w:pPr>
      <w:r w:rsidRPr="002F5906">
        <w:rPr>
          <w:szCs w:val="24"/>
        </w:rPr>
        <w:t>…………………………………..</w:t>
      </w:r>
    </w:p>
    <w:p w14:paraId="2409A1CB" w14:textId="13402E6D" w:rsidR="00625749" w:rsidRPr="002F5906" w:rsidRDefault="00625749" w:rsidP="00CD0F05">
      <w:pPr>
        <w:numPr>
          <w:ilvl w:val="1"/>
          <w:numId w:val="2"/>
        </w:numPr>
        <w:spacing w:after="120"/>
        <w:rPr>
          <w:szCs w:val="24"/>
        </w:rPr>
      </w:pPr>
      <w:r w:rsidRPr="002F5906">
        <w:rPr>
          <w:szCs w:val="24"/>
        </w:rPr>
        <w:t>maksymalny udział procentowy takich substancji sklasyfikowanych w</w:t>
      </w:r>
      <w:r w:rsidR="002F5906">
        <w:rPr>
          <w:szCs w:val="24"/>
        </w:rPr>
        <w:t> </w:t>
      </w:r>
      <w:r w:rsidRPr="002F5906">
        <w:rPr>
          <w:szCs w:val="24"/>
        </w:rPr>
        <w:t>mieszaninie lub produkcie naturalnym</w:t>
      </w:r>
    </w:p>
    <w:p w14:paraId="2090B6AC" w14:textId="77777777" w:rsidR="00625749" w:rsidRDefault="00625749" w:rsidP="00CD0F05">
      <w:pPr>
        <w:spacing w:after="120"/>
        <w:ind w:left="1440"/>
        <w:rPr>
          <w:szCs w:val="24"/>
        </w:rPr>
      </w:pPr>
      <w:r w:rsidRPr="002F5906">
        <w:rPr>
          <w:szCs w:val="24"/>
        </w:rPr>
        <w:t>……………………………………</w:t>
      </w:r>
    </w:p>
    <w:p w14:paraId="11A43235" w14:textId="3B01090C" w:rsidR="00F70491" w:rsidRPr="002F5906" w:rsidRDefault="00F70491" w:rsidP="00F70491">
      <w:pPr>
        <w:spacing w:after="120"/>
        <w:rPr>
          <w:szCs w:val="24"/>
        </w:rPr>
      </w:pPr>
      <w:r>
        <w:rPr>
          <w:szCs w:val="24"/>
        </w:rPr>
        <w:t xml:space="preserve">Mając na uwadze definicję substancji sklasyfikowanej (przypis nr 2) oświadczam, iż skład mieszaniny oraz możliwości technologiczne pozwalają na </w:t>
      </w:r>
      <w:r w:rsidRPr="00F70491">
        <w:t>odzyskan</w:t>
      </w:r>
      <w:r w:rsidR="005C53AE">
        <w:t>i</w:t>
      </w:r>
      <w:r w:rsidRPr="00F70491">
        <w:t xml:space="preserve">e </w:t>
      </w:r>
      <w:r>
        <w:t xml:space="preserve">zawartej w niej substancji sklasyfikowanej </w:t>
      </w:r>
      <w:r w:rsidRPr="00F70491">
        <w:t>za pomocą łatwych do zastosowania lub ekonomicznie opłacalnych środków</w:t>
      </w:r>
      <w:r>
        <w:t>.</w:t>
      </w:r>
    </w:p>
    <w:p w14:paraId="6ABCBAB9" w14:textId="7E4036B6" w:rsidR="00625749" w:rsidRPr="002F5906" w:rsidRDefault="00625749" w:rsidP="00CD0F05">
      <w:pPr>
        <w:numPr>
          <w:ilvl w:val="0"/>
          <w:numId w:val="2"/>
        </w:numPr>
        <w:spacing w:after="120"/>
        <w:rPr>
          <w:szCs w:val="24"/>
        </w:rPr>
      </w:pPr>
      <w:r w:rsidRPr="002F5906">
        <w:rPr>
          <w:szCs w:val="24"/>
        </w:rPr>
        <w:t xml:space="preserve">opis przewidywanych rodzajów operacji, o których mowa w art. </w:t>
      </w:r>
      <w:r w:rsidR="00CD1D63">
        <w:rPr>
          <w:szCs w:val="24"/>
        </w:rPr>
        <w:t>7</w:t>
      </w:r>
      <w:r w:rsidRPr="002F5906">
        <w:rPr>
          <w:szCs w:val="24"/>
        </w:rPr>
        <w:t xml:space="preserve"> rozporządzenia</w:t>
      </w:r>
      <w:r w:rsidRPr="002F5906">
        <w:rPr>
          <w:szCs w:val="24"/>
        </w:rPr>
        <w:br/>
        <w:t>(WE) nr</w:t>
      </w:r>
      <w:r w:rsidR="006843A2" w:rsidRPr="002F5906">
        <w:rPr>
          <w:szCs w:val="24"/>
        </w:rPr>
        <w:t xml:space="preserve"> 111</w:t>
      </w:r>
      <w:r w:rsidRPr="002F5906">
        <w:rPr>
          <w:szCs w:val="24"/>
        </w:rPr>
        <w:t>/200</w:t>
      </w:r>
      <w:r w:rsidR="006843A2" w:rsidRPr="002F5906">
        <w:rPr>
          <w:szCs w:val="24"/>
        </w:rPr>
        <w:t>5</w:t>
      </w:r>
    </w:p>
    <w:p w14:paraId="6E42684A" w14:textId="0160865E" w:rsidR="002069E5" w:rsidRPr="00C60ECD" w:rsidRDefault="00D66FA3" w:rsidP="00C60ECD">
      <w:pPr>
        <w:ind w:left="720"/>
        <w:rPr>
          <w:szCs w:val="24"/>
        </w:rPr>
      </w:pPr>
      <w:r w:rsidRPr="002F5906">
        <w:rPr>
          <w:i/>
          <w:szCs w:val="24"/>
        </w:rPr>
        <w:t>(</w:t>
      </w:r>
      <w:r w:rsidR="00625749" w:rsidRPr="002F5906">
        <w:rPr>
          <w:i/>
          <w:szCs w:val="24"/>
        </w:rPr>
        <w:t>dla każdego lokalu zgłoszonego w p</w:t>
      </w:r>
      <w:r w:rsidR="00D216A9">
        <w:rPr>
          <w:i/>
          <w:szCs w:val="24"/>
        </w:rPr>
        <w:t>kt</w:t>
      </w:r>
      <w:r w:rsidR="00625749" w:rsidRPr="002F5906">
        <w:rPr>
          <w:i/>
          <w:szCs w:val="24"/>
        </w:rPr>
        <w:t xml:space="preserve"> 4. wniosku należy wybrać jedną lub kilka z</w:t>
      </w:r>
      <w:r w:rsidR="002F5906">
        <w:rPr>
          <w:i/>
          <w:szCs w:val="24"/>
        </w:rPr>
        <w:t> </w:t>
      </w:r>
      <w:r w:rsidR="00625749" w:rsidRPr="002F5906">
        <w:rPr>
          <w:i/>
          <w:szCs w:val="24"/>
        </w:rPr>
        <w:t>następujących operacji, które będą odpowiadać prowadzonej przez wnioskodawcę działalności</w:t>
      </w:r>
      <w:r w:rsidRPr="002F5906">
        <w:rPr>
          <w:i/>
          <w:szCs w:val="24"/>
        </w:rPr>
        <w:t>)</w:t>
      </w:r>
      <w:r w:rsidR="00625749" w:rsidRPr="002F5906">
        <w:rPr>
          <w:szCs w:val="24"/>
        </w:rPr>
        <w:t>:</w:t>
      </w:r>
    </w:p>
    <w:p w14:paraId="45CCF946" w14:textId="77777777" w:rsidR="00C60ECD" w:rsidRDefault="00C60ECD" w:rsidP="00C60ECD">
      <w:pPr>
        <w:pStyle w:val="Akapitzlist"/>
        <w:numPr>
          <w:ilvl w:val="0"/>
          <w:numId w:val="4"/>
        </w:numPr>
        <w:spacing w:line="360" w:lineRule="auto"/>
        <w:jc w:val="both"/>
        <w:rPr>
          <w:rFonts w:ascii="Times New Roman" w:hAnsi="Times New Roman"/>
          <w:sz w:val="24"/>
          <w:szCs w:val="28"/>
        </w:rPr>
      </w:pPr>
      <w:r w:rsidRPr="00FF1659">
        <w:rPr>
          <w:rFonts w:ascii="Times New Roman" w:hAnsi="Times New Roman"/>
          <w:sz w:val="24"/>
          <w:szCs w:val="28"/>
        </w:rPr>
        <w:t>uczestnictwo w przywozie substancji sklasyfikowanych wymienionych w kategorii 2 załącznika rozporządzenia (WE) 111/2005;</w:t>
      </w:r>
    </w:p>
    <w:p w14:paraId="6383C945" w14:textId="77777777" w:rsidR="00C60ECD" w:rsidRPr="00C60ECD" w:rsidRDefault="00C60ECD" w:rsidP="00C60ECD">
      <w:pPr>
        <w:pStyle w:val="Akapitzlist"/>
        <w:numPr>
          <w:ilvl w:val="0"/>
          <w:numId w:val="4"/>
        </w:numPr>
        <w:spacing w:line="360" w:lineRule="auto"/>
        <w:jc w:val="both"/>
        <w:rPr>
          <w:rFonts w:ascii="Times New Roman" w:hAnsi="Times New Roman"/>
          <w:sz w:val="24"/>
          <w:szCs w:val="28"/>
        </w:rPr>
      </w:pPr>
      <w:r w:rsidRPr="00FF1659">
        <w:rPr>
          <w:rFonts w:ascii="Times New Roman" w:hAnsi="Times New Roman"/>
          <w:sz w:val="24"/>
          <w:szCs w:val="28"/>
        </w:rPr>
        <w:t>uczestnictwo w wywozie substancji sklasyfikowanych wymienionych w kategorii 2 załącznika rozporządzenia (WE) 111/2005;</w:t>
      </w:r>
    </w:p>
    <w:p w14:paraId="51CD49E9" w14:textId="77777777" w:rsidR="00C60ECD" w:rsidRPr="00FF1659" w:rsidRDefault="00C60ECD" w:rsidP="00C60ECD">
      <w:pPr>
        <w:pStyle w:val="Akapitzlist"/>
        <w:numPr>
          <w:ilvl w:val="0"/>
          <w:numId w:val="4"/>
        </w:numPr>
        <w:spacing w:line="360" w:lineRule="auto"/>
        <w:jc w:val="both"/>
        <w:rPr>
          <w:rFonts w:ascii="Times New Roman" w:hAnsi="Times New Roman"/>
          <w:sz w:val="24"/>
          <w:szCs w:val="28"/>
        </w:rPr>
      </w:pPr>
      <w:r w:rsidRPr="00FF1659">
        <w:rPr>
          <w:rFonts w:ascii="Times New Roman" w:hAnsi="Times New Roman"/>
          <w:sz w:val="24"/>
          <w:szCs w:val="28"/>
        </w:rPr>
        <w:t xml:space="preserve">uczestnictwo w działaniach w zakresie pośrednictwa związanych </w:t>
      </w:r>
      <w:r>
        <w:rPr>
          <w:rFonts w:ascii="Times New Roman" w:hAnsi="Times New Roman"/>
          <w:sz w:val="24"/>
          <w:szCs w:val="28"/>
        </w:rPr>
        <w:t xml:space="preserve">z </w:t>
      </w:r>
      <w:r w:rsidRPr="00C60ECD">
        <w:rPr>
          <w:rFonts w:ascii="Times New Roman" w:hAnsi="Times New Roman"/>
          <w:sz w:val="24"/>
          <w:szCs w:val="28"/>
        </w:rPr>
        <w:t>substancj</w:t>
      </w:r>
      <w:r>
        <w:rPr>
          <w:rFonts w:ascii="Times New Roman" w:hAnsi="Times New Roman"/>
          <w:sz w:val="24"/>
          <w:szCs w:val="28"/>
        </w:rPr>
        <w:t>ami</w:t>
      </w:r>
      <w:r w:rsidRPr="00C60ECD">
        <w:rPr>
          <w:rFonts w:ascii="Times New Roman" w:hAnsi="Times New Roman"/>
          <w:sz w:val="24"/>
          <w:szCs w:val="28"/>
        </w:rPr>
        <w:t xml:space="preserve"> sklasyfikowany</w:t>
      </w:r>
      <w:r>
        <w:rPr>
          <w:rFonts w:ascii="Times New Roman" w:hAnsi="Times New Roman"/>
          <w:sz w:val="24"/>
          <w:szCs w:val="28"/>
        </w:rPr>
        <w:t>mi</w:t>
      </w:r>
      <w:r w:rsidRPr="00C60ECD">
        <w:rPr>
          <w:rFonts w:ascii="Times New Roman" w:hAnsi="Times New Roman"/>
          <w:sz w:val="24"/>
          <w:szCs w:val="28"/>
        </w:rPr>
        <w:t xml:space="preserve"> wymieniony</w:t>
      </w:r>
      <w:r>
        <w:rPr>
          <w:rFonts w:ascii="Times New Roman" w:hAnsi="Times New Roman"/>
          <w:sz w:val="24"/>
          <w:szCs w:val="28"/>
        </w:rPr>
        <w:t>mi</w:t>
      </w:r>
      <w:r w:rsidRPr="00C60ECD">
        <w:rPr>
          <w:rFonts w:ascii="Times New Roman" w:hAnsi="Times New Roman"/>
          <w:sz w:val="24"/>
          <w:szCs w:val="28"/>
        </w:rPr>
        <w:t xml:space="preserve"> w kategorii 2 załącznika rozporządzenia (WE) 111/2005</w:t>
      </w:r>
      <w:r>
        <w:rPr>
          <w:rFonts w:ascii="Times New Roman" w:hAnsi="Times New Roman"/>
          <w:sz w:val="24"/>
          <w:szCs w:val="28"/>
        </w:rPr>
        <w:t>;</w:t>
      </w:r>
    </w:p>
    <w:p w14:paraId="4B99546C" w14:textId="77777777" w:rsidR="00C60ECD" w:rsidRDefault="00C60ECD" w:rsidP="00C60ECD">
      <w:pPr>
        <w:pStyle w:val="Akapitzlist"/>
        <w:numPr>
          <w:ilvl w:val="0"/>
          <w:numId w:val="4"/>
        </w:numPr>
        <w:spacing w:line="360" w:lineRule="auto"/>
        <w:jc w:val="both"/>
        <w:rPr>
          <w:rFonts w:ascii="Times New Roman" w:hAnsi="Times New Roman"/>
          <w:sz w:val="24"/>
          <w:szCs w:val="28"/>
        </w:rPr>
      </w:pPr>
      <w:r w:rsidRPr="00FF1659">
        <w:rPr>
          <w:rFonts w:ascii="Times New Roman" w:hAnsi="Times New Roman"/>
          <w:sz w:val="24"/>
          <w:szCs w:val="28"/>
        </w:rPr>
        <w:t xml:space="preserve">uczestnictwo w wywozie substancji sklasyfikowanych wymienionych w kategorii 3 załącznika rozporządzenia (WE) 111/2005. </w:t>
      </w:r>
    </w:p>
    <w:p w14:paraId="4504C243" w14:textId="77777777" w:rsidR="002054A7" w:rsidRDefault="002054A7" w:rsidP="00CD0F05">
      <w:pPr>
        <w:spacing w:after="120"/>
        <w:jc w:val="left"/>
        <w:rPr>
          <w:szCs w:val="24"/>
        </w:rPr>
      </w:pPr>
    </w:p>
    <w:p w14:paraId="75C46853" w14:textId="60DE2380" w:rsidR="00625749" w:rsidRPr="002F5906" w:rsidRDefault="00625749" w:rsidP="00CD0F05">
      <w:pPr>
        <w:spacing w:after="120"/>
        <w:jc w:val="left"/>
        <w:rPr>
          <w:szCs w:val="24"/>
        </w:rPr>
      </w:pPr>
      <w:r w:rsidRPr="002F5906">
        <w:rPr>
          <w:szCs w:val="24"/>
        </w:rPr>
        <w:t>Załączniki do wniosku:</w:t>
      </w:r>
    </w:p>
    <w:p w14:paraId="0AE33463" w14:textId="77777777" w:rsidR="00625749" w:rsidRPr="002F5906" w:rsidRDefault="00625749" w:rsidP="00CD0F05">
      <w:pPr>
        <w:numPr>
          <w:ilvl w:val="0"/>
          <w:numId w:val="1"/>
        </w:numPr>
        <w:spacing w:after="120"/>
        <w:rPr>
          <w:szCs w:val="24"/>
        </w:rPr>
      </w:pPr>
      <w:r w:rsidRPr="002F5906">
        <w:rPr>
          <w:szCs w:val="24"/>
        </w:rPr>
        <w:t>Kopia wpisu do rejestru przedsiębiorstw lub ewidencji działalności.</w:t>
      </w:r>
    </w:p>
    <w:p w14:paraId="495D73BC" w14:textId="77777777" w:rsidR="00C9109C" w:rsidRDefault="00625749" w:rsidP="00CD0F05">
      <w:pPr>
        <w:numPr>
          <w:ilvl w:val="0"/>
          <w:numId w:val="1"/>
        </w:numPr>
        <w:spacing w:after="120"/>
        <w:rPr>
          <w:szCs w:val="24"/>
        </w:rPr>
      </w:pPr>
      <w:r w:rsidRPr="002F5906">
        <w:rPr>
          <w:szCs w:val="24"/>
        </w:rPr>
        <w:t xml:space="preserve">Certyfikat poświadczający, że dany podmiot gospodarczy i odpowiedzialny funkcjonariusz przestrzegają zasad właściwego postępowania lub dokument </w:t>
      </w:r>
      <w:r w:rsidRPr="002F5906">
        <w:rPr>
          <w:szCs w:val="24"/>
        </w:rPr>
        <w:lastRenderedPageBreak/>
        <w:t>wskazujący, że dają oni gwarancję właściwego prowadzenia operacji lub informacje pozwalające właściwemu organowi na uzyskanie takiego dokumentu.</w:t>
      </w:r>
    </w:p>
    <w:p w14:paraId="445A31BF" w14:textId="61178BCD" w:rsidR="00EC0A89" w:rsidRDefault="00EC0A89" w:rsidP="00CD0F05">
      <w:pPr>
        <w:numPr>
          <w:ilvl w:val="0"/>
          <w:numId w:val="1"/>
        </w:numPr>
        <w:spacing w:after="120"/>
        <w:rPr>
          <w:szCs w:val="24"/>
        </w:rPr>
      </w:pPr>
      <w:r>
        <w:rPr>
          <w:szCs w:val="24"/>
        </w:rPr>
        <w:t xml:space="preserve"> Informacja z Krajowego Rejestru Karnego dotycząca podmiotu zbiorowego tj. spółki</w:t>
      </w:r>
      <w:r w:rsidR="005C53AE">
        <w:rPr>
          <w:szCs w:val="24"/>
        </w:rPr>
        <w:t xml:space="preserve"> prawa handlowego</w:t>
      </w:r>
      <w:r>
        <w:rPr>
          <w:szCs w:val="24"/>
        </w:rPr>
        <w:t xml:space="preserve"> lub osoby fizycznej prowadzącej jednoosobową działalność gospodarczą</w:t>
      </w:r>
      <w:r>
        <w:rPr>
          <w:rStyle w:val="Odwoanieprzypisudolnego"/>
          <w:szCs w:val="24"/>
        </w:rPr>
        <w:footnoteReference w:id="3"/>
      </w:r>
      <w:r>
        <w:rPr>
          <w:szCs w:val="24"/>
        </w:rPr>
        <w:t>.</w:t>
      </w:r>
    </w:p>
    <w:p w14:paraId="497524EB" w14:textId="428490B3" w:rsidR="002054A7" w:rsidRDefault="0049627E" w:rsidP="002054A7">
      <w:pPr>
        <w:numPr>
          <w:ilvl w:val="0"/>
          <w:numId w:val="1"/>
        </w:numPr>
        <w:spacing w:after="120"/>
        <w:rPr>
          <w:szCs w:val="24"/>
        </w:rPr>
      </w:pPr>
      <w:r>
        <w:rPr>
          <w:szCs w:val="24"/>
        </w:rPr>
        <w:t xml:space="preserve"> Dowód uiszczenia opłaty skarbowej od wniosku</w:t>
      </w:r>
      <w:r>
        <w:rPr>
          <w:rStyle w:val="Odwoanieprzypisudolnego"/>
          <w:szCs w:val="24"/>
        </w:rPr>
        <w:footnoteReference w:id="4"/>
      </w:r>
      <w:r>
        <w:rPr>
          <w:szCs w:val="24"/>
        </w:rPr>
        <w:t>.</w:t>
      </w:r>
    </w:p>
    <w:p w14:paraId="61A7A34C" w14:textId="77777777" w:rsidR="002054A7" w:rsidRPr="002054A7" w:rsidRDefault="002054A7" w:rsidP="002054A7">
      <w:pPr>
        <w:spacing w:after="120"/>
        <w:ind w:left="360"/>
        <w:rPr>
          <w:szCs w:val="24"/>
        </w:rPr>
      </w:pPr>
    </w:p>
    <w:p w14:paraId="212DCEDD" w14:textId="59EBFE24" w:rsidR="00C9109C" w:rsidRPr="002F5906" w:rsidRDefault="00C9109C" w:rsidP="00CD0F05">
      <w:pPr>
        <w:spacing w:after="120"/>
        <w:ind w:left="5387"/>
        <w:jc w:val="left"/>
        <w:rPr>
          <w:szCs w:val="24"/>
        </w:rPr>
      </w:pPr>
      <w:r w:rsidRPr="002F5906">
        <w:rPr>
          <w:szCs w:val="24"/>
        </w:rPr>
        <w:t>Podpis i pieczęć osoby upoważnionej do reprezentowania wnioskodawcy</w:t>
      </w:r>
    </w:p>
    <w:p w14:paraId="7565A669" w14:textId="77777777" w:rsidR="00C9109C" w:rsidRPr="002F5906" w:rsidRDefault="00C9109C" w:rsidP="00CD0F05">
      <w:pPr>
        <w:spacing w:after="120"/>
        <w:rPr>
          <w:i/>
          <w:szCs w:val="24"/>
        </w:rPr>
      </w:pPr>
      <w:r w:rsidRPr="002F5906">
        <w:rPr>
          <w:i/>
          <w:szCs w:val="24"/>
        </w:rPr>
        <w:tab/>
      </w:r>
      <w:r w:rsidRPr="002F5906">
        <w:rPr>
          <w:i/>
          <w:szCs w:val="24"/>
        </w:rPr>
        <w:tab/>
      </w:r>
      <w:r w:rsidRPr="002F5906">
        <w:rPr>
          <w:i/>
          <w:szCs w:val="24"/>
        </w:rPr>
        <w:tab/>
      </w:r>
      <w:r w:rsidRPr="002F5906">
        <w:rPr>
          <w:i/>
          <w:szCs w:val="24"/>
        </w:rPr>
        <w:tab/>
      </w:r>
      <w:r w:rsidRPr="002F5906">
        <w:rPr>
          <w:i/>
          <w:szCs w:val="24"/>
        </w:rPr>
        <w:tab/>
      </w:r>
      <w:r w:rsidRPr="002F5906">
        <w:rPr>
          <w:i/>
          <w:szCs w:val="24"/>
        </w:rPr>
        <w:tab/>
      </w:r>
      <w:r w:rsidRPr="002F5906">
        <w:rPr>
          <w:i/>
          <w:szCs w:val="24"/>
        </w:rPr>
        <w:tab/>
      </w:r>
      <w:r w:rsidRPr="002F5906">
        <w:rPr>
          <w:i/>
          <w:szCs w:val="24"/>
        </w:rPr>
        <w:tab/>
      </w:r>
    </w:p>
    <w:p w14:paraId="417C5297" w14:textId="5AAAADE5" w:rsidR="00C92B45" w:rsidRPr="002054A7" w:rsidRDefault="00C9109C" w:rsidP="00CD0F05">
      <w:pPr>
        <w:spacing w:after="120"/>
        <w:rPr>
          <w:i/>
          <w:szCs w:val="24"/>
        </w:rPr>
      </w:pPr>
      <w:r w:rsidRPr="002F5906">
        <w:rPr>
          <w:i/>
          <w:szCs w:val="24"/>
        </w:rPr>
        <w:tab/>
      </w:r>
      <w:r w:rsidRPr="002F5906">
        <w:rPr>
          <w:i/>
          <w:szCs w:val="24"/>
        </w:rPr>
        <w:tab/>
      </w:r>
      <w:r w:rsidRPr="002F5906">
        <w:rPr>
          <w:i/>
          <w:szCs w:val="24"/>
        </w:rPr>
        <w:tab/>
      </w:r>
      <w:r w:rsidRPr="002F5906">
        <w:rPr>
          <w:i/>
          <w:szCs w:val="24"/>
        </w:rPr>
        <w:tab/>
      </w:r>
      <w:r w:rsidRPr="002F5906">
        <w:rPr>
          <w:i/>
          <w:szCs w:val="24"/>
        </w:rPr>
        <w:tab/>
      </w:r>
      <w:r w:rsidRPr="002F5906">
        <w:rPr>
          <w:i/>
          <w:szCs w:val="24"/>
        </w:rPr>
        <w:tab/>
      </w:r>
      <w:r w:rsidRPr="002F5906">
        <w:rPr>
          <w:i/>
          <w:szCs w:val="24"/>
        </w:rPr>
        <w:tab/>
      </w:r>
      <w:r w:rsidRPr="002F5906">
        <w:rPr>
          <w:i/>
          <w:szCs w:val="24"/>
        </w:rPr>
        <w:tab/>
        <w:t>……………………………………….</w:t>
      </w:r>
    </w:p>
    <w:p w14:paraId="19EA9047" w14:textId="03968BC2" w:rsidR="00C92B45" w:rsidRDefault="00C92B45" w:rsidP="00CD0F05">
      <w:pPr>
        <w:spacing w:after="120"/>
        <w:rPr>
          <w:i/>
          <w:szCs w:val="24"/>
          <w:u w:val="single"/>
        </w:rPr>
      </w:pPr>
      <w:r w:rsidRPr="00C92B45">
        <w:rPr>
          <w:i/>
          <w:szCs w:val="24"/>
          <w:u w:val="single"/>
        </w:rPr>
        <w:t>Uwaga</w:t>
      </w:r>
    </w:p>
    <w:p w14:paraId="58F9376E" w14:textId="233DB367" w:rsidR="00C92B45" w:rsidRDefault="00C92B45" w:rsidP="00CD0F05">
      <w:pPr>
        <w:spacing w:after="120"/>
        <w:rPr>
          <w:i/>
          <w:szCs w:val="24"/>
          <w:lang w:val="es-ES_tradnl"/>
        </w:rPr>
      </w:pPr>
      <w:r w:rsidRPr="00C92B45">
        <w:rPr>
          <w:i/>
          <w:szCs w:val="24"/>
          <w:lang w:val="es-ES_tradnl"/>
        </w:rPr>
        <w:t>Zgodnie z art. 3 ust. 9 rozporządzenia 2015/1011 w zw. z art. 6 i art. 9 rozporządzenia 2015/1013 dodanie substancji sklasyfikowanej, rozpoczęcie nowej operacji oraz zmiana położenia lokalu przedsiębiorstwa, w którym dokonuje się operacji, wymaga złożenia wniosku o wydanie nowej rejestracji. W myśl tego artykułu aktualnie obowiązujące rejestracje tracą ważność w dniu, w którym rozpoczyna się okres ważności nowej rejestracji.</w:t>
      </w:r>
    </w:p>
    <w:p w14:paraId="37696FEF" w14:textId="29549A50" w:rsidR="00C92B45" w:rsidRDefault="00C92B45" w:rsidP="00CD0F05">
      <w:pPr>
        <w:spacing w:after="120"/>
        <w:rPr>
          <w:i/>
          <w:szCs w:val="24"/>
          <w:lang w:val="es-ES_tradnl"/>
        </w:rPr>
      </w:pPr>
      <w:r>
        <w:rPr>
          <w:i/>
          <w:szCs w:val="24"/>
          <w:lang w:val="es-ES_tradnl"/>
        </w:rPr>
        <w:t>Mając na względzie powyższe, w razie zaistnienia jednej z powyższej wskazanych sytuacji wniosek o udzielenie nowej rejestracji powinien uwzględniać substancje sklasyfikowane, operacje i lokalizacje objęte dotychczas przyznanymi rejestracjami, o ile niezmiennie prowadzona będzie działalność, której dotyczą przyznane rejestracje na gruncie rozporządzenia 111/2005.</w:t>
      </w:r>
    </w:p>
    <w:p w14:paraId="635DA10A" w14:textId="11F6DAB7" w:rsidR="00C92B45" w:rsidRPr="00141779" w:rsidRDefault="00141779" w:rsidP="00CD0F05">
      <w:pPr>
        <w:spacing w:after="120"/>
        <w:rPr>
          <w:i/>
          <w:szCs w:val="24"/>
          <w:lang w:val="es-ES_tradnl"/>
        </w:rPr>
      </w:pPr>
      <w:r>
        <w:rPr>
          <w:i/>
          <w:szCs w:val="24"/>
          <w:lang w:val="es-ES_tradnl"/>
        </w:rPr>
        <w:t>Ponadto, należy wskazać numery posiadanych rejestracji, które utracą ważność w myśl ww. przepisu.</w:t>
      </w:r>
    </w:p>
    <w:p w14:paraId="1B0FA47D" w14:textId="77777777" w:rsidR="002054A7" w:rsidRDefault="002054A7" w:rsidP="00CD0F05">
      <w:pPr>
        <w:spacing w:after="120"/>
        <w:rPr>
          <w:i/>
          <w:szCs w:val="24"/>
        </w:rPr>
      </w:pPr>
    </w:p>
    <w:p w14:paraId="4809C9F2" w14:textId="18CA118A" w:rsidR="00625749" w:rsidRPr="002F5906" w:rsidRDefault="00625749" w:rsidP="00CD0F05">
      <w:pPr>
        <w:spacing w:after="120"/>
        <w:rPr>
          <w:i/>
          <w:szCs w:val="24"/>
        </w:rPr>
      </w:pPr>
      <w:r w:rsidRPr="002F5906">
        <w:rPr>
          <w:i/>
          <w:szCs w:val="24"/>
        </w:rPr>
        <w:lastRenderedPageBreak/>
        <w:t>Wyjaśnienie dotyczące załącznika 2.:</w:t>
      </w:r>
    </w:p>
    <w:p w14:paraId="3A9536C2" w14:textId="4E3AEBEA" w:rsidR="00625749" w:rsidRPr="002F5906" w:rsidRDefault="00625749" w:rsidP="00CD0F05">
      <w:pPr>
        <w:spacing w:after="120"/>
        <w:rPr>
          <w:i/>
          <w:szCs w:val="24"/>
        </w:rPr>
      </w:pPr>
      <w:r w:rsidRPr="002F5906">
        <w:rPr>
          <w:i/>
          <w:szCs w:val="24"/>
        </w:rPr>
        <w:t>W przypadku, gdy firma posiada ważny certyfikat jakościowy w zakresie operacji wymienionych w</w:t>
      </w:r>
      <w:r w:rsidR="00CD0F05">
        <w:rPr>
          <w:i/>
          <w:szCs w:val="24"/>
        </w:rPr>
        <w:t xml:space="preserve"> </w:t>
      </w:r>
      <w:r w:rsidRPr="002F5906">
        <w:rPr>
          <w:i/>
          <w:szCs w:val="24"/>
        </w:rPr>
        <w:t>p.</w:t>
      </w:r>
      <w:r w:rsidR="00CD0F05">
        <w:rPr>
          <w:i/>
          <w:szCs w:val="24"/>
        </w:rPr>
        <w:t xml:space="preserve"> </w:t>
      </w:r>
      <w:r w:rsidRPr="002F5906">
        <w:rPr>
          <w:i/>
          <w:szCs w:val="24"/>
        </w:rPr>
        <w:t>8, wystawiony przez niezależną jednostkę certyfikującą, wystarczy kopia tego dokumentu. W</w:t>
      </w:r>
      <w:r w:rsidR="00CD0F05">
        <w:rPr>
          <w:i/>
          <w:szCs w:val="24"/>
        </w:rPr>
        <w:t xml:space="preserve"> </w:t>
      </w:r>
      <w:r w:rsidRPr="002F5906">
        <w:rPr>
          <w:i/>
          <w:szCs w:val="24"/>
        </w:rPr>
        <w:t xml:space="preserve">przeciwnym razie należy załączyć opis procedur i dokumentów stosowanych </w:t>
      </w:r>
      <w:r w:rsidR="00613A08" w:rsidRPr="002F5906">
        <w:rPr>
          <w:i/>
          <w:szCs w:val="24"/>
        </w:rPr>
        <w:t xml:space="preserve">przy </w:t>
      </w:r>
      <w:r w:rsidR="00152B7C" w:rsidRPr="002F5906">
        <w:rPr>
          <w:i/>
          <w:szCs w:val="24"/>
        </w:rPr>
        <w:t xml:space="preserve">pośrednictwie, </w:t>
      </w:r>
      <w:r w:rsidR="00613A08" w:rsidRPr="002F5906">
        <w:rPr>
          <w:i/>
          <w:szCs w:val="24"/>
        </w:rPr>
        <w:t xml:space="preserve">wywozie, </w:t>
      </w:r>
      <w:r w:rsidRPr="002F5906">
        <w:rPr>
          <w:i/>
          <w:szCs w:val="24"/>
        </w:rPr>
        <w:t>prz</w:t>
      </w:r>
      <w:r w:rsidR="00613A08" w:rsidRPr="002F5906">
        <w:rPr>
          <w:i/>
          <w:szCs w:val="24"/>
        </w:rPr>
        <w:t>ywozie</w:t>
      </w:r>
      <w:r w:rsidRPr="002F5906">
        <w:rPr>
          <w:i/>
          <w:szCs w:val="24"/>
        </w:rPr>
        <w:t xml:space="preserve"> </w:t>
      </w:r>
      <w:r w:rsidR="00152B7C" w:rsidRPr="002F5906">
        <w:rPr>
          <w:i/>
          <w:szCs w:val="24"/>
        </w:rPr>
        <w:t xml:space="preserve">w tym </w:t>
      </w:r>
      <w:r w:rsidR="00613A08" w:rsidRPr="002F5906">
        <w:rPr>
          <w:i/>
          <w:szCs w:val="24"/>
        </w:rPr>
        <w:t xml:space="preserve">przechowywaniu, obróbce, przetwarzaniu, wykorzystaniu, zwyczajowych zabiegach </w:t>
      </w:r>
      <w:r w:rsidR="00152B7C" w:rsidRPr="002F5906">
        <w:rPr>
          <w:i/>
          <w:szCs w:val="24"/>
        </w:rPr>
        <w:t xml:space="preserve">i </w:t>
      </w:r>
      <w:r w:rsidR="00613A08" w:rsidRPr="002F5906">
        <w:rPr>
          <w:i/>
          <w:szCs w:val="24"/>
        </w:rPr>
        <w:t>lub dopuszczeniu do swobodnego obrotu</w:t>
      </w:r>
      <w:r w:rsidR="00152B7C" w:rsidRPr="002F5906">
        <w:rPr>
          <w:i/>
          <w:szCs w:val="24"/>
        </w:rPr>
        <w:t>,</w:t>
      </w:r>
      <w:r w:rsidR="00613A08" w:rsidRPr="002F5906">
        <w:rPr>
          <w:i/>
          <w:szCs w:val="24"/>
        </w:rPr>
        <w:t xml:space="preserve"> </w:t>
      </w:r>
      <w:r w:rsidRPr="002F5906">
        <w:rPr>
          <w:i/>
          <w:szCs w:val="24"/>
        </w:rPr>
        <w:t>zakupie, sprzedaży oraz wszelkich ruchach wewnętrznych</w:t>
      </w:r>
      <w:r w:rsidR="00152B7C" w:rsidRPr="002F5906">
        <w:rPr>
          <w:i/>
          <w:szCs w:val="24"/>
        </w:rPr>
        <w:t xml:space="preserve"> prekursorów</w:t>
      </w:r>
      <w:r w:rsidRPr="002F5906">
        <w:rPr>
          <w:i/>
          <w:szCs w:val="24"/>
        </w:rPr>
        <w:t>, a także w jaki sposób dokumentacja jest archiwizowana. Opis taki winien być dokumentem podpisanym przez osobę upoważnioną do reprezentowania firmy.</w:t>
      </w:r>
    </w:p>
    <w:p w14:paraId="09629542" w14:textId="77777777" w:rsidR="00C9109C" w:rsidRPr="002F5906" w:rsidRDefault="00C9109C" w:rsidP="00CD0F05">
      <w:pPr>
        <w:rPr>
          <w:szCs w:val="24"/>
        </w:rPr>
      </w:pPr>
    </w:p>
    <w:p w14:paraId="01EB7C21" w14:textId="77777777" w:rsidR="0070707C" w:rsidRDefault="0070707C" w:rsidP="00CD0F05">
      <w:pPr>
        <w:shd w:val="clear" w:color="auto" w:fill="FFFFFF"/>
        <w:tabs>
          <w:tab w:val="left" w:pos="5693"/>
        </w:tabs>
        <w:jc w:val="left"/>
        <w:rPr>
          <w:szCs w:val="24"/>
          <w:u w:val="single"/>
        </w:rPr>
      </w:pPr>
    </w:p>
    <w:p w14:paraId="493BFF58" w14:textId="77777777" w:rsidR="00270851" w:rsidRDefault="00270851" w:rsidP="00CD0F05">
      <w:pPr>
        <w:shd w:val="clear" w:color="auto" w:fill="FFFFFF"/>
        <w:tabs>
          <w:tab w:val="left" w:pos="5693"/>
        </w:tabs>
        <w:jc w:val="left"/>
        <w:rPr>
          <w:sz w:val="20"/>
          <w:szCs w:val="20"/>
          <w:u w:val="single"/>
        </w:rPr>
      </w:pPr>
    </w:p>
    <w:p w14:paraId="3D3E38CF" w14:textId="77777777" w:rsidR="003E6482" w:rsidRDefault="003E6482" w:rsidP="00CD0F05">
      <w:pPr>
        <w:shd w:val="clear" w:color="auto" w:fill="FFFFFF"/>
        <w:tabs>
          <w:tab w:val="left" w:pos="5693"/>
        </w:tabs>
        <w:jc w:val="left"/>
        <w:rPr>
          <w:sz w:val="20"/>
          <w:szCs w:val="20"/>
          <w:u w:val="single"/>
        </w:rPr>
      </w:pPr>
    </w:p>
    <w:p w14:paraId="48F9FB70" w14:textId="77777777" w:rsidR="003E6482" w:rsidRDefault="003E6482" w:rsidP="00CD0F05">
      <w:pPr>
        <w:shd w:val="clear" w:color="auto" w:fill="FFFFFF"/>
        <w:tabs>
          <w:tab w:val="left" w:pos="5693"/>
        </w:tabs>
        <w:jc w:val="left"/>
        <w:rPr>
          <w:sz w:val="20"/>
          <w:szCs w:val="20"/>
          <w:u w:val="single"/>
        </w:rPr>
      </w:pPr>
    </w:p>
    <w:p w14:paraId="1B6A1C8E" w14:textId="77777777" w:rsidR="00C92B45" w:rsidRDefault="00C92B45" w:rsidP="00CD0F05">
      <w:pPr>
        <w:shd w:val="clear" w:color="auto" w:fill="FFFFFF"/>
        <w:tabs>
          <w:tab w:val="left" w:pos="5693"/>
        </w:tabs>
        <w:jc w:val="left"/>
        <w:rPr>
          <w:sz w:val="20"/>
          <w:szCs w:val="20"/>
          <w:u w:val="single"/>
        </w:rPr>
      </w:pPr>
    </w:p>
    <w:p w14:paraId="455FE30F" w14:textId="77777777" w:rsidR="00C92B45" w:rsidRDefault="00C92B45" w:rsidP="00CD0F05">
      <w:pPr>
        <w:shd w:val="clear" w:color="auto" w:fill="FFFFFF"/>
        <w:tabs>
          <w:tab w:val="left" w:pos="5693"/>
        </w:tabs>
        <w:jc w:val="left"/>
        <w:rPr>
          <w:sz w:val="20"/>
          <w:szCs w:val="20"/>
          <w:u w:val="single"/>
        </w:rPr>
      </w:pPr>
    </w:p>
    <w:p w14:paraId="4C80A02F" w14:textId="77777777" w:rsidR="00C92B45" w:rsidRDefault="00C92B45" w:rsidP="00CD0F05">
      <w:pPr>
        <w:shd w:val="clear" w:color="auto" w:fill="FFFFFF"/>
        <w:tabs>
          <w:tab w:val="left" w:pos="5693"/>
        </w:tabs>
        <w:jc w:val="left"/>
        <w:rPr>
          <w:sz w:val="20"/>
          <w:szCs w:val="20"/>
          <w:u w:val="single"/>
        </w:rPr>
      </w:pPr>
    </w:p>
    <w:p w14:paraId="4E3F6115" w14:textId="77777777" w:rsidR="00C92B45" w:rsidRDefault="00C92B45" w:rsidP="00CD0F05">
      <w:pPr>
        <w:shd w:val="clear" w:color="auto" w:fill="FFFFFF"/>
        <w:tabs>
          <w:tab w:val="left" w:pos="5693"/>
        </w:tabs>
        <w:jc w:val="left"/>
        <w:rPr>
          <w:sz w:val="20"/>
          <w:szCs w:val="20"/>
          <w:u w:val="single"/>
        </w:rPr>
      </w:pPr>
    </w:p>
    <w:p w14:paraId="697355E7" w14:textId="77777777" w:rsidR="00C92B45" w:rsidRDefault="00C92B45" w:rsidP="00CD0F05">
      <w:pPr>
        <w:shd w:val="clear" w:color="auto" w:fill="FFFFFF"/>
        <w:tabs>
          <w:tab w:val="left" w:pos="5693"/>
        </w:tabs>
        <w:jc w:val="left"/>
        <w:rPr>
          <w:sz w:val="20"/>
          <w:szCs w:val="20"/>
          <w:u w:val="single"/>
        </w:rPr>
      </w:pPr>
    </w:p>
    <w:p w14:paraId="64804F37" w14:textId="77777777" w:rsidR="00C92B45" w:rsidRDefault="00C92B45" w:rsidP="00CD0F05">
      <w:pPr>
        <w:shd w:val="clear" w:color="auto" w:fill="FFFFFF"/>
        <w:tabs>
          <w:tab w:val="left" w:pos="5693"/>
        </w:tabs>
        <w:jc w:val="left"/>
        <w:rPr>
          <w:sz w:val="20"/>
          <w:szCs w:val="20"/>
          <w:u w:val="single"/>
        </w:rPr>
      </w:pPr>
    </w:p>
    <w:p w14:paraId="28BADBAB" w14:textId="77777777" w:rsidR="00C92B45" w:rsidRDefault="00C92B45" w:rsidP="00CD0F05">
      <w:pPr>
        <w:shd w:val="clear" w:color="auto" w:fill="FFFFFF"/>
        <w:tabs>
          <w:tab w:val="left" w:pos="5693"/>
        </w:tabs>
        <w:jc w:val="left"/>
        <w:rPr>
          <w:sz w:val="20"/>
          <w:szCs w:val="20"/>
          <w:u w:val="single"/>
        </w:rPr>
      </w:pPr>
    </w:p>
    <w:p w14:paraId="7E61BB3F" w14:textId="77777777" w:rsidR="00C92B45" w:rsidRDefault="00C92B45" w:rsidP="00CD0F05">
      <w:pPr>
        <w:shd w:val="clear" w:color="auto" w:fill="FFFFFF"/>
        <w:tabs>
          <w:tab w:val="left" w:pos="5693"/>
        </w:tabs>
        <w:jc w:val="left"/>
        <w:rPr>
          <w:sz w:val="20"/>
          <w:szCs w:val="20"/>
          <w:u w:val="single"/>
        </w:rPr>
      </w:pPr>
    </w:p>
    <w:p w14:paraId="2E29DFB5" w14:textId="77777777" w:rsidR="00C92B45" w:rsidRDefault="00C92B45" w:rsidP="00CD0F05">
      <w:pPr>
        <w:shd w:val="clear" w:color="auto" w:fill="FFFFFF"/>
        <w:tabs>
          <w:tab w:val="left" w:pos="5693"/>
        </w:tabs>
        <w:jc w:val="left"/>
        <w:rPr>
          <w:sz w:val="20"/>
          <w:szCs w:val="20"/>
          <w:u w:val="single"/>
        </w:rPr>
      </w:pPr>
    </w:p>
    <w:p w14:paraId="6E5C24D5" w14:textId="77777777" w:rsidR="00C92B45" w:rsidRDefault="00C92B45" w:rsidP="00CD0F05">
      <w:pPr>
        <w:shd w:val="clear" w:color="auto" w:fill="FFFFFF"/>
        <w:tabs>
          <w:tab w:val="left" w:pos="5693"/>
        </w:tabs>
        <w:jc w:val="left"/>
        <w:rPr>
          <w:sz w:val="20"/>
          <w:szCs w:val="20"/>
          <w:u w:val="single"/>
        </w:rPr>
      </w:pPr>
    </w:p>
    <w:p w14:paraId="2B8288A3" w14:textId="77777777" w:rsidR="00C92B45" w:rsidRDefault="00C92B45" w:rsidP="00CD0F05">
      <w:pPr>
        <w:shd w:val="clear" w:color="auto" w:fill="FFFFFF"/>
        <w:tabs>
          <w:tab w:val="left" w:pos="5693"/>
        </w:tabs>
        <w:jc w:val="left"/>
        <w:rPr>
          <w:sz w:val="20"/>
          <w:szCs w:val="20"/>
          <w:u w:val="single"/>
        </w:rPr>
      </w:pPr>
    </w:p>
    <w:p w14:paraId="7E22B39C" w14:textId="77777777" w:rsidR="00C92B45" w:rsidRDefault="00C92B45" w:rsidP="00CD0F05">
      <w:pPr>
        <w:shd w:val="clear" w:color="auto" w:fill="FFFFFF"/>
        <w:tabs>
          <w:tab w:val="left" w:pos="5693"/>
        </w:tabs>
        <w:jc w:val="left"/>
        <w:rPr>
          <w:sz w:val="20"/>
          <w:szCs w:val="20"/>
          <w:u w:val="single"/>
        </w:rPr>
      </w:pPr>
    </w:p>
    <w:p w14:paraId="12DCA49C" w14:textId="77777777" w:rsidR="00C92B45" w:rsidRDefault="00C92B45" w:rsidP="00CD0F05">
      <w:pPr>
        <w:shd w:val="clear" w:color="auto" w:fill="FFFFFF"/>
        <w:tabs>
          <w:tab w:val="left" w:pos="5693"/>
        </w:tabs>
        <w:jc w:val="left"/>
        <w:rPr>
          <w:sz w:val="20"/>
          <w:szCs w:val="20"/>
          <w:u w:val="single"/>
        </w:rPr>
      </w:pPr>
    </w:p>
    <w:p w14:paraId="634E21C6" w14:textId="77777777" w:rsidR="00C92B45" w:rsidRDefault="00C92B45" w:rsidP="00CD0F05">
      <w:pPr>
        <w:shd w:val="clear" w:color="auto" w:fill="FFFFFF"/>
        <w:tabs>
          <w:tab w:val="left" w:pos="5693"/>
        </w:tabs>
        <w:jc w:val="left"/>
        <w:rPr>
          <w:sz w:val="20"/>
          <w:szCs w:val="20"/>
          <w:u w:val="single"/>
        </w:rPr>
      </w:pPr>
    </w:p>
    <w:p w14:paraId="146AB38E" w14:textId="77777777" w:rsidR="00C92B45" w:rsidRDefault="00C92B45" w:rsidP="00CD0F05">
      <w:pPr>
        <w:shd w:val="clear" w:color="auto" w:fill="FFFFFF"/>
        <w:tabs>
          <w:tab w:val="left" w:pos="5693"/>
        </w:tabs>
        <w:jc w:val="left"/>
        <w:rPr>
          <w:sz w:val="20"/>
          <w:szCs w:val="20"/>
          <w:u w:val="single"/>
        </w:rPr>
      </w:pPr>
    </w:p>
    <w:p w14:paraId="5B24222B" w14:textId="77777777" w:rsidR="00C92B45" w:rsidRDefault="00C92B45" w:rsidP="00CD0F05">
      <w:pPr>
        <w:shd w:val="clear" w:color="auto" w:fill="FFFFFF"/>
        <w:tabs>
          <w:tab w:val="left" w:pos="5693"/>
        </w:tabs>
        <w:jc w:val="left"/>
        <w:rPr>
          <w:sz w:val="20"/>
          <w:szCs w:val="20"/>
          <w:u w:val="single"/>
        </w:rPr>
      </w:pPr>
    </w:p>
    <w:p w14:paraId="67D85BC1" w14:textId="77777777" w:rsidR="00C92B45" w:rsidRDefault="00C92B45" w:rsidP="00CD0F05">
      <w:pPr>
        <w:shd w:val="clear" w:color="auto" w:fill="FFFFFF"/>
        <w:tabs>
          <w:tab w:val="left" w:pos="5693"/>
        </w:tabs>
        <w:jc w:val="left"/>
        <w:rPr>
          <w:sz w:val="20"/>
          <w:szCs w:val="20"/>
          <w:u w:val="single"/>
        </w:rPr>
      </w:pPr>
    </w:p>
    <w:p w14:paraId="5864E6E3" w14:textId="77777777" w:rsidR="00C92B45" w:rsidRDefault="00C92B45" w:rsidP="00CD0F05">
      <w:pPr>
        <w:shd w:val="clear" w:color="auto" w:fill="FFFFFF"/>
        <w:tabs>
          <w:tab w:val="left" w:pos="5693"/>
        </w:tabs>
        <w:jc w:val="left"/>
        <w:rPr>
          <w:sz w:val="20"/>
          <w:szCs w:val="20"/>
          <w:u w:val="single"/>
        </w:rPr>
      </w:pPr>
    </w:p>
    <w:p w14:paraId="6E730582" w14:textId="77777777" w:rsidR="00C92B45" w:rsidRDefault="00C92B45" w:rsidP="00CD0F05">
      <w:pPr>
        <w:shd w:val="clear" w:color="auto" w:fill="FFFFFF"/>
        <w:tabs>
          <w:tab w:val="left" w:pos="5693"/>
        </w:tabs>
        <w:jc w:val="left"/>
        <w:rPr>
          <w:sz w:val="20"/>
          <w:szCs w:val="20"/>
          <w:u w:val="single"/>
        </w:rPr>
      </w:pPr>
    </w:p>
    <w:p w14:paraId="21AE1D71" w14:textId="77777777" w:rsidR="00C92B45" w:rsidRDefault="00C92B45" w:rsidP="00CD0F05">
      <w:pPr>
        <w:shd w:val="clear" w:color="auto" w:fill="FFFFFF"/>
        <w:tabs>
          <w:tab w:val="left" w:pos="5693"/>
        </w:tabs>
        <w:jc w:val="left"/>
        <w:rPr>
          <w:sz w:val="20"/>
          <w:szCs w:val="20"/>
          <w:u w:val="single"/>
        </w:rPr>
      </w:pPr>
    </w:p>
    <w:p w14:paraId="7BDAC288" w14:textId="77777777" w:rsidR="00C92B45" w:rsidRDefault="00C92B45" w:rsidP="00CD0F05">
      <w:pPr>
        <w:shd w:val="clear" w:color="auto" w:fill="FFFFFF"/>
        <w:tabs>
          <w:tab w:val="left" w:pos="5693"/>
        </w:tabs>
        <w:jc w:val="left"/>
        <w:rPr>
          <w:sz w:val="20"/>
          <w:szCs w:val="20"/>
          <w:u w:val="single"/>
        </w:rPr>
      </w:pPr>
    </w:p>
    <w:p w14:paraId="64FACBA2" w14:textId="77777777" w:rsidR="00C92B45" w:rsidRDefault="00C92B45" w:rsidP="00CD0F05">
      <w:pPr>
        <w:shd w:val="clear" w:color="auto" w:fill="FFFFFF"/>
        <w:tabs>
          <w:tab w:val="left" w:pos="5693"/>
        </w:tabs>
        <w:jc w:val="left"/>
        <w:rPr>
          <w:sz w:val="20"/>
          <w:szCs w:val="20"/>
          <w:u w:val="single"/>
        </w:rPr>
      </w:pPr>
    </w:p>
    <w:p w14:paraId="60D5F357" w14:textId="77777777" w:rsidR="00C92B45" w:rsidRDefault="00C92B45" w:rsidP="00CD0F05">
      <w:pPr>
        <w:shd w:val="clear" w:color="auto" w:fill="FFFFFF"/>
        <w:tabs>
          <w:tab w:val="left" w:pos="5693"/>
        </w:tabs>
        <w:jc w:val="left"/>
        <w:rPr>
          <w:sz w:val="20"/>
          <w:szCs w:val="20"/>
          <w:u w:val="single"/>
        </w:rPr>
      </w:pPr>
    </w:p>
    <w:p w14:paraId="1FE85783" w14:textId="6ABEC7F8" w:rsidR="00C9109C" w:rsidRPr="005523DD" w:rsidRDefault="00C9109C" w:rsidP="00CD0F05">
      <w:pPr>
        <w:shd w:val="clear" w:color="auto" w:fill="FFFFFF"/>
        <w:tabs>
          <w:tab w:val="left" w:pos="5693"/>
        </w:tabs>
        <w:jc w:val="left"/>
        <w:rPr>
          <w:sz w:val="20"/>
          <w:szCs w:val="20"/>
          <w:u w:val="single"/>
        </w:rPr>
      </w:pPr>
      <w:r w:rsidRPr="005523DD">
        <w:rPr>
          <w:sz w:val="20"/>
          <w:szCs w:val="20"/>
          <w:u w:val="single"/>
        </w:rPr>
        <w:lastRenderedPageBreak/>
        <w:t xml:space="preserve">Klauzula Informacyjna </w:t>
      </w:r>
      <w:r w:rsidRPr="005523DD">
        <w:rPr>
          <w:sz w:val="20"/>
          <w:szCs w:val="20"/>
          <w:u w:val="single"/>
        </w:rPr>
        <w:br/>
      </w:r>
    </w:p>
    <w:p w14:paraId="2F71F4CA" w14:textId="36A8B0D5" w:rsidR="00C9109C" w:rsidRPr="005523DD" w:rsidRDefault="00C9109C" w:rsidP="00CD0F05">
      <w:pPr>
        <w:pStyle w:val="Akapitzlist"/>
        <w:numPr>
          <w:ilvl w:val="0"/>
          <w:numId w:val="3"/>
        </w:numPr>
        <w:spacing w:after="0" w:line="360" w:lineRule="auto"/>
        <w:ind w:left="360"/>
        <w:jc w:val="both"/>
        <w:rPr>
          <w:rFonts w:ascii="Times New Roman" w:hAnsi="Times New Roman"/>
          <w:sz w:val="20"/>
          <w:szCs w:val="20"/>
        </w:rPr>
      </w:pPr>
      <w:r w:rsidRPr="005523DD">
        <w:rPr>
          <w:rFonts w:ascii="Times New Roman" w:hAnsi="Times New Roman"/>
          <w:iCs/>
          <w:sz w:val="20"/>
          <w:szCs w:val="20"/>
        </w:rPr>
        <w:t>Zgodnie z art. 13 ust. 1 rozporządzenia Parlamentu Europejskiego i Rady (UE) 2016/679 z</w:t>
      </w:r>
      <w:r w:rsidR="002F5906" w:rsidRPr="005523DD">
        <w:rPr>
          <w:rFonts w:ascii="Times New Roman" w:hAnsi="Times New Roman"/>
          <w:iCs/>
          <w:sz w:val="20"/>
          <w:szCs w:val="20"/>
        </w:rPr>
        <w:t> </w:t>
      </w:r>
      <w:r w:rsidRPr="005523DD">
        <w:rPr>
          <w:rFonts w:ascii="Times New Roman" w:hAnsi="Times New Roman"/>
          <w:iCs/>
          <w:sz w:val="20"/>
          <w:szCs w:val="20"/>
        </w:rPr>
        <w:t>27 kwietnia 2016 r. w sprawie ochrony osób fizycznych w związku z przetwarzaniem danych osobowych i w sprawie swobodnego przepływu takich danych oraz uchylenia dyrektywy 95/46/WE (ogólne rozporządzenie o</w:t>
      </w:r>
      <w:r w:rsidR="005523DD">
        <w:rPr>
          <w:rFonts w:ascii="Times New Roman" w:hAnsi="Times New Roman"/>
          <w:iCs/>
          <w:sz w:val="20"/>
          <w:szCs w:val="20"/>
        </w:rPr>
        <w:t> </w:t>
      </w:r>
      <w:r w:rsidRPr="005523DD">
        <w:rPr>
          <w:rFonts w:ascii="Times New Roman" w:hAnsi="Times New Roman"/>
          <w:iCs/>
          <w:sz w:val="20"/>
          <w:szCs w:val="20"/>
        </w:rPr>
        <w:t xml:space="preserve">ochronie danych) – dalej: RODO, informujemy, że administratorem Pani/Pana danych osobowych jest </w:t>
      </w:r>
      <w:r w:rsidR="00743630" w:rsidRPr="005523DD">
        <w:rPr>
          <w:rFonts w:ascii="Times New Roman" w:hAnsi="Times New Roman"/>
          <w:iCs/>
          <w:sz w:val="20"/>
          <w:szCs w:val="20"/>
        </w:rPr>
        <w:t xml:space="preserve">Prezes </w:t>
      </w:r>
      <w:r w:rsidRPr="005523DD">
        <w:rPr>
          <w:rFonts w:ascii="Times New Roman" w:hAnsi="Times New Roman"/>
          <w:sz w:val="20"/>
          <w:szCs w:val="20"/>
        </w:rPr>
        <w:t>Biur</w:t>
      </w:r>
      <w:r w:rsidR="00743630" w:rsidRPr="005523DD">
        <w:rPr>
          <w:rFonts w:ascii="Times New Roman" w:hAnsi="Times New Roman"/>
          <w:sz w:val="20"/>
          <w:szCs w:val="20"/>
        </w:rPr>
        <w:t>a</w:t>
      </w:r>
      <w:r w:rsidRPr="005523DD">
        <w:rPr>
          <w:rFonts w:ascii="Times New Roman" w:hAnsi="Times New Roman"/>
          <w:sz w:val="20"/>
          <w:szCs w:val="20"/>
        </w:rPr>
        <w:t xml:space="preserve"> do spraw Substancji Chemicznych z </w:t>
      </w:r>
      <w:r w:rsidR="002F5906" w:rsidRPr="005523DD">
        <w:rPr>
          <w:rFonts w:ascii="Times New Roman" w:hAnsi="Times New Roman"/>
          <w:sz w:val="20"/>
          <w:szCs w:val="20"/>
        </w:rPr>
        <w:t>siedzibą w</w:t>
      </w:r>
      <w:r w:rsidRPr="005523DD">
        <w:rPr>
          <w:rFonts w:ascii="Times New Roman" w:hAnsi="Times New Roman"/>
          <w:sz w:val="20"/>
          <w:szCs w:val="20"/>
        </w:rPr>
        <w:t xml:space="preserve"> Łodzi, ul. Dowborczyków 30/34,</w:t>
      </w:r>
    </w:p>
    <w:p w14:paraId="41C8A5B3" w14:textId="25048A78" w:rsidR="00C9109C" w:rsidRPr="005523DD" w:rsidRDefault="00B64DCA" w:rsidP="00CD0F05">
      <w:pPr>
        <w:pStyle w:val="Akapitzlist"/>
        <w:numPr>
          <w:ilvl w:val="0"/>
          <w:numId w:val="3"/>
        </w:numPr>
        <w:spacing w:after="0" w:line="360" w:lineRule="auto"/>
        <w:ind w:left="360"/>
        <w:jc w:val="both"/>
        <w:rPr>
          <w:rFonts w:ascii="Times New Roman" w:hAnsi="Times New Roman"/>
          <w:sz w:val="20"/>
          <w:szCs w:val="20"/>
        </w:rPr>
      </w:pPr>
      <w:r w:rsidRPr="00B64DCA">
        <w:rPr>
          <w:rFonts w:ascii="Times New Roman" w:hAnsi="Times New Roman"/>
          <w:sz w:val="20"/>
          <w:szCs w:val="20"/>
        </w:rPr>
        <w:t xml:space="preserve">Administrator wyznaczył </w:t>
      </w:r>
      <w:r>
        <w:rPr>
          <w:rFonts w:ascii="Times New Roman" w:hAnsi="Times New Roman"/>
          <w:sz w:val="20"/>
          <w:szCs w:val="20"/>
        </w:rPr>
        <w:t>I</w:t>
      </w:r>
      <w:r w:rsidRPr="00B64DCA">
        <w:rPr>
          <w:rFonts w:ascii="Times New Roman" w:hAnsi="Times New Roman"/>
          <w:sz w:val="20"/>
          <w:szCs w:val="20"/>
        </w:rPr>
        <w:t xml:space="preserve">nspektora </w:t>
      </w:r>
      <w:r>
        <w:rPr>
          <w:rFonts w:ascii="Times New Roman" w:hAnsi="Times New Roman"/>
          <w:sz w:val="20"/>
          <w:szCs w:val="20"/>
        </w:rPr>
        <w:t>O</w:t>
      </w:r>
      <w:r w:rsidRPr="00B64DCA">
        <w:rPr>
          <w:rFonts w:ascii="Times New Roman" w:hAnsi="Times New Roman"/>
          <w:sz w:val="20"/>
          <w:szCs w:val="20"/>
        </w:rPr>
        <w:t>chron</w:t>
      </w:r>
      <w:r>
        <w:rPr>
          <w:rFonts w:ascii="Times New Roman" w:hAnsi="Times New Roman"/>
          <w:sz w:val="20"/>
          <w:szCs w:val="20"/>
        </w:rPr>
        <w:t>y</w:t>
      </w:r>
      <w:r w:rsidRPr="00B64DCA">
        <w:rPr>
          <w:rFonts w:ascii="Times New Roman" w:hAnsi="Times New Roman"/>
          <w:sz w:val="20"/>
          <w:szCs w:val="20"/>
        </w:rPr>
        <w:t xml:space="preserve"> </w:t>
      </w:r>
      <w:r>
        <w:rPr>
          <w:rFonts w:ascii="Times New Roman" w:hAnsi="Times New Roman"/>
          <w:sz w:val="20"/>
          <w:szCs w:val="20"/>
        </w:rPr>
        <w:t>D</w:t>
      </w:r>
      <w:r w:rsidRPr="00B64DCA">
        <w:rPr>
          <w:rFonts w:ascii="Times New Roman" w:hAnsi="Times New Roman"/>
          <w:sz w:val="20"/>
          <w:szCs w:val="20"/>
        </w:rPr>
        <w:t>anych, z którym można</w:t>
      </w:r>
      <w:r w:rsidR="003E6482">
        <w:rPr>
          <w:rFonts w:ascii="Times New Roman" w:hAnsi="Times New Roman"/>
          <w:sz w:val="20"/>
          <w:szCs w:val="20"/>
        </w:rPr>
        <w:t xml:space="preserve"> </w:t>
      </w:r>
      <w:r w:rsidRPr="00B64DCA">
        <w:rPr>
          <w:rFonts w:ascii="Times New Roman" w:hAnsi="Times New Roman"/>
          <w:sz w:val="20"/>
          <w:szCs w:val="20"/>
        </w:rPr>
        <w:t xml:space="preserve">kontaktować </w:t>
      </w:r>
      <w:r w:rsidR="003E6482">
        <w:rPr>
          <w:rFonts w:ascii="Times New Roman" w:hAnsi="Times New Roman"/>
          <w:sz w:val="20"/>
          <w:szCs w:val="20"/>
        </w:rPr>
        <w:t xml:space="preserve">się </w:t>
      </w:r>
      <w:r w:rsidRPr="00B64DCA">
        <w:rPr>
          <w:rFonts w:ascii="Times New Roman" w:hAnsi="Times New Roman"/>
          <w:sz w:val="20"/>
          <w:szCs w:val="20"/>
        </w:rPr>
        <w:t>pod adresem e-mail: iod@chemikalia.gov.pl lub pod nr. tel. + 48 42 25 38</w:t>
      </w:r>
      <w:r>
        <w:rPr>
          <w:rFonts w:ascii="Times New Roman" w:hAnsi="Times New Roman"/>
          <w:sz w:val="20"/>
          <w:szCs w:val="20"/>
        </w:rPr>
        <w:t> </w:t>
      </w:r>
      <w:r w:rsidRPr="00B64DCA">
        <w:rPr>
          <w:rFonts w:ascii="Times New Roman" w:hAnsi="Times New Roman"/>
          <w:sz w:val="20"/>
          <w:szCs w:val="20"/>
        </w:rPr>
        <w:t>421</w:t>
      </w:r>
      <w:r>
        <w:rPr>
          <w:rFonts w:ascii="Times New Roman" w:hAnsi="Times New Roman"/>
          <w:sz w:val="20"/>
          <w:szCs w:val="20"/>
        </w:rPr>
        <w:t>.</w:t>
      </w:r>
    </w:p>
    <w:p w14:paraId="4989A655" w14:textId="4C602D3E" w:rsidR="00C9109C" w:rsidRPr="005523DD" w:rsidRDefault="00C9109C" w:rsidP="00CD0F05">
      <w:pPr>
        <w:pStyle w:val="Akapitzlist"/>
        <w:numPr>
          <w:ilvl w:val="0"/>
          <w:numId w:val="3"/>
        </w:numPr>
        <w:spacing w:after="0" w:line="360" w:lineRule="auto"/>
        <w:ind w:left="360"/>
        <w:jc w:val="both"/>
        <w:rPr>
          <w:rFonts w:ascii="Times New Roman" w:hAnsi="Times New Roman"/>
          <w:sz w:val="20"/>
          <w:szCs w:val="20"/>
        </w:rPr>
      </w:pPr>
      <w:r w:rsidRPr="005523DD">
        <w:rPr>
          <w:rFonts w:ascii="Times New Roman" w:eastAsia="Times New Roman" w:hAnsi="Times New Roman"/>
          <w:iCs/>
          <w:sz w:val="20"/>
          <w:szCs w:val="20"/>
          <w:lang w:eastAsia="pl-PL"/>
        </w:rPr>
        <w:t xml:space="preserve">  Pani/Pana dane osobowe przetwarzane będą w celu rozpoznania </w:t>
      </w:r>
      <w:r w:rsidR="002F5906" w:rsidRPr="005523DD">
        <w:rPr>
          <w:rFonts w:ascii="Times New Roman" w:eastAsia="Times New Roman" w:hAnsi="Times New Roman"/>
          <w:iCs/>
          <w:sz w:val="20"/>
          <w:szCs w:val="20"/>
          <w:lang w:eastAsia="pl-PL"/>
        </w:rPr>
        <w:t xml:space="preserve">wniosku </w:t>
      </w:r>
      <w:r w:rsidR="002F5906" w:rsidRPr="005523DD">
        <w:rPr>
          <w:rFonts w:ascii="Times New Roman" w:hAnsi="Times New Roman"/>
          <w:sz w:val="20"/>
          <w:szCs w:val="20"/>
        </w:rPr>
        <w:t>o</w:t>
      </w:r>
      <w:r w:rsidRPr="005523DD">
        <w:rPr>
          <w:rFonts w:ascii="Times New Roman" w:hAnsi="Times New Roman"/>
          <w:sz w:val="20"/>
          <w:szCs w:val="20"/>
        </w:rPr>
        <w:t xml:space="preserve"> przyznanie rejestracji w zakresie</w:t>
      </w:r>
      <w:r w:rsidR="00AF647D" w:rsidRPr="005523DD">
        <w:rPr>
          <w:rFonts w:ascii="Times New Roman" w:hAnsi="Times New Roman"/>
          <w:sz w:val="20"/>
          <w:szCs w:val="20"/>
        </w:rPr>
        <w:t xml:space="preserve"> przywozu</w:t>
      </w:r>
      <w:r w:rsidR="00731820" w:rsidRPr="005523DD">
        <w:rPr>
          <w:rFonts w:ascii="Times New Roman" w:hAnsi="Times New Roman"/>
          <w:sz w:val="20"/>
          <w:szCs w:val="20"/>
        </w:rPr>
        <w:t>,</w:t>
      </w:r>
      <w:r w:rsidR="00AF647D" w:rsidRPr="005523DD">
        <w:rPr>
          <w:rFonts w:ascii="Times New Roman" w:hAnsi="Times New Roman"/>
          <w:sz w:val="20"/>
          <w:szCs w:val="20"/>
        </w:rPr>
        <w:t xml:space="preserve"> wywozu</w:t>
      </w:r>
      <w:r w:rsidR="00731820" w:rsidRPr="005523DD">
        <w:rPr>
          <w:rFonts w:ascii="Times New Roman" w:hAnsi="Times New Roman"/>
          <w:sz w:val="20"/>
          <w:szCs w:val="20"/>
        </w:rPr>
        <w:t xml:space="preserve">, pośrednictwa dotyczącego </w:t>
      </w:r>
      <w:r w:rsidRPr="005523DD">
        <w:rPr>
          <w:rFonts w:ascii="Times New Roman" w:hAnsi="Times New Roman"/>
          <w:sz w:val="20"/>
          <w:szCs w:val="20"/>
        </w:rPr>
        <w:t>prekursorów narkotykowych kategorii 2</w:t>
      </w:r>
      <w:r w:rsidR="00AF647D" w:rsidRPr="005523DD">
        <w:rPr>
          <w:rFonts w:ascii="Times New Roman" w:hAnsi="Times New Roman"/>
          <w:sz w:val="20"/>
          <w:szCs w:val="20"/>
        </w:rPr>
        <w:t xml:space="preserve"> </w:t>
      </w:r>
      <w:r w:rsidR="00731820" w:rsidRPr="005523DD">
        <w:rPr>
          <w:rFonts w:ascii="Times New Roman" w:hAnsi="Times New Roman"/>
          <w:sz w:val="20"/>
          <w:szCs w:val="20"/>
        </w:rPr>
        <w:t>lub wywozu prekursorów narkotykowych kategorii</w:t>
      </w:r>
      <w:r w:rsidR="00AF647D" w:rsidRPr="005523DD">
        <w:rPr>
          <w:rFonts w:ascii="Times New Roman" w:hAnsi="Times New Roman"/>
          <w:sz w:val="20"/>
          <w:szCs w:val="20"/>
        </w:rPr>
        <w:t xml:space="preserve"> 3</w:t>
      </w:r>
      <w:r w:rsidRPr="005523DD">
        <w:rPr>
          <w:rFonts w:ascii="Times New Roman" w:hAnsi="Times New Roman"/>
          <w:sz w:val="20"/>
          <w:szCs w:val="20"/>
        </w:rPr>
        <w:t>,</w:t>
      </w:r>
    </w:p>
    <w:p w14:paraId="40BEF0B5" w14:textId="77777777" w:rsidR="00C9109C" w:rsidRPr="005523DD" w:rsidRDefault="00C9109C" w:rsidP="00CD0F05">
      <w:pPr>
        <w:pStyle w:val="Akapitzlist"/>
        <w:numPr>
          <w:ilvl w:val="0"/>
          <w:numId w:val="3"/>
        </w:numPr>
        <w:spacing w:after="0" w:line="360" w:lineRule="auto"/>
        <w:ind w:left="360"/>
        <w:jc w:val="both"/>
        <w:rPr>
          <w:rFonts w:ascii="Times New Roman" w:hAnsi="Times New Roman"/>
          <w:sz w:val="20"/>
          <w:szCs w:val="20"/>
        </w:rPr>
      </w:pPr>
      <w:r w:rsidRPr="005523DD">
        <w:rPr>
          <w:rFonts w:ascii="Times New Roman" w:eastAsia="Times New Roman" w:hAnsi="Times New Roman"/>
          <w:iCs/>
          <w:sz w:val="20"/>
          <w:szCs w:val="20"/>
          <w:lang w:eastAsia="pl-PL"/>
        </w:rPr>
        <w:t xml:space="preserve">Podstawą prawną przetwarzania Pani/Pana danych jest art. </w:t>
      </w:r>
      <w:r w:rsidRPr="005523DD">
        <w:rPr>
          <w:rFonts w:ascii="Times New Roman" w:hAnsi="Times New Roman"/>
          <w:iCs/>
          <w:sz w:val="20"/>
          <w:szCs w:val="20"/>
        </w:rPr>
        <w:t>6 ust. 1 lit. c ogólnego rozporządzenia o ochronie danych osobowych z dnia 27 kwietnia 2016 r.,</w:t>
      </w:r>
    </w:p>
    <w:p w14:paraId="782523D2" w14:textId="77777777" w:rsidR="00C9109C" w:rsidRPr="005523DD" w:rsidRDefault="00C9109C" w:rsidP="00CD0F05">
      <w:pPr>
        <w:pStyle w:val="Akapitzlist"/>
        <w:numPr>
          <w:ilvl w:val="0"/>
          <w:numId w:val="3"/>
        </w:numPr>
        <w:spacing w:after="0" w:line="360" w:lineRule="auto"/>
        <w:ind w:left="360"/>
        <w:jc w:val="both"/>
        <w:rPr>
          <w:rFonts w:ascii="Times New Roman" w:hAnsi="Times New Roman"/>
          <w:sz w:val="20"/>
          <w:szCs w:val="20"/>
        </w:rPr>
      </w:pPr>
      <w:r w:rsidRPr="005523DD">
        <w:rPr>
          <w:rFonts w:ascii="Times New Roman" w:eastAsia="Times New Roman" w:hAnsi="Times New Roman"/>
          <w:iCs/>
          <w:sz w:val="20"/>
          <w:szCs w:val="20"/>
          <w:lang w:eastAsia="pl-PL"/>
        </w:rPr>
        <w:t>Podanie Pani/Pana danych osobowych jest wymogiem ustawowym. Jest Pani/Pan zobowiązany do ich podania a konsekwencją niepodania danych osobowych będzie pozostawienie wniosku bez rozpoznania,</w:t>
      </w:r>
    </w:p>
    <w:p w14:paraId="43DC27D9" w14:textId="77777777" w:rsidR="00C9109C" w:rsidRPr="005523DD" w:rsidRDefault="00C9109C" w:rsidP="00CD0F05">
      <w:pPr>
        <w:pStyle w:val="Akapitzlist"/>
        <w:numPr>
          <w:ilvl w:val="0"/>
          <w:numId w:val="3"/>
        </w:numPr>
        <w:spacing w:after="0" w:line="360" w:lineRule="auto"/>
        <w:ind w:left="360"/>
        <w:jc w:val="both"/>
        <w:rPr>
          <w:rFonts w:ascii="Times New Roman" w:hAnsi="Times New Roman"/>
          <w:sz w:val="20"/>
          <w:szCs w:val="20"/>
        </w:rPr>
      </w:pPr>
      <w:r w:rsidRPr="005523DD">
        <w:rPr>
          <w:rFonts w:ascii="Times New Roman" w:eastAsia="Times New Roman" w:hAnsi="Times New Roman"/>
          <w:iCs/>
          <w:sz w:val="20"/>
          <w:szCs w:val="20"/>
          <w:lang w:eastAsia="pl-PL"/>
        </w:rPr>
        <w:t>Pozyskane od Pani/Pana dane osobowe mogą być przekazywane:</w:t>
      </w:r>
    </w:p>
    <w:p w14:paraId="6FF193B5" w14:textId="77777777" w:rsidR="00C9109C" w:rsidRPr="005523DD" w:rsidRDefault="00C9109C" w:rsidP="00CD0F05">
      <w:pPr>
        <w:pStyle w:val="Akapitzlist"/>
        <w:spacing w:after="0" w:line="360" w:lineRule="auto"/>
        <w:rPr>
          <w:rFonts w:ascii="Times New Roman" w:hAnsi="Times New Roman"/>
          <w:sz w:val="20"/>
          <w:szCs w:val="20"/>
        </w:rPr>
      </w:pPr>
      <w:r w:rsidRPr="005523DD">
        <w:rPr>
          <w:rFonts w:ascii="Times New Roman" w:hAnsi="Times New Roman"/>
          <w:iCs/>
          <w:sz w:val="20"/>
          <w:szCs w:val="20"/>
        </w:rPr>
        <w:t>• podmiotom przetwarzającym je na nasze zlecenie oraz</w:t>
      </w:r>
      <w:r w:rsidRPr="005523DD">
        <w:rPr>
          <w:rFonts w:ascii="Times New Roman" w:hAnsi="Times New Roman"/>
          <w:sz w:val="20"/>
          <w:szCs w:val="20"/>
        </w:rPr>
        <w:br/>
      </w:r>
      <w:r w:rsidRPr="005523DD">
        <w:rPr>
          <w:rFonts w:ascii="Times New Roman" w:hAnsi="Times New Roman"/>
          <w:iCs/>
          <w:sz w:val="20"/>
          <w:szCs w:val="20"/>
        </w:rPr>
        <w:t>• organom lub podmiotom publicznym uprawnionym do uzyskania danych na podstawie obowiązujących przepisów prawa, np. sądom, organom ścigania lub instytucjom państwowym, gdy wystąpią z żądaniem, w oparciu o stosowną podstawę prawną,</w:t>
      </w:r>
    </w:p>
    <w:p w14:paraId="21BC8BD4" w14:textId="77777777" w:rsidR="00C9109C" w:rsidRPr="005523DD" w:rsidRDefault="00C9109C" w:rsidP="00CD0F05">
      <w:pPr>
        <w:pStyle w:val="Akapitzlist"/>
        <w:numPr>
          <w:ilvl w:val="0"/>
          <w:numId w:val="3"/>
        </w:numPr>
        <w:spacing w:after="0" w:line="360" w:lineRule="auto"/>
        <w:ind w:left="360"/>
        <w:jc w:val="both"/>
        <w:rPr>
          <w:rFonts w:ascii="Times New Roman" w:hAnsi="Times New Roman"/>
          <w:sz w:val="20"/>
          <w:szCs w:val="20"/>
        </w:rPr>
      </w:pPr>
      <w:r w:rsidRPr="005523DD">
        <w:rPr>
          <w:rFonts w:ascii="Times New Roman" w:eastAsia="Times New Roman" w:hAnsi="Times New Roman"/>
          <w:iCs/>
          <w:sz w:val="20"/>
          <w:szCs w:val="20"/>
          <w:lang w:eastAsia="pl-PL"/>
        </w:rPr>
        <w:t>Pani/Pana dane nie będą przekazane do państw trzecich,</w:t>
      </w:r>
    </w:p>
    <w:p w14:paraId="594D0E45" w14:textId="77777777" w:rsidR="00C9109C" w:rsidRPr="005523DD" w:rsidRDefault="00C9109C" w:rsidP="00CD0F05">
      <w:pPr>
        <w:pStyle w:val="Akapitzlist"/>
        <w:numPr>
          <w:ilvl w:val="0"/>
          <w:numId w:val="3"/>
        </w:numPr>
        <w:spacing w:after="0" w:line="360" w:lineRule="auto"/>
        <w:ind w:left="360"/>
        <w:jc w:val="both"/>
        <w:rPr>
          <w:rFonts w:ascii="Times New Roman" w:hAnsi="Times New Roman"/>
          <w:sz w:val="20"/>
          <w:szCs w:val="20"/>
        </w:rPr>
      </w:pPr>
      <w:r w:rsidRPr="005523DD">
        <w:rPr>
          <w:rFonts w:ascii="Times New Roman" w:eastAsia="Times New Roman" w:hAnsi="Times New Roman"/>
          <w:iCs/>
          <w:sz w:val="20"/>
          <w:szCs w:val="20"/>
          <w:lang w:eastAsia="pl-PL"/>
        </w:rPr>
        <w:t>Okres przetwarzania Pani/Pana danych osobowych jest uzależniony od celu w jakim dane są przetwarzane. Okres, przez który Pani/Pana dane osobowe będą przechowywane jest obliczany w oparciu o następujące kryteria:</w:t>
      </w:r>
    </w:p>
    <w:p w14:paraId="7C294720" w14:textId="77777777" w:rsidR="00C9109C" w:rsidRPr="005523DD" w:rsidRDefault="00C9109C" w:rsidP="00CD0F05">
      <w:pPr>
        <w:pStyle w:val="Akapitzlist"/>
        <w:spacing w:after="0" w:line="360" w:lineRule="auto"/>
        <w:rPr>
          <w:rFonts w:ascii="Times New Roman" w:hAnsi="Times New Roman"/>
          <w:sz w:val="20"/>
          <w:szCs w:val="20"/>
        </w:rPr>
      </w:pPr>
      <w:r w:rsidRPr="005523DD">
        <w:rPr>
          <w:rFonts w:ascii="Times New Roman" w:hAnsi="Times New Roman"/>
          <w:iCs/>
          <w:sz w:val="20"/>
          <w:szCs w:val="20"/>
        </w:rPr>
        <w:t xml:space="preserve">• czasu trwania postępowania zainicjowanego wnioskiem, </w:t>
      </w:r>
      <w:r w:rsidRPr="005523DD">
        <w:rPr>
          <w:rFonts w:ascii="Times New Roman" w:hAnsi="Times New Roman"/>
          <w:sz w:val="20"/>
          <w:szCs w:val="20"/>
        </w:rPr>
        <w:br/>
      </w:r>
      <w:r w:rsidRPr="005523DD">
        <w:rPr>
          <w:rFonts w:ascii="Times New Roman" w:hAnsi="Times New Roman"/>
          <w:iCs/>
          <w:sz w:val="20"/>
          <w:szCs w:val="20"/>
        </w:rPr>
        <w:t xml:space="preserve">• przepisy prawa, które mogą nas obligować do przetwarzania danych przez określony czas, </w:t>
      </w:r>
      <w:r w:rsidRPr="005523DD">
        <w:rPr>
          <w:rFonts w:ascii="Times New Roman" w:hAnsi="Times New Roman"/>
          <w:sz w:val="20"/>
          <w:szCs w:val="20"/>
        </w:rPr>
        <w:br/>
      </w:r>
      <w:r w:rsidRPr="005523DD">
        <w:rPr>
          <w:rFonts w:ascii="Times New Roman" w:hAnsi="Times New Roman"/>
          <w:iCs/>
          <w:sz w:val="20"/>
          <w:szCs w:val="20"/>
        </w:rPr>
        <w:t>• okres, który jest niezbędny do obrony naszych interesów,</w:t>
      </w:r>
    </w:p>
    <w:p w14:paraId="569AA390" w14:textId="77777777" w:rsidR="00C9109C" w:rsidRPr="005523DD" w:rsidRDefault="00C9109C" w:rsidP="00CD0F05">
      <w:pPr>
        <w:pStyle w:val="Akapitzlist"/>
        <w:numPr>
          <w:ilvl w:val="0"/>
          <w:numId w:val="3"/>
        </w:numPr>
        <w:spacing w:after="0" w:line="360" w:lineRule="auto"/>
        <w:ind w:left="360"/>
        <w:jc w:val="both"/>
        <w:rPr>
          <w:rFonts w:ascii="Times New Roman" w:hAnsi="Times New Roman"/>
          <w:sz w:val="20"/>
          <w:szCs w:val="20"/>
        </w:rPr>
      </w:pPr>
      <w:r w:rsidRPr="005523DD">
        <w:rPr>
          <w:rFonts w:ascii="Times New Roman" w:eastAsia="Times New Roman" w:hAnsi="Times New Roman"/>
          <w:iCs/>
          <w:sz w:val="20"/>
          <w:szCs w:val="20"/>
          <w:lang w:eastAsia="pl-PL"/>
        </w:rPr>
        <w:t>Ponadto, informujemy, że ma Pani/Pan prawo do:</w:t>
      </w:r>
    </w:p>
    <w:p w14:paraId="0581BEC8" w14:textId="77777777" w:rsidR="00C9109C" w:rsidRPr="005523DD" w:rsidRDefault="00C9109C" w:rsidP="00CD0F05">
      <w:pPr>
        <w:pStyle w:val="Akapitzlist"/>
        <w:spacing w:after="0" w:line="360" w:lineRule="auto"/>
        <w:rPr>
          <w:rFonts w:ascii="Times New Roman" w:hAnsi="Times New Roman"/>
          <w:iCs/>
          <w:sz w:val="20"/>
          <w:szCs w:val="20"/>
        </w:rPr>
      </w:pPr>
      <w:r w:rsidRPr="005523DD">
        <w:rPr>
          <w:rFonts w:ascii="Times New Roman" w:hAnsi="Times New Roman"/>
          <w:iCs/>
          <w:sz w:val="20"/>
          <w:szCs w:val="20"/>
        </w:rPr>
        <w:t>• dostępu do swoich danych osobowych,</w:t>
      </w:r>
      <w:r w:rsidRPr="005523DD">
        <w:rPr>
          <w:rFonts w:ascii="Times New Roman" w:hAnsi="Times New Roman"/>
          <w:sz w:val="20"/>
          <w:szCs w:val="20"/>
        </w:rPr>
        <w:br/>
      </w:r>
      <w:r w:rsidRPr="005523DD">
        <w:rPr>
          <w:rFonts w:ascii="Times New Roman" w:hAnsi="Times New Roman"/>
          <w:iCs/>
          <w:sz w:val="20"/>
          <w:szCs w:val="20"/>
        </w:rPr>
        <w:t xml:space="preserve">• żądania sprostowania swoich danych osobowych, </w:t>
      </w:r>
    </w:p>
    <w:p w14:paraId="5D80AE9C" w14:textId="77777777" w:rsidR="00C9109C" w:rsidRPr="005523DD" w:rsidRDefault="00C9109C" w:rsidP="00CD0F05">
      <w:pPr>
        <w:pStyle w:val="Akapitzlist"/>
        <w:spacing w:after="0" w:line="360" w:lineRule="auto"/>
        <w:rPr>
          <w:rFonts w:ascii="Times New Roman" w:hAnsi="Times New Roman"/>
          <w:iCs/>
          <w:sz w:val="20"/>
          <w:szCs w:val="20"/>
        </w:rPr>
      </w:pPr>
      <w:r w:rsidRPr="005523DD">
        <w:rPr>
          <w:rFonts w:ascii="Times New Roman" w:hAnsi="Times New Roman"/>
          <w:iCs/>
          <w:sz w:val="20"/>
          <w:szCs w:val="20"/>
        </w:rPr>
        <w:t xml:space="preserve">• żądania usunięcia swoich danych osobowych, </w:t>
      </w:r>
      <w:r w:rsidRPr="005523DD">
        <w:rPr>
          <w:rFonts w:ascii="Times New Roman" w:hAnsi="Times New Roman"/>
          <w:sz w:val="20"/>
          <w:szCs w:val="20"/>
        </w:rPr>
        <w:br/>
      </w:r>
      <w:r w:rsidRPr="005523DD">
        <w:rPr>
          <w:rFonts w:ascii="Times New Roman" w:hAnsi="Times New Roman"/>
          <w:iCs/>
          <w:sz w:val="20"/>
          <w:szCs w:val="20"/>
        </w:rPr>
        <w:t>• żądania ograniczenia przetwarzania swoich danych osobowych,</w:t>
      </w:r>
      <w:r w:rsidRPr="005523DD">
        <w:rPr>
          <w:rFonts w:ascii="Times New Roman" w:hAnsi="Times New Roman"/>
          <w:sz w:val="20"/>
          <w:szCs w:val="20"/>
        </w:rPr>
        <w:br/>
      </w:r>
      <w:r w:rsidRPr="005523DD">
        <w:rPr>
          <w:rFonts w:ascii="Times New Roman" w:hAnsi="Times New Roman"/>
          <w:iCs/>
          <w:sz w:val="20"/>
          <w:szCs w:val="20"/>
        </w:rPr>
        <w:t xml:space="preserve">• wniesienia sprzeciwu wobec przetwarzania swoich danych, </w:t>
      </w:r>
      <w:r w:rsidRPr="005523DD">
        <w:rPr>
          <w:rFonts w:ascii="Times New Roman" w:hAnsi="Times New Roman"/>
          <w:sz w:val="20"/>
          <w:szCs w:val="20"/>
        </w:rPr>
        <w:br/>
      </w:r>
      <w:r w:rsidRPr="005523DD">
        <w:rPr>
          <w:rFonts w:ascii="Times New Roman" w:hAnsi="Times New Roman"/>
          <w:iCs/>
          <w:sz w:val="20"/>
          <w:szCs w:val="20"/>
        </w:rPr>
        <w:t>• wniesienia skargi do organu nadzorczego zajmującego się ochroną danych osobowych, tj. Prezesa Urzędu Ochrony Danych Osobowych.</w:t>
      </w:r>
    </w:p>
    <w:p w14:paraId="2CB77A1A" w14:textId="1A3D9CC8" w:rsidR="00C9109C" w:rsidRPr="005523DD" w:rsidRDefault="002F5906" w:rsidP="00CD0F05">
      <w:pPr>
        <w:pStyle w:val="Akapitzlist"/>
        <w:numPr>
          <w:ilvl w:val="0"/>
          <w:numId w:val="3"/>
        </w:numPr>
        <w:spacing w:after="0" w:line="360" w:lineRule="auto"/>
        <w:ind w:left="360"/>
        <w:jc w:val="both"/>
        <w:rPr>
          <w:rFonts w:ascii="Times New Roman" w:hAnsi="Times New Roman"/>
          <w:sz w:val="20"/>
          <w:szCs w:val="20"/>
        </w:rPr>
      </w:pPr>
      <w:r w:rsidRPr="005523DD">
        <w:rPr>
          <w:rFonts w:ascii="Times New Roman" w:eastAsia="Times New Roman" w:hAnsi="Times New Roman"/>
          <w:iCs/>
          <w:sz w:val="20"/>
          <w:szCs w:val="20"/>
          <w:lang w:eastAsia="pl-PL"/>
        </w:rPr>
        <w:t xml:space="preserve"> </w:t>
      </w:r>
      <w:r w:rsidR="00C9109C" w:rsidRPr="005523DD">
        <w:rPr>
          <w:rFonts w:ascii="Times New Roman" w:eastAsia="Times New Roman" w:hAnsi="Times New Roman"/>
          <w:iCs/>
          <w:sz w:val="20"/>
          <w:szCs w:val="20"/>
          <w:lang w:eastAsia="pl-PL"/>
        </w:rPr>
        <w:t>Informujemy, że nie korzystamy z systemów służących do zautomatyzowanego podejmowania decyzji.</w:t>
      </w:r>
    </w:p>
    <w:p w14:paraId="0BC9E01E" w14:textId="77777777" w:rsidR="00C9109C" w:rsidRPr="005523DD" w:rsidRDefault="00C9109C" w:rsidP="00CD0F05">
      <w:pPr>
        <w:spacing w:after="120"/>
        <w:ind w:left="720"/>
        <w:rPr>
          <w:sz w:val="20"/>
          <w:szCs w:val="20"/>
        </w:rPr>
      </w:pPr>
    </w:p>
    <w:p w14:paraId="68FAC64E" w14:textId="45978FDC" w:rsidR="00575759" w:rsidRPr="005523DD" w:rsidRDefault="00C9109C" w:rsidP="00CD0F05">
      <w:pPr>
        <w:jc w:val="right"/>
        <w:rPr>
          <w:sz w:val="20"/>
          <w:szCs w:val="20"/>
        </w:rPr>
      </w:pPr>
      <w:r w:rsidRPr="005523DD">
        <w:rPr>
          <w:sz w:val="20"/>
          <w:szCs w:val="20"/>
        </w:rPr>
        <w:t xml:space="preserve">(data, </w:t>
      </w:r>
      <w:r w:rsidR="002F5906" w:rsidRPr="005523DD">
        <w:rPr>
          <w:sz w:val="20"/>
          <w:szCs w:val="20"/>
        </w:rPr>
        <w:t>podpis) …</w:t>
      </w:r>
      <w:r w:rsidRPr="005523DD">
        <w:rPr>
          <w:sz w:val="20"/>
          <w:szCs w:val="20"/>
        </w:rPr>
        <w:t>………………………………………</w:t>
      </w:r>
      <w:r w:rsidR="002F5906" w:rsidRPr="005523DD">
        <w:rPr>
          <w:sz w:val="20"/>
          <w:szCs w:val="20"/>
        </w:rPr>
        <w:t>……</w:t>
      </w:r>
      <w:r w:rsidRPr="005523DD">
        <w:rPr>
          <w:sz w:val="20"/>
          <w:szCs w:val="20"/>
        </w:rPr>
        <w:t>.</w:t>
      </w:r>
    </w:p>
    <w:sectPr w:rsidR="00575759" w:rsidRPr="005523DD" w:rsidSect="009F76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EE6C" w14:textId="77777777" w:rsidR="008A5FBD" w:rsidRDefault="008A5FBD" w:rsidP="005C07D0">
      <w:pPr>
        <w:spacing w:line="240" w:lineRule="auto"/>
      </w:pPr>
      <w:r>
        <w:separator/>
      </w:r>
    </w:p>
  </w:endnote>
  <w:endnote w:type="continuationSeparator" w:id="0">
    <w:p w14:paraId="07E2B918" w14:textId="77777777" w:rsidR="008A5FBD" w:rsidRDefault="008A5FBD" w:rsidP="005C0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F14A" w14:textId="77777777" w:rsidR="008A5FBD" w:rsidRDefault="008A5FBD" w:rsidP="005C07D0">
      <w:pPr>
        <w:spacing w:line="240" w:lineRule="auto"/>
      </w:pPr>
      <w:r>
        <w:separator/>
      </w:r>
    </w:p>
  </w:footnote>
  <w:footnote w:type="continuationSeparator" w:id="0">
    <w:p w14:paraId="5739B8BC" w14:textId="77777777" w:rsidR="008A5FBD" w:rsidRDefault="008A5FBD" w:rsidP="005C07D0">
      <w:pPr>
        <w:spacing w:line="240" w:lineRule="auto"/>
      </w:pPr>
      <w:r>
        <w:continuationSeparator/>
      </w:r>
    </w:p>
  </w:footnote>
  <w:footnote w:id="1">
    <w:p w14:paraId="2968CD0F" w14:textId="4E6F7964" w:rsidR="005C07D0" w:rsidRDefault="005C07D0">
      <w:pPr>
        <w:pStyle w:val="Tekstprzypisudolnego"/>
      </w:pPr>
      <w:r>
        <w:rPr>
          <w:rStyle w:val="Odwoanieprzypisudolnego"/>
        </w:rPr>
        <w:footnoteRef/>
      </w:r>
      <w:r w:rsidR="003B483D">
        <w:t xml:space="preserve"> </w:t>
      </w:r>
      <w:r>
        <w:t xml:space="preserve"> W przypadku działań w zakresie pośrednictwa </w:t>
      </w:r>
      <w:r w:rsidR="002069E5">
        <w:t>związanego z prekursorami kat</w:t>
      </w:r>
      <w:r w:rsidR="001D47BC">
        <w:t>egorii</w:t>
      </w:r>
      <w:r w:rsidR="002069E5">
        <w:t xml:space="preserve"> 2 </w:t>
      </w:r>
      <w:r>
        <w:t>nie trzeba określać lokalu przedsiębiorstwa</w:t>
      </w:r>
      <w:r w:rsidR="002069E5">
        <w:t>.</w:t>
      </w:r>
    </w:p>
    <w:p w14:paraId="348F7D89" w14:textId="32254B3E" w:rsidR="002069E5" w:rsidRDefault="002069E5">
      <w:pPr>
        <w:pStyle w:val="Tekstprzypisudolnego"/>
      </w:pPr>
      <w:r>
        <w:t xml:space="preserve">Zgodnie z art. 2 </w:t>
      </w:r>
      <w:r w:rsidR="005C53AE">
        <w:t xml:space="preserve">lit. e </w:t>
      </w:r>
      <w:r>
        <w:t xml:space="preserve">rozporządzenia (WE) 111/2005 „pośrednictwo” oznacza każdą działalność mającą na celu zorganizowanie zakupu i sprzedaży lub dostawy substancji sklasyfikowanych prowadzoną przez osobę fizyczną lub prawną, dążącą do zawarcia umowy pomiędzy dwiema stronami, także poprzez działanie w imieniu przynajmniej jednej z tych stron, </w:t>
      </w:r>
      <w:r w:rsidRPr="00C41051">
        <w:t>bez przejęcia posiadania tych substancji oraz bez kontrolowania przeprowadzania takich transakcji;</w:t>
      </w:r>
      <w:r>
        <w:t xml:space="preserve"> niniejsza definicja obejmuje również działalność prowadzoną przez osobę fizyczną lub prawną posiadającą miejsce zamieszkania lub siedzibę na terytorium Wspólnoty, obejmującą zakup, sprzedaż lub dostawę substancji sklasyfikowanych wprowadzonych na obszar celny Wspólnoty</w:t>
      </w:r>
      <w:r w:rsidR="002F5906">
        <w:t>.</w:t>
      </w:r>
    </w:p>
  </w:footnote>
  <w:footnote w:id="2">
    <w:p w14:paraId="02937403" w14:textId="471C4557" w:rsidR="00F70491" w:rsidRDefault="00F70491">
      <w:pPr>
        <w:pStyle w:val="Tekstprzypisudolnego"/>
      </w:pPr>
      <w:r>
        <w:rPr>
          <w:rStyle w:val="Odwoanieprzypisudolnego"/>
        </w:rPr>
        <w:footnoteRef/>
      </w:r>
      <w:r>
        <w:t xml:space="preserve"> </w:t>
      </w:r>
      <w:r w:rsidRPr="00F70491">
        <w:t xml:space="preserve">Zgodnie z art. 2 lit. a rozporządzenia (WE) 111/2005 </w:t>
      </w:r>
      <w:r w:rsidR="005C53AE">
        <w:t>„</w:t>
      </w:r>
      <w:r w:rsidRPr="00F70491">
        <w:t>substancja sklasyfikowana</w:t>
      </w:r>
      <w:r w:rsidR="005C53AE">
        <w:t>”</w:t>
      </w:r>
      <w:r w:rsidRPr="00F70491">
        <w:t xml:space="preserve"> oznacza każdą substancję wymienioną w załączniku, która może być wykorzystywana do nielegalnego wytwarzania środków odurzających i substancji psychotropowych, w tym mieszaniny i produkty naturalne zawierające takie substancje, z wyłączeniem mieszanin i produktów naturalnych, które zawierają substancje sklasyfikowane i które zostały wytworzone w taki sposób, że substancje sklasyfikowane nie mogą być łatwo wykorzystane lub odzyskane za pomocą łatwych do zastosowania lub ekonomicznie opłacalnych środków, produktów leczniczych określonych w art. 1 pkt 2 dyrektywy Parlamentu Europejskiego i Rady 2001/83/WE</w:t>
      </w:r>
      <w:r w:rsidR="005C53AE">
        <w:t xml:space="preserve"> </w:t>
      </w:r>
      <w:r w:rsidRPr="00F70491">
        <w:t>oraz weterynaryjnych produktów leczniczych określonych w art. 1 pkt 2 dyrektywy Parlamentu Europejskiego i Rady 2001/82/WE z wyjątkiem produktów leczniczych oraz weterynaryjnych produktów leczniczych wymienionych w załączniku;</w:t>
      </w:r>
    </w:p>
  </w:footnote>
  <w:footnote w:id="3">
    <w:p w14:paraId="4758C323" w14:textId="0A52F10E" w:rsidR="00EC0A89" w:rsidRDefault="00EC0A89" w:rsidP="0049627E">
      <w:pPr>
        <w:pStyle w:val="Tekstprzypisudolnego"/>
      </w:pPr>
      <w:r>
        <w:rPr>
          <w:rStyle w:val="Odwoanieprzypisudolnego"/>
        </w:rPr>
        <w:footnoteRef/>
      </w:r>
      <w:r>
        <w:t xml:space="preserve"> Zgodnie z art. 7 ust. 1 rozporządzenia 111/2005 r</w:t>
      </w:r>
      <w:r w:rsidRPr="00EC0A89">
        <w:t>ozważając możliwość dokonania rejestracji, właściwe organy biorą w szczególności pod uwagę kompetencje i rzetelność wnioskodawcy, w szczególności brak poważnego naruszenia lub powtarzających się naruszeń przepisów w dziedzinie prekursorów narkotyków oraz niekaralność za jakiekolwiek poważne przestępstwa.</w:t>
      </w:r>
    </w:p>
  </w:footnote>
  <w:footnote w:id="4">
    <w:p w14:paraId="4E926F4E" w14:textId="297F9784" w:rsidR="0049627E" w:rsidRDefault="0049627E" w:rsidP="0049627E">
      <w:pPr>
        <w:pStyle w:val="Tekstprzypisudolnego"/>
      </w:pPr>
      <w:r w:rsidRPr="00270851">
        <w:rPr>
          <w:rStyle w:val="Odwoanieprzypisudolnego"/>
        </w:rPr>
        <w:footnoteRef/>
      </w:r>
      <w:r w:rsidRPr="00270851">
        <w:t xml:space="preserve"> Zgodnie z art. 5 i art. 6 ustawy z dnia 16 listopada 2006 r. o opłacie skarbowej (</w:t>
      </w:r>
      <w:r w:rsidRPr="00270851">
        <w:rPr>
          <w:shd w:val="clear" w:color="auto" w:fill="FFFFFF"/>
        </w:rPr>
        <w:t> </w:t>
      </w:r>
      <w:hyperlink r:id="rId1" w:history="1">
        <w:r w:rsidRPr="00270851">
          <w:rPr>
            <w:rStyle w:val="Hipercze"/>
            <w:color w:val="auto"/>
            <w:u w:val="none"/>
            <w:shd w:val="clear" w:color="auto" w:fill="FFFFFF"/>
          </w:rPr>
          <w:t>Dz.U. z 202</w:t>
        </w:r>
        <w:r w:rsidR="003E6482">
          <w:rPr>
            <w:rStyle w:val="Hipercze"/>
            <w:color w:val="auto"/>
            <w:u w:val="none"/>
            <w:shd w:val="clear" w:color="auto" w:fill="FFFFFF"/>
          </w:rPr>
          <w:t>3</w:t>
        </w:r>
        <w:r w:rsidRPr="00270851">
          <w:rPr>
            <w:rStyle w:val="Hipercze"/>
            <w:color w:val="auto"/>
            <w:u w:val="none"/>
            <w:shd w:val="clear" w:color="auto" w:fill="FFFFFF"/>
          </w:rPr>
          <w:t xml:space="preserve"> r. poz. 2</w:t>
        </w:r>
        <w:r w:rsidR="003E6482">
          <w:rPr>
            <w:rStyle w:val="Hipercze"/>
            <w:color w:val="auto"/>
            <w:u w:val="none"/>
            <w:shd w:val="clear" w:color="auto" w:fill="FFFFFF"/>
          </w:rPr>
          <w:t>111</w:t>
        </w:r>
        <w:r w:rsidRPr="00270851">
          <w:rPr>
            <w:rStyle w:val="Hipercze"/>
            <w:color w:val="auto"/>
            <w:u w:val="none"/>
            <w:shd w:val="clear" w:color="auto" w:fill="FFFFFF"/>
          </w:rPr>
          <w:t>)</w:t>
        </w:r>
      </w:hyperlink>
      <w:r w:rsidRPr="00270851">
        <w:t xml:space="preserve">, </w:t>
      </w:r>
      <w:r>
        <w:t>z</w:t>
      </w:r>
      <w:r w:rsidR="003E6482">
        <w:t> </w:t>
      </w:r>
      <w:r>
        <w:t>chwilą złożenia wniosku powstaje obowiązek wniesienia opłaty skarbowej. Zgodnie z załącznikiem do ww. ustawy (poz. 53), wysokość opłaty wynosi 10 zł, którą należy wnieść do właściwego organu podatkowego. Organem tym jest, ze względu na siedzibę urzędu, Prezydent Miasta Łodzi.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0DAA"/>
    <w:multiLevelType w:val="hybridMultilevel"/>
    <w:tmpl w:val="DC0A231C"/>
    <w:lvl w:ilvl="0" w:tplc="2FFE9E8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9E815B2"/>
    <w:multiLevelType w:val="hybridMultilevel"/>
    <w:tmpl w:val="20E2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2375C5"/>
    <w:multiLevelType w:val="hybridMultilevel"/>
    <w:tmpl w:val="381AC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C939B2"/>
    <w:multiLevelType w:val="hybridMultilevel"/>
    <w:tmpl w:val="4B627CC0"/>
    <w:lvl w:ilvl="0" w:tplc="2FFE9E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7F8B495A"/>
    <w:multiLevelType w:val="hybridMultilevel"/>
    <w:tmpl w:val="511E3AA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7069213">
    <w:abstractNumId w:val="1"/>
  </w:num>
  <w:num w:numId="2" w16cid:durableId="2091343852">
    <w:abstractNumId w:val="4"/>
  </w:num>
  <w:num w:numId="3" w16cid:durableId="952857042">
    <w:abstractNumId w:val="2"/>
  </w:num>
  <w:num w:numId="4" w16cid:durableId="1765028267">
    <w:abstractNumId w:val="3"/>
  </w:num>
  <w:num w:numId="5" w16cid:durableId="68394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49"/>
    <w:rsid w:val="000034DC"/>
    <w:rsid w:val="000120F0"/>
    <w:rsid w:val="00014144"/>
    <w:rsid w:val="000164CA"/>
    <w:rsid w:val="00025C2E"/>
    <w:rsid w:val="000D6BBF"/>
    <w:rsid w:val="001316C1"/>
    <w:rsid w:val="00135009"/>
    <w:rsid w:val="00141779"/>
    <w:rsid w:val="00152B7C"/>
    <w:rsid w:val="001545C4"/>
    <w:rsid w:val="00154CEB"/>
    <w:rsid w:val="00164C25"/>
    <w:rsid w:val="001734D8"/>
    <w:rsid w:val="00194AC8"/>
    <w:rsid w:val="001A1476"/>
    <w:rsid w:val="001C2048"/>
    <w:rsid w:val="001D47BC"/>
    <w:rsid w:val="001E5809"/>
    <w:rsid w:val="002022F8"/>
    <w:rsid w:val="002054A7"/>
    <w:rsid w:val="002069E5"/>
    <w:rsid w:val="002339F9"/>
    <w:rsid w:val="00240229"/>
    <w:rsid w:val="00254B9D"/>
    <w:rsid w:val="002667C0"/>
    <w:rsid w:val="00270851"/>
    <w:rsid w:val="00290E81"/>
    <w:rsid w:val="002C5DE6"/>
    <w:rsid w:val="002D102C"/>
    <w:rsid w:val="002F5906"/>
    <w:rsid w:val="00346150"/>
    <w:rsid w:val="0039700D"/>
    <w:rsid w:val="003B483D"/>
    <w:rsid w:val="003E1670"/>
    <w:rsid w:val="003E6482"/>
    <w:rsid w:val="0041446D"/>
    <w:rsid w:val="00432BF1"/>
    <w:rsid w:val="004565DF"/>
    <w:rsid w:val="0049627E"/>
    <w:rsid w:val="004A4DAC"/>
    <w:rsid w:val="004A76D9"/>
    <w:rsid w:val="004C63E8"/>
    <w:rsid w:val="005039F4"/>
    <w:rsid w:val="00540D90"/>
    <w:rsid w:val="005523DD"/>
    <w:rsid w:val="005601CA"/>
    <w:rsid w:val="00575759"/>
    <w:rsid w:val="005A7911"/>
    <w:rsid w:val="005C07D0"/>
    <w:rsid w:val="005C53AE"/>
    <w:rsid w:val="00613A08"/>
    <w:rsid w:val="00625749"/>
    <w:rsid w:val="006261E2"/>
    <w:rsid w:val="0065282C"/>
    <w:rsid w:val="006843A2"/>
    <w:rsid w:val="00694890"/>
    <w:rsid w:val="006F5C04"/>
    <w:rsid w:val="00701C00"/>
    <w:rsid w:val="0070707C"/>
    <w:rsid w:val="00731820"/>
    <w:rsid w:val="00743630"/>
    <w:rsid w:val="00755427"/>
    <w:rsid w:val="00784348"/>
    <w:rsid w:val="007A3AD0"/>
    <w:rsid w:val="007F6155"/>
    <w:rsid w:val="008A5FBD"/>
    <w:rsid w:val="00942C22"/>
    <w:rsid w:val="00972C12"/>
    <w:rsid w:val="009F76A6"/>
    <w:rsid w:val="00A650E2"/>
    <w:rsid w:val="00AF647D"/>
    <w:rsid w:val="00B166C1"/>
    <w:rsid w:val="00B64DCA"/>
    <w:rsid w:val="00B71594"/>
    <w:rsid w:val="00C0139D"/>
    <w:rsid w:val="00C14DEE"/>
    <w:rsid w:val="00C328E1"/>
    <w:rsid w:val="00C41051"/>
    <w:rsid w:val="00C60ECD"/>
    <w:rsid w:val="00C8499B"/>
    <w:rsid w:val="00C9109C"/>
    <w:rsid w:val="00C92B45"/>
    <w:rsid w:val="00CD0F05"/>
    <w:rsid w:val="00CD1D63"/>
    <w:rsid w:val="00CD5E96"/>
    <w:rsid w:val="00D10B27"/>
    <w:rsid w:val="00D216A9"/>
    <w:rsid w:val="00D66FA3"/>
    <w:rsid w:val="00D9148D"/>
    <w:rsid w:val="00DE2866"/>
    <w:rsid w:val="00E0092D"/>
    <w:rsid w:val="00E21976"/>
    <w:rsid w:val="00E73F4B"/>
    <w:rsid w:val="00E8617C"/>
    <w:rsid w:val="00EA3BBD"/>
    <w:rsid w:val="00EC0A89"/>
    <w:rsid w:val="00F018F3"/>
    <w:rsid w:val="00F70491"/>
    <w:rsid w:val="00FD1381"/>
    <w:rsid w:val="00FF1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79E6"/>
  <w15:chartTrackingRefBased/>
  <w15:docId w15:val="{4E7C1D7F-24A6-4BF5-AD6F-6821CDE0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749"/>
    <w:pPr>
      <w:spacing w:after="0" w:line="360" w:lineRule="auto"/>
      <w:jc w:val="both"/>
    </w:pPr>
    <w:rPr>
      <w:rFonts w:ascii="Times New Roman" w:eastAsia="Calibri"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109C"/>
    <w:pPr>
      <w:spacing w:after="160" w:line="252" w:lineRule="auto"/>
      <w:ind w:left="720"/>
      <w:contextualSpacing/>
      <w:jc w:val="left"/>
    </w:pPr>
    <w:rPr>
      <w:rFonts w:ascii="Calibri" w:hAnsi="Calibri"/>
      <w:sz w:val="22"/>
    </w:rPr>
  </w:style>
  <w:style w:type="character" w:styleId="Hipercze">
    <w:name w:val="Hyperlink"/>
    <w:basedOn w:val="Domylnaczcionkaakapitu"/>
    <w:uiPriority w:val="99"/>
    <w:unhideWhenUsed/>
    <w:rsid w:val="00C9109C"/>
    <w:rPr>
      <w:color w:val="0563C1" w:themeColor="hyperlink"/>
      <w:u w:val="single"/>
    </w:rPr>
  </w:style>
  <w:style w:type="paragraph" w:styleId="Tekstprzypisudolnego">
    <w:name w:val="footnote text"/>
    <w:basedOn w:val="Normalny"/>
    <w:link w:val="TekstprzypisudolnegoZnak"/>
    <w:uiPriority w:val="99"/>
    <w:semiHidden/>
    <w:unhideWhenUsed/>
    <w:rsid w:val="005C07D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07D0"/>
    <w:rPr>
      <w:rFonts w:ascii="Times New Roman" w:eastAsia="Calibri" w:hAnsi="Times New Roman" w:cs="Times New Roman"/>
      <w:sz w:val="20"/>
      <w:szCs w:val="20"/>
    </w:rPr>
  </w:style>
  <w:style w:type="character" w:styleId="Odwoanieprzypisudolnego">
    <w:name w:val="footnote reference"/>
    <w:basedOn w:val="Domylnaczcionkaakapitu"/>
    <w:uiPriority w:val="99"/>
    <w:semiHidden/>
    <w:unhideWhenUsed/>
    <w:rsid w:val="005C07D0"/>
    <w:rPr>
      <w:vertAlign w:val="superscript"/>
    </w:rPr>
  </w:style>
  <w:style w:type="paragraph" w:styleId="Tekstdymka">
    <w:name w:val="Balloon Text"/>
    <w:basedOn w:val="Normalny"/>
    <w:link w:val="TekstdymkaZnak"/>
    <w:uiPriority w:val="99"/>
    <w:semiHidden/>
    <w:unhideWhenUsed/>
    <w:rsid w:val="00C4105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1051"/>
    <w:rPr>
      <w:rFonts w:ascii="Segoe UI" w:eastAsia="Calibri" w:hAnsi="Segoe UI" w:cs="Segoe UI"/>
      <w:sz w:val="18"/>
      <w:szCs w:val="18"/>
    </w:rPr>
  </w:style>
  <w:style w:type="paragraph" w:styleId="Poprawka">
    <w:name w:val="Revision"/>
    <w:hidden/>
    <w:uiPriority w:val="99"/>
    <w:semiHidden/>
    <w:rsid w:val="00F70491"/>
    <w:pPr>
      <w:spacing w:after="0" w:line="240" w:lineRule="auto"/>
    </w:pPr>
    <w:rPr>
      <w:rFonts w:ascii="Times New Roman" w:eastAsia="Calibri" w:hAnsi="Times New Roman" w:cs="Times New Roman"/>
      <w:sz w:val="24"/>
    </w:rPr>
  </w:style>
  <w:style w:type="character" w:styleId="Odwoaniedokomentarza">
    <w:name w:val="annotation reference"/>
    <w:basedOn w:val="Domylnaczcionkaakapitu"/>
    <w:uiPriority w:val="99"/>
    <w:semiHidden/>
    <w:unhideWhenUsed/>
    <w:rsid w:val="001D47BC"/>
    <w:rPr>
      <w:sz w:val="16"/>
      <w:szCs w:val="16"/>
    </w:rPr>
  </w:style>
  <w:style w:type="paragraph" w:styleId="Tekstkomentarza">
    <w:name w:val="annotation text"/>
    <w:basedOn w:val="Normalny"/>
    <w:link w:val="TekstkomentarzaZnak"/>
    <w:uiPriority w:val="99"/>
    <w:semiHidden/>
    <w:unhideWhenUsed/>
    <w:rsid w:val="001D47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47BC"/>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D47BC"/>
    <w:rPr>
      <w:b/>
      <w:bCs/>
    </w:rPr>
  </w:style>
  <w:style w:type="character" w:customStyle="1" w:styleId="TematkomentarzaZnak">
    <w:name w:val="Temat komentarza Znak"/>
    <w:basedOn w:val="TekstkomentarzaZnak"/>
    <w:link w:val="Tematkomentarza"/>
    <w:uiPriority w:val="99"/>
    <w:semiHidden/>
    <w:rsid w:val="001D47BC"/>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qmbvga2d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15764-6005-4E9D-946A-7576E79E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1255</Words>
  <Characters>7535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Jadczyk</dc:creator>
  <cp:keywords/>
  <dc:description/>
  <cp:lastModifiedBy>Maja Grodzicka</cp:lastModifiedBy>
  <cp:revision>4</cp:revision>
  <cp:lastPrinted>2018-08-20T09:37:00Z</cp:lastPrinted>
  <dcterms:created xsi:type="dcterms:W3CDTF">2024-10-03T07:20:00Z</dcterms:created>
  <dcterms:modified xsi:type="dcterms:W3CDTF">2024-10-03T07:29:00Z</dcterms:modified>
</cp:coreProperties>
</file>