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91E16" w:rsidRPr="00BE1446" w14:paraId="0A217A3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010724F5" w14:textId="3F767246" w:rsidR="00191E16" w:rsidRPr="00BE1446" w:rsidRDefault="00191E16" w:rsidP="00ED38CB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Podstawa prawna </w:t>
            </w:r>
          </w:p>
        </w:tc>
      </w:tr>
      <w:tr w:rsidR="00191E16" w:rsidRPr="00BE1446" w14:paraId="19D7285E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9D8501" w14:textId="37A681CF" w:rsidR="0086226C" w:rsidRPr="00E33C88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relacjach między Rzecząpospolitą </w:t>
            </w:r>
            <w:r w:rsidRPr="006B29AE">
              <w:rPr>
                <w:rFonts w:ascii="Times New Roman" w:hAnsi="Times New Roman" w:cs="Times New Roman"/>
                <w:sz w:val="24"/>
                <w:szCs w:val="24"/>
              </w:rPr>
              <w:t xml:space="preserve">Polską a </w:t>
            </w:r>
            <w:r w:rsidR="00B22DB9">
              <w:rPr>
                <w:rFonts w:ascii="Times New Roman" w:hAnsi="Times New Roman" w:cs="Times New Roman"/>
                <w:sz w:val="24"/>
                <w:szCs w:val="24"/>
              </w:rPr>
              <w:t xml:space="preserve">Republiką </w:t>
            </w:r>
            <w:r w:rsidR="005B5778">
              <w:rPr>
                <w:rFonts w:ascii="Times New Roman" w:hAnsi="Times New Roman" w:cs="Times New Roman"/>
                <w:sz w:val="24"/>
                <w:szCs w:val="24"/>
              </w:rPr>
              <w:t>Paragwaju</w:t>
            </w:r>
            <w:r w:rsidR="006B2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9AE">
              <w:rPr>
                <w:rFonts w:ascii="Times New Roman" w:hAnsi="Times New Roman" w:cs="Times New Roman"/>
                <w:sz w:val="24"/>
                <w:szCs w:val="24"/>
              </w:rPr>
              <w:t>nie obowiązuje żadna umowa międzynarodowa d</w:t>
            </w:r>
            <w:r w:rsidRPr="00BA1A8E">
              <w:rPr>
                <w:rFonts w:ascii="Times New Roman" w:hAnsi="Times New Roman" w:cs="Times New Roman"/>
                <w:sz w:val="24"/>
                <w:szCs w:val="24"/>
              </w:rPr>
              <w:t>otycząca przeprowadzania dowodów</w:t>
            </w:r>
            <w:r w:rsidR="00EE7761" w:rsidRPr="00E33C88">
              <w:rPr>
                <w:rFonts w:ascii="Times New Roman" w:hAnsi="Times New Roman" w:cs="Times New Roman"/>
                <w:sz w:val="24"/>
                <w:szCs w:val="24"/>
              </w:rPr>
              <w:t xml:space="preserve"> w sprawach cywilnych. </w:t>
            </w:r>
          </w:p>
          <w:p w14:paraId="32365D68" w14:textId="548AD963" w:rsidR="00EE7761" w:rsidRPr="005E36A1" w:rsidRDefault="00EE7761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związku z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tym </w:t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współpraca sądowa w tym zakresie odbywa się według zasad określonych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prawie krajowym. </w:t>
            </w:r>
          </w:p>
          <w:p w14:paraId="7CC12C8D" w14:textId="2F2B7F66" w:rsidR="00191E16" w:rsidRPr="005E36A1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W szczególności zastosowanie będą miały art. 1131-1131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postępowania cywilnego i §</w:t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4, 10, 12, 14, 14, 15, 4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 ust. 1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, 43 ust. 1, 44 i </w:t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>46 rozporządzenia Ministra Sprawiedliwości z dnia 28 stycznia 2002 r. w sprawie szczegółowych czynności sądów w sprawach z zakresu międzynarodowego postępowania cywilnego oraz karnego w stosunkach międzynarodowych (tekst jednolity Dz. U. z 2014 r., poz. 1657 ze zm.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; dalej rozporządzenie </w:t>
            </w:r>
            <w:r w:rsidR="005E36A1" w:rsidRPr="005E36A1">
              <w:rPr>
                <w:rFonts w:ascii="Times New Roman" w:hAnsi="Times New Roman" w:cs="Times New Roman"/>
                <w:sz w:val="24"/>
                <w:szCs w:val="24"/>
              </w:rPr>
              <w:t>MS z 2002 r.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91E16" w:rsidRPr="00BE1446" w14:paraId="69F2645C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6E345D76" w14:textId="77777777" w:rsidR="00191E16" w:rsidRPr="005E36A1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5E36A1">
              <w:rPr>
                <w:b/>
                <w:bCs/>
              </w:rPr>
              <w:t xml:space="preserve">Tryb przesyłania wniosku  </w:t>
            </w:r>
          </w:p>
        </w:tc>
      </w:tr>
      <w:tr w:rsidR="00191E16" w:rsidRPr="00BE1446" w14:paraId="41273EA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5A0DD4" w14:textId="55676B10" w:rsidR="00191E16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Zgodnie z art. 1131 § 2 Kodeksu postępowania cywilnego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442267" w:rsidRPr="005E3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 18 rozporządzenia MS z 2002 r.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wniosek o 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>przeprowadzenie dowodu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powinien być skierowany do właściwego organu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>państwa wezwanego</w:t>
            </w:r>
            <w:r w:rsidR="0086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za pośrednictwem polski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>ego przedstawicielstwa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dyplomatyczne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 xml:space="preserve">go lub urzędu konsularnego w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tym kraju. </w:t>
            </w:r>
          </w:p>
          <w:p w14:paraId="16D14E31" w14:textId="3062CD0D" w:rsidR="000F4AA6" w:rsidRPr="00EF3BF1" w:rsidRDefault="000F4AA6" w:rsidP="000F4AA6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Właściwe przedstawicielstwo dyplomatyczne </w:t>
            </w:r>
            <w:r w:rsidR="00F560E3">
              <w:rPr>
                <w:rFonts w:ascii="Times New Roman" w:hAnsi="Times New Roman" w:cs="Times New Roman"/>
                <w:sz w:val="24"/>
                <w:szCs w:val="24"/>
              </w:rPr>
              <w:t xml:space="preserve">lub urząd konsularny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RP można ustalić </w:t>
            </w:r>
            <w:hyperlink r:id="rId6" w:history="1">
              <w:r w:rsidRPr="000A205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  <w:p w14:paraId="2CF153C4" w14:textId="64C0FFD9" w:rsidR="000F4AA6" w:rsidRPr="005E36A1" w:rsidRDefault="0086226C" w:rsidP="000F4AA6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0F4AA6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aleca się uprzedni kontakt z polskim przedstawicielstwem dyplomatyczny lub urzędem konsularnym w celu uzyskania informacji o praktyce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organów państwa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wezwanego </w:t>
            </w:r>
            <w:r w:rsidR="000F4AA6" w:rsidRPr="00EF3BF1">
              <w:rPr>
                <w:rFonts w:ascii="Times New Roman" w:hAnsi="Times New Roman" w:cs="Times New Roman"/>
                <w:sz w:val="24"/>
                <w:szCs w:val="24"/>
              </w:rPr>
              <w:t>dotyczącej konieczności dokonywania tłumaczeń, legalizacji, czasu wykonania wniosku oraz związanych z tym kosztów.</w:t>
            </w:r>
          </w:p>
        </w:tc>
      </w:tr>
      <w:tr w:rsidR="00191E16" w:rsidRPr="00BE1446" w14:paraId="502F994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99A515A" w14:textId="77777777" w:rsidR="00191E16" w:rsidRPr="005E36A1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5E36A1">
              <w:rPr>
                <w:b/>
                <w:bCs/>
              </w:rPr>
              <w:t xml:space="preserve">Formularz </w:t>
            </w:r>
          </w:p>
        </w:tc>
      </w:tr>
      <w:tr w:rsidR="00191E16" w:rsidRPr="00BE1446" w14:paraId="67D2198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C6EE1C" w14:textId="4362B37E" w:rsidR="00191E16" w:rsidRDefault="00191E16" w:rsidP="00ED3DED">
            <w:pPr>
              <w:pStyle w:val="Textbody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Wzór wniosku stanowi załącznik nr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rozporządzenia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MS z 2002 r. </w:t>
            </w:r>
          </w:p>
          <w:p w14:paraId="35157E01" w14:textId="2B0BE2F4" w:rsidR="00391CB3" w:rsidRDefault="00391CB3" w:rsidP="00391CB3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Wniosek należy sporządzić w dwóch egzemplarzach. </w:t>
            </w:r>
          </w:p>
          <w:p w14:paraId="5BFF2F9A" w14:textId="23732ECB" w:rsidR="00191E16" w:rsidRPr="00BE1446" w:rsidRDefault="000F4AA6" w:rsidP="000F4AA6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Formularz wniosku o przeprowadzenie dowodu jest dostępny </w:t>
            </w:r>
            <w:hyperlink r:id="rId7" w:history="1">
              <w:r w:rsidRPr="00F945C4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</w:tc>
      </w:tr>
      <w:tr w:rsidR="00191E16" w:rsidRPr="00BE1446" w14:paraId="0E070F9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02298605" w14:textId="77777777" w:rsidR="00191E16" w:rsidRPr="00BE1446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Legalizacja</w:t>
            </w:r>
          </w:p>
        </w:tc>
      </w:tr>
      <w:tr w:rsidR="00191E16" w:rsidRPr="00BE1446" w14:paraId="6B961B47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3D0283" w14:textId="57604C8D" w:rsidR="00191E16" w:rsidRPr="00BE1446" w:rsidRDefault="00191E16" w:rsidP="00ED3DED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  <w:tr w:rsidR="00191E16" w:rsidRPr="00BE1446" w14:paraId="614A5A7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78A15BC4" w14:textId="77777777" w:rsidR="00191E16" w:rsidRPr="00BE1446" w:rsidRDefault="00191E16" w:rsidP="00ED3DED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 xml:space="preserve">Czas wykonania wniosku  </w:t>
            </w:r>
          </w:p>
        </w:tc>
      </w:tr>
      <w:tr w:rsidR="00191E16" w:rsidRPr="00BE1446" w14:paraId="61B0D1B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95B796" w14:textId="2465A3E0" w:rsidR="00191E16" w:rsidRPr="00ED3DED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 </w:t>
            </w:r>
          </w:p>
        </w:tc>
      </w:tr>
      <w:tr w:rsidR="00191E16" w:rsidRPr="00BE1446" w14:paraId="34F1541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576ABD69" w14:textId="77777777" w:rsidR="00191E16" w:rsidRPr="00BE1446" w:rsidRDefault="00191E16" w:rsidP="00ED3DED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związane z przeprowadzeniem dowodu</w:t>
            </w:r>
          </w:p>
        </w:tc>
      </w:tr>
      <w:tr w:rsidR="00191E16" w:rsidRPr="00BE1446" w14:paraId="344D5C7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DCAFB4" w14:textId="6A4C9C5E" w:rsidR="00191E16" w:rsidRPr="00966255" w:rsidRDefault="00191E16" w:rsidP="00ED3DED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</w:tbl>
    <w:p w14:paraId="16E207EC" w14:textId="77777777" w:rsidR="00191E16" w:rsidRPr="00BE1446" w:rsidRDefault="00191E16" w:rsidP="00191E16">
      <w:pPr>
        <w:pStyle w:val="Standard"/>
        <w:tabs>
          <w:tab w:val="left" w:pos="1453"/>
        </w:tabs>
        <w:rPr>
          <w:sz w:val="24"/>
          <w:szCs w:val="24"/>
        </w:rPr>
      </w:pPr>
    </w:p>
    <w:sectPr w:rsidR="00191E16" w:rsidRPr="00BE1446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C1C39" w14:textId="77777777" w:rsidR="00165DA6" w:rsidRDefault="00165DA6">
      <w:r>
        <w:separator/>
      </w:r>
    </w:p>
  </w:endnote>
  <w:endnote w:type="continuationSeparator" w:id="0">
    <w:p w14:paraId="6E8D6925" w14:textId="77777777" w:rsidR="00165DA6" w:rsidRDefault="0016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F2445" w14:textId="77777777" w:rsidR="00EA1DA5" w:rsidRPr="00EA1DA5" w:rsidRDefault="00165DA6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5A1B7" w14:textId="77777777" w:rsidR="00165DA6" w:rsidRDefault="00165DA6">
      <w:r>
        <w:separator/>
      </w:r>
    </w:p>
  </w:footnote>
  <w:footnote w:type="continuationSeparator" w:id="0">
    <w:p w14:paraId="1A41960C" w14:textId="77777777" w:rsidR="00165DA6" w:rsidRDefault="00165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E16"/>
    <w:rsid w:val="00044BF7"/>
    <w:rsid w:val="000D523C"/>
    <w:rsid w:val="000F4AA6"/>
    <w:rsid w:val="001451FC"/>
    <w:rsid w:val="00165DA6"/>
    <w:rsid w:val="00191E16"/>
    <w:rsid w:val="001C227B"/>
    <w:rsid w:val="003745D0"/>
    <w:rsid w:val="00391CB3"/>
    <w:rsid w:val="003D0DF2"/>
    <w:rsid w:val="003E6B27"/>
    <w:rsid w:val="003E79D3"/>
    <w:rsid w:val="00442267"/>
    <w:rsid w:val="00467108"/>
    <w:rsid w:val="00547F4A"/>
    <w:rsid w:val="005A2BBC"/>
    <w:rsid w:val="005B5778"/>
    <w:rsid w:val="005E36A1"/>
    <w:rsid w:val="00617B19"/>
    <w:rsid w:val="00697D3E"/>
    <w:rsid w:val="006B29AE"/>
    <w:rsid w:val="00716FDE"/>
    <w:rsid w:val="00781AFD"/>
    <w:rsid w:val="007B7327"/>
    <w:rsid w:val="00821955"/>
    <w:rsid w:val="00841C60"/>
    <w:rsid w:val="0086226C"/>
    <w:rsid w:val="008D6535"/>
    <w:rsid w:val="009E41FA"/>
    <w:rsid w:val="00A3655D"/>
    <w:rsid w:val="00A712F5"/>
    <w:rsid w:val="00B22DB9"/>
    <w:rsid w:val="00B81897"/>
    <w:rsid w:val="00BA1A8E"/>
    <w:rsid w:val="00BF5706"/>
    <w:rsid w:val="00C3608E"/>
    <w:rsid w:val="00C73363"/>
    <w:rsid w:val="00C805C9"/>
    <w:rsid w:val="00D057EE"/>
    <w:rsid w:val="00D61263"/>
    <w:rsid w:val="00DE10A6"/>
    <w:rsid w:val="00E33C88"/>
    <w:rsid w:val="00ED3DED"/>
    <w:rsid w:val="00EE7761"/>
    <w:rsid w:val="00F13548"/>
    <w:rsid w:val="00F560E3"/>
    <w:rsid w:val="00F9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FDF2F"/>
  <w15:chartTrackingRefBased/>
  <w15:docId w15:val="{3D3BF2D5-AC24-8E47-8906-D1A4278F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E16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91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1E16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91E16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91E16"/>
    <w:pPr>
      <w:spacing w:after="120"/>
    </w:pPr>
  </w:style>
  <w:style w:type="paragraph" w:customStyle="1" w:styleId="PreformattedText">
    <w:name w:val="Preformatted Text"/>
    <w:basedOn w:val="Standard"/>
    <w:rsid w:val="00191E16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F4A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4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sprawiedliwosc/formularze-stanowiace-zalacznik-do-rozporzadzenia-ministra-sprawiedliwosci-w-sprawie-szczegolowych-czynnosci-sadow-w-sprawach-z-zakresu-miedzynarodowego-postepowania-cywilnego-oraz-karnego-w-stosunkach-miedzynarodowy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dyplomacja/polskie-przedstawicielstwa-na-swiec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23</cp:revision>
  <cp:lastPrinted>2021-10-29T08:27:00Z</cp:lastPrinted>
  <dcterms:created xsi:type="dcterms:W3CDTF">2020-07-19T15:46:00Z</dcterms:created>
  <dcterms:modified xsi:type="dcterms:W3CDTF">2021-11-04T13:49:00Z</dcterms:modified>
</cp:coreProperties>
</file>