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4708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470800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4708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29 czerwca 2023</w:t>
      </w:r>
      <w:bookmarkEnd w:id="0"/>
      <w:r w:rsidRPr="002740C0">
        <w:rPr>
          <w:rFonts w:cs="Arial"/>
          <w:szCs w:val="24"/>
        </w:rPr>
        <w:t xml:space="preserve"> r.</w:t>
      </w:r>
    </w:p>
    <w:p w:rsidR="007628C2" w:rsidRPr="002E6FA4" w:rsidRDefault="00470800" w:rsidP="00D84470">
      <w:pPr>
        <w:pStyle w:val="Nagwek2"/>
      </w:pPr>
      <w:r w:rsidRPr="002E6FA4">
        <w:t>zmieniające zarządzenie w sprawie</w:t>
      </w:r>
      <w:r>
        <w:t xml:space="preserve"> </w:t>
      </w:r>
      <w:r w:rsidRPr="002E6FA4">
        <w:t>w sprawie</w:t>
      </w:r>
      <w:r>
        <w:t xml:space="preserve"> </w:t>
      </w:r>
      <w:r w:rsidRPr="00033C15">
        <w:rPr>
          <w:rStyle w:val="Nagwek2Znak"/>
          <w:b/>
        </w:rPr>
        <w:t>ustalenia regulaminu Pomorskiego Urzędu Wojewódzkiego w Gdańsku</w:t>
      </w:r>
    </w:p>
    <w:p w:rsidR="008076A3" w:rsidRDefault="00470800" w:rsidP="008644C3">
      <w:pPr>
        <w:spacing w:after="360"/>
      </w:pPr>
      <w:r>
        <w:t xml:space="preserve">Na podstawie </w:t>
      </w:r>
      <w:r w:rsidRPr="0039531A">
        <w:rPr>
          <w:rFonts w:cs="Arial"/>
          <w:szCs w:val="24"/>
        </w:rPr>
        <w:t>art. 16 ustawy z dnia 23 stycznia 2009 r. o wojewodzie i administracji rządowej w województwie (Dz. U. z 2</w:t>
      </w:r>
      <w:r>
        <w:rPr>
          <w:rFonts w:cs="Arial"/>
          <w:szCs w:val="24"/>
        </w:rPr>
        <w:t xml:space="preserve">023 r. poz. 190) </w:t>
      </w:r>
      <w:r>
        <w:t>zarządza się, co następuje:</w:t>
      </w:r>
    </w:p>
    <w:p w:rsidR="007628C2" w:rsidRPr="00E94610" w:rsidRDefault="00470800" w:rsidP="00D84470">
      <w:pPr>
        <w:rPr>
          <w:rFonts w:cs="Arial"/>
          <w:szCs w:val="24"/>
        </w:rPr>
      </w:pPr>
      <w:bookmarkStart w:id="1" w:name="_Hlk71116339"/>
      <w:r w:rsidRPr="00276D22">
        <w:rPr>
          <w:b/>
        </w:rPr>
        <w:t>§ 1.</w:t>
      </w:r>
      <w:r>
        <w:t xml:space="preserve"> </w:t>
      </w:r>
      <w:r w:rsidRPr="0039531A">
        <w:rPr>
          <w:rFonts w:cs="Arial"/>
          <w:szCs w:val="24"/>
        </w:rPr>
        <w:t xml:space="preserve">W </w:t>
      </w:r>
      <w:r>
        <w:rPr>
          <w:rFonts w:cs="Arial"/>
          <w:szCs w:val="24"/>
        </w:rPr>
        <w:t>regulaminie Pomorskiego Urzędu Wojewódzkiego w Gdańsku, stanowiącym załącznik do zarządzenia</w:t>
      </w:r>
      <w:r w:rsidRPr="0039531A">
        <w:rPr>
          <w:rFonts w:cs="Arial"/>
          <w:szCs w:val="24"/>
        </w:rPr>
        <w:t xml:space="preserve"> Wojewody Pomorskiego z dnia 30 września 2021 r. w sprawie ustalenia regulaminu Pomorskiego Urzędu Wojewódzkiego w</w:t>
      </w:r>
      <w:r w:rsidR="00AC46E8">
        <w:rPr>
          <w:rFonts w:cs="Arial"/>
          <w:szCs w:val="24"/>
        </w:rPr>
        <w:t> </w:t>
      </w:r>
      <w:bookmarkStart w:id="2" w:name="_GoBack"/>
      <w:bookmarkEnd w:id="2"/>
      <w:r w:rsidRPr="0039531A">
        <w:rPr>
          <w:rFonts w:cs="Arial"/>
          <w:szCs w:val="24"/>
        </w:rPr>
        <w:t>Gdańsku</w:t>
      </w:r>
      <w:r>
        <w:rPr>
          <w:rStyle w:val="Odwoanieprzypisudolnego"/>
          <w:rFonts w:cs="Arial"/>
          <w:szCs w:val="24"/>
        </w:rPr>
        <w:footnoteReference w:id="1"/>
      </w:r>
      <w:r w:rsidRPr="0039531A">
        <w:rPr>
          <w:rFonts w:cs="Arial"/>
          <w:szCs w:val="24"/>
          <w:vertAlign w:val="superscript"/>
        </w:rPr>
        <w:t>)</w:t>
      </w:r>
      <w:r>
        <w:rPr>
          <w:rFonts w:cs="Arial"/>
          <w:szCs w:val="24"/>
        </w:rPr>
        <w:t xml:space="preserve"> w § 11 w pkt 10 lit. g </w:t>
      </w:r>
      <w:r w:rsidRPr="0039531A">
        <w:rPr>
          <w:rFonts w:cs="Arial"/>
          <w:color w:val="000000" w:themeColor="text1"/>
          <w:szCs w:val="24"/>
        </w:rPr>
        <w:t>otrzymuje brzmienie:</w:t>
      </w:r>
    </w:p>
    <w:p w:rsidR="007628C2" w:rsidRDefault="00470800" w:rsidP="00BC3486">
      <w:pPr>
        <w:spacing w:after="0"/>
        <w:rPr>
          <w:rFonts w:eastAsia="Times New Roman" w:cs="Arial"/>
          <w:szCs w:val="24"/>
          <w:lang w:eastAsia="pl-PL"/>
        </w:rPr>
      </w:pPr>
      <w:r>
        <w:rPr>
          <w:rFonts w:cs="Arial"/>
          <w:szCs w:val="24"/>
        </w:rPr>
        <w:t xml:space="preserve">„g) </w:t>
      </w:r>
      <w:r w:rsidRPr="001D1528">
        <w:rPr>
          <w:rFonts w:eastAsia="Times New Roman" w:cs="Arial"/>
          <w:szCs w:val="24"/>
          <w:lang w:eastAsia="pl-PL"/>
        </w:rPr>
        <w:t>samodzielne stanowiska pracy do spraw:</w:t>
      </w:r>
    </w:p>
    <w:p w:rsidR="007628C2" w:rsidRPr="007628C2" w:rsidRDefault="00470800" w:rsidP="00276D22">
      <w:pPr>
        <w:pStyle w:val="Akapitzlist"/>
        <w:numPr>
          <w:ilvl w:val="0"/>
          <w:numId w:val="1"/>
        </w:numPr>
        <w:ind w:left="709" w:firstLine="425"/>
        <w:rPr>
          <w:rFonts w:eastAsia="Times New Roman" w:cs="Arial"/>
          <w:szCs w:val="24"/>
          <w:lang w:eastAsia="pl-PL"/>
        </w:rPr>
      </w:pPr>
      <w:r w:rsidRPr="007628C2">
        <w:rPr>
          <w:rFonts w:eastAsia="ArialMT" w:cs="Arial"/>
          <w:szCs w:val="24"/>
        </w:rPr>
        <w:t>procesów i systemów,</w:t>
      </w:r>
    </w:p>
    <w:p w:rsidR="007628C2" w:rsidRPr="007628C2" w:rsidRDefault="00470800" w:rsidP="00276D22">
      <w:pPr>
        <w:pStyle w:val="Akapitzlist"/>
        <w:numPr>
          <w:ilvl w:val="0"/>
          <w:numId w:val="1"/>
        </w:numPr>
        <w:ind w:left="709" w:firstLine="425"/>
        <w:rPr>
          <w:rFonts w:eastAsia="Times New Roman" w:cs="Arial"/>
          <w:szCs w:val="24"/>
          <w:lang w:eastAsia="pl-PL"/>
        </w:rPr>
      </w:pPr>
      <w:r w:rsidRPr="007628C2">
        <w:rPr>
          <w:rFonts w:cs="Arial"/>
          <w:color w:val="000000"/>
          <w:szCs w:val="24"/>
          <w:lang w:eastAsia="ar-SA"/>
        </w:rPr>
        <w:t>obsługi prawnej,</w:t>
      </w:r>
    </w:p>
    <w:p w:rsidR="008644C3" w:rsidRPr="007628C2" w:rsidRDefault="00470800" w:rsidP="00276D22">
      <w:pPr>
        <w:pStyle w:val="Akapitzlist"/>
        <w:numPr>
          <w:ilvl w:val="0"/>
          <w:numId w:val="1"/>
        </w:numPr>
        <w:ind w:left="709" w:firstLine="425"/>
        <w:rPr>
          <w:rFonts w:eastAsia="Times New Roman" w:cs="Arial"/>
          <w:szCs w:val="24"/>
          <w:lang w:eastAsia="pl-PL"/>
        </w:rPr>
      </w:pPr>
      <w:r>
        <w:rPr>
          <w:rFonts w:eastAsia="ArialMT" w:cs="Arial"/>
          <w:szCs w:val="24"/>
        </w:rPr>
        <w:t>organizacyjno-administracyjnych</w:t>
      </w:r>
      <w:r w:rsidRPr="007628C2">
        <w:rPr>
          <w:rFonts w:cs="Arial"/>
          <w:color w:val="000000"/>
          <w:szCs w:val="24"/>
          <w:lang w:eastAsia="ar-SA"/>
        </w:rPr>
        <w:t>;”</w:t>
      </w:r>
      <w:r>
        <w:rPr>
          <w:rFonts w:cs="Arial"/>
          <w:color w:val="000000"/>
          <w:szCs w:val="24"/>
          <w:lang w:eastAsia="ar-SA"/>
        </w:rPr>
        <w:t>.</w:t>
      </w:r>
    </w:p>
    <w:bookmarkEnd w:id="1"/>
    <w:p w:rsidR="008644C3" w:rsidRDefault="00470800" w:rsidP="00D84470">
      <w:pPr>
        <w:spacing w:after="720"/>
      </w:pPr>
      <w:r w:rsidRPr="00276D22">
        <w:rPr>
          <w:b/>
        </w:rPr>
        <w:t>§ 2.</w:t>
      </w:r>
      <w:r>
        <w:t xml:space="preserve"> </w:t>
      </w:r>
      <w:r w:rsidRPr="0039531A">
        <w:rPr>
          <w:rFonts w:cs="Arial"/>
          <w:szCs w:val="24"/>
        </w:rPr>
        <w:t xml:space="preserve">Zarządzenie wchodzi w życie </w:t>
      </w:r>
      <w:r>
        <w:rPr>
          <w:rFonts w:cs="Arial"/>
          <w:szCs w:val="24"/>
        </w:rPr>
        <w:t>z</w:t>
      </w:r>
      <w:r w:rsidRPr="0039531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dniem podpisania</w:t>
      </w:r>
      <w:r w:rsidRPr="0039531A">
        <w:rPr>
          <w:rFonts w:cs="Arial"/>
          <w:szCs w:val="24"/>
        </w:rPr>
        <w:t>.</w:t>
      </w:r>
    </w:p>
    <w:p w:rsidR="00694767" w:rsidRDefault="00694767" w:rsidP="00694767">
      <w:pPr>
        <w:tabs>
          <w:tab w:val="left" w:pos="567"/>
          <w:tab w:val="left" w:pos="851"/>
        </w:tabs>
        <w:ind w:firstLine="2694"/>
        <w:jc w:val="center"/>
        <w:rPr>
          <w:rFonts w:cs="Arial"/>
        </w:rPr>
      </w:pPr>
      <w:r>
        <w:rPr>
          <w:rFonts w:cs="Arial"/>
        </w:rPr>
        <w:t>Wojewoda Pomorski</w:t>
      </w:r>
    </w:p>
    <w:p w:rsidR="00694767" w:rsidRDefault="00694767" w:rsidP="00694767">
      <w:pPr>
        <w:tabs>
          <w:tab w:val="left" w:pos="567"/>
          <w:tab w:val="left" w:pos="851"/>
        </w:tabs>
        <w:ind w:firstLine="2835"/>
        <w:jc w:val="center"/>
        <w:rPr>
          <w:rFonts w:cs="Arial"/>
        </w:rPr>
      </w:pPr>
      <w:r>
        <w:rPr>
          <w:rFonts w:cs="Arial"/>
        </w:rPr>
        <w:t>Dariusz Drelich</w:t>
      </w:r>
    </w:p>
    <w:sectPr w:rsidR="00694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74" w:rsidRDefault="001E4E74">
      <w:pPr>
        <w:spacing w:after="0" w:line="240" w:lineRule="auto"/>
      </w:pPr>
      <w:r>
        <w:separator/>
      </w:r>
    </w:p>
  </w:endnote>
  <w:endnote w:type="continuationSeparator" w:id="0">
    <w:p w:rsidR="001E4E74" w:rsidRDefault="001E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74" w:rsidRDefault="001E4E74" w:rsidP="007628C2">
      <w:pPr>
        <w:spacing w:after="0" w:line="240" w:lineRule="auto"/>
      </w:pPr>
      <w:r>
        <w:separator/>
      </w:r>
    </w:p>
  </w:footnote>
  <w:footnote w:type="continuationSeparator" w:id="0">
    <w:p w:rsidR="001E4E74" w:rsidRDefault="001E4E74" w:rsidP="007628C2">
      <w:pPr>
        <w:spacing w:after="0" w:line="240" w:lineRule="auto"/>
      </w:pPr>
      <w:r>
        <w:continuationSeparator/>
      </w:r>
    </w:p>
  </w:footnote>
  <w:footnote w:id="1">
    <w:p w:rsidR="007628C2" w:rsidRDefault="00470800" w:rsidP="00694767">
      <w:pPr>
        <w:pStyle w:val="Tekstprzypisudolnego"/>
        <w:ind w:left="426" w:hanging="142"/>
        <w:jc w:val="left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Zmieniony zarządzeniem Wojewody Pomorskiego z dnia 23 grudnia 2021 r. oraz zarządzeniem Wojewody Pomorskiego z dnia 23 grudnia 2022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25514"/>
    <w:multiLevelType w:val="hybridMultilevel"/>
    <w:tmpl w:val="61849214"/>
    <w:lvl w:ilvl="0" w:tplc="55C6ED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3C876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31E7F6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23CB1B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9C4328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AE236B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26F9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4DAF17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E86009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767"/>
    <w:rsid w:val="001E4E74"/>
    <w:rsid w:val="00470800"/>
    <w:rsid w:val="00694767"/>
    <w:rsid w:val="00AC46E8"/>
    <w:rsid w:val="00B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5B3"/>
  <w15:docId w15:val="{BA98B859-2029-4E20-8366-ABA6B7B0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28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28C2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28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6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29 czerwca 2023 roku zmieniające zarządzenie w sprawie w sprawie ustalenia regulaminu Pomorskiego Urzędu Wojewódzkiego w Gdańsku</dc:title>
  <dc:creator>Łysiak Katarzyna</dc:creator>
  <cp:lastModifiedBy>Monika Giedrojć</cp:lastModifiedBy>
  <cp:revision>18</cp:revision>
  <cp:lastPrinted>2017-01-05T08:10:00Z</cp:lastPrinted>
  <dcterms:created xsi:type="dcterms:W3CDTF">2021-05-10T11:38:00Z</dcterms:created>
  <dcterms:modified xsi:type="dcterms:W3CDTF">2023-07-03T12:53:00Z</dcterms:modified>
</cp:coreProperties>
</file>