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1A72A0E3" w14:textId="71A91864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8F6BD0" w:rsidRPr="008F6BD0">
        <w:rPr>
          <w:rFonts w:ascii="Cambria" w:hAnsi="Cambria" w:cs="Arial"/>
          <w:bCs/>
          <w:sz w:val="24"/>
          <w:szCs w:val="24"/>
        </w:rPr>
        <w:t xml:space="preserve">tj. Dz. U. z 2021 r. poz. 1129 z </w:t>
      </w:r>
      <w:proofErr w:type="spellStart"/>
      <w:r w:rsidR="008F6BD0" w:rsidRPr="008F6BD0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8F6BD0" w:rsidRPr="008F6BD0">
        <w:rPr>
          <w:rFonts w:ascii="Cambria" w:hAnsi="Cambria" w:cs="Arial"/>
          <w:bCs/>
          <w:sz w:val="24"/>
          <w:szCs w:val="24"/>
        </w:rPr>
        <w:t xml:space="preserve">. zm. 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8F6BD0" w:rsidRPr="008F6BD0">
        <w:rPr>
          <w:rFonts w:ascii="Cambria" w:hAnsi="Cambria" w:cs="Calibri"/>
          <w:b/>
          <w:sz w:val="22"/>
          <w:szCs w:val="22"/>
        </w:rPr>
        <w:t>„Przebudowę drogi leśnej nr L32P leśnictwo Dąbrowa w Nadleśnictwie Złoczew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8B44D" w14:textId="77777777" w:rsidR="00C94C28" w:rsidRDefault="00C94C28">
      <w:r>
        <w:separator/>
      </w:r>
    </w:p>
  </w:endnote>
  <w:endnote w:type="continuationSeparator" w:id="0">
    <w:p w14:paraId="7D1DAFC0" w14:textId="77777777" w:rsidR="00C94C28" w:rsidRDefault="00C9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0A67B" w14:textId="77777777" w:rsidR="00C94C28" w:rsidRDefault="00C94C28">
      <w:r>
        <w:separator/>
      </w:r>
    </w:p>
  </w:footnote>
  <w:footnote w:type="continuationSeparator" w:id="0">
    <w:p w14:paraId="7DD74ED4" w14:textId="77777777" w:rsidR="00C94C28" w:rsidRDefault="00C94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BD0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4C28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2021-09-13T12:44:00Z</dcterms:created>
  <dcterms:modified xsi:type="dcterms:W3CDTF">2021-09-13T12:44:00Z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