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7DA18" w14:textId="7F9EEC57" w:rsidR="005F6F9F" w:rsidRDefault="00187414" w:rsidP="00147377">
      <w:pPr>
        <w:spacing w:after="0" w:line="360" w:lineRule="auto"/>
        <w:jc w:val="center"/>
        <w:rPr>
          <w:rFonts w:ascii="Muli" w:hAnsi="Muli" w:cs="Times New Roman"/>
          <w:b/>
          <w:bCs/>
          <w:sz w:val="12"/>
          <w:szCs w:val="12"/>
        </w:rPr>
      </w:pPr>
      <w:bookmarkStart w:id="0" w:name="_GoBack"/>
      <w:bookmarkEnd w:id="0"/>
      <w:r>
        <w:rPr>
          <w:rFonts w:ascii="Muli" w:hAnsi="Muli" w:cs="Times New Roman"/>
          <w:b/>
          <w:bCs/>
          <w:noProof/>
          <w:sz w:val="12"/>
          <w:szCs w:val="12"/>
          <w:lang w:eastAsia="pl-PL"/>
        </w:rPr>
        <w:drawing>
          <wp:anchor distT="0" distB="0" distL="114300" distR="114300" simplePos="0" relativeHeight="251658240" behindDoc="0" locked="0" layoutInCell="1" allowOverlap="1" wp14:anchorId="0EDDB63A" wp14:editId="36E730C7">
            <wp:simplePos x="0" y="0"/>
            <wp:positionH relativeFrom="margin">
              <wp:posOffset>-377190</wp:posOffset>
            </wp:positionH>
            <wp:positionV relativeFrom="paragraph">
              <wp:posOffset>-196671</wp:posOffset>
            </wp:positionV>
            <wp:extent cx="6508946" cy="1084824"/>
            <wp:effectExtent l="0" t="0" r="635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a:extLst>
                        <a:ext uri="{28A0092B-C50C-407E-A947-70E740481C1C}">
                          <a14:useLocalDpi xmlns:a14="http://schemas.microsoft.com/office/drawing/2010/main" val="0"/>
                        </a:ext>
                      </a:extLst>
                    </a:blip>
                    <a:stretch>
                      <a:fillRect/>
                    </a:stretch>
                  </pic:blipFill>
                  <pic:spPr>
                    <a:xfrm>
                      <a:off x="0" y="0"/>
                      <a:ext cx="6508946" cy="1084824"/>
                    </a:xfrm>
                    <a:prstGeom prst="rect">
                      <a:avLst/>
                    </a:prstGeom>
                  </pic:spPr>
                </pic:pic>
              </a:graphicData>
            </a:graphic>
            <wp14:sizeRelH relativeFrom="margin">
              <wp14:pctWidth>0</wp14:pctWidth>
            </wp14:sizeRelH>
            <wp14:sizeRelV relativeFrom="margin">
              <wp14:pctHeight>0</wp14:pctHeight>
            </wp14:sizeRelV>
          </wp:anchor>
        </w:drawing>
      </w:r>
    </w:p>
    <w:p w14:paraId="50DBC623" w14:textId="1A4D1DDC" w:rsidR="00187414" w:rsidRDefault="00187414" w:rsidP="00147377">
      <w:pPr>
        <w:spacing w:after="0" w:line="360" w:lineRule="auto"/>
        <w:jc w:val="center"/>
        <w:rPr>
          <w:rFonts w:ascii="Muli" w:hAnsi="Muli" w:cs="Times New Roman"/>
          <w:b/>
          <w:bCs/>
          <w:sz w:val="12"/>
          <w:szCs w:val="12"/>
        </w:rPr>
      </w:pPr>
    </w:p>
    <w:p w14:paraId="1B7F3F0A" w14:textId="7BA22C5C" w:rsidR="00187414" w:rsidRDefault="00187414" w:rsidP="00147377">
      <w:pPr>
        <w:spacing w:after="0" w:line="360" w:lineRule="auto"/>
        <w:jc w:val="center"/>
        <w:rPr>
          <w:rFonts w:ascii="Muli" w:hAnsi="Muli" w:cs="Times New Roman"/>
          <w:b/>
          <w:bCs/>
          <w:sz w:val="12"/>
          <w:szCs w:val="12"/>
        </w:rPr>
      </w:pPr>
    </w:p>
    <w:p w14:paraId="178CBB70" w14:textId="0CFF6E77" w:rsidR="00187414" w:rsidRDefault="00187414" w:rsidP="00147377">
      <w:pPr>
        <w:spacing w:after="0" w:line="360" w:lineRule="auto"/>
        <w:jc w:val="center"/>
        <w:rPr>
          <w:rFonts w:ascii="Muli" w:hAnsi="Muli" w:cs="Times New Roman"/>
          <w:b/>
          <w:bCs/>
          <w:sz w:val="12"/>
          <w:szCs w:val="12"/>
        </w:rPr>
      </w:pPr>
    </w:p>
    <w:p w14:paraId="3E3D763D" w14:textId="77777777" w:rsidR="00187414" w:rsidRDefault="00187414" w:rsidP="00147377">
      <w:pPr>
        <w:spacing w:after="0" w:line="360" w:lineRule="auto"/>
        <w:jc w:val="center"/>
        <w:rPr>
          <w:rFonts w:ascii="Muli" w:hAnsi="Muli" w:cs="Times New Roman"/>
          <w:b/>
          <w:bCs/>
          <w:sz w:val="12"/>
          <w:szCs w:val="12"/>
        </w:rPr>
      </w:pPr>
    </w:p>
    <w:p w14:paraId="3B51C2DD" w14:textId="59C8E71D" w:rsidR="00147377" w:rsidRDefault="00147377" w:rsidP="007C3454">
      <w:pPr>
        <w:spacing w:after="0" w:line="360" w:lineRule="auto"/>
        <w:jc w:val="center"/>
        <w:rPr>
          <w:rFonts w:ascii="Muli" w:hAnsi="Muli" w:cs="Times New Roman"/>
          <w:b/>
          <w:bCs/>
          <w:sz w:val="12"/>
          <w:szCs w:val="12"/>
        </w:rPr>
      </w:pPr>
    </w:p>
    <w:p w14:paraId="0B572BC4" w14:textId="77777777" w:rsidR="009A04C7" w:rsidRDefault="009A04C7" w:rsidP="007C3454">
      <w:pPr>
        <w:spacing w:after="0" w:line="360" w:lineRule="auto"/>
        <w:jc w:val="center"/>
        <w:rPr>
          <w:rFonts w:ascii="Muli" w:hAnsi="Muli" w:cs="Times New Roman"/>
          <w:b/>
          <w:bCs/>
          <w:sz w:val="12"/>
          <w:szCs w:val="12"/>
        </w:rPr>
      </w:pPr>
    </w:p>
    <w:p w14:paraId="22414FBD" w14:textId="77777777" w:rsidR="00147377" w:rsidRPr="005F6F9F" w:rsidRDefault="00147377" w:rsidP="005F6F9F">
      <w:pPr>
        <w:shd w:val="clear" w:color="auto" w:fill="BFBFBF" w:themeFill="background1" w:themeFillShade="BF"/>
        <w:spacing w:after="0" w:line="360" w:lineRule="auto"/>
        <w:jc w:val="center"/>
        <w:rPr>
          <w:rFonts w:ascii="Muli" w:hAnsi="Muli" w:cs="Times New Roman"/>
          <w:b/>
          <w:bCs/>
          <w:sz w:val="12"/>
          <w:szCs w:val="12"/>
        </w:rPr>
      </w:pPr>
    </w:p>
    <w:p w14:paraId="6A32D083" w14:textId="77777777" w:rsidR="00B457AE" w:rsidRPr="00B457AE" w:rsidRDefault="00B457AE" w:rsidP="00B457AE">
      <w:pPr>
        <w:shd w:val="clear" w:color="auto" w:fill="BFBFBF" w:themeFill="background1" w:themeFillShade="BF"/>
        <w:spacing w:after="0" w:line="360" w:lineRule="auto"/>
        <w:jc w:val="center"/>
        <w:rPr>
          <w:rFonts w:ascii="Muli" w:hAnsi="Muli" w:cs="Times New Roman"/>
          <w:b/>
          <w:bCs/>
          <w:sz w:val="27"/>
          <w:szCs w:val="27"/>
        </w:rPr>
      </w:pPr>
      <w:r w:rsidRPr="00B457AE">
        <w:rPr>
          <w:rFonts w:ascii="Muli" w:hAnsi="Muli" w:cs="Times New Roman"/>
          <w:b/>
          <w:bCs/>
          <w:sz w:val="27"/>
          <w:szCs w:val="27"/>
        </w:rPr>
        <w:t xml:space="preserve">STANDARD </w:t>
      </w:r>
      <w:r w:rsidR="009C55A3" w:rsidRPr="00B457AE">
        <w:rPr>
          <w:rFonts w:ascii="Muli" w:hAnsi="Muli" w:cs="Times New Roman"/>
          <w:b/>
          <w:bCs/>
          <w:sz w:val="27"/>
          <w:szCs w:val="27"/>
        </w:rPr>
        <w:t>OPRACOWANIA MYKOLOGICZNEGO</w:t>
      </w:r>
    </w:p>
    <w:p w14:paraId="2A0E4A65" w14:textId="505D9CBD" w:rsidR="008A1618" w:rsidRPr="00B457AE" w:rsidRDefault="009C55A3" w:rsidP="00B457AE">
      <w:pPr>
        <w:shd w:val="clear" w:color="auto" w:fill="BFBFBF" w:themeFill="background1" w:themeFillShade="BF"/>
        <w:spacing w:after="0" w:line="360" w:lineRule="auto"/>
        <w:jc w:val="center"/>
        <w:rPr>
          <w:rFonts w:ascii="Muli" w:hAnsi="Muli" w:cs="Times New Roman"/>
          <w:b/>
          <w:bCs/>
          <w:sz w:val="27"/>
          <w:szCs w:val="27"/>
        </w:rPr>
      </w:pPr>
      <w:r w:rsidRPr="00B457AE">
        <w:rPr>
          <w:rFonts w:ascii="Muli" w:hAnsi="Muli" w:cs="Times New Roman"/>
          <w:b/>
          <w:bCs/>
          <w:sz w:val="27"/>
          <w:szCs w:val="27"/>
        </w:rPr>
        <w:t>DLA</w:t>
      </w:r>
      <w:r w:rsidR="00B457AE" w:rsidRPr="00B457AE">
        <w:rPr>
          <w:rFonts w:ascii="Muli" w:hAnsi="Muli" w:cs="Times New Roman"/>
          <w:b/>
          <w:bCs/>
          <w:sz w:val="27"/>
          <w:szCs w:val="27"/>
        </w:rPr>
        <w:t xml:space="preserve"> </w:t>
      </w:r>
      <w:r w:rsidRPr="00B457AE">
        <w:rPr>
          <w:rFonts w:ascii="Muli" w:hAnsi="Muli" w:cs="Times New Roman"/>
          <w:b/>
          <w:bCs/>
          <w:sz w:val="27"/>
          <w:szCs w:val="27"/>
        </w:rPr>
        <w:t xml:space="preserve">ZABYTKU NIERUCHOMEGO </w:t>
      </w:r>
      <w:r w:rsidR="008A1618" w:rsidRPr="00B457AE">
        <w:rPr>
          <w:rFonts w:ascii="Muli" w:hAnsi="Muli" w:cs="Times New Roman"/>
          <w:b/>
          <w:bCs/>
          <w:sz w:val="27"/>
          <w:szCs w:val="27"/>
        </w:rPr>
        <w:t>ZBUDOWANEGO Z DREWNA</w:t>
      </w:r>
    </w:p>
    <w:p w14:paraId="111F539F" w14:textId="7A26C00D" w:rsidR="002660B3" w:rsidRDefault="00B457AE" w:rsidP="00B457AE">
      <w:pPr>
        <w:shd w:val="clear" w:color="auto" w:fill="BFBFBF" w:themeFill="background1" w:themeFillShade="BF"/>
        <w:spacing w:after="0" w:line="276" w:lineRule="auto"/>
        <w:jc w:val="center"/>
        <w:rPr>
          <w:rFonts w:ascii="Muli" w:hAnsi="Muli" w:cs="Times New Roman"/>
          <w:b/>
          <w:bCs/>
          <w:sz w:val="27"/>
          <w:szCs w:val="27"/>
        </w:rPr>
      </w:pPr>
      <w:r w:rsidRPr="00B457AE">
        <w:rPr>
          <w:rFonts w:ascii="Muli" w:hAnsi="Muli" w:cs="Times New Roman"/>
          <w:b/>
          <w:bCs/>
          <w:sz w:val="27"/>
          <w:szCs w:val="27"/>
        </w:rPr>
        <w:t>ORAZ</w:t>
      </w:r>
      <w:r w:rsidR="008A1618" w:rsidRPr="00B457AE">
        <w:rPr>
          <w:rFonts w:ascii="Muli" w:hAnsi="Muli" w:cs="Times New Roman"/>
          <w:b/>
          <w:bCs/>
          <w:sz w:val="27"/>
          <w:szCs w:val="27"/>
        </w:rPr>
        <w:t xml:space="preserve"> </w:t>
      </w:r>
      <w:r w:rsidR="009C55A3" w:rsidRPr="00B457AE">
        <w:rPr>
          <w:rFonts w:ascii="Muli" w:hAnsi="Muli" w:cs="Times New Roman"/>
          <w:b/>
          <w:bCs/>
          <w:sz w:val="27"/>
          <w:szCs w:val="27"/>
        </w:rPr>
        <w:t>ZAWIERAJĄCEGO</w:t>
      </w:r>
      <w:r w:rsidR="008A1618" w:rsidRPr="00B457AE">
        <w:rPr>
          <w:rFonts w:ascii="Muli" w:hAnsi="Muli" w:cs="Times New Roman"/>
          <w:b/>
          <w:bCs/>
          <w:sz w:val="27"/>
          <w:szCs w:val="27"/>
        </w:rPr>
        <w:t xml:space="preserve"> </w:t>
      </w:r>
      <w:r w:rsidR="009C55A3" w:rsidRPr="00B457AE">
        <w:rPr>
          <w:rFonts w:ascii="Muli" w:hAnsi="Muli" w:cs="Times New Roman"/>
          <w:b/>
          <w:bCs/>
          <w:sz w:val="27"/>
          <w:szCs w:val="27"/>
        </w:rPr>
        <w:t>ELEMENTY KONSTRUKCJI DREWNIANYCH</w:t>
      </w:r>
    </w:p>
    <w:p w14:paraId="74268D10" w14:textId="77777777" w:rsidR="00B457AE" w:rsidRPr="00B457AE" w:rsidRDefault="00B457AE" w:rsidP="00B457AE">
      <w:pPr>
        <w:shd w:val="clear" w:color="auto" w:fill="BFBFBF" w:themeFill="background1" w:themeFillShade="BF"/>
        <w:spacing w:after="0" w:line="240" w:lineRule="auto"/>
        <w:jc w:val="center"/>
        <w:rPr>
          <w:rFonts w:ascii="Muli" w:hAnsi="Muli" w:cs="Times New Roman"/>
          <w:b/>
          <w:bCs/>
          <w:sz w:val="16"/>
          <w:szCs w:val="16"/>
        </w:rPr>
      </w:pPr>
    </w:p>
    <w:p w14:paraId="3C92C6AE" w14:textId="13FE9761" w:rsidR="009E5CF9" w:rsidRDefault="009E5CF9" w:rsidP="00262278">
      <w:pPr>
        <w:spacing w:after="0" w:line="360" w:lineRule="auto"/>
        <w:jc w:val="both"/>
        <w:rPr>
          <w:rFonts w:ascii="Muli" w:hAnsi="Muli" w:cs="Times New Roman"/>
          <w:sz w:val="22"/>
          <w:szCs w:val="22"/>
        </w:rPr>
      </w:pPr>
    </w:p>
    <w:p w14:paraId="6E37D576" w14:textId="2C0CD823" w:rsidR="00187414" w:rsidRPr="00655441" w:rsidRDefault="00B457AE" w:rsidP="002545D4">
      <w:pPr>
        <w:spacing w:after="240" w:line="360" w:lineRule="auto"/>
        <w:jc w:val="both"/>
        <w:rPr>
          <w:rFonts w:ascii="Muli" w:hAnsi="Muli"/>
          <w:b/>
          <w:bCs/>
          <w:sz w:val="20"/>
          <w:szCs w:val="20"/>
        </w:rPr>
      </w:pPr>
      <w:r>
        <w:rPr>
          <w:rFonts w:ascii="Muli" w:hAnsi="Muli"/>
          <w:b/>
          <w:bCs/>
          <w:sz w:val="20"/>
          <w:szCs w:val="20"/>
        </w:rPr>
        <w:t>STANDARD</w:t>
      </w:r>
      <w:r w:rsidR="00187414">
        <w:rPr>
          <w:rFonts w:ascii="Muli" w:hAnsi="Muli"/>
          <w:b/>
          <w:bCs/>
          <w:sz w:val="20"/>
          <w:szCs w:val="20"/>
        </w:rPr>
        <w:t xml:space="preserve"> OPRACOWANIA MYKOLOGICZNEGO </w:t>
      </w:r>
      <w:r w:rsidR="009C55A3">
        <w:rPr>
          <w:rFonts w:ascii="Muli" w:hAnsi="Muli"/>
          <w:b/>
          <w:bCs/>
          <w:sz w:val="20"/>
          <w:szCs w:val="20"/>
        </w:rPr>
        <w:t xml:space="preserve">DLA </w:t>
      </w:r>
      <w:r w:rsidR="00187414">
        <w:rPr>
          <w:rFonts w:ascii="Muli" w:hAnsi="Muli"/>
          <w:b/>
          <w:bCs/>
          <w:sz w:val="20"/>
          <w:szCs w:val="20"/>
        </w:rPr>
        <w:t xml:space="preserve">ZABYTKU NIERUCHOMEGO </w:t>
      </w:r>
      <w:r w:rsidR="008A1618">
        <w:rPr>
          <w:rFonts w:ascii="Muli" w:hAnsi="Muli"/>
          <w:b/>
          <w:bCs/>
          <w:sz w:val="20"/>
          <w:szCs w:val="20"/>
        </w:rPr>
        <w:t>ZBUDOWANEGO Z DREWNA</w:t>
      </w:r>
      <w:r>
        <w:rPr>
          <w:rFonts w:ascii="Muli" w:hAnsi="Muli"/>
          <w:b/>
          <w:bCs/>
          <w:sz w:val="20"/>
          <w:szCs w:val="20"/>
        </w:rPr>
        <w:t xml:space="preserve"> ORAZ</w:t>
      </w:r>
      <w:r w:rsidR="008A1618">
        <w:rPr>
          <w:rFonts w:ascii="Muli" w:hAnsi="Muli"/>
          <w:b/>
          <w:bCs/>
          <w:sz w:val="20"/>
          <w:szCs w:val="20"/>
        </w:rPr>
        <w:t xml:space="preserve"> </w:t>
      </w:r>
      <w:r w:rsidR="002545D4">
        <w:rPr>
          <w:rFonts w:ascii="Muli" w:hAnsi="Muli"/>
          <w:b/>
          <w:bCs/>
          <w:sz w:val="20"/>
          <w:szCs w:val="20"/>
        </w:rPr>
        <w:t>ZAWIERAJĄCEGO ELEMENTY</w:t>
      </w:r>
      <w:r w:rsidR="00187414">
        <w:rPr>
          <w:rFonts w:ascii="Muli" w:hAnsi="Muli"/>
          <w:b/>
          <w:bCs/>
          <w:sz w:val="20"/>
          <w:szCs w:val="20"/>
        </w:rPr>
        <w:t xml:space="preserve"> KONSRTRUKCJI DREWNIAN</w:t>
      </w:r>
      <w:r w:rsidR="002545D4">
        <w:rPr>
          <w:rFonts w:ascii="Muli" w:hAnsi="Muli"/>
          <w:b/>
          <w:bCs/>
          <w:sz w:val="20"/>
          <w:szCs w:val="20"/>
        </w:rPr>
        <w:t>YCH</w:t>
      </w:r>
      <w:r w:rsidR="00187414" w:rsidRPr="00655441">
        <w:rPr>
          <w:rFonts w:ascii="Muli" w:hAnsi="Muli"/>
          <w:b/>
          <w:bCs/>
          <w:sz w:val="20"/>
          <w:szCs w:val="20"/>
        </w:rPr>
        <w:t xml:space="preserve"> opracowano w ramach realizacji zadania 1.2.</w:t>
      </w:r>
      <w:r w:rsidR="00187414">
        <w:rPr>
          <w:rFonts w:ascii="Muli" w:hAnsi="Muli"/>
          <w:b/>
          <w:bCs/>
          <w:sz w:val="20"/>
          <w:szCs w:val="20"/>
        </w:rPr>
        <w:t>2</w:t>
      </w:r>
      <w:r w:rsidR="00187414" w:rsidRPr="00655441">
        <w:rPr>
          <w:rFonts w:ascii="Muli" w:hAnsi="Muli"/>
          <w:b/>
          <w:bCs/>
          <w:sz w:val="20"/>
          <w:szCs w:val="20"/>
        </w:rPr>
        <w:t xml:space="preserve">. </w:t>
      </w:r>
      <w:r w:rsidR="00187414">
        <w:rPr>
          <w:rFonts w:ascii="Muli" w:hAnsi="Muli"/>
          <w:b/>
          <w:bCs/>
          <w:sz w:val="20"/>
          <w:szCs w:val="20"/>
        </w:rPr>
        <w:t>„</w:t>
      </w:r>
      <w:r w:rsidR="00187414">
        <w:rPr>
          <w:rFonts w:ascii="Muli" w:hAnsi="Muli"/>
          <w:b/>
          <w:bCs/>
          <w:i/>
          <w:iCs/>
          <w:sz w:val="20"/>
          <w:szCs w:val="20"/>
        </w:rPr>
        <w:t>Ewaluacja stosowanych standardów i metod konserwatorskich”</w:t>
      </w:r>
      <w:r w:rsidR="00187414" w:rsidRPr="00655441">
        <w:rPr>
          <w:rFonts w:ascii="Muli" w:hAnsi="Muli"/>
          <w:b/>
          <w:bCs/>
          <w:sz w:val="20"/>
          <w:szCs w:val="20"/>
        </w:rPr>
        <w:t>, wyszczególnionego w Krajowym Programie Ochrony Zabytków i Opieki nad Zabytkami na lata 2019-2022 (dokumencie przyjętym uchwałą nr 82 Rady Ministrów z</w:t>
      </w:r>
      <w:r w:rsidR="00187414">
        <w:rPr>
          <w:rFonts w:ascii="Muli" w:hAnsi="Muli"/>
          <w:b/>
          <w:bCs/>
          <w:sz w:val="20"/>
          <w:szCs w:val="20"/>
        </w:rPr>
        <w:t xml:space="preserve"> </w:t>
      </w:r>
      <w:r w:rsidR="00187414" w:rsidRPr="00655441">
        <w:rPr>
          <w:rFonts w:ascii="Muli" w:hAnsi="Muli"/>
          <w:b/>
          <w:bCs/>
          <w:sz w:val="20"/>
          <w:szCs w:val="20"/>
        </w:rPr>
        <w:t>dnia 13</w:t>
      </w:r>
      <w:r w:rsidR="00994C3E">
        <w:rPr>
          <w:rFonts w:ascii="Muli" w:hAnsi="Muli"/>
          <w:b/>
          <w:bCs/>
          <w:sz w:val="20"/>
          <w:szCs w:val="20"/>
        </w:rPr>
        <w:t xml:space="preserve"> </w:t>
      </w:r>
      <w:r w:rsidR="00187414" w:rsidRPr="00655441">
        <w:rPr>
          <w:rFonts w:ascii="Muli" w:hAnsi="Muli"/>
          <w:b/>
          <w:bCs/>
          <w:sz w:val="20"/>
          <w:szCs w:val="20"/>
        </w:rPr>
        <w:t>sierpnia 2019 r.), w</w:t>
      </w:r>
      <w:r w:rsidR="002545D4">
        <w:rPr>
          <w:rFonts w:ascii="Muli" w:hAnsi="Muli"/>
          <w:b/>
          <w:bCs/>
          <w:sz w:val="20"/>
          <w:szCs w:val="20"/>
        </w:rPr>
        <w:t xml:space="preserve"> </w:t>
      </w:r>
      <w:r w:rsidR="00187414" w:rsidRPr="00655441">
        <w:rPr>
          <w:rFonts w:ascii="Muli" w:hAnsi="Muli"/>
          <w:b/>
          <w:bCs/>
          <w:sz w:val="20"/>
          <w:szCs w:val="20"/>
        </w:rPr>
        <w:t>ramach szczegółowego celu programowego „Optymalizacji systemu ochrony dziedzictwa kulturowego” – kierunku służącemu „wzmocnieniu systemu ochrony na poziomie centralnym”.</w:t>
      </w:r>
    </w:p>
    <w:p w14:paraId="3FFB376B" w14:textId="1F1BC227" w:rsidR="00556915" w:rsidRPr="005F6F9F" w:rsidRDefault="00556915" w:rsidP="002545D4">
      <w:pPr>
        <w:pStyle w:val="Akapitzlist"/>
        <w:numPr>
          <w:ilvl w:val="0"/>
          <w:numId w:val="4"/>
        </w:numPr>
        <w:spacing w:after="120" w:line="360" w:lineRule="auto"/>
        <w:ind w:left="568" w:hanging="284"/>
        <w:contextualSpacing w:val="0"/>
        <w:jc w:val="both"/>
        <w:rPr>
          <w:rFonts w:ascii="Muli" w:hAnsi="Muli" w:cs="Times New Roman"/>
          <w:b/>
          <w:bCs/>
        </w:rPr>
      </w:pPr>
      <w:r w:rsidRPr="005F6F9F">
        <w:rPr>
          <w:rFonts w:ascii="Muli" w:hAnsi="Muli" w:cs="Times New Roman"/>
          <w:b/>
          <w:bCs/>
        </w:rPr>
        <w:t>Wstęp</w:t>
      </w:r>
    </w:p>
    <w:p w14:paraId="3F3BEC7E" w14:textId="738C7E55" w:rsidR="00556915" w:rsidRPr="005F6F9F" w:rsidRDefault="00556915"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Poniżej przedstawion</w:t>
      </w:r>
      <w:r w:rsidR="00B457AE">
        <w:rPr>
          <w:rFonts w:ascii="Muli" w:hAnsi="Muli" w:cs="Times New Roman"/>
          <w:sz w:val="22"/>
          <w:szCs w:val="22"/>
        </w:rPr>
        <w:t>y</w:t>
      </w:r>
      <w:r w:rsidRPr="005F6F9F">
        <w:rPr>
          <w:rFonts w:ascii="Muli" w:hAnsi="Muli" w:cs="Times New Roman"/>
          <w:sz w:val="22"/>
          <w:szCs w:val="22"/>
        </w:rPr>
        <w:t xml:space="preserve"> </w:t>
      </w:r>
      <w:r w:rsidR="00B457AE">
        <w:rPr>
          <w:rFonts w:ascii="Muli" w:hAnsi="Muli" w:cs="Times New Roman"/>
          <w:sz w:val="22"/>
          <w:szCs w:val="22"/>
        </w:rPr>
        <w:t>Standard</w:t>
      </w:r>
      <w:r w:rsidRPr="005F6F9F">
        <w:rPr>
          <w:rFonts w:ascii="Muli" w:hAnsi="Muli" w:cs="Times New Roman"/>
          <w:sz w:val="22"/>
          <w:szCs w:val="22"/>
        </w:rPr>
        <w:t xml:space="preserve"> omawia ważną część dokumentacji przedprojektowej jaką jest </w:t>
      </w:r>
      <w:r w:rsidR="004D3CCA">
        <w:rPr>
          <w:rFonts w:ascii="Muli" w:hAnsi="Muli" w:cs="Times New Roman"/>
          <w:sz w:val="22"/>
          <w:szCs w:val="22"/>
        </w:rPr>
        <w:t>opracowanie</w:t>
      </w:r>
      <w:r w:rsidRPr="005F6F9F">
        <w:rPr>
          <w:rFonts w:ascii="Muli" w:hAnsi="Muli" w:cs="Times New Roman"/>
          <w:sz w:val="22"/>
          <w:szCs w:val="22"/>
        </w:rPr>
        <w:t xml:space="preserve"> mykologiczn</w:t>
      </w:r>
      <w:r w:rsidR="004D3CCA">
        <w:rPr>
          <w:rFonts w:ascii="Muli" w:hAnsi="Muli" w:cs="Times New Roman"/>
          <w:sz w:val="22"/>
          <w:szCs w:val="22"/>
        </w:rPr>
        <w:t>e (opinia</w:t>
      </w:r>
      <w:r w:rsidR="00262278">
        <w:rPr>
          <w:rFonts w:ascii="Muli" w:hAnsi="Muli" w:cs="Times New Roman"/>
          <w:sz w:val="22"/>
          <w:szCs w:val="22"/>
        </w:rPr>
        <w:t xml:space="preserve"> </w:t>
      </w:r>
      <w:r w:rsidR="004D3CCA">
        <w:rPr>
          <w:rFonts w:ascii="Muli" w:hAnsi="Muli" w:cs="Times New Roman"/>
          <w:sz w:val="22"/>
          <w:szCs w:val="22"/>
        </w:rPr>
        <w:t>lub ekspertyza)</w:t>
      </w:r>
      <w:r w:rsidRPr="005F6F9F">
        <w:rPr>
          <w:rFonts w:ascii="Muli" w:hAnsi="Muli" w:cs="Times New Roman"/>
          <w:sz w:val="22"/>
          <w:szCs w:val="22"/>
        </w:rPr>
        <w:t>. Wykonuje się j</w:t>
      </w:r>
      <w:r w:rsidR="004D3CCA">
        <w:rPr>
          <w:rFonts w:ascii="Muli" w:hAnsi="Muli" w:cs="Times New Roman"/>
          <w:sz w:val="22"/>
          <w:szCs w:val="22"/>
        </w:rPr>
        <w:t>e</w:t>
      </w:r>
      <w:r w:rsidRPr="005F6F9F">
        <w:rPr>
          <w:rFonts w:ascii="Muli" w:hAnsi="Muli" w:cs="Times New Roman"/>
          <w:sz w:val="22"/>
          <w:szCs w:val="22"/>
        </w:rPr>
        <w:t xml:space="preserve"> dla zabytków nieruchomych murowanych i drewnianych</w:t>
      </w:r>
      <w:r w:rsidR="00262278">
        <w:rPr>
          <w:rFonts w:ascii="Muli" w:hAnsi="Muli" w:cs="Times New Roman"/>
          <w:sz w:val="22"/>
          <w:szCs w:val="22"/>
        </w:rPr>
        <w:t>, bądź łączących obie konstrukcje</w:t>
      </w:r>
      <w:r w:rsidRPr="005F6F9F">
        <w:rPr>
          <w:rFonts w:ascii="Muli" w:hAnsi="Muli" w:cs="Times New Roman"/>
          <w:sz w:val="22"/>
          <w:szCs w:val="22"/>
        </w:rPr>
        <w:t>. Dokumentacja ta pozwala na wstępne rozpoznanie stanu zachowania obiektów w aspekcie</w:t>
      </w:r>
      <w:r w:rsidR="0052671A" w:rsidRPr="005F6F9F">
        <w:rPr>
          <w:rFonts w:ascii="Muli" w:hAnsi="Muli" w:cs="Times New Roman"/>
          <w:sz w:val="22"/>
          <w:szCs w:val="22"/>
        </w:rPr>
        <w:t xml:space="preserve"> uszkodzeń spowodowanych przez</w:t>
      </w:r>
      <w:r w:rsidRPr="005F6F9F">
        <w:rPr>
          <w:rFonts w:ascii="Muli" w:hAnsi="Muli" w:cs="Times New Roman"/>
          <w:sz w:val="22"/>
          <w:szCs w:val="22"/>
        </w:rPr>
        <w:t xml:space="preserve"> korozj</w:t>
      </w:r>
      <w:r w:rsidR="0052671A" w:rsidRPr="005F6F9F">
        <w:rPr>
          <w:rFonts w:ascii="Muli" w:hAnsi="Muli" w:cs="Times New Roman"/>
          <w:sz w:val="22"/>
          <w:szCs w:val="22"/>
        </w:rPr>
        <w:t>ę</w:t>
      </w:r>
      <w:r w:rsidRPr="005F6F9F">
        <w:rPr>
          <w:rFonts w:ascii="Muli" w:hAnsi="Muli" w:cs="Times New Roman"/>
          <w:sz w:val="22"/>
          <w:szCs w:val="22"/>
        </w:rPr>
        <w:t xml:space="preserve"> biologiczn</w:t>
      </w:r>
      <w:r w:rsidR="0052671A" w:rsidRPr="005F6F9F">
        <w:rPr>
          <w:rFonts w:ascii="Muli" w:hAnsi="Muli" w:cs="Times New Roman"/>
          <w:sz w:val="22"/>
          <w:szCs w:val="22"/>
        </w:rPr>
        <w:t>ą</w:t>
      </w:r>
      <w:r w:rsidRPr="005F6F9F">
        <w:rPr>
          <w:rFonts w:ascii="Muli" w:hAnsi="Muli" w:cs="Times New Roman"/>
          <w:sz w:val="22"/>
          <w:szCs w:val="22"/>
        </w:rPr>
        <w:t>. Ta</w:t>
      </w:r>
      <w:r w:rsidR="000E5EC1">
        <w:rPr>
          <w:rFonts w:ascii="Muli" w:hAnsi="Muli" w:cs="Times New Roman"/>
          <w:sz w:val="22"/>
          <w:szCs w:val="22"/>
        </w:rPr>
        <w:t>ka</w:t>
      </w:r>
      <w:r w:rsidRPr="005F6F9F">
        <w:rPr>
          <w:rFonts w:ascii="Muli" w:hAnsi="Muli" w:cs="Times New Roman"/>
          <w:sz w:val="22"/>
          <w:szCs w:val="22"/>
        </w:rPr>
        <w:t xml:space="preserve"> forma zniszczeń powstaje zwłaszcza w </w:t>
      </w:r>
      <w:r w:rsidR="0052671A" w:rsidRPr="005F6F9F">
        <w:rPr>
          <w:rFonts w:ascii="Muli" w:hAnsi="Muli" w:cs="Times New Roman"/>
          <w:sz w:val="22"/>
          <w:szCs w:val="22"/>
        </w:rPr>
        <w:t xml:space="preserve">tych </w:t>
      </w:r>
      <w:r w:rsidRPr="005F6F9F">
        <w:rPr>
          <w:rFonts w:ascii="Muli" w:hAnsi="Muli" w:cs="Times New Roman"/>
          <w:sz w:val="22"/>
          <w:szCs w:val="22"/>
        </w:rPr>
        <w:t>miejscach</w:t>
      </w:r>
      <w:r w:rsidR="0052671A" w:rsidRPr="005F6F9F">
        <w:rPr>
          <w:rFonts w:ascii="Muli" w:hAnsi="Muli" w:cs="Times New Roman"/>
          <w:sz w:val="22"/>
          <w:szCs w:val="22"/>
        </w:rPr>
        <w:t xml:space="preserve"> konstrukcji</w:t>
      </w:r>
      <w:r w:rsidRPr="005F6F9F">
        <w:rPr>
          <w:rFonts w:ascii="Muli" w:hAnsi="Muli" w:cs="Times New Roman"/>
          <w:sz w:val="22"/>
          <w:szCs w:val="22"/>
        </w:rPr>
        <w:t>, które narażone są na długotrwałe zawilgacanie</w:t>
      </w:r>
      <w:r w:rsidR="0052671A" w:rsidRPr="005F6F9F">
        <w:rPr>
          <w:rFonts w:ascii="Muli" w:hAnsi="Muli" w:cs="Times New Roman"/>
          <w:sz w:val="22"/>
          <w:szCs w:val="22"/>
        </w:rPr>
        <w:t xml:space="preserve"> i</w:t>
      </w:r>
      <w:r w:rsidRPr="005F6F9F">
        <w:rPr>
          <w:rFonts w:ascii="Muli" w:hAnsi="Muli" w:cs="Times New Roman"/>
          <w:sz w:val="22"/>
          <w:szCs w:val="22"/>
        </w:rPr>
        <w:t xml:space="preserve"> wykonane są z</w:t>
      </w:r>
      <w:r w:rsidR="0086728D">
        <w:rPr>
          <w:rFonts w:ascii="Muli" w:hAnsi="Muli" w:cs="Times New Roman"/>
          <w:sz w:val="22"/>
          <w:szCs w:val="22"/>
        </w:rPr>
        <w:t> </w:t>
      </w:r>
      <w:r w:rsidRPr="005F6F9F">
        <w:rPr>
          <w:rFonts w:ascii="Muli" w:hAnsi="Muli" w:cs="Times New Roman"/>
          <w:sz w:val="22"/>
          <w:szCs w:val="22"/>
        </w:rPr>
        <w:t>materiałów organicznych podatnych na rozwój grzybów i atak owadów</w:t>
      </w:r>
      <w:r w:rsidR="003807F3" w:rsidRPr="005F6F9F">
        <w:rPr>
          <w:rFonts w:ascii="Muli" w:hAnsi="Muli" w:cs="Times New Roman"/>
          <w:sz w:val="22"/>
          <w:szCs w:val="22"/>
        </w:rPr>
        <w:t xml:space="preserve"> ksylofagów, </w:t>
      </w:r>
      <w:r w:rsidR="00EF4B23" w:rsidRPr="005F6F9F">
        <w:rPr>
          <w:rFonts w:ascii="Muli" w:hAnsi="Muli" w:cs="Times New Roman"/>
          <w:sz w:val="22"/>
          <w:szCs w:val="22"/>
        </w:rPr>
        <w:t>zaliczanych do technicznych szkodników drewna.</w:t>
      </w:r>
      <w:r w:rsidRPr="005F6F9F">
        <w:rPr>
          <w:rFonts w:ascii="Muli" w:hAnsi="Muli" w:cs="Times New Roman"/>
          <w:sz w:val="22"/>
          <w:szCs w:val="22"/>
        </w:rPr>
        <w:t xml:space="preserve"> </w:t>
      </w:r>
      <w:r w:rsidR="0052671A" w:rsidRPr="005F6F9F">
        <w:rPr>
          <w:rFonts w:ascii="Muli" w:hAnsi="Muli" w:cs="Times New Roman"/>
          <w:sz w:val="22"/>
          <w:szCs w:val="22"/>
        </w:rPr>
        <w:t>Prawidłowo wykonan</w:t>
      </w:r>
      <w:r w:rsidR="004D3CCA">
        <w:rPr>
          <w:rFonts w:ascii="Muli" w:hAnsi="Muli" w:cs="Times New Roman"/>
          <w:sz w:val="22"/>
          <w:szCs w:val="22"/>
        </w:rPr>
        <w:t>e</w:t>
      </w:r>
      <w:r w:rsidR="0052671A" w:rsidRPr="005F6F9F">
        <w:rPr>
          <w:rFonts w:ascii="Muli" w:hAnsi="Muli" w:cs="Times New Roman"/>
          <w:sz w:val="22"/>
          <w:szCs w:val="22"/>
        </w:rPr>
        <w:t xml:space="preserve"> </w:t>
      </w:r>
      <w:r w:rsidR="004D3CCA">
        <w:rPr>
          <w:rFonts w:ascii="Muli" w:hAnsi="Muli" w:cs="Times New Roman"/>
          <w:sz w:val="22"/>
          <w:szCs w:val="22"/>
        </w:rPr>
        <w:t>opracowanie</w:t>
      </w:r>
      <w:r w:rsidR="0052671A" w:rsidRPr="005F6F9F">
        <w:rPr>
          <w:rFonts w:ascii="Muli" w:hAnsi="Muli" w:cs="Times New Roman"/>
          <w:sz w:val="22"/>
          <w:szCs w:val="22"/>
        </w:rPr>
        <w:t xml:space="preserve"> mykologicz</w:t>
      </w:r>
      <w:r w:rsidR="00E64819">
        <w:rPr>
          <w:rFonts w:ascii="Muli" w:hAnsi="Muli" w:cs="Times New Roman"/>
          <w:sz w:val="22"/>
          <w:szCs w:val="22"/>
        </w:rPr>
        <w:t>n</w:t>
      </w:r>
      <w:r w:rsidR="004D3CCA">
        <w:rPr>
          <w:rFonts w:ascii="Muli" w:hAnsi="Muli" w:cs="Times New Roman"/>
          <w:sz w:val="22"/>
          <w:szCs w:val="22"/>
        </w:rPr>
        <w:t>e</w:t>
      </w:r>
      <w:r w:rsidR="0052671A" w:rsidRPr="005F6F9F">
        <w:rPr>
          <w:rFonts w:ascii="Muli" w:hAnsi="Muli" w:cs="Times New Roman"/>
          <w:sz w:val="22"/>
          <w:szCs w:val="22"/>
        </w:rPr>
        <w:t xml:space="preserve"> jest bardzo przydatną dokumentacją dla konstruktora, projektanta, kosztorysanta, wskazuje także właścicielowi obiektu nie tylko miejsca poważnych </w:t>
      </w:r>
      <w:r w:rsidR="0052671A" w:rsidRPr="000E5EC1">
        <w:rPr>
          <w:rFonts w:ascii="Muli" w:hAnsi="Muli" w:cs="Times New Roman"/>
          <w:sz w:val="22"/>
          <w:szCs w:val="22"/>
        </w:rPr>
        <w:t>uszkodzeń</w:t>
      </w:r>
      <w:r w:rsidR="003807F3" w:rsidRPr="000E5EC1">
        <w:rPr>
          <w:rFonts w:ascii="Muli" w:hAnsi="Muli" w:cs="Times New Roman"/>
          <w:sz w:val="22"/>
          <w:szCs w:val="22"/>
        </w:rPr>
        <w:t xml:space="preserve">, </w:t>
      </w:r>
      <w:r w:rsidR="0052671A" w:rsidRPr="000E5EC1">
        <w:rPr>
          <w:rFonts w:ascii="Muli" w:hAnsi="Muli" w:cs="Times New Roman"/>
          <w:sz w:val="22"/>
          <w:szCs w:val="22"/>
        </w:rPr>
        <w:t xml:space="preserve">ale ujawnia zagrożenia jakie mogą </w:t>
      </w:r>
      <w:r w:rsidR="0052671A" w:rsidRPr="000E5EC1">
        <w:rPr>
          <w:rFonts w:ascii="Muli" w:hAnsi="Muli" w:cs="Times New Roman"/>
          <w:sz w:val="22"/>
          <w:szCs w:val="22"/>
        </w:rPr>
        <w:lastRenderedPageBreak/>
        <w:t>powstać z powodu osłabienia konstrukcji</w:t>
      </w:r>
      <w:r w:rsidR="006065BD" w:rsidRPr="000E5EC1">
        <w:rPr>
          <w:rStyle w:val="Odwoanieprzypisudolnego"/>
          <w:rFonts w:ascii="Muli" w:hAnsi="Muli" w:cs="Times New Roman"/>
          <w:sz w:val="22"/>
          <w:szCs w:val="22"/>
        </w:rPr>
        <w:footnoteReference w:id="1"/>
      </w:r>
      <w:r w:rsidR="006065BD">
        <w:rPr>
          <w:rFonts w:ascii="Muli" w:hAnsi="Muli" w:cs="Times New Roman"/>
          <w:sz w:val="22"/>
          <w:szCs w:val="22"/>
        </w:rPr>
        <w:t xml:space="preserve"> </w:t>
      </w:r>
      <w:r w:rsidR="0052671A" w:rsidRPr="005F6F9F">
        <w:rPr>
          <w:rFonts w:ascii="Muli" w:hAnsi="Muli" w:cs="Times New Roman"/>
          <w:sz w:val="22"/>
          <w:szCs w:val="22"/>
        </w:rPr>
        <w:t xml:space="preserve">i oddziaływania korozji biologicznej na zdrowie użytkowników </w:t>
      </w:r>
      <w:r w:rsidR="005F6F9F">
        <w:rPr>
          <w:rFonts w:ascii="Muli" w:hAnsi="Muli" w:cs="Times New Roman"/>
          <w:sz w:val="22"/>
          <w:szCs w:val="22"/>
        </w:rPr>
        <w:t>zabytku</w:t>
      </w:r>
      <w:r w:rsidR="0052671A" w:rsidRPr="005F6F9F">
        <w:rPr>
          <w:rFonts w:ascii="Muli" w:hAnsi="Muli" w:cs="Times New Roman"/>
          <w:sz w:val="22"/>
          <w:szCs w:val="22"/>
        </w:rPr>
        <w:t xml:space="preserve">. </w:t>
      </w:r>
      <w:r w:rsidR="003C76ED" w:rsidRPr="005F6F9F">
        <w:rPr>
          <w:rFonts w:ascii="Muli" w:hAnsi="Muli" w:cs="Times New Roman"/>
          <w:sz w:val="22"/>
          <w:szCs w:val="22"/>
        </w:rPr>
        <w:t xml:space="preserve">Dla konserwatora zabytków </w:t>
      </w:r>
      <w:r w:rsidR="004D3CCA">
        <w:rPr>
          <w:rFonts w:ascii="Muli" w:hAnsi="Muli" w:cs="Times New Roman"/>
          <w:sz w:val="22"/>
          <w:szCs w:val="22"/>
        </w:rPr>
        <w:t>opracowanie</w:t>
      </w:r>
      <w:r w:rsidR="003C76ED" w:rsidRPr="005F6F9F">
        <w:rPr>
          <w:rFonts w:ascii="Muli" w:hAnsi="Muli" w:cs="Times New Roman"/>
          <w:sz w:val="22"/>
          <w:szCs w:val="22"/>
        </w:rPr>
        <w:t xml:space="preserve"> mykologiczn</w:t>
      </w:r>
      <w:r w:rsidR="004D3CCA">
        <w:rPr>
          <w:rFonts w:ascii="Muli" w:hAnsi="Muli" w:cs="Times New Roman"/>
          <w:sz w:val="22"/>
          <w:szCs w:val="22"/>
        </w:rPr>
        <w:t>e</w:t>
      </w:r>
      <w:r w:rsidR="003C76ED" w:rsidRPr="005F6F9F">
        <w:rPr>
          <w:rFonts w:ascii="Muli" w:hAnsi="Muli" w:cs="Times New Roman"/>
          <w:sz w:val="22"/>
          <w:szCs w:val="22"/>
        </w:rPr>
        <w:t xml:space="preserve"> jest niezwykle </w:t>
      </w:r>
      <w:r w:rsidR="003807F3" w:rsidRPr="005F6F9F">
        <w:rPr>
          <w:rFonts w:ascii="Muli" w:hAnsi="Muli" w:cs="Times New Roman"/>
          <w:sz w:val="22"/>
          <w:szCs w:val="22"/>
        </w:rPr>
        <w:t>pomocn</w:t>
      </w:r>
      <w:r w:rsidR="004D3CCA">
        <w:rPr>
          <w:rFonts w:ascii="Muli" w:hAnsi="Muli" w:cs="Times New Roman"/>
          <w:sz w:val="22"/>
          <w:szCs w:val="22"/>
        </w:rPr>
        <w:t>e</w:t>
      </w:r>
      <w:r w:rsidR="003C76ED" w:rsidRPr="005F6F9F">
        <w:rPr>
          <w:rFonts w:ascii="Muli" w:hAnsi="Muli" w:cs="Times New Roman"/>
          <w:sz w:val="22"/>
          <w:szCs w:val="22"/>
        </w:rPr>
        <w:t xml:space="preserve"> dla określenia stanu zachowania obiektu oraz ustalenia miejsc wymagających podjęcia natychmiastowych interwencji.</w:t>
      </w:r>
    </w:p>
    <w:p w14:paraId="79DD5AAE" w14:textId="119B4E44" w:rsidR="009E5CF9" w:rsidRPr="007C3454" w:rsidRDefault="009E5CF9" w:rsidP="007C3454">
      <w:pPr>
        <w:pStyle w:val="Akapitzlist"/>
        <w:numPr>
          <w:ilvl w:val="0"/>
          <w:numId w:val="4"/>
        </w:numPr>
        <w:shd w:val="clear" w:color="auto" w:fill="FFFFFF"/>
        <w:spacing w:line="360" w:lineRule="auto"/>
        <w:ind w:left="567" w:hanging="283"/>
        <w:jc w:val="both"/>
        <w:rPr>
          <w:rFonts w:ascii="Muli" w:hAnsi="Muli" w:cs="Times New Roman"/>
          <w:b/>
        </w:rPr>
      </w:pPr>
      <w:r w:rsidRPr="007C3454">
        <w:rPr>
          <w:rFonts w:ascii="Muli" w:hAnsi="Muli" w:cs="Times New Roman"/>
          <w:b/>
        </w:rPr>
        <w:t xml:space="preserve">Definicje i określenia związane z przedmiotem </w:t>
      </w:r>
      <w:r w:rsidR="0086728D">
        <w:rPr>
          <w:rFonts w:ascii="Muli" w:hAnsi="Muli" w:cs="Times New Roman"/>
          <w:b/>
        </w:rPr>
        <w:t>Standardu</w:t>
      </w:r>
    </w:p>
    <w:p w14:paraId="1FC22050" w14:textId="3C95E5FF" w:rsidR="003C76ED" w:rsidRPr="005F6F9F" w:rsidRDefault="003C76ED" w:rsidP="007C3454">
      <w:pPr>
        <w:shd w:val="clear" w:color="auto" w:fill="FFFFFF"/>
        <w:spacing w:line="360" w:lineRule="auto"/>
        <w:ind w:firstLine="567"/>
        <w:jc w:val="both"/>
        <w:rPr>
          <w:rFonts w:ascii="Muli" w:hAnsi="Muli" w:cs="Times New Roman"/>
          <w:bCs/>
          <w:color w:val="222222"/>
          <w:sz w:val="22"/>
          <w:szCs w:val="22"/>
          <w:shd w:val="clear" w:color="auto" w:fill="FFFFFF"/>
        </w:rPr>
      </w:pPr>
      <w:r w:rsidRPr="005F6F9F">
        <w:rPr>
          <w:rFonts w:ascii="Muli" w:hAnsi="Muli" w:cs="Times New Roman"/>
          <w:bCs/>
          <w:sz w:val="22"/>
          <w:szCs w:val="22"/>
        </w:rPr>
        <w:t xml:space="preserve">W związku z brakiem w obowiązującym prawodawstwie usystematyzowanych informacji na temat </w:t>
      </w:r>
      <w:r w:rsidR="008A1630" w:rsidRPr="005F6F9F">
        <w:rPr>
          <w:rFonts w:ascii="Muli" w:hAnsi="Muli" w:cs="Times New Roman"/>
          <w:bCs/>
          <w:sz w:val="22"/>
          <w:szCs w:val="22"/>
        </w:rPr>
        <w:t xml:space="preserve">określeń używanych w </w:t>
      </w:r>
      <w:r w:rsidR="0086728D">
        <w:rPr>
          <w:rFonts w:ascii="Muli" w:hAnsi="Muli" w:cs="Times New Roman"/>
          <w:bCs/>
          <w:sz w:val="22"/>
          <w:szCs w:val="22"/>
        </w:rPr>
        <w:t xml:space="preserve">rzeczonym </w:t>
      </w:r>
      <w:r w:rsidR="00B457AE">
        <w:rPr>
          <w:rFonts w:ascii="Muli" w:hAnsi="Muli" w:cs="Times New Roman"/>
          <w:bCs/>
          <w:sz w:val="22"/>
          <w:szCs w:val="22"/>
        </w:rPr>
        <w:t>Standardzie</w:t>
      </w:r>
      <w:r w:rsidR="008A1630" w:rsidRPr="005F6F9F">
        <w:rPr>
          <w:rFonts w:ascii="Muli" w:hAnsi="Muli" w:cs="Times New Roman"/>
          <w:bCs/>
          <w:sz w:val="22"/>
          <w:szCs w:val="22"/>
        </w:rPr>
        <w:t xml:space="preserve">, </w:t>
      </w:r>
      <w:r w:rsidRPr="005F6F9F">
        <w:rPr>
          <w:rFonts w:ascii="Muli" w:hAnsi="Muli" w:cs="Times New Roman"/>
          <w:bCs/>
          <w:sz w:val="22"/>
          <w:szCs w:val="22"/>
        </w:rPr>
        <w:t xml:space="preserve">ważne jest </w:t>
      </w:r>
      <w:r w:rsidR="008A1630" w:rsidRPr="005F6F9F">
        <w:rPr>
          <w:rFonts w:ascii="Muli" w:hAnsi="Muli" w:cs="Times New Roman"/>
          <w:bCs/>
          <w:sz w:val="22"/>
          <w:szCs w:val="22"/>
        </w:rPr>
        <w:t>ich wyjaśnienie:</w:t>
      </w:r>
    </w:p>
    <w:p w14:paraId="724472CF" w14:textId="2A4AF4F4" w:rsidR="009E5CF9" w:rsidRDefault="009E5CF9" w:rsidP="007C3454">
      <w:pPr>
        <w:shd w:val="clear" w:color="auto" w:fill="FFFFFF"/>
        <w:spacing w:line="360" w:lineRule="auto"/>
        <w:ind w:firstLine="567"/>
        <w:jc w:val="both"/>
        <w:rPr>
          <w:rFonts w:ascii="Muli" w:hAnsi="Muli" w:cs="Times New Roman"/>
          <w:sz w:val="22"/>
          <w:szCs w:val="22"/>
        </w:rPr>
      </w:pPr>
      <w:r w:rsidRPr="005F6F9F">
        <w:rPr>
          <w:rFonts w:ascii="Muli" w:hAnsi="Muli" w:cs="Times New Roman"/>
          <w:b/>
          <w:bCs/>
          <w:color w:val="222222"/>
          <w:sz w:val="22"/>
          <w:szCs w:val="22"/>
          <w:shd w:val="clear" w:color="auto" w:fill="FFFFFF"/>
        </w:rPr>
        <w:t xml:space="preserve">Zabytek nieruchomy wykonany w konstrukcji drewnianej: </w:t>
      </w:r>
      <w:r w:rsidRPr="005F6F9F">
        <w:rPr>
          <w:rFonts w:ascii="Muli" w:hAnsi="Muli" w:cs="Times New Roman"/>
          <w:color w:val="222222"/>
          <w:sz w:val="22"/>
          <w:szCs w:val="22"/>
          <w:shd w:val="clear" w:color="auto" w:fill="FFFFFF"/>
        </w:rPr>
        <w:t xml:space="preserve">za </w:t>
      </w:r>
      <w:r w:rsidRPr="005F6F9F">
        <w:rPr>
          <w:rFonts w:ascii="Muli" w:hAnsi="Muli" w:cs="Times New Roman"/>
          <w:sz w:val="22"/>
          <w:szCs w:val="22"/>
        </w:rPr>
        <w:t xml:space="preserve">zabytek wzniesiony </w:t>
      </w:r>
      <w:r w:rsidRPr="000E5EC1">
        <w:rPr>
          <w:rFonts w:ascii="Muli" w:hAnsi="Muli" w:cs="Times New Roman"/>
          <w:sz w:val="22"/>
          <w:szCs w:val="22"/>
        </w:rPr>
        <w:t>w konstrukcji drewnianej</w:t>
      </w:r>
      <w:r w:rsidR="00BD73C4">
        <w:rPr>
          <w:rFonts w:ascii="Muli" w:hAnsi="Muli" w:cs="Times New Roman"/>
          <w:sz w:val="22"/>
          <w:szCs w:val="22"/>
        </w:rPr>
        <w:t xml:space="preserve"> </w:t>
      </w:r>
      <w:r w:rsidRPr="000E5EC1">
        <w:rPr>
          <w:rFonts w:ascii="Muli" w:hAnsi="Muli" w:cs="Times New Roman"/>
          <w:sz w:val="22"/>
          <w:szCs w:val="22"/>
        </w:rPr>
        <w:t xml:space="preserve">należy rozumieć obiekty lub ich części wzniesione w całości z drewna lub w których drewno jest podstawowym materiałem </w:t>
      </w:r>
      <w:r w:rsidR="00A921B8" w:rsidRPr="000E5EC1">
        <w:rPr>
          <w:rFonts w:ascii="Muli" w:hAnsi="Muli" w:cs="Times New Roman"/>
          <w:sz w:val="22"/>
          <w:szCs w:val="22"/>
        </w:rPr>
        <w:t>ustroju nośnego (konstrukcji)</w:t>
      </w:r>
      <w:r w:rsidRPr="000E5EC1">
        <w:rPr>
          <w:rFonts w:ascii="Muli" w:hAnsi="Muli" w:cs="Times New Roman"/>
          <w:sz w:val="22"/>
          <w:szCs w:val="22"/>
        </w:rPr>
        <w:t>. Mogą to być budynki i budowle o</w:t>
      </w:r>
      <w:r w:rsidR="0086728D">
        <w:rPr>
          <w:rFonts w:ascii="Muli" w:hAnsi="Muli" w:cs="Times New Roman"/>
          <w:sz w:val="22"/>
          <w:szCs w:val="22"/>
        </w:rPr>
        <w:t> </w:t>
      </w:r>
      <w:r w:rsidRPr="000E5EC1">
        <w:rPr>
          <w:rFonts w:ascii="Muli" w:hAnsi="Muli" w:cs="Times New Roman"/>
          <w:sz w:val="22"/>
          <w:szCs w:val="22"/>
        </w:rPr>
        <w:t>różnych funkcjach oraz konstrukcje inżynierskie.</w:t>
      </w:r>
    </w:p>
    <w:p w14:paraId="71EF9735" w14:textId="687249E1" w:rsidR="008A1618" w:rsidRPr="005F6F9F" w:rsidRDefault="008A1618" w:rsidP="007C3454">
      <w:pPr>
        <w:shd w:val="clear" w:color="auto" w:fill="FFFFFF"/>
        <w:spacing w:line="360" w:lineRule="auto"/>
        <w:ind w:firstLine="567"/>
        <w:jc w:val="both"/>
        <w:rPr>
          <w:rFonts w:ascii="Muli" w:hAnsi="Muli" w:cs="Times New Roman"/>
          <w:color w:val="222222"/>
          <w:sz w:val="22"/>
          <w:szCs w:val="22"/>
          <w:shd w:val="clear" w:color="auto" w:fill="FFFFFF"/>
        </w:rPr>
      </w:pPr>
      <w:r w:rsidRPr="008A1618">
        <w:rPr>
          <w:rFonts w:ascii="Muli" w:hAnsi="Muli" w:cs="Times New Roman"/>
          <w:b/>
          <w:bCs/>
          <w:sz w:val="22"/>
          <w:szCs w:val="22"/>
        </w:rPr>
        <w:t xml:space="preserve">Zabytek nieruchomy zawierający elementy konstrukcji drewnianych: </w:t>
      </w:r>
      <w:r>
        <w:rPr>
          <w:rFonts w:ascii="Muli" w:hAnsi="Muli" w:cs="Times New Roman"/>
          <w:sz w:val="22"/>
          <w:szCs w:val="22"/>
        </w:rPr>
        <w:t>to zabyt</w:t>
      </w:r>
      <w:r w:rsidR="00657E26">
        <w:rPr>
          <w:rFonts w:ascii="Muli" w:hAnsi="Muli" w:cs="Times New Roman"/>
          <w:sz w:val="22"/>
          <w:szCs w:val="22"/>
        </w:rPr>
        <w:t>ek</w:t>
      </w:r>
      <w:r>
        <w:rPr>
          <w:rFonts w:ascii="Muli" w:hAnsi="Muli" w:cs="Times New Roman"/>
          <w:sz w:val="22"/>
          <w:szCs w:val="22"/>
        </w:rPr>
        <w:t xml:space="preserve"> zbudowan</w:t>
      </w:r>
      <w:r w:rsidR="00657E26">
        <w:rPr>
          <w:rFonts w:ascii="Muli" w:hAnsi="Muli" w:cs="Times New Roman"/>
          <w:sz w:val="22"/>
          <w:szCs w:val="22"/>
        </w:rPr>
        <w:t>i</w:t>
      </w:r>
      <w:r>
        <w:rPr>
          <w:rFonts w:ascii="Muli" w:hAnsi="Muli" w:cs="Times New Roman"/>
          <w:sz w:val="22"/>
          <w:szCs w:val="22"/>
        </w:rPr>
        <w:t xml:space="preserve"> w inn</w:t>
      </w:r>
      <w:r w:rsidR="00657E26">
        <w:rPr>
          <w:rFonts w:ascii="Muli" w:hAnsi="Muli" w:cs="Times New Roman"/>
          <w:sz w:val="22"/>
          <w:szCs w:val="22"/>
        </w:rPr>
        <w:t>ej</w:t>
      </w:r>
      <w:r>
        <w:rPr>
          <w:rFonts w:ascii="Muli" w:hAnsi="Muli" w:cs="Times New Roman"/>
          <w:sz w:val="22"/>
          <w:szCs w:val="22"/>
        </w:rPr>
        <w:t xml:space="preserve"> konstrukcj</w:t>
      </w:r>
      <w:r w:rsidR="00657E26">
        <w:rPr>
          <w:rFonts w:ascii="Muli" w:hAnsi="Muli" w:cs="Times New Roman"/>
          <w:sz w:val="22"/>
          <w:szCs w:val="22"/>
        </w:rPr>
        <w:t>i</w:t>
      </w:r>
      <w:r>
        <w:rPr>
          <w:rFonts w:ascii="Muli" w:hAnsi="Muli" w:cs="Times New Roman"/>
          <w:sz w:val="22"/>
          <w:szCs w:val="22"/>
        </w:rPr>
        <w:t xml:space="preserve"> niż drewniana, zawierają</w:t>
      </w:r>
      <w:r w:rsidR="00657E26">
        <w:rPr>
          <w:rFonts w:ascii="Muli" w:hAnsi="Muli" w:cs="Times New Roman"/>
          <w:sz w:val="22"/>
          <w:szCs w:val="22"/>
        </w:rPr>
        <w:t>cy jednak</w:t>
      </w:r>
      <w:r>
        <w:rPr>
          <w:rFonts w:ascii="Muli" w:hAnsi="Muli" w:cs="Times New Roman"/>
          <w:sz w:val="22"/>
          <w:szCs w:val="22"/>
        </w:rPr>
        <w:t xml:space="preserve"> w</w:t>
      </w:r>
      <w:r w:rsidR="0086728D">
        <w:rPr>
          <w:rFonts w:ascii="Muli" w:hAnsi="Muli" w:cs="Times New Roman"/>
          <w:sz w:val="22"/>
          <w:szCs w:val="22"/>
        </w:rPr>
        <w:t> </w:t>
      </w:r>
      <w:r>
        <w:rPr>
          <w:rFonts w:ascii="Muli" w:hAnsi="Muli" w:cs="Times New Roman"/>
          <w:sz w:val="22"/>
          <w:szCs w:val="22"/>
        </w:rPr>
        <w:t>swojej strukturze elementy konstrukcji drewnianych (np. więź</w:t>
      </w:r>
      <w:r w:rsidR="00657E26">
        <w:rPr>
          <w:rFonts w:ascii="Muli" w:hAnsi="Muli" w:cs="Times New Roman"/>
          <w:sz w:val="22"/>
          <w:szCs w:val="22"/>
        </w:rPr>
        <w:t>b dachowych, dzwonnic, szop, wiat, stropów, schodów, empor itp.).</w:t>
      </w:r>
    </w:p>
    <w:p w14:paraId="5F8EEB61" w14:textId="402F6A58" w:rsidR="0005292D" w:rsidRPr="005F6F9F" w:rsidRDefault="009E5CF9" w:rsidP="007C3454">
      <w:pPr>
        <w:shd w:val="clear" w:color="auto" w:fill="FFFFFF"/>
        <w:spacing w:line="360" w:lineRule="auto"/>
        <w:ind w:firstLine="567"/>
        <w:jc w:val="both"/>
        <w:rPr>
          <w:rFonts w:ascii="Muli" w:hAnsi="Muli" w:cs="Times New Roman"/>
          <w:sz w:val="22"/>
          <w:szCs w:val="22"/>
        </w:rPr>
      </w:pPr>
      <w:r w:rsidRPr="005F6F9F">
        <w:rPr>
          <w:rFonts w:ascii="Muli" w:hAnsi="Muli" w:cs="Times New Roman"/>
          <w:b/>
          <w:bCs/>
          <w:color w:val="222222"/>
          <w:sz w:val="22"/>
          <w:szCs w:val="22"/>
          <w:shd w:val="clear" w:color="auto" w:fill="FFFFFF"/>
        </w:rPr>
        <w:t>Mykologia:</w:t>
      </w:r>
      <w:r w:rsidRPr="005F6F9F">
        <w:rPr>
          <w:rFonts w:ascii="Muli" w:hAnsi="Muli" w:cs="Times New Roman"/>
          <w:color w:val="222222"/>
          <w:sz w:val="22"/>
          <w:szCs w:val="22"/>
          <w:shd w:val="clear" w:color="auto" w:fill="FFFFFF"/>
        </w:rPr>
        <w:t xml:space="preserve"> </w:t>
      </w:r>
      <w:bookmarkStart w:id="1" w:name="_Hlk76723579"/>
      <w:r w:rsidRPr="005F6F9F">
        <w:rPr>
          <w:rFonts w:ascii="Muli" w:hAnsi="Muli" w:cs="Times New Roman"/>
          <w:sz w:val="22"/>
          <w:szCs w:val="22"/>
        </w:rPr>
        <w:t>dział biologii zajmujący się badaniem grzybów, ich budową, systematyką jak również ich znaczeniem i wpływem na człowieka</w:t>
      </w:r>
      <w:bookmarkEnd w:id="1"/>
      <w:r w:rsidR="00657E26">
        <w:rPr>
          <w:rFonts w:ascii="Muli" w:hAnsi="Muli" w:cs="Times New Roman"/>
          <w:sz w:val="22"/>
          <w:szCs w:val="22"/>
        </w:rPr>
        <w:t>:</w:t>
      </w:r>
    </w:p>
    <w:p w14:paraId="7C98EFAB" w14:textId="760F7DA5" w:rsidR="005F6F9F" w:rsidRDefault="00A54CDB" w:rsidP="007C3454">
      <w:pPr>
        <w:shd w:val="clear" w:color="auto" w:fill="FFFFFF"/>
        <w:spacing w:after="120" w:line="360" w:lineRule="auto"/>
        <w:ind w:left="567"/>
        <w:jc w:val="both"/>
        <w:rPr>
          <w:rFonts w:ascii="Muli" w:eastAsia="Times New Roman" w:hAnsi="Muli" w:cs="Times New Roman"/>
          <w:color w:val="000000"/>
          <w:sz w:val="22"/>
          <w:szCs w:val="22"/>
          <w:lang w:eastAsia="pl-PL"/>
        </w:rPr>
      </w:pPr>
      <w:hyperlink r:id="rId9" w:tooltip="mykologia" w:history="1">
        <w:r w:rsidR="0005292D" w:rsidRPr="005F6F9F">
          <w:rPr>
            <w:rFonts w:ascii="Muli" w:eastAsia="Times New Roman" w:hAnsi="Muli" w:cs="Times New Roman"/>
            <w:b/>
            <w:bCs/>
            <w:i/>
            <w:iCs/>
            <w:sz w:val="22"/>
            <w:szCs w:val="22"/>
            <w:lang w:eastAsia="pl-PL"/>
          </w:rPr>
          <w:t>my</w:t>
        </w:r>
        <w:r w:rsidR="009E5CF9" w:rsidRPr="005F6F9F">
          <w:rPr>
            <w:rFonts w:ascii="Muli" w:eastAsia="Times New Roman" w:hAnsi="Muli" w:cs="Times New Roman"/>
            <w:b/>
            <w:bCs/>
            <w:i/>
            <w:iCs/>
            <w:sz w:val="22"/>
            <w:szCs w:val="22"/>
            <w:lang w:eastAsia="pl-PL"/>
          </w:rPr>
          <w:t>kologia</w:t>
        </w:r>
      </w:hyperlink>
      <w:r w:rsidR="0005292D" w:rsidRPr="005F6F9F">
        <w:rPr>
          <w:rFonts w:ascii="Muli" w:eastAsia="Times New Roman" w:hAnsi="Muli" w:cs="Times New Roman"/>
          <w:b/>
          <w:bCs/>
          <w:sz w:val="22"/>
          <w:szCs w:val="22"/>
          <w:lang w:eastAsia="pl-PL"/>
        </w:rPr>
        <w:t xml:space="preserve"> </w:t>
      </w:r>
      <w:r w:rsidR="009E5CF9" w:rsidRPr="005F6F9F">
        <w:rPr>
          <w:rFonts w:ascii="Muli" w:eastAsia="Times New Roman" w:hAnsi="Muli" w:cs="Times New Roman"/>
          <w:color w:val="000000"/>
          <w:sz w:val="22"/>
          <w:szCs w:val="22"/>
          <w:lang w:eastAsia="pl-PL"/>
        </w:rPr>
        <w:t>[gr. mýkēs ‘grzyb’, lógos ‘słowo’, ‘nauka’], nauka o grzybach</w:t>
      </w:r>
      <w:r w:rsidR="00657E26">
        <w:rPr>
          <w:rFonts w:ascii="Muli" w:eastAsia="Times New Roman" w:hAnsi="Muli" w:cs="Times New Roman"/>
          <w:color w:val="000000"/>
          <w:sz w:val="22"/>
          <w:szCs w:val="22"/>
          <w:lang w:eastAsia="pl-PL"/>
        </w:rPr>
        <w:t>,</w:t>
      </w:r>
    </w:p>
    <w:p w14:paraId="5F6B9024" w14:textId="58319AAD" w:rsidR="009E5CF9" w:rsidRPr="005F6F9F" w:rsidRDefault="00A54CDB" w:rsidP="007C3454">
      <w:pPr>
        <w:shd w:val="clear" w:color="auto" w:fill="FFFFFF"/>
        <w:spacing w:after="240" w:line="360" w:lineRule="auto"/>
        <w:ind w:left="567"/>
        <w:jc w:val="both"/>
        <w:rPr>
          <w:rStyle w:val="tytul"/>
          <w:rFonts w:ascii="Muli" w:hAnsi="Muli" w:cs="Times New Roman"/>
          <w:b/>
          <w:bCs/>
          <w:color w:val="000000"/>
          <w:sz w:val="22"/>
          <w:szCs w:val="22"/>
          <w:shd w:val="clear" w:color="auto" w:fill="FFFFFF"/>
        </w:rPr>
      </w:pPr>
      <w:hyperlink r:id="rId10" w:tooltip="mikologia" w:history="1">
        <w:r w:rsidR="009E5CF9" w:rsidRPr="005F6F9F">
          <w:rPr>
            <w:rFonts w:ascii="Muli" w:eastAsia="Times New Roman" w:hAnsi="Muli" w:cs="Times New Roman"/>
            <w:b/>
            <w:bCs/>
            <w:i/>
            <w:iCs/>
            <w:sz w:val="22"/>
            <w:szCs w:val="22"/>
            <w:lang w:eastAsia="pl-PL"/>
          </w:rPr>
          <w:t>mikologia</w:t>
        </w:r>
      </w:hyperlink>
      <w:r w:rsidR="0005292D" w:rsidRPr="005F6F9F">
        <w:rPr>
          <w:rFonts w:ascii="Muli" w:eastAsia="Times New Roman" w:hAnsi="Muli" w:cs="Times New Roman"/>
          <w:sz w:val="22"/>
          <w:szCs w:val="22"/>
          <w:lang w:eastAsia="pl-PL"/>
        </w:rPr>
        <w:t xml:space="preserve"> </w:t>
      </w:r>
      <w:r w:rsidR="009E5CF9" w:rsidRPr="005F6F9F">
        <w:rPr>
          <w:rFonts w:ascii="Muli" w:eastAsia="Times New Roman" w:hAnsi="Muli" w:cs="Times New Roman"/>
          <w:color w:val="000000"/>
          <w:sz w:val="22"/>
          <w:szCs w:val="22"/>
          <w:lang w:eastAsia="pl-PL"/>
        </w:rPr>
        <w:t>[gr.], </w:t>
      </w:r>
      <w:r w:rsidR="009E5CF9" w:rsidRPr="005F6F9F">
        <w:rPr>
          <w:rFonts w:ascii="Muli" w:eastAsia="Times New Roman" w:hAnsi="Muli" w:cs="Times New Roman"/>
          <w:color w:val="000000"/>
          <w:sz w:val="22"/>
          <w:szCs w:val="22"/>
          <w:shd w:val="clear" w:color="auto" w:fill="FFFFFF"/>
          <w:lang w:eastAsia="pl-PL"/>
        </w:rPr>
        <w:t xml:space="preserve">bot. nazwa dziś </w:t>
      </w:r>
      <w:r w:rsidR="0086728D">
        <w:rPr>
          <w:rFonts w:ascii="Muli" w:eastAsia="Times New Roman" w:hAnsi="Muli" w:cs="Times New Roman"/>
          <w:color w:val="000000"/>
          <w:sz w:val="22"/>
          <w:szCs w:val="22"/>
          <w:shd w:val="clear" w:color="auto" w:fill="FFFFFF"/>
          <w:lang w:eastAsia="pl-PL"/>
        </w:rPr>
        <w:t>uznawana za niepoprawną; nauka o </w:t>
      </w:r>
      <w:r w:rsidR="009E5CF9" w:rsidRPr="005F6F9F">
        <w:rPr>
          <w:rFonts w:ascii="Muli" w:eastAsia="Times New Roman" w:hAnsi="Muli" w:cs="Times New Roman"/>
          <w:color w:val="000000"/>
          <w:sz w:val="22"/>
          <w:szCs w:val="22"/>
          <w:shd w:val="clear" w:color="auto" w:fill="FFFFFF"/>
          <w:lang w:eastAsia="pl-PL"/>
        </w:rPr>
        <w:t xml:space="preserve"> grzybach</w:t>
      </w:r>
      <w:r w:rsidR="00147377">
        <w:rPr>
          <w:rFonts w:ascii="Muli" w:eastAsia="Times New Roman" w:hAnsi="Muli" w:cs="Times New Roman"/>
          <w:color w:val="000000"/>
          <w:sz w:val="22"/>
          <w:szCs w:val="22"/>
          <w:shd w:val="clear" w:color="auto" w:fill="FFFFFF"/>
          <w:lang w:eastAsia="pl-PL"/>
        </w:rPr>
        <w:t xml:space="preserve"> </w:t>
      </w:r>
      <w:r w:rsidR="009E5CF9" w:rsidRPr="005F6F9F">
        <w:rPr>
          <w:rFonts w:ascii="Muli" w:eastAsia="Times New Roman" w:hAnsi="Muli" w:cs="Times New Roman"/>
          <w:color w:val="000000"/>
          <w:sz w:val="22"/>
          <w:szCs w:val="22"/>
          <w:shd w:val="clear" w:color="auto" w:fill="FFFFFF"/>
          <w:lang w:eastAsia="pl-PL"/>
        </w:rPr>
        <w:t>/ Encyklopedia PWN</w:t>
      </w:r>
      <w:r w:rsidR="00657E26">
        <w:rPr>
          <w:rFonts w:ascii="Muli" w:eastAsia="Times New Roman" w:hAnsi="Muli" w:cs="Times New Roman"/>
          <w:color w:val="000000"/>
          <w:sz w:val="22"/>
          <w:szCs w:val="22"/>
          <w:shd w:val="clear" w:color="auto" w:fill="FFFFFF"/>
          <w:lang w:eastAsia="pl-PL"/>
        </w:rPr>
        <w:t>.</w:t>
      </w:r>
    </w:p>
    <w:p w14:paraId="60D6048F" w14:textId="281D8C9F" w:rsidR="009E5CF9" w:rsidRPr="000E5EC1" w:rsidRDefault="009E5CF9" w:rsidP="007C3454">
      <w:pPr>
        <w:spacing w:line="360" w:lineRule="auto"/>
        <w:ind w:firstLine="567"/>
        <w:jc w:val="both"/>
        <w:rPr>
          <w:rFonts w:ascii="Muli" w:hAnsi="Muli" w:cs="Times New Roman"/>
          <w:sz w:val="22"/>
          <w:szCs w:val="22"/>
        </w:rPr>
      </w:pPr>
      <w:r w:rsidRPr="005F6F9F">
        <w:rPr>
          <w:rFonts w:ascii="Muli" w:hAnsi="Muli" w:cs="Times New Roman"/>
          <w:b/>
          <w:bCs/>
          <w:color w:val="222222"/>
          <w:sz w:val="22"/>
          <w:szCs w:val="22"/>
          <w:shd w:val="clear" w:color="auto" w:fill="FFFFFF"/>
        </w:rPr>
        <w:t>Mykologia budowlana</w:t>
      </w:r>
      <w:r w:rsidRPr="005F6F9F">
        <w:rPr>
          <w:rFonts w:ascii="Muli" w:hAnsi="Muli" w:cs="Times New Roman"/>
          <w:color w:val="222222"/>
          <w:sz w:val="22"/>
          <w:szCs w:val="22"/>
          <w:shd w:val="clear" w:color="auto" w:fill="FFFFFF"/>
        </w:rPr>
        <w:t>:</w:t>
      </w:r>
      <w:r w:rsidRPr="005F6F9F">
        <w:rPr>
          <w:rFonts w:ascii="Muli" w:hAnsi="Muli" w:cs="Times New Roman"/>
          <w:b/>
          <w:bCs/>
          <w:color w:val="222222"/>
          <w:sz w:val="22"/>
          <w:szCs w:val="22"/>
          <w:shd w:val="clear" w:color="auto" w:fill="FFFFFF"/>
        </w:rPr>
        <w:t xml:space="preserve"> </w:t>
      </w:r>
      <w:r w:rsidR="003C76ED" w:rsidRPr="005F6F9F">
        <w:rPr>
          <w:rFonts w:ascii="Muli" w:hAnsi="Muli" w:cs="Times New Roman"/>
          <w:sz w:val="22"/>
          <w:szCs w:val="22"/>
        </w:rPr>
        <w:t xml:space="preserve">to </w:t>
      </w:r>
      <w:r w:rsidRPr="005F6F9F">
        <w:rPr>
          <w:rFonts w:ascii="Muli" w:hAnsi="Muli" w:cs="Times New Roman"/>
          <w:sz w:val="22"/>
          <w:szCs w:val="22"/>
        </w:rPr>
        <w:t xml:space="preserve">interdyscyplinarna gałąź wiedzy i praktyki, która łączy badania i działania w zakresie </w:t>
      </w:r>
      <w:r w:rsidR="003C76ED" w:rsidRPr="005F6F9F">
        <w:rPr>
          <w:rFonts w:ascii="Muli" w:hAnsi="Muli" w:cs="Times New Roman"/>
          <w:sz w:val="22"/>
          <w:szCs w:val="22"/>
        </w:rPr>
        <w:t>nauk biologicznych</w:t>
      </w:r>
      <w:r w:rsidR="00DB381C" w:rsidRPr="005F6F9F">
        <w:rPr>
          <w:rFonts w:ascii="Muli" w:hAnsi="Muli" w:cs="Times New Roman"/>
          <w:sz w:val="22"/>
          <w:szCs w:val="22"/>
        </w:rPr>
        <w:t xml:space="preserve"> </w:t>
      </w:r>
      <w:r w:rsidR="003807F3" w:rsidRPr="005F6F9F">
        <w:rPr>
          <w:rFonts w:ascii="Muli" w:hAnsi="Muli" w:cs="Times New Roman"/>
          <w:sz w:val="22"/>
          <w:szCs w:val="22"/>
        </w:rPr>
        <w:t>z wiedzą z zakresu</w:t>
      </w:r>
      <w:r w:rsidR="00DB381C" w:rsidRPr="005F6F9F">
        <w:rPr>
          <w:rFonts w:ascii="Muli" w:hAnsi="Muli" w:cs="Times New Roman"/>
          <w:sz w:val="22"/>
          <w:szCs w:val="22"/>
        </w:rPr>
        <w:t xml:space="preserve"> </w:t>
      </w:r>
      <w:r w:rsidRPr="005F6F9F">
        <w:rPr>
          <w:rFonts w:ascii="Muli" w:hAnsi="Muli" w:cs="Times New Roman"/>
          <w:sz w:val="22"/>
          <w:szCs w:val="22"/>
        </w:rPr>
        <w:t>techniki</w:t>
      </w:r>
      <w:r w:rsidR="003807F3" w:rsidRPr="005F6F9F">
        <w:rPr>
          <w:rFonts w:ascii="Muli" w:hAnsi="Muli" w:cs="Times New Roman"/>
          <w:sz w:val="22"/>
          <w:szCs w:val="22"/>
        </w:rPr>
        <w:t xml:space="preserve"> i fizyki budowli</w:t>
      </w:r>
      <w:r w:rsidRPr="005F6F9F">
        <w:rPr>
          <w:rFonts w:ascii="Muli" w:hAnsi="Muli" w:cs="Times New Roman"/>
          <w:sz w:val="22"/>
          <w:szCs w:val="22"/>
        </w:rPr>
        <w:t xml:space="preserve">. Wiedza biologiczna pozwala zidentyfikować biotyczne czynniki degradacji materiałów z których są wykonane </w:t>
      </w:r>
      <w:r w:rsidR="00DB381C" w:rsidRPr="005F6F9F">
        <w:rPr>
          <w:rFonts w:ascii="Muli" w:hAnsi="Muli" w:cs="Times New Roman"/>
          <w:sz w:val="22"/>
          <w:szCs w:val="22"/>
        </w:rPr>
        <w:t xml:space="preserve">zabytkowe </w:t>
      </w:r>
      <w:r w:rsidRPr="005F6F9F">
        <w:rPr>
          <w:rFonts w:ascii="Muli" w:hAnsi="Muli" w:cs="Times New Roman"/>
          <w:sz w:val="22"/>
          <w:szCs w:val="22"/>
        </w:rPr>
        <w:t>obiekty</w:t>
      </w:r>
      <w:r w:rsidR="00DB381C" w:rsidRPr="005F6F9F">
        <w:rPr>
          <w:rFonts w:ascii="Muli" w:hAnsi="Muli" w:cs="Times New Roman"/>
          <w:sz w:val="22"/>
          <w:szCs w:val="22"/>
        </w:rPr>
        <w:t>. Do</w:t>
      </w:r>
      <w:r w:rsidR="0086728D">
        <w:rPr>
          <w:rFonts w:ascii="Muli" w:hAnsi="Muli" w:cs="Times New Roman"/>
          <w:sz w:val="22"/>
          <w:szCs w:val="22"/>
        </w:rPr>
        <w:t> </w:t>
      </w:r>
      <w:r w:rsidR="00DB381C" w:rsidRPr="005F6F9F">
        <w:rPr>
          <w:rFonts w:ascii="Muli" w:hAnsi="Muli" w:cs="Times New Roman"/>
          <w:sz w:val="22"/>
          <w:szCs w:val="22"/>
        </w:rPr>
        <w:t xml:space="preserve">organizmów powodujących biokorozję zalicza się </w:t>
      </w:r>
      <w:r w:rsidRPr="005F6F9F">
        <w:rPr>
          <w:rFonts w:ascii="Muli" w:hAnsi="Muli" w:cs="Times New Roman"/>
          <w:sz w:val="22"/>
          <w:szCs w:val="22"/>
        </w:rPr>
        <w:t>grzyby domowe, grzyby pleśnie, glony, bakterie</w:t>
      </w:r>
      <w:r w:rsidR="005F67EE">
        <w:rPr>
          <w:rFonts w:ascii="Muli" w:hAnsi="Muli" w:cs="Times New Roman"/>
          <w:sz w:val="22"/>
          <w:szCs w:val="22"/>
        </w:rPr>
        <w:t xml:space="preserve"> oraz</w:t>
      </w:r>
      <w:r w:rsidRPr="005F6F9F">
        <w:rPr>
          <w:rFonts w:ascii="Muli" w:hAnsi="Muli" w:cs="Times New Roman"/>
          <w:sz w:val="22"/>
          <w:szCs w:val="22"/>
        </w:rPr>
        <w:t xml:space="preserve"> owady – szkodniki drewna budowlanego</w:t>
      </w:r>
      <w:r w:rsidR="005F67EE">
        <w:rPr>
          <w:rFonts w:ascii="Muli" w:hAnsi="Muli" w:cs="Times New Roman"/>
          <w:sz w:val="22"/>
          <w:szCs w:val="22"/>
        </w:rPr>
        <w:t>.</w:t>
      </w:r>
      <w:r w:rsidR="005F67EE">
        <w:rPr>
          <w:rStyle w:val="Odwoanieprzypisudolnego"/>
          <w:rFonts w:ascii="Muli" w:hAnsi="Muli" w:cs="Times New Roman"/>
          <w:sz w:val="22"/>
          <w:szCs w:val="22"/>
        </w:rPr>
        <w:footnoteReference w:id="2"/>
      </w:r>
      <w:r w:rsidRPr="005F6F9F">
        <w:rPr>
          <w:rFonts w:ascii="Muli" w:hAnsi="Muli" w:cs="Times New Roman"/>
          <w:sz w:val="22"/>
          <w:szCs w:val="22"/>
        </w:rPr>
        <w:t xml:space="preserve"> Bada</w:t>
      </w:r>
      <w:r w:rsidR="00147377">
        <w:rPr>
          <w:rFonts w:ascii="Muli" w:hAnsi="Muli" w:cs="Times New Roman"/>
          <w:sz w:val="22"/>
          <w:szCs w:val="22"/>
        </w:rPr>
        <w:t>ne</w:t>
      </w:r>
      <w:r w:rsidRPr="005F6F9F">
        <w:rPr>
          <w:rFonts w:ascii="Muli" w:hAnsi="Muli" w:cs="Times New Roman"/>
          <w:sz w:val="22"/>
          <w:szCs w:val="22"/>
        </w:rPr>
        <w:t xml:space="preserve"> </w:t>
      </w:r>
      <w:r w:rsidR="00147377" w:rsidRPr="005F6F9F">
        <w:rPr>
          <w:rFonts w:ascii="Muli" w:hAnsi="Muli" w:cs="Times New Roman"/>
          <w:sz w:val="22"/>
          <w:szCs w:val="22"/>
        </w:rPr>
        <w:t>s</w:t>
      </w:r>
      <w:r w:rsidR="00147377">
        <w:rPr>
          <w:rFonts w:ascii="Muli" w:hAnsi="Muli" w:cs="Times New Roman"/>
          <w:sz w:val="22"/>
          <w:szCs w:val="22"/>
        </w:rPr>
        <w:t>ą</w:t>
      </w:r>
      <w:r w:rsidR="00147377" w:rsidRPr="005F6F9F">
        <w:rPr>
          <w:rFonts w:ascii="Muli" w:hAnsi="Muli" w:cs="Times New Roman"/>
          <w:sz w:val="22"/>
          <w:szCs w:val="22"/>
        </w:rPr>
        <w:t xml:space="preserve"> </w:t>
      </w:r>
      <w:r w:rsidRPr="005F6F9F">
        <w:rPr>
          <w:rFonts w:ascii="Muli" w:hAnsi="Muli" w:cs="Times New Roman"/>
          <w:sz w:val="22"/>
          <w:szCs w:val="22"/>
        </w:rPr>
        <w:t>czynniki sprzyjające rozwojowi tych organizmów</w:t>
      </w:r>
      <w:r w:rsidR="00DB381C" w:rsidRPr="005F6F9F">
        <w:rPr>
          <w:rFonts w:ascii="Muli" w:hAnsi="Muli" w:cs="Times New Roman"/>
          <w:sz w:val="22"/>
          <w:szCs w:val="22"/>
        </w:rPr>
        <w:t xml:space="preserve"> powstałe w obiekcie</w:t>
      </w:r>
      <w:r w:rsidRPr="005F6F9F">
        <w:rPr>
          <w:rFonts w:ascii="Muli" w:hAnsi="Muli" w:cs="Times New Roman"/>
          <w:sz w:val="22"/>
          <w:szCs w:val="22"/>
        </w:rPr>
        <w:t xml:space="preserve">, określa się ich oddziaływanie na zdrowie człowieka i </w:t>
      </w:r>
      <w:r w:rsidRPr="000E5EC1">
        <w:rPr>
          <w:rFonts w:ascii="Muli" w:hAnsi="Muli" w:cs="Times New Roman"/>
          <w:sz w:val="22"/>
          <w:szCs w:val="22"/>
        </w:rPr>
        <w:t>na materiały budowlane. Podaje się bezpieczne i skuteczne metody i środki w celu zwalczenia szkodników i likwidacji przyczyn uszkodzeń. Wiedza techniczna pozwala ustalić miejsca i źródła zawilgoceń</w:t>
      </w:r>
      <w:r w:rsidR="005B5E46" w:rsidRPr="000E5EC1">
        <w:rPr>
          <w:rFonts w:ascii="Muli" w:hAnsi="Muli" w:cs="Times New Roman"/>
          <w:sz w:val="22"/>
          <w:szCs w:val="22"/>
        </w:rPr>
        <w:t xml:space="preserve"> warunkujących r</w:t>
      </w:r>
      <w:r w:rsidR="0005292D" w:rsidRPr="000E5EC1">
        <w:rPr>
          <w:rFonts w:ascii="Muli" w:hAnsi="Muli" w:cs="Times New Roman"/>
          <w:sz w:val="22"/>
          <w:szCs w:val="22"/>
        </w:rPr>
        <w:t>ozwój zagrzybienia</w:t>
      </w:r>
      <w:r w:rsidR="00535163" w:rsidRPr="000E5EC1">
        <w:rPr>
          <w:rFonts w:ascii="Muli" w:hAnsi="Muli" w:cs="Times New Roman"/>
          <w:sz w:val="22"/>
          <w:szCs w:val="22"/>
        </w:rPr>
        <w:t xml:space="preserve">, zidentyfikować abiotyczne czynniki uszkodzeń </w:t>
      </w:r>
      <w:r w:rsidR="00147377" w:rsidRPr="000E5EC1">
        <w:rPr>
          <w:rFonts w:ascii="Muli" w:hAnsi="Muli" w:cs="Times New Roman"/>
          <w:sz w:val="22"/>
          <w:szCs w:val="22"/>
        </w:rPr>
        <w:t>oraz</w:t>
      </w:r>
      <w:r w:rsidR="005B5E46" w:rsidRPr="000E5EC1">
        <w:rPr>
          <w:rFonts w:ascii="Muli" w:hAnsi="Muli" w:cs="Times New Roman"/>
          <w:sz w:val="22"/>
          <w:szCs w:val="22"/>
        </w:rPr>
        <w:t xml:space="preserve"> </w:t>
      </w:r>
      <w:r w:rsidRPr="000E5EC1">
        <w:rPr>
          <w:rFonts w:ascii="Muli" w:hAnsi="Muli" w:cs="Times New Roman"/>
          <w:sz w:val="22"/>
          <w:szCs w:val="22"/>
        </w:rPr>
        <w:t xml:space="preserve">odnieść się do </w:t>
      </w:r>
      <w:r w:rsidR="00DB381C" w:rsidRPr="000E5EC1">
        <w:rPr>
          <w:rFonts w:ascii="Muli" w:hAnsi="Muli" w:cs="Times New Roman"/>
          <w:sz w:val="22"/>
          <w:szCs w:val="22"/>
        </w:rPr>
        <w:t>zagadnień związanych z fizyką budowli</w:t>
      </w:r>
      <w:r w:rsidR="005B5E46" w:rsidRPr="000E5EC1">
        <w:rPr>
          <w:rFonts w:ascii="Muli" w:hAnsi="Muli" w:cs="Times New Roman"/>
          <w:sz w:val="22"/>
          <w:szCs w:val="22"/>
        </w:rPr>
        <w:t xml:space="preserve"> na temat przyczyn ich powstawania</w:t>
      </w:r>
      <w:r w:rsidR="00DB381C" w:rsidRPr="000E5EC1">
        <w:rPr>
          <w:rFonts w:ascii="Muli" w:hAnsi="Muli" w:cs="Times New Roman"/>
          <w:sz w:val="22"/>
          <w:szCs w:val="22"/>
        </w:rPr>
        <w:t>,</w:t>
      </w:r>
      <w:r w:rsidR="005B5E46" w:rsidRPr="000E5EC1">
        <w:rPr>
          <w:rFonts w:ascii="Muli" w:hAnsi="Muli" w:cs="Times New Roman"/>
          <w:sz w:val="22"/>
          <w:szCs w:val="22"/>
        </w:rPr>
        <w:t xml:space="preserve"> pozwala</w:t>
      </w:r>
      <w:r w:rsidR="00DB381C" w:rsidRPr="000E5EC1">
        <w:rPr>
          <w:rFonts w:ascii="Muli" w:hAnsi="Muli" w:cs="Times New Roman"/>
          <w:sz w:val="22"/>
          <w:szCs w:val="22"/>
        </w:rPr>
        <w:t xml:space="preserve"> </w:t>
      </w:r>
      <w:r w:rsidR="00147377" w:rsidRPr="000E5EC1">
        <w:rPr>
          <w:rFonts w:ascii="Muli" w:hAnsi="Muli" w:cs="Times New Roman"/>
          <w:sz w:val="22"/>
          <w:szCs w:val="22"/>
        </w:rPr>
        <w:t xml:space="preserve">też </w:t>
      </w:r>
      <w:r w:rsidR="00DB381C" w:rsidRPr="000E5EC1">
        <w:rPr>
          <w:rFonts w:ascii="Muli" w:hAnsi="Muli" w:cs="Times New Roman"/>
          <w:sz w:val="22"/>
          <w:szCs w:val="22"/>
        </w:rPr>
        <w:t xml:space="preserve">określić </w:t>
      </w:r>
      <w:r w:rsidRPr="000E5EC1">
        <w:rPr>
          <w:rFonts w:ascii="Muli" w:hAnsi="Muli" w:cs="Times New Roman"/>
          <w:sz w:val="22"/>
          <w:szCs w:val="22"/>
        </w:rPr>
        <w:t>zakres i wpływ stwierdzonych uszkodzeń na materiały i konstrukcje z których wykonany jest obiekt. Po rozpoznaniu stanu zachowania obiektu, podaje się metody i środki zaradcze w celu likwidacji zawilgoceń</w:t>
      </w:r>
      <w:r w:rsidR="005B5E46" w:rsidRPr="000E5EC1">
        <w:rPr>
          <w:rFonts w:ascii="Muli" w:hAnsi="Muli" w:cs="Times New Roman"/>
          <w:sz w:val="22"/>
          <w:szCs w:val="22"/>
        </w:rPr>
        <w:t xml:space="preserve"> i</w:t>
      </w:r>
      <w:r w:rsidRPr="000E5EC1">
        <w:rPr>
          <w:rFonts w:ascii="Muli" w:hAnsi="Muli" w:cs="Times New Roman"/>
          <w:sz w:val="22"/>
          <w:szCs w:val="22"/>
        </w:rPr>
        <w:t xml:space="preserve"> </w:t>
      </w:r>
      <w:r w:rsidR="005B5E46" w:rsidRPr="000E5EC1">
        <w:rPr>
          <w:rFonts w:ascii="Muli" w:hAnsi="Muli" w:cs="Times New Roman"/>
          <w:sz w:val="22"/>
          <w:szCs w:val="22"/>
        </w:rPr>
        <w:t>zwalczania czynników powodujących degradację obiektu.</w:t>
      </w:r>
    </w:p>
    <w:p w14:paraId="120F0718" w14:textId="7B036B0C" w:rsidR="009E5CF9" w:rsidRPr="005F6F9F" w:rsidRDefault="009E5CF9" w:rsidP="007C3454">
      <w:pPr>
        <w:spacing w:after="240" w:line="360" w:lineRule="auto"/>
        <w:ind w:firstLine="567"/>
        <w:jc w:val="both"/>
        <w:rPr>
          <w:rFonts w:ascii="Muli" w:hAnsi="Muli" w:cs="Times New Roman"/>
          <w:sz w:val="22"/>
          <w:szCs w:val="22"/>
        </w:rPr>
      </w:pPr>
      <w:r w:rsidRPr="005F6F9F">
        <w:rPr>
          <w:rFonts w:ascii="Muli" w:hAnsi="Muli" w:cs="Times New Roman"/>
          <w:b/>
          <w:bCs/>
          <w:sz w:val="22"/>
          <w:szCs w:val="22"/>
        </w:rPr>
        <w:t xml:space="preserve">Korozja biologiczna (biokorozja, biodegradacja): </w:t>
      </w:r>
      <w:r w:rsidRPr="005F6F9F">
        <w:rPr>
          <w:rFonts w:ascii="Muli" w:hAnsi="Muli" w:cs="Times New Roman"/>
          <w:sz w:val="22"/>
          <w:szCs w:val="22"/>
        </w:rPr>
        <w:t>to określenia ogólne na</w:t>
      </w:r>
      <w:r w:rsidRPr="005F6F9F">
        <w:rPr>
          <w:rFonts w:ascii="Muli" w:hAnsi="Muli" w:cs="Times New Roman"/>
          <w:b/>
          <w:bCs/>
          <w:sz w:val="22"/>
          <w:szCs w:val="22"/>
        </w:rPr>
        <w:t xml:space="preserve"> </w:t>
      </w:r>
      <w:r w:rsidRPr="005F6F9F">
        <w:rPr>
          <w:rFonts w:ascii="Muli" w:hAnsi="Muli" w:cs="Times New Roman"/>
          <w:sz w:val="22"/>
          <w:szCs w:val="22"/>
        </w:rPr>
        <w:t>proces niszczenia materiałów przez żywe organizmy. Proces ten obserwuje się w</w:t>
      </w:r>
      <w:r w:rsidR="0086728D">
        <w:rPr>
          <w:rFonts w:ascii="Muli" w:hAnsi="Muli" w:cs="Times New Roman"/>
          <w:sz w:val="22"/>
          <w:szCs w:val="22"/>
        </w:rPr>
        <w:t> </w:t>
      </w:r>
      <w:r w:rsidR="00157002" w:rsidRPr="005F6F9F">
        <w:rPr>
          <w:rFonts w:ascii="Muli" w:hAnsi="Muli" w:cs="Times New Roman"/>
          <w:sz w:val="22"/>
          <w:szCs w:val="22"/>
        </w:rPr>
        <w:t xml:space="preserve">zarówno w </w:t>
      </w:r>
      <w:r w:rsidRPr="005F6F9F">
        <w:rPr>
          <w:rFonts w:ascii="Muli" w:hAnsi="Muli" w:cs="Times New Roman"/>
          <w:sz w:val="22"/>
          <w:szCs w:val="22"/>
        </w:rPr>
        <w:t>materiałach organicznych i nieorganicznych używanych w</w:t>
      </w:r>
      <w:r w:rsidR="0086728D">
        <w:rPr>
          <w:rFonts w:ascii="Muli" w:hAnsi="Muli" w:cs="Times New Roman"/>
          <w:sz w:val="22"/>
          <w:szCs w:val="22"/>
        </w:rPr>
        <w:t> </w:t>
      </w:r>
      <w:r w:rsidRPr="005F6F9F">
        <w:rPr>
          <w:rFonts w:ascii="Muli" w:hAnsi="Muli" w:cs="Times New Roman"/>
          <w:sz w:val="22"/>
          <w:szCs w:val="22"/>
        </w:rPr>
        <w:t>budownictwie (np. kamień, drewno, metale). Na ogół procesowi rozwoju korozji biologicznej towarzyszy podniesiony stopień wilgotności materiałów.</w:t>
      </w:r>
      <w:r w:rsidR="00147377">
        <w:rPr>
          <w:rFonts w:ascii="Muli" w:hAnsi="Muli" w:cs="Times New Roman"/>
          <w:sz w:val="22"/>
          <w:szCs w:val="22"/>
        </w:rPr>
        <w:t xml:space="preserve"> </w:t>
      </w:r>
      <w:r w:rsidRPr="005F6F9F">
        <w:rPr>
          <w:rFonts w:ascii="Muli" w:hAnsi="Muli" w:cs="Times New Roman"/>
          <w:sz w:val="22"/>
          <w:szCs w:val="22"/>
        </w:rPr>
        <w:t xml:space="preserve">Zabytki nieruchome </w:t>
      </w:r>
      <w:r w:rsidR="00147377">
        <w:rPr>
          <w:rFonts w:ascii="Muli" w:hAnsi="Muli" w:cs="Times New Roman"/>
          <w:sz w:val="22"/>
          <w:szCs w:val="22"/>
        </w:rPr>
        <w:t>o</w:t>
      </w:r>
      <w:r w:rsidR="00147377" w:rsidRPr="005F6F9F">
        <w:rPr>
          <w:rFonts w:ascii="Muli" w:hAnsi="Muli" w:cs="Times New Roman"/>
          <w:sz w:val="22"/>
          <w:szCs w:val="22"/>
        </w:rPr>
        <w:t xml:space="preserve"> </w:t>
      </w:r>
      <w:r w:rsidRPr="005F6F9F">
        <w:rPr>
          <w:rFonts w:ascii="Muli" w:hAnsi="Muli" w:cs="Times New Roman"/>
          <w:sz w:val="22"/>
          <w:szCs w:val="22"/>
        </w:rPr>
        <w:t xml:space="preserve">konstrukcji drewnianej, a więc wykonane </w:t>
      </w:r>
      <w:r w:rsidR="00A358EE" w:rsidRPr="005F6F9F">
        <w:rPr>
          <w:rFonts w:ascii="Muli" w:hAnsi="Muli" w:cs="Times New Roman"/>
          <w:sz w:val="22"/>
          <w:szCs w:val="22"/>
        </w:rPr>
        <w:t xml:space="preserve">w dużym procencie </w:t>
      </w:r>
      <w:r w:rsidRPr="005F6F9F">
        <w:rPr>
          <w:rFonts w:ascii="Muli" w:hAnsi="Muli" w:cs="Times New Roman"/>
          <w:sz w:val="22"/>
          <w:szCs w:val="22"/>
        </w:rPr>
        <w:t>z materiałów pochodzenia organicznego</w:t>
      </w:r>
      <w:r w:rsidR="00157002" w:rsidRPr="005F6F9F">
        <w:rPr>
          <w:rFonts w:ascii="Muli" w:hAnsi="Muli" w:cs="Times New Roman"/>
          <w:sz w:val="22"/>
          <w:szCs w:val="22"/>
        </w:rPr>
        <w:t xml:space="preserve"> będących źródłem pożywienia dla wielu organizmów żywych</w:t>
      </w:r>
      <w:r w:rsidRPr="005F6F9F">
        <w:rPr>
          <w:rFonts w:ascii="Muli" w:hAnsi="Muli" w:cs="Times New Roman"/>
          <w:sz w:val="22"/>
          <w:szCs w:val="22"/>
        </w:rPr>
        <w:t xml:space="preserve">, są szczególnie zagrożone </w:t>
      </w:r>
      <w:r w:rsidR="00147377">
        <w:rPr>
          <w:rFonts w:ascii="Muli" w:hAnsi="Muli" w:cs="Times New Roman"/>
          <w:sz w:val="22"/>
          <w:szCs w:val="22"/>
        </w:rPr>
        <w:t xml:space="preserve">występowaniem </w:t>
      </w:r>
      <w:r w:rsidR="00147377" w:rsidRPr="005F6F9F">
        <w:rPr>
          <w:rFonts w:ascii="Muli" w:hAnsi="Muli" w:cs="Times New Roman"/>
          <w:sz w:val="22"/>
          <w:szCs w:val="22"/>
        </w:rPr>
        <w:t>korozj</w:t>
      </w:r>
      <w:r w:rsidR="00147377">
        <w:rPr>
          <w:rFonts w:ascii="Muli" w:hAnsi="Muli" w:cs="Times New Roman"/>
          <w:sz w:val="22"/>
          <w:szCs w:val="22"/>
        </w:rPr>
        <w:t>i</w:t>
      </w:r>
      <w:r w:rsidR="00147377" w:rsidRPr="005F6F9F">
        <w:rPr>
          <w:rFonts w:ascii="Muli" w:hAnsi="Muli" w:cs="Times New Roman"/>
          <w:sz w:val="22"/>
          <w:szCs w:val="22"/>
        </w:rPr>
        <w:t xml:space="preserve"> biologiczn</w:t>
      </w:r>
      <w:r w:rsidR="00147377">
        <w:rPr>
          <w:rFonts w:ascii="Muli" w:hAnsi="Muli" w:cs="Times New Roman"/>
          <w:sz w:val="22"/>
          <w:szCs w:val="22"/>
        </w:rPr>
        <w:t>ej</w:t>
      </w:r>
      <w:r w:rsidRPr="005F6F9F">
        <w:rPr>
          <w:rFonts w:ascii="Muli" w:hAnsi="Muli" w:cs="Times New Roman"/>
          <w:sz w:val="22"/>
          <w:szCs w:val="22"/>
        </w:rPr>
        <w:t>.</w:t>
      </w:r>
    </w:p>
    <w:p w14:paraId="5F733280" w14:textId="32808978" w:rsidR="002B5903" w:rsidRPr="005F6F9F" w:rsidRDefault="009E5CF9" w:rsidP="007C3454">
      <w:pPr>
        <w:spacing w:line="360" w:lineRule="auto"/>
        <w:ind w:left="567"/>
        <w:jc w:val="both"/>
        <w:rPr>
          <w:rFonts w:ascii="Muli" w:hAnsi="Muli" w:cs="Times New Roman"/>
          <w:sz w:val="22"/>
          <w:szCs w:val="22"/>
        </w:rPr>
      </w:pPr>
      <w:r w:rsidRPr="005F6F9F">
        <w:rPr>
          <w:rFonts w:ascii="Muli" w:hAnsi="Muli" w:cs="Times New Roman"/>
          <w:b/>
          <w:bCs/>
          <w:sz w:val="22"/>
          <w:szCs w:val="22"/>
        </w:rPr>
        <w:t>Uwagi:</w:t>
      </w:r>
      <w:r w:rsidRPr="005F6F9F">
        <w:rPr>
          <w:rFonts w:ascii="Muli" w:hAnsi="Muli" w:cs="Times New Roman"/>
          <w:sz w:val="22"/>
          <w:szCs w:val="22"/>
        </w:rPr>
        <w:t xml:space="preserve"> </w:t>
      </w:r>
    </w:p>
    <w:p w14:paraId="67110FC2" w14:textId="64E2DC82" w:rsidR="009E5CF9" w:rsidRDefault="009E5CF9" w:rsidP="00BD73C4">
      <w:pPr>
        <w:spacing w:line="360" w:lineRule="auto"/>
        <w:ind w:firstLine="567"/>
        <w:jc w:val="both"/>
        <w:rPr>
          <w:rFonts w:ascii="Muli" w:hAnsi="Muli" w:cs="Times New Roman"/>
          <w:sz w:val="22"/>
          <w:szCs w:val="22"/>
        </w:rPr>
      </w:pPr>
      <w:r w:rsidRPr="005F6F9F">
        <w:rPr>
          <w:rFonts w:ascii="Muli" w:hAnsi="Muli" w:cs="Times New Roman"/>
          <w:sz w:val="22"/>
          <w:szCs w:val="22"/>
        </w:rPr>
        <w:t xml:space="preserve">W zabytkach nieruchomych </w:t>
      </w:r>
      <w:r w:rsidR="00147377">
        <w:rPr>
          <w:rFonts w:ascii="Muli" w:hAnsi="Muli" w:cs="Times New Roman"/>
          <w:sz w:val="22"/>
          <w:szCs w:val="22"/>
        </w:rPr>
        <w:t>o</w:t>
      </w:r>
      <w:r w:rsidR="00147377" w:rsidRPr="005F6F9F">
        <w:rPr>
          <w:rFonts w:ascii="Muli" w:hAnsi="Muli" w:cs="Times New Roman"/>
          <w:sz w:val="22"/>
          <w:szCs w:val="22"/>
        </w:rPr>
        <w:t xml:space="preserve"> </w:t>
      </w:r>
      <w:r w:rsidRPr="005F6F9F">
        <w:rPr>
          <w:rFonts w:ascii="Muli" w:hAnsi="Muli" w:cs="Times New Roman"/>
          <w:sz w:val="22"/>
          <w:szCs w:val="22"/>
        </w:rPr>
        <w:t xml:space="preserve">konstrukcji drewnianej często i w różnym zakresie występują inne materiały budowlane – w konstrukcji ścian (np. konstrukcja szkieletu drewnianego z wypełnieniem cegłą na zaprawie), na powierzchniach ścian (np. tynki, warstwy malarskie), w różnych częściach budowli </w:t>
      </w:r>
      <w:r w:rsidR="00EF4B23" w:rsidRPr="005F6F9F">
        <w:rPr>
          <w:rFonts w:ascii="Muli" w:hAnsi="Muli" w:cs="Times New Roman"/>
          <w:sz w:val="22"/>
          <w:szCs w:val="22"/>
        </w:rPr>
        <w:t>(</w:t>
      </w:r>
      <w:r w:rsidRPr="005F6F9F">
        <w:rPr>
          <w:rFonts w:ascii="Muli" w:hAnsi="Muli" w:cs="Times New Roman"/>
          <w:sz w:val="22"/>
          <w:szCs w:val="22"/>
        </w:rPr>
        <w:t>np. w fundamentach i podmurówkach wykonanych z kamienia, materiałów ceramicznych, betonu), w pokryciach dachowych (np. materiały ceramiczne, metalowe i inne).</w:t>
      </w:r>
    </w:p>
    <w:p w14:paraId="17775A3C" w14:textId="14266A39" w:rsidR="00BD73C4" w:rsidRPr="005F6F9F" w:rsidRDefault="00BD73C4" w:rsidP="00BD73C4">
      <w:pPr>
        <w:shd w:val="clear" w:color="auto" w:fill="FFFFFF"/>
        <w:spacing w:after="360" w:line="360" w:lineRule="auto"/>
        <w:ind w:firstLine="567"/>
        <w:jc w:val="both"/>
        <w:rPr>
          <w:rFonts w:ascii="Muli" w:hAnsi="Muli" w:cs="Times New Roman"/>
          <w:color w:val="222222"/>
          <w:sz w:val="22"/>
          <w:szCs w:val="22"/>
          <w:shd w:val="clear" w:color="auto" w:fill="FFFFFF"/>
        </w:rPr>
      </w:pPr>
      <w:r w:rsidRPr="00262278">
        <w:rPr>
          <w:rFonts w:ascii="Muli" w:hAnsi="Muli" w:cs="Times New Roman"/>
          <w:sz w:val="22"/>
          <w:szCs w:val="22"/>
        </w:rPr>
        <w:t>Zabytki nieruchome wzniesione w innych konstrukcjach niż drewniana często zawierają w swojej strukturze integralne części wykonane z drewna (np.</w:t>
      </w:r>
      <w:r w:rsidR="0086728D">
        <w:rPr>
          <w:rFonts w:ascii="Muli" w:hAnsi="Muli" w:cs="Times New Roman"/>
          <w:sz w:val="22"/>
          <w:szCs w:val="22"/>
        </w:rPr>
        <w:t xml:space="preserve">  </w:t>
      </w:r>
      <w:r w:rsidRPr="00262278">
        <w:rPr>
          <w:rFonts w:ascii="Muli" w:hAnsi="Muli" w:cs="Times New Roman"/>
          <w:sz w:val="22"/>
          <w:szCs w:val="22"/>
        </w:rPr>
        <w:t>podłogi, stropy, więźby dachowe</w:t>
      </w:r>
      <w:r w:rsidR="00657E26" w:rsidRPr="00657E26">
        <w:rPr>
          <w:rFonts w:ascii="Muli" w:hAnsi="Muli" w:cs="Times New Roman"/>
          <w:sz w:val="22"/>
          <w:szCs w:val="22"/>
        </w:rPr>
        <w:t xml:space="preserve"> </w:t>
      </w:r>
      <w:r w:rsidR="00657E26">
        <w:rPr>
          <w:rFonts w:ascii="Muli" w:hAnsi="Muli" w:cs="Times New Roman"/>
          <w:sz w:val="22"/>
          <w:szCs w:val="22"/>
        </w:rPr>
        <w:t>dzwonnice, szopy, wiaty, schody, empory</w:t>
      </w:r>
      <w:r w:rsidRPr="00262278">
        <w:rPr>
          <w:rFonts w:ascii="Muli" w:hAnsi="Muli" w:cs="Times New Roman"/>
          <w:sz w:val="22"/>
          <w:szCs w:val="22"/>
        </w:rPr>
        <w:t xml:space="preserve"> itp.) istotne dla ich wartości. Drewno może też być elementem konstrukcyjnym części zabytku, łączonym z innymi konstrukcjami np. murowanymi, stalowymi itp.</w:t>
      </w:r>
    </w:p>
    <w:p w14:paraId="1572129F" w14:textId="14DB806D" w:rsidR="009E5CF9" w:rsidRPr="007C3454" w:rsidRDefault="002B5903" w:rsidP="007C3454">
      <w:pPr>
        <w:pStyle w:val="Akapitzlist"/>
        <w:numPr>
          <w:ilvl w:val="0"/>
          <w:numId w:val="4"/>
        </w:numPr>
        <w:spacing w:line="360" w:lineRule="auto"/>
        <w:ind w:left="567" w:hanging="283"/>
        <w:jc w:val="both"/>
        <w:rPr>
          <w:rFonts w:ascii="Muli" w:hAnsi="Muli" w:cs="Times New Roman"/>
          <w:b/>
        </w:rPr>
      </w:pPr>
      <w:r w:rsidRPr="007C3454">
        <w:rPr>
          <w:rFonts w:ascii="Muli" w:hAnsi="Muli" w:cs="Times New Roman"/>
          <w:b/>
        </w:rPr>
        <w:t xml:space="preserve">Definicja </w:t>
      </w:r>
      <w:r w:rsidR="004D3CCA">
        <w:rPr>
          <w:rFonts w:ascii="Muli" w:hAnsi="Muli" w:cs="Times New Roman"/>
          <w:b/>
        </w:rPr>
        <w:t>opracowania</w:t>
      </w:r>
      <w:r w:rsidR="009E5CF9" w:rsidRPr="007C3454">
        <w:rPr>
          <w:rFonts w:ascii="Muli" w:hAnsi="Muli" w:cs="Times New Roman"/>
          <w:b/>
        </w:rPr>
        <w:t xml:space="preserve"> mykologiczn</w:t>
      </w:r>
      <w:r w:rsidR="001A4E66" w:rsidRPr="007C3454">
        <w:rPr>
          <w:rFonts w:ascii="Muli" w:hAnsi="Muli" w:cs="Times New Roman"/>
          <w:b/>
        </w:rPr>
        <w:t>e</w:t>
      </w:r>
      <w:r w:rsidR="004D3CCA">
        <w:rPr>
          <w:rFonts w:ascii="Muli" w:hAnsi="Muli" w:cs="Times New Roman"/>
          <w:b/>
        </w:rPr>
        <w:t>go</w:t>
      </w:r>
    </w:p>
    <w:p w14:paraId="606350EB" w14:textId="30B16D07" w:rsidR="009E5CF9" w:rsidRDefault="002B5903">
      <w:pPr>
        <w:spacing w:after="360" w:line="360" w:lineRule="auto"/>
        <w:ind w:firstLine="567"/>
        <w:jc w:val="both"/>
        <w:rPr>
          <w:rFonts w:ascii="Muli" w:hAnsi="Muli" w:cs="Times New Roman"/>
          <w:sz w:val="22"/>
          <w:szCs w:val="22"/>
        </w:rPr>
      </w:pPr>
      <w:r w:rsidRPr="005F6F9F">
        <w:rPr>
          <w:rFonts w:ascii="Muli" w:hAnsi="Muli" w:cs="Times New Roman"/>
          <w:bCs/>
          <w:sz w:val="22"/>
          <w:szCs w:val="22"/>
        </w:rPr>
        <w:t>B</w:t>
      </w:r>
      <w:r w:rsidR="009E5CF9" w:rsidRPr="005F6F9F">
        <w:rPr>
          <w:rFonts w:ascii="Muli" w:hAnsi="Muli" w:cs="Times New Roman"/>
          <w:sz w:val="22"/>
          <w:szCs w:val="22"/>
        </w:rPr>
        <w:t xml:space="preserve">rak </w:t>
      </w:r>
      <w:bookmarkStart w:id="2" w:name="_Hlk76569152"/>
      <w:r w:rsidRPr="005F6F9F">
        <w:rPr>
          <w:rFonts w:ascii="Muli" w:hAnsi="Muli" w:cs="Times New Roman"/>
          <w:sz w:val="22"/>
          <w:szCs w:val="22"/>
        </w:rPr>
        <w:t xml:space="preserve">jest </w:t>
      </w:r>
      <w:r w:rsidR="009E5CF9" w:rsidRPr="005F6F9F">
        <w:rPr>
          <w:rFonts w:ascii="Muli" w:hAnsi="Muli" w:cs="Times New Roman"/>
          <w:sz w:val="22"/>
          <w:szCs w:val="22"/>
        </w:rPr>
        <w:t xml:space="preserve">ustawowej </w:t>
      </w:r>
      <w:bookmarkEnd w:id="2"/>
      <w:r w:rsidR="009E5CF9" w:rsidRPr="005F6F9F">
        <w:rPr>
          <w:rFonts w:ascii="Muli" w:hAnsi="Muli" w:cs="Times New Roman"/>
          <w:sz w:val="22"/>
          <w:szCs w:val="22"/>
        </w:rPr>
        <w:t>definicji</w:t>
      </w:r>
      <w:r w:rsidRPr="005F6F9F">
        <w:rPr>
          <w:rFonts w:ascii="Muli" w:hAnsi="Muli" w:cs="Times New Roman"/>
          <w:sz w:val="22"/>
          <w:szCs w:val="22"/>
        </w:rPr>
        <w:t xml:space="preserve"> </w:t>
      </w:r>
      <w:r w:rsidR="004D3CCA">
        <w:rPr>
          <w:rFonts w:ascii="Muli" w:hAnsi="Muli" w:cs="Times New Roman"/>
          <w:sz w:val="22"/>
          <w:szCs w:val="22"/>
        </w:rPr>
        <w:t>opracowania</w:t>
      </w:r>
      <w:r w:rsidRPr="005F6F9F">
        <w:rPr>
          <w:rFonts w:ascii="Muli" w:hAnsi="Muli" w:cs="Times New Roman"/>
          <w:sz w:val="22"/>
          <w:szCs w:val="22"/>
        </w:rPr>
        <w:t xml:space="preserve"> mykologiczn</w:t>
      </w:r>
      <w:r w:rsidR="00DB381C" w:rsidRPr="005F6F9F">
        <w:rPr>
          <w:rFonts w:ascii="Muli" w:hAnsi="Muli" w:cs="Times New Roman"/>
          <w:sz w:val="22"/>
          <w:szCs w:val="22"/>
        </w:rPr>
        <w:t>e</w:t>
      </w:r>
      <w:r w:rsidR="004D3CCA">
        <w:rPr>
          <w:rFonts w:ascii="Muli" w:hAnsi="Muli" w:cs="Times New Roman"/>
          <w:sz w:val="22"/>
          <w:szCs w:val="22"/>
        </w:rPr>
        <w:t>go</w:t>
      </w:r>
      <w:r w:rsidRPr="005F6F9F">
        <w:rPr>
          <w:rFonts w:ascii="Muli" w:hAnsi="Muli" w:cs="Times New Roman"/>
          <w:sz w:val="22"/>
          <w:szCs w:val="22"/>
        </w:rPr>
        <w:t xml:space="preserve">. </w:t>
      </w:r>
      <w:r w:rsidR="00C82353" w:rsidRPr="005F6F9F">
        <w:rPr>
          <w:rFonts w:ascii="Muli" w:hAnsi="Muli" w:cs="Times New Roman"/>
          <w:sz w:val="22"/>
          <w:szCs w:val="22"/>
        </w:rPr>
        <w:t>„</w:t>
      </w:r>
      <w:r w:rsidR="004D3CCA">
        <w:rPr>
          <w:rFonts w:ascii="Muli" w:hAnsi="Muli" w:cs="Times New Roman"/>
          <w:sz w:val="22"/>
          <w:szCs w:val="22"/>
        </w:rPr>
        <w:t>Opinia</w:t>
      </w:r>
      <w:r w:rsidR="00BD73C4">
        <w:rPr>
          <w:rFonts w:ascii="Muli" w:hAnsi="Muli" w:cs="Times New Roman"/>
          <w:sz w:val="22"/>
          <w:szCs w:val="22"/>
        </w:rPr>
        <w:t>”</w:t>
      </w:r>
      <w:r w:rsidR="00262278">
        <w:rPr>
          <w:rFonts w:ascii="Muli" w:hAnsi="Muli" w:cs="Times New Roman"/>
          <w:sz w:val="22"/>
          <w:szCs w:val="22"/>
        </w:rPr>
        <w:t xml:space="preserve"> </w:t>
      </w:r>
      <w:r w:rsidR="004D3CCA">
        <w:rPr>
          <w:rFonts w:ascii="Muli" w:hAnsi="Muli" w:cs="Times New Roman"/>
          <w:sz w:val="22"/>
          <w:szCs w:val="22"/>
        </w:rPr>
        <w:t xml:space="preserve">lub </w:t>
      </w:r>
      <w:r w:rsidR="00BD73C4">
        <w:rPr>
          <w:rFonts w:ascii="Muli" w:hAnsi="Muli" w:cs="Times New Roman"/>
          <w:sz w:val="22"/>
          <w:szCs w:val="22"/>
        </w:rPr>
        <w:t>„</w:t>
      </w:r>
      <w:r w:rsidR="004D3CCA">
        <w:rPr>
          <w:rFonts w:ascii="Muli" w:hAnsi="Muli" w:cs="Times New Roman"/>
          <w:sz w:val="22"/>
          <w:szCs w:val="22"/>
        </w:rPr>
        <w:t>e</w:t>
      </w:r>
      <w:r w:rsidR="00C82353" w:rsidRPr="005F6F9F">
        <w:rPr>
          <w:rFonts w:ascii="Muli" w:hAnsi="Muli" w:cs="Times New Roman"/>
          <w:sz w:val="22"/>
          <w:szCs w:val="22"/>
        </w:rPr>
        <w:t>kspertyza”</w:t>
      </w:r>
      <w:r w:rsidR="009E5CF9" w:rsidRPr="005F6F9F">
        <w:rPr>
          <w:rFonts w:ascii="Muli" w:hAnsi="Muli" w:cs="Times New Roman"/>
          <w:sz w:val="22"/>
          <w:szCs w:val="22"/>
        </w:rPr>
        <w:t xml:space="preserve"> to </w:t>
      </w:r>
      <w:r w:rsidR="00904A70" w:rsidRPr="005F6F9F">
        <w:rPr>
          <w:rFonts w:ascii="Muli" w:hAnsi="Muli" w:cs="Times New Roman"/>
          <w:sz w:val="22"/>
          <w:szCs w:val="22"/>
        </w:rPr>
        <w:t xml:space="preserve">powszechnie przyjęta nazwa </w:t>
      </w:r>
      <w:r w:rsidR="009E5CF9" w:rsidRPr="005F6F9F">
        <w:rPr>
          <w:rFonts w:ascii="Muli" w:hAnsi="Muli" w:cs="Times New Roman"/>
          <w:sz w:val="22"/>
          <w:szCs w:val="22"/>
        </w:rPr>
        <w:t>opracowa</w:t>
      </w:r>
      <w:r w:rsidR="004D3CCA">
        <w:rPr>
          <w:rFonts w:ascii="Muli" w:hAnsi="Muli" w:cs="Times New Roman"/>
          <w:sz w:val="22"/>
          <w:szCs w:val="22"/>
        </w:rPr>
        <w:t>ń</w:t>
      </w:r>
      <w:r w:rsidR="009E5CF9" w:rsidRPr="005F6F9F">
        <w:rPr>
          <w:rFonts w:ascii="Muli" w:hAnsi="Muli" w:cs="Times New Roman"/>
          <w:sz w:val="22"/>
          <w:szCs w:val="22"/>
        </w:rPr>
        <w:t>,</w:t>
      </w:r>
      <w:r w:rsidR="001A4E66" w:rsidRPr="005F6F9F">
        <w:rPr>
          <w:rFonts w:ascii="Muli" w:hAnsi="Muli" w:cs="Times New Roman"/>
          <w:sz w:val="22"/>
          <w:szCs w:val="22"/>
        </w:rPr>
        <w:t xml:space="preserve"> które</w:t>
      </w:r>
      <w:r w:rsidR="009E5CF9" w:rsidRPr="005F6F9F">
        <w:rPr>
          <w:rFonts w:ascii="Muli" w:hAnsi="Muli" w:cs="Times New Roman"/>
          <w:sz w:val="22"/>
          <w:szCs w:val="22"/>
        </w:rPr>
        <w:t xml:space="preserve"> określa</w:t>
      </w:r>
      <w:r w:rsidR="004D3CCA">
        <w:rPr>
          <w:rFonts w:ascii="Muli" w:hAnsi="Muli" w:cs="Times New Roman"/>
          <w:sz w:val="22"/>
          <w:szCs w:val="22"/>
        </w:rPr>
        <w:t>ją</w:t>
      </w:r>
      <w:r w:rsidR="009E5CF9" w:rsidRPr="005F6F9F">
        <w:rPr>
          <w:rFonts w:ascii="Muli" w:hAnsi="Muli" w:cs="Times New Roman"/>
          <w:sz w:val="22"/>
          <w:szCs w:val="22"/>
        </w:rPr>
        <w:t xml:space="preserve"> na podstawie oględzin i </w:t>
      </w:r>
      <w:r w:rsidR="008758A0" w:rsidRPr="005F6F9F">
        <w:rPr>
          <w:rFonts w:ascii="Muli" w:hAnsi="Muli" w:cs="Times New Roman"/>
          <w:sz w:val="22"/>
          <w:szCs w:val="22"/>
        </w:rPr>
        <w:t>bada</w:t>
      </w:r>
      <w:r w:rsidR="008758A0">
        <w:rPr>
          <w:rFonts w:ascii="Muli" w:hAnsi="Muli" w:cs="Times New Roman"/>
          <w:sz w:val="22"/>
          <w:szCs w:val="22"/>
        </w:rPr>
        <w:t>ń</w:t>
      </w:r>
      <w:r w:rsidR="008758A0" w:rsidRPr="005F6F9F">
        <w:rPr>
          <w:rFonts w:ascii="Muli" w:hAnsi="Muli" w:cs="Times New Roman"/>
          <w:sz w:val="22"/>
          <w:szCs w:val="22"/>
        </w:rPr>
        <w:t xml:space="preserve"> </w:t>
      </w:r>
      <w:r w:rsidR="009E5CF9" w:rsidRPr="005F6F9F">
        <w:rPr>
          <w:rFonts w:ascii="Muli" w:hAnsi="Muli" w:cs="Times New Roman"/>
          <w:sz w:val="22"/>
          <w:szCs w:val="22"/>
        </w:rPr>
        <w:t xml:space="preserve">obiektu </w:t>
      </w:r>
      <w:r w:rsidR="00C82353" w:rsidRPr="005F6F9F">
        <w:rPr>
          <w:rFonts w:ascii="Muli" w:hAnsi="Muli" w:cs="Times New Roman"/>
          <w:sz w:val="22"/>
          <w:szCs w:val="22"/>
        </w:rPr>
        <w:t xml:space="preserve">przyczyny, </w:t>
      </w:r>
      <w:r w:rsidR="009E5CF9" w:rsidRPr="005F6F9F">
        <w:rPr>
          <w:rFonts w:ascii="Muli" w:hAnsi="Muli" w:cs="Times New Roman"/>
          <w:sz w:val="22"/>
          <w:szCs w:val="22"/>
        </w:rPr>
        <w:t>zakres i wpływ zawilgoceń i</w:t>
      </w:r>
      <w:r w:rsidR="0086728D">
        <w:rPr>
          <w:rFonts w:ascii="Muli" w:hAnsi="Muli" w:cs="Times New Roman"/>
          <w:sz w:val="22"/>
          <w:szCs w:val="22"/>
        </w:rPr>
        <w:t> </w:t>
      </w:r>
      <w:r w:rsidR="009E5CF9" w:rsidRPr="005F6F9F">
        <w:rPr>
          <w:rFonts w:ascii="Muli" w:hAnsi="Muli" w:cs="Times New Roman"/>
          <w:sz w:val="22"/>
          <w:szCs w:val="22"/>
        </w:rPr>
        <w:t xml:space="preserve">korozji biologicznej na materiały z których wzniesiono </w:t>
      </w:r>
      <w:r w:rsidRPr="005F6F9F">
        <w:rPr>
          <w:rFonts w:ascii="Muli" w:hAnsi="Muli" w:cs="Times New Roman"/>
          <w:sz w:val="22"/>
          <w:szCs w:val="22"/>
        </w:rPr>
        <w:t>obiekt</w:t>
      </w:r>
      <w:r w:rsidR="009E5CF9" w:rsidRPr="005F6F9F">
        <w:rPr>
          <w:rFonts w:ascii="Muli" w:hAnsi="Muli" w:cs="Times New Roman"/>
          <w:sz w:val="22"/>
          <w:szCs w:val="22"/>
        </w:rPr>
        <w:t>, a w których w</w:t>
      </w:r>
      <w:r w:rsidR="0086728D">
        <w:rPr>
          <w:rFonts w:ascii="Muli" w:hAnsi="Muli" w:cs="Times New Roman"/>
          <w:sz w:val="22"/>
          <w:szCs w:val="22"/>
        </w:rPr>
        <w:t> </w:t>
      </w:r>
      <w:r w:rsidR="009E5CF9" w:rsidRPr="005F6F9F">
        <w:rPr>
          <w:rFonts w:ascii="Muli" w:hAnsi="Muli" w:cs="Times New Roman"/>
          <w:sz w:val="22"/>
          <w:szCs w:val="22"/>
        </w:rPr>
        <w:t xml:space="preserve">związku z tym </w:t>
      </w:r>
      <w:r w:rsidR="00EF4B23" w:rsidRPr="005F6F9F">
        <w:rPr>
          <w:rFonts w:ascii="Muli" w:hAnsi="Muli" w:cs="Times New Roman"/>
          <w:sz w:val="22"/>
          <w:szCs w:val="22"/>
        </w:rPr>
        <w:t>następuje</w:t>
      </w:r>
      <w:r w:rsidR="009E5CF9" w:rsidRPr="005F6F9F">
        <w:rPr>
          <w:rFonts w:ascii="Muli" w:hAnsi="Muli" w:cs="Times New Roman"/>
          <w:sz w:val="22"/>
          <w:szCs w:val="22"/>
        </w:rPr>
        <w:t xml:space="preserve"> osłabienie konstrukcji </w:t>
      </w:r>
      <w:r w:rsidR="008758A0">
        <w:rPr>
          <w:rFonts w:ascii="Muli" w:hAnsi="Muli" w:cs="Times New Roman"/>
          <w:sz w:val="22"/>
          <w:szCs w:val="22"/>
        </w:rPr>
        <w:t>oraz</w:t>
      </w:r>
      <w:r w:rsidR="008758A0" w:rsidRPr="005F6F9F">
        <w:rPr>
          <w:rFonts w:ascii="Muli" w:hAnsi="Muli" w:cs="Times New Roman"/>
          <w:sz w:val="22"/>
          <w:szCs w:val="22"/>
        </w:rPr>
        <w:t xml:space="preserve"> </w:t>
      </w:r>
      <w:r w:rsidR="00EF4B23" w:rsidRPr="005F6F9F">
        <w:rPr>
          <w:rFonts w:ascii="Muli" w:hAnsi="Muli" w:cs="Times New Roman"/>
          <w:sz w:val="22"/>
          <w:szCs w:val="22"/>
        </w:rPr>
        <w:t xml:space="preserve">występują procesy powodujące </w:t>
      </w:r>
      <w:r w:rsidR="009E5CF9" w:rsidRPr="005F6F9F">
        <w:rPr>
          <w:rFonts w:ascii="Muli" w:hAnsi="Muli" w:cs="Times New Roman"/>
          <w:sz w:val="22"/>
          <w:szCs w:val="22"/>
        </w:rPr>
        <w:t xml:space="preserve">zagrożenie zdrowia jego użytkowników. </w:t>
      </w:r>
      <w:r w:rsidR="004D3CCA">
        <w:rPr>
          <w:rFonts w:ascii="Muli" w:hAnsi="Muli" w:cs="Times New Roman"/>
          <w:sz w:val="22"/>
          <w:szCs w:val="22"/>
        </w:rPr>
        <w:t>Opracowanie</w:t>
      </w:r>
      <w:r w:rsidR="009E5CF9" w:rsidRPr="005F6F9F">
        <w:rPr>
          <w:rFonts w:ascii="Muli" w:hAnsi="Muli" w:cs="Times New Roman"/>
          <w:sz w:val="22"/>
          <w:szCs w:val="22"/>
        </w:rPr>
        <w:t xml:space="preserve"> podaje zalecenia w celu wykonania skutecznych interwencji naprawczych w tym zakresie. </w:t>
      </w:r>
    </w:p>
    <w:p w14:paraId="191D0255" w14:textId="0ABB7CCF" w:rsidR="00943297" w:rsidRPr="003F29D3" w:rsidRDefault="00943297" w:rsidP="00943297">
      <w:pPr>
        <w:pStyle w:val="Akapitzlist"/>
        <w:numPr>
          <w:ilvl w:val="0"/>
          <w:numId w:val="4"/>
        </w:numPr>
        <w:spacing w:line="360" w:lineRule="auto"/>
        <w:ind w:left="567" w:hanging="283"/>
        <w:jc w:val="both"/>
        <w:rPr>
          <w:rFonts w:ascii="Muli" w:hAnsi="Muli" w:cs="Times New Roman"/>
          <w:b/>
          <w:bCs/>
        </w:rPr>
      </w:pPr>
      <w:r w:rsidRPr="003F29D3">
        <w:rPr>
          <w:rFonts w:ascii="Muli" w:hAnsi="Muli" w:cs="Times New Roman"/>
          <w:b/>
          <w:bCs/>
        </w:rPr>
        <w:t>Nazwy i zakresy opracowań mykologiczn</w:t>
      </w:r>
      <w:r w:rsidR="004D3CCA">
        <w:rPr>
          <w:rFonts w:ascii="Muli" w:hAnsi="Muli" w:cs="Times New Roman"/>
          <w:b/>
          <w:bCs/>
        </w:rPr>
        <w:t>ych</w:t>
      </w:r>
    </w:p>
    <w:p w14:paraId="08EF2DBB" w14:textId="77777777" w:rsidR="00943297" w:rsidRPr="005F6F9F" w:rsidRDefault="00943297" w:rsidP="00943297">
      <w:pPr>
        <w:spacing w:line="360" w:lineRule="auto"/>
        <w:ind w:left="567"/>
        <w:jc w:val="both"/>
        <w:rPr>
          <w:rFonts w:ascii="Muli" w:hAnsi="Muli" w:cs="Times New Roman"/>
          <w:sz w:val="22"/>
          <w:szCs w:val="22"/>
        </w:rPr>
      </w:pPr>
      <w:r w:rsidRPr="005F6F9F">
        <w:rPr>
          <w:rFonts w:ascii="Muli" w:hAnsi="Muli" w:cs="Times New Roman"/>
          <w:sz w:val="22"/>
          <w:szCs w:val="22"/>
        </w:rPr>
        <w:t>W praktyce spotyka się:</w:t>
      </w:r>
    </w:p>
    <w:p w14:paraId="5ABA10E9" w14:textId="3467F4B5" w:rsidR="00943297" w:rsidRDefault="007B0AA3" w:rsidP="00943297">
      <w:pPr>
        <w:pStyle w:val="Akapitzlist"/>
        <w:numPr>
          <w:ilvl w:val="0"/>
          <w:numId w:val="5"/>
        </w:numPr>
        <w:spacing w:after="160" w:line="360" w:lineRule="auto"/>
        <w:ind w:left="568" w:hanging="284"/>
        <w:contextualSpacing w:val="0"/>
        <w:jc w:val="both"/>
        <w:rPr>
          <w:rFonts w:ascii="Muli" w:hAnsi="Muli" w:cs="Times New Roman"/>
        </w:rPr>
      </w:pPr>
      <w:r>
        <w:rPr>
          <w:rFonts w:ascii="Muli" w:hAnsi="Muli" w:cs="Times New Roman"/>
        </w:rPr>
        <w:t>o</w:t>
      </w:r>
      <w:r w:rsidR="00943297" w:rsidRPr="003F29D3">
        <w:rPr>
          <w:rFonts w:ascii="Muli" w:hAnsi="Muli" w:cs="Times New Roman"/>
        </w:rPr>
        <w:t>pinie</w:t>
      </w:r>
      <w:r w:rsidR="00262278">
        <w:rPr>
          <w:rFonts w:ascii="Muli" w:hAnsi="Muli" w:cs="Times New Roman"/>
        </w:rPr>
        <w:t xml:space="preserve"> lub </w:t>
      </w:r>
      <w:r w:rsidR="00943297" w:rsidRPr="003F29D3">
        <w:rPr>
          <w:rFonts w:ascii="Muli" w:hAnsi="Muli" w:cs="Times New Roman"/>
        </w:rPr>
        <w:t>ekspertyzy mykologiczne dotyczące ograniczonej problematyki zawilgoceń i zagrzybień w budynkach i ich oddziaływania na zdrowie ludzi,</w:t>
      </w:r>
    </w:p>
    <w:p w14:paraId="104A8245" w14:textId="559E81B4" w:rsidR="005E4703" w:rsidRPr="003F29D3" w:rsidRDefault="007B0AA3" w:rsidP="00943297">
      <w:pPr>
        <w:pStyle w:val="Akapitzlist"/>
        <w:numPr>
          <w:ilvl w:val="0"/>
          <w:numId w:val="5"/>
        </w:numPr>
        <w:spacing w:after="160" w:line="360" w:lineRule="auto"/>
        <w:ind w:left="568" w:hanging="284"/>
        <w:contextualSpacing w:val="0"/>
        <w:jc w:val="both"/>
        <w:rPr>
          <w:rFonts w:ascii="Muli" w:hAnsi="Muli" w:cs="Times New Roman"/>
        </w:rPr>
      </w:pPr>
      <w:r>
        <w:rPr>
          <w:rFonts w:ascii="Muli" w:hAnsi="Muli" w:cs="Times New Roman"/>
        </w:rPr>
        <w:t>o</w:t>
      </w:r>
      <w:r w:rsidR="005E4703" w:rsidRPr="003F29D3">
        <w:rPr>
          <w:rFonts w:ascii="Muli" w:hAnsi="Muli" w:cs="Times New Roman"/>
        </w:rPr>
        <w:t>pinie</w:t>
      </w:r>
      <w:r w:rsidR="00262278">
        <w:rPr>
          <w:rFonts w:ascii="Muli" w:hAnsi="Muli" w:cs="Times New Roman"/>
        </w:rPr>
        <w:t xml:space="preserve"> lub </w:t>
      </w:r>
      <w:r w:rsidR="005E4703" w:rsidRPr="003F29D3">
        <w:rPr>
          <w:rFonts w:ascii="Muli" w:hAnsi="Muli" w:cs="Times New Roman"/>
        </w:rPr>
        <w:t xml:space="preserve">ekspertyzy mykologiczne dotyczące problematyki </w:t>
      </w:r>
      <w:r w:rsidR="005E4703">
        <w:rPr>
          <w:rFonts w:ascii="Muli" w:hAnsi="Muli" w:cs="Times New Roman"/>
        </w:rPr>
        <w:t>korozji biologicznej drewna nie będącego konstrukcjami budowlanymi (np. zabytki ruchome, detal architektoniczny, stolarki</w:t>
      </w:r>
      <w:r w:rsidR="00A03927">
        <w:rPr>
          <w:rFonts w:ascii="Muli" w:hAnsi="Muli" w:cs="Times New Roman"/>
        </w:rPr>
        <w:t>, wyposażenie</w:t>
      </w:r>
      <w:r w:rsidR="005E4703">
        <w:rPr>
          <w:rFonts w:ascii="Muli" w:hAnsi="Muli" w:cs="Times New Roman"/>
        </w:rPr>
        <w:t xml:space="preserve"> itp.),</w:t>
      </w:r>
    </w:p>
    <w:p w14:paraId="2F279A67" w14:textId="4CA4E2BE" w:rsidR="00943297" w:rsidRDefault="00943297" w:rsidP="007C3454">
      <w:pPr>
        <w:pStyle w:val="Akapitzlist"/>
        <w:numPr>
          <w:ilvl w:val="0"/>
          <w:numId w:val="5"/>
        </w:numPr>
        <w:spacing w:after="160" w:line="360" w:lineRule="auto"/>
        <w:ind w:left="568" w:hanging="284"/>
        <w:contextualSpacing w:val="0"/>
        <w:jc w:val="both"/>
        <w:rPr>
          <w:rFonts w:ascii="Muli" w:hAnsi="Muli" w:cs="Times New Roman"/>
        </w:rPr>
      </w:pPr>
      <w:r w:rsidRPr="003F29D3">
        <w:rPr>
          <w:rFonts w:ascii="Muli" w:hAnsi="Muli" w:cs="Times New Roman"/>
        </w:rPr>
        <w:t>bardziej rozbudowane opracowania naukowo</w:t>
      </w:r>
      <w:r>
        <w:rPr>
          <w:rFonts w:ascii="Muli" w:hAnsi="Muli" w:cs="Times New Roman"/>
        </w:rPr>
        <w:t>-</w:t>
      </w:r>
      <w:r w:rsidRPr="003F29D3">
        <w:rPr>
          <w:rFonts w:ascii="Muli" w:hAnsi="Muli" w:cs="Times New Roman"/>
        </w:rPr>
        <w:t>techniczne jak opinie</w:t>
      </w:r>
      <w:r w:rsidR="00262278">
        <w:rPr>
          <w:rFonts w:ascii="Muli" w:hAnsi="Muli" w:cs="Times New Roman"/>
        </w:rPr>
        <w:t xml:space="preserve"> lub </w:t>
      </w:r>
      <w:r w:rsidRPr="003F29D3">
        <w:rPr>
          <w:rFonts w:ascii="Muli" w:hAnsi="Muli" w:cs="Times New Roman"/>
        </w:rPr>
        <w:t>ekspertyzy mykologiczno</w:t>
      </w:r>
      <w:r>
        <w:rPr>
          <w:rFonts w:ascii="Muli" w:hAnsi="Muli" w:cs="Times New Roman"/>
        </w:rPr>
        <w:t>-</w:t>
      </w:r>
      <w:r w:rsidRPr="003F29D3">
        <w:rPr>
          <w:rFonts w:ascii="Muli" w:hAnsi="Muli" w:cs="Times New Roman"/>
        </w:rPr>
        <w:t xml:space="preserve">budowlane, dotyczące rozpoznania i zwalczania szeroko pojętej korozji biologicznej (uwzględniającej także wpływ owadów </w:t>
      </w:r>
      <w:r>
        <w:rPr>
          <w:rFonts w:ascii="Muli" w:hAnsi="Muli" w:cs="Times New Roman"/>
        </w:rPr>
        <w:t>–</w:t>
      </w:r>
      <w:r w:rsidRPr="003F29D3">
        <w:rPr>
          <w:rFonts w:ascii="Muli" w:hAnsi="Muli" w:cs="Times New Roman"/>
        </w:rPr>
        <w:t xml:space="preserve"> szkodników drewna budowlanego) i oddziaływania procesów biokorozyjnych zarówno na materiały budowlane w konstrukcjach</w:t>
      </w:r>
      <w:r w:rsidR="00E53D3C">
        <w:rPr>
          <w:rFonts w:ascii="Muli" w:hAnsi="Muli" w:cs="Times New Roman"/>
        </w:rPr>
        <w:t xml:space="preserve"> budowlanych i inżynierskich</w:t>
      </w:r>
      <w:r>
        <w:rPr>
          <w:rFonts w:ascii="Muli" w:hAnsi="Muli" w:cs="Times New Roman"/>
        </w:rPr>
        <w:t>,</w:t>
      </w:r>
      <w:r w:rsidRPr="003F29D3">
        <w:rPr>
          <w:rFonts w:ascii="Muli" w:hAnsi="Muli" w:cs="Times New Roman"/>
        </w:rPr>
        <w:t xml:space="preserve"> jak i na zdrowie ludzi użytkujących obiekty.</w:t>
      </w:r>
    </w:p>
    <w:p w14:paraId="6B8E85EE" w14:textId="55289BA6" w:rsidR="00E64819" w:rsidRPr="00E53D3C" w:rsidRDefault="00943297" w:rsidP="00646091">
      <w:pPr>
        <w:spacing w:after="240" w:line="360" w:lineRule="auto"/>
        <w:ind w:firstLine="567"/>
        <w:jc w:val="both"/>
        <w:rPr>
          <w:rFonts w:ascii="Muli" w:hAnsi="Muli" w:cs="Times New Roman"/>
          <w:bCs/>
          <w:sz w:val="22"/>
          <w:szCs w:val="22"/>
        </w:rPr>
      </w:pPr>
      <w:r w:rsidRPr="00226C35">
        <w:rPr>
          <w:rFonts w:ascii="Muli" w:hAnsi="Muli" w:cs="Times New Roman"/>
          <w:bCs/>
          <w:sz w:val="22"/>
          <w:szCs w:val="22"/>
        </w:rPr>
        <w:t>W przypadku zabytkowych</w:t>
      </w:r>
      <w:r w:rsidR="00E53D3C" w:rsidRPr="00E53D3C">
        <w:rPr>
          <w:rFonts w:ascii="Muli" w:hAnsi="Muli" w:cs="Times New Roman"/>
          <w:bCs/>
          <w:sz w:val="22"/>
          <w:szCs w:val="22"/>
        </w:rPr>
        <w:t xml:space="preserve"> </w:t>
      </w:r>
      <w:r w:rsidR="00E53D3C" w:rsidRPr="00226C35">
        <w:rPr>
          <w:rFonts w:ascii="Muli" w:hAnsi="Muli" w:cs="Times New Roman"/>
          <w:bCs/>
          <w:sz w:val="22"/>
          <w:szCs w:val="22"/>
        </w:rPr>
        <w:t>obiektów</w:t>
      </w:r>
      <w:r w:rsidR="00E53D3C">
        <w:rPr>
          <w:rFonts w:ascii="Muli" w:hAnsi="Muli" w:cs="Times New Roman"/>
          <w:bCs/>
          <w:sz w:val="22"/>
          <w:szCs w:val="22"/>
        </w:rPr>
        <w:t xml:space="preserve"> i konstrukcji budowlanych</w:t>
      </w:r>
      <w:r w:rsidRPr="00226C35">
        <w:rPr>
          <w:rFonts w:ascii="Muli" w:hAnsi="Muli" w:cs="Times New Roman"/>
          <w:bCs/>
          <w:sz w:val="22"/>
          <w:szCs w:val="22"/>
        </w:rPr>
        <w:t xml:space="preserve">, </w:t>
      </w:r>
      <w:r w:rsidR="004D3CCA">
        <w:rPr>
          <w:rFonts w:ascii="Muli" w:hAnsi="Muli" w:cs="Times New Roman"/>
          <w:bCs/>
          <w:sz w:val="22"/>
          <w:szCs w:val="22"/>
        </w:rPr>
        <w:t>opracowanie</w:t>
      </w:r>
      <w:r w:rsidRPr="00226C35">
        <w:rPr>
          <w:rFonts w:ascii="Muli" w:hAnsi="Muli" w:cs="Times New Roman"/>
          <w:bCs/>
          <w:sz w:val="22"/>
          <w:szCs w:val="22"/>
        </w:rPr>
        <w:t xml:space="preserve"> mykologiczn</w:t>
      </w:r>
      <w:r w:rsidR="004D3CCA">
        <w:rPr>
          <w:rFonts w:ascii="Muli" w:hAnsi="Muli" w:cs="Times New Roman"/>
          <w:bCs/>
          <w:sz w:val="22"/>
          <w:szCs w:val="22"/>
        </w:rPr>
        <w:t>e</w:t>
      </w:r>
      <w:r w:rsidRPr="00226C35">
        <w:rPr>
          <w:rFonts w:ascii="Muli" w:hAnsi="Muli" w:cs="Times New Roman"/>
          <w:bCs/>
          <w:sz w:val="22"/>
          <w:szCs w:val="22"/>
        </w:rPr>
        <w:t xml:space="preserve"> winn</w:t>
      </w:r>
      <w:r w:rsidR="004D3CCA">
        <w:rPr>
          <w:rFonts w:ascii="Muli" w:hAnsi="Muli" w:cs="Times New Roman"/>
          <w:bCs/>
          <w:sz w:val="22"/>
          <w:szCs w:val="22"/>
        </w:rPr>
        <w:t>o</w:t>
      </w:r>
      <w:r w:rsidRPr="00226C35">
        <w:rPr>
          <w:rFonts w:ascii="Muli" w:hAnsi="Muli" w:cs="Times New Roman"/>
          <w:bCs/>
          <w:sz w:val="22"/>
          <w:szCs w:val="22"/>
        </w:rPr>
        <w:t xml:space="preserve"> posiadać rozbudowany zakres ekspertyzy mykologiczno-budowlane</w:t>
      </w:r>
      <w:r w:rsidR="007C3454" w:rsidRPr="00226C35">
        <w:rPr>
          <w:rFonts w:ascii="Muli" w:hAnsi="Muli" w:cs="Times New Roman"/>
          <w:bCs/>
          <w:sz w:val="22"/>
          <w:szCs w:val="22"/>
        </w:rPr>
        <w:t>j.</w:t>
      </w:r>
      <w:r w:rsidR="00E53D3C">
        <w:rPr>
          <w:rFonts w:ascii="Muli" w:hAnsi="Muli" w:cs="Times New Roman"/>
          <w:bCs/>
          <w:sz w:val="22"/>
          <w:szCs w:val="22"/>
        </w:rPr>
        <w:t xml:space="preserve"> </w:t>
      </w:r>
      <w:r w:rsidR="00E64819" w:rsidRPr="00B83142">
        <w:rPr>
          <w:rFonts w:ascii="Muli" w:hAnsi="Muli" w:cs="Times New Roman"/>
          <w:sz w:val="22"/>
          <w:szCs w:val="22"/>
        </w:rPr>
        <w:t xml:space="preserve">W </w:t>
      </w:r>
      <w:r w:rsidR="00E53D3C">
        <w:rPr>
          <w:rFonts w:ascii="Muli" w:hAnsi="Muli" w:cs="Times New Roman"/>
          <w:sz w:val="22"/>
          <w:szCs w:val="22"/>
        </w:rPr>
        <w:t xml:space="preserve">tym </w:t>
      </w:r>
      <w:r w:rsidR="00E64819" w:rsidRPr="00B83142">
        <w:rPr>
          <w:rFonts w:ascii="Muli" w:hAnsi="Muli" w:cs="Times New Roman"/>
          <w:sz w:val="22"/>
          <w:szCs w:val="22"/>
        </w:rPr>
        <w:t>przypadku jest szczególnie pożądane, aby ekspertyza mykologiczno</w:t>
      </w:r>
      <w:r w:rsidR="00E64819">
        <w:rPr>
          <w:rFonts w:ascii="Muli" w:hAnsi="Muli" w:cs="Times New Roman"/>
          <w:sz w:val="22"/>
          <w:szCs w:val="22"/>
        </w:rPr>
        <w:t>-</w:t>
      </w:r>
      <w:r w:rsidR="00E64819" w:rsidRPr="00B83142">
        <w:rPr>
          <w:rFonts w:ascii="Muli" w:hAnsi="Muli" w:cs="Times New Roman"/>
          <w:sz w:val="22"/>
          <w:szCs w:val="22"/>
        </w:rPr>
        <w:t>budowlana była bardzo rzetelnie wykonana, dokładna i</w:t>
      </w:r>
      <w:r w:rsidR="0086728D">
        <w:rPr>
          <w:rFonts w:ascii="Muli" w:hAnsi="Muli" w:cs="Times New Roman"/>
          <w:sz w:val="22"/>
          <w:szCs w:val="22"/>
        </w:rPr>
        <w:t> </w:t>
      </w:r>
      <w:r w:rsidR="00E64819" w:rsidRPr="00B83142">
        <w:rPr>
          <w:rFonts w:ascii="Muli" w:hAnsi="Muli" w:cs="Times New Roman"/>
          <w:sz w:val="22"/>
          <w:szCs w:val="22"/>
        </w:rPr>
        <w:t>dobrze udokumentowana, a sformułowane zalecenia miały na celu maksymalną ochronę zabytkowej substancji z której wykonano obiekt. Nie może być opracowaniem teoretycznym lecz musi być przydatna w procesie naprawy i</w:t>
      </w:r>
      <w:r w:rsidR="0086728D">
        <w:rPr>
          <w:rFonts w:ascii="Muli" w:hAnsi="Muli" w:cs="Times New Roman"/>
          <w:sz w:val="22"/>
          <w:szCs w:val="22"/>
        </w:rPr>
        <w:t> </w:t>
      </w:r>
      <w:r w:rsidR="00E64819" w:rsidRPr="00B83142">
        <w:rPr>
          <w:rFonts w:ascii="Muli" w:hAnsi="Muli" w:cs="Times New Roman"/>
          <w:sz w:val="22"/>
          <w:szCs w:val="22"/>
        </w:rPr>
        <w:t>konserwacji obiektu. Wymaga to od autorów pogłębionej wiedzy i praktyki</w:t>
      </w:r>
      <w:r w:rsidR="00E64819" w:rsidRPr="005F6F9F">
        <w:rPr>
          <w:rFonts w:ascii="Muli" w:hAnsi="Muli" w:cs="Times New Roman"/>
          <w:sz w:val="22"/>
          <w:szCs w:val="22"/>
        </w:rPr>
        <w:t>.</w:t>
      </w:r>
    </w:p>
    <w:p w14:paraId="1D5B4081" w14:textId="77777777" w:rsidR="00943297" w:rsidRPr="005F6F9F" w:rsidRDefault="00943297" w:rsidP="00943297">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40D700BF" w14:textId="27E009B2" w:rsidR="003719DE" w:rsidRDefault="00943297" w:rsidP="003719DE">
      <w:pPr>
        <w:spacing w:line="360" w:lineRule="auto"/>
        <w:ind w:firstLine="567"/>
        <w:jc w:val="both"/>
        <w:rPr>
          <w:rFonts w:ascii="Muli" w:hAnsi="Muli" w:cs="Times New Roman"/>
          <w:sz w:val="22"/>
          <w:szCs w:val="22"/>
        </w:rPr>
      </w:pPr>
      <w:r w:rsidRPr="0043086C">
        <w:rPr>
          <w:rFonts w:ascii="Muli" w:hAnsi="Muli" w:cs="Times New Roman"/>
          <w:sz w:val="22"/>
          <w:szCs w:val="22"/>
        </w:rPr>
        <w:t xml:space="preserve">Brak doprecyzowanego ustawowo nazewnictwa powoduje, że autorzy opracowań mykologicznych wykonywanych dla obiektów zabytkowych nadają im </w:t>
      </w:r>
      <w:r w:rsidRPr="00B83142">
        <w:rPr>
          <w:rFonts w:ascii="Muli" w:hAnsi="Muli" w:cs="Times New Roman"/>
          <w:sz w:val="22"/>
          <w:szCs w:val="22"/>
        </w:rPr>
        <w:t>rozmaite tytuły: „</w:t>
      </w:r>
      <w:r w:rsidRPr="003F29D3">
        <w:rPr>
          <w:rFonts w:ascii="Muli" w:hAnsi="Muli" w:cs="Times New Roman"/>
          <w:sz w:val="22"/>
          <w:szCs w:val="22"/>
        </w:rPr>
        <w:t>opinia mykologiczna</w:t>
      </w:r>
      <w:r w:rsidRPr="0043086C">
        <w:rPr>
          <w:rFonts w:ascii="Muli" w:hAnsi="Muli" w:cs="Times New Roman"/>
          <w:sz w:val="22"/>
          <w:szCs w:val="22"/>
        </w:rPr>
        <w:t>”, „</w:t>
      </w:r>
      <w:r w:rsidRPr="003F29D3">
        <w:rPr>
          <w:rFonts w:ascii="Muli" w:hAnsi="Muli" w:cs="Times New Roman"/>
          <w:sz w:val="22"/>
          <w:szCs w:val="22"/>
        </w:rPr>
        <w:t>ekspertyza mykologiczna”, ”ekspertyza mykologiczno-budowlana</w:t>
      </w:r>
      <w:r w:rsidRPr="0043086C">
        <w:rPr>
          <w:rFonts w:ascii="Muli" w:hAnsi="Muli" w:cs="Times New Roman"/>
          <w:sz w:val="22"/>
          <w:szCs w:val="22"/>
        </w:rPr>
        <w:t>”, „</w:t>
      </w:r>
      <w:r w:rsidRPr="003F29D3">
        <w:rPr>
          <w:rFonts w:ascii="Muli" w:hAnsi="Muli" w:cs="Times New Roman"/>
          <w:sz w:val="22"/>
          <w:szCs w:val="22"/>
        </w:rPr>
        <w:t>ekspertyza mykologiczno</w:t>
      </w:r>
      <w:r w:rsidRPr="0043086C">
        <w:rPr>
          <w:rFonts w:ascii="Muli" w:hAnsi="Muli" w:cs="Times New Roman"/>
          <w:sz w:val="22"/>
          <w:szCs w:val="22"/>
        </w:rPr>
        <w:t>-</w:t>
      </w:r>
      <w:r w:rsidRPr="003F29D3">
        <w:rPr>
          <w:rFonts w:ascii="Muli" w:hAnsi="Muli" w:cs="Times New Roman"/>
          <w:sz w:val="22"/>
          <w:szCs w:val="22"/>
        </w:rPr>
        <w:t>konserwatorska</w:t>
      </w:r>
      <w:r w:rsidRPr="0043086C">
        <w:rPr>
          <w:rFonts w:ascii="Muli" w:hAnsi="Muli" w:cs="Times New Roman"/>
          <w:sz w:val="22"/>
          <w:szCs w:val="22"/>
        </w:rPr>
        <w:t>”.</w:t>
      </w:r>
      <w:r w:rsidRPr="00B83142">
        <w:rPr>
          <w:rFonts w:ascii="Muli" w:hAnsi="Muli" w:cs="Times New Roman"/>
          <w:sz w:val="22"/>
          <w:szCs w:val="22"/>
        </w:rPr>
        <w:t xml:space="preserve"> Pod</w:t>
      </w:r>
      <w:r w:rsidR="0086728D">
        <w:rPr>
          <w:rFonts w:ascii="Muli" w:hAnsi="Muli" w:cs="Times New Roman"/>
          <w:sz w:val="22"/>
          <w:szCs w:val="22"/>
        </w:rPr>
        <w:t> </w:t>
      </w:r>
      <w:r w:rsidRPr="00B83142">
        <w:rPr>
          <w:rFonts w:ascii="Muli" w:hAnsi="Muli" w:cs="Times New Roman"/>
          <w:sz w:val="22"/>
          <w:szCs w:val="22"/>
        </w:rPr>
        <w:t>względem objętości i zawartości opracowania takie mogą być skrótowe lub bardziej rozbudowane, mogą dotyczyć całego obiektu i jego otoczenia lub tylko fragmentu konstrukcji, który uległ uszkodzeniu. W konsekwencji bardziej rozbudowana „</w:t>
      </w:r>
      <w:r w:rsidRPr="003F29D3">
        <w:rPr>
          <w:rFonts w:ascii="Muli" w:hAnsi="Muli" w:cs="Times New Roman"/>
          <w:sz w:val="22"/>
          <w:szCs w:val="22"/>
        </w:rPr>
        <w:t>opinia mykologiczna</w:t>
      </w:r>
      <w:r w:rsidRPr="0043086C">
        <w:rPr>
          <w:rFonts w:ascii="Muli" w:hAnsi="Muli" w:cs="Times New Roman"/>
          <w:sz w:val="22"/>
          <w:szCs w:val="22"/>
        </w:rPr>
        <w:t xml:space="preserve">” może być pod względem </w:t>
      </w:r>
      <w:r w:rsidRPr="00B83142">
        <w:rPr>
          <w:rFonts w:ascii="Muli" w:hAnsi="Muli" w:cs="Times New Roman"/>
          <w:sz w:val="22"/>
          <w:szCs w:val="22"/>
        </w:rPr>
        <w:t>swojej wartości uznana za pełną „</w:t>
      </w:r>
      <w:r w:rsidRPr="003F29D3">
        <w:rPr>
          <w:rFonts w:ascii="Muli" w:hAnsi="Muli" w:cs="Times New Roman"/>
          <w:sz w:val="22"/>
          <w:szCs w:val="22"/>
        </w:rPr>
        <w:t>ekspertyzę mykologiczno</w:t>
      </w:r>
      <w:r>
        <w:rPr>
          <w:rFonts w:ascii="Muli" w:hAnsi="Muli" w:cs="Times New Roman"/>
          <w:sz w:val="22"/>
          <w:szCs w:val="22"/>
        </w:rPr>
        <w:t>-</w:t>
      </w:r>
      <w:r w:rsidRPr="003F29D3">
        <w:rPr>
          <w:rFonts w:ascii="Muli" w:hAnsi="Muli" w:cs="Times New Roman"/>
          <w:sz w:val="22"/>
          <w:szCs w:val="22"/>
        </w:rPr>
        <w:t>budowlaną</w:t>
      </w:r>
      <w:r w:rsidRPr="0043086C">
        <w:rPr>
          <w:rFonts w:ascii="Muli" w:hAnsi="Muli" w:cs="Times New Roman"/>
          <w:sz w:val="22"/>
          <w:szCs w:val="22"/>
        </w:rPr>
        <w:t>”.</w:t>
      </w:r>
    </w:p>
    <w:p w14:paraId="2923960F" w14:textId="7CEB7AC7" w:rsidR="00943297" w:rsidRDefault="00943297" w:rsidP="006E4313">
      <w:pPr>
        <w:spacing w:after="360" w:line="360" w:lineRule="auto"/>
        <w:ind w:firstLine="567"/>
        <w:jc w:val="both"/>
        <w:rPr>
          <w:rFonts w:ascii="Muli" w:hAnsi="Muli" w:cs="Times New Roman"/>
          <w:b/>
          <w:sz w:val="22"/>
          <w:szCs w:val="22"/>
        </w:rPr>
      </w:pPr>
      <w:r w:rsidRPr="0043086C">
        <w:rPr>
          <w:rFonts w:ascii="Muli" w:hAnsi="Muli" w:cs="Times New Roman"/>
          <w:sz w:val="22"/>
          <w:szCs w:val="22"/>
        </w:rPr>
        <w:t xml:space="preserve">Brak jest </w:t>
      </w:r>
      <w:r w:rsidR="003719DE">
        <w:rPr>
          <w:rFonts w:ascii="Muli" w:hAnsi="Muli" w:cs="Times New Roman"/>
          <w:sz w:val="22"/>
          <w:szCs w:val="22"/>
        </w:rPr>
        <w:t xml:space="preserve">też </w:t>
      </w:r>
      <w:r w:rsidRPr="0043086C">
        <w:rPr>
          <w:rFonts w:ascii="Muli" w:hAnsi="Muli" w:cs="Times New Roman"/>
          <w:sz w:val="22"/>
          <w:szCs w:val="22"/>
        </w:rPr>
        <w:t xml:space="preserve">rozróżnienia nazw </w:t>
      </w:r>
      <w:r w:rsidR="00262278">
        <w:rPr>
          <w:rFonts w:ascii="Muli" w:hAnsi="Muli" w:cs="Times New Roman"/>
          <w:sz w:val="22"/>
          <w:szCs w:val="22"/>
        </w:rPr>
        <w:t>opracowań</w:t>
      </w:r>
      <w:r w:rsidRPr="0043086C">
        <w:rPr>
          <w:rFonts w:ascii="Muli" w:hAnsi="Muli" w:cs="Times New Roman"/>
          <w:sz w:val="22"/>
          <w:szCs w:val="22"/>
        </w:rPr>
        <w:t xml:space="preserve"> mykologicznych wykonywanych dla budynków wzniesionych współcześnie i dla obiektów zabytkowych.</w:t>
      </w:r>
    </w:p>
    <w:p w14:paraId="48905DB0" w14:textId="4D18EBC9" w:rsidR="00390C94" w:rsidRPr="007C3454" w:rsidRDefault="005B5E46" w:rsidP="007C3454">
      <w:pPr>
        <w:pStyle w:val="Akapitzlist"/>
        <w:numPr>
          <w:ilvl w:val="0"/>
          <w:numId w:val="4"/>
        </w:numPr>
        <w:spacing w:line="360" w:lineRule="auto"/>
        <w:ind w:left="567" w:hanging="283"/>
        <w:jc w:val="both"/>
        <w:rPr>
          <w:rFonts w:ascii="Muli" w:hAnsi="Muli" w:cs="Times New Roman"/>
          <w:b/>
        </w:rPr>
      </w:pPr>
      <w:r w:rsidRPr="007C3454">
        <w:rPr>
          <w:rFonts w:ascii="Muli" w:hAnsi="Muli" w:cs="Times New Roman"/>
          <w:b/>
        </w:rPr>
        <w:t>Uprawnienia do w</w:t>
      </w:r>
      <w:r w:rsidR="00390C94" w:rsidRPr="007C3454">
        <w:rPr>
          <w:rFonts w:ascii="Muli" w:hAnsi="Muli" w:cs="Times New Roman"/>
          <w:b/>
        </w:rPr>
        <w:t>ykon</w:t>
      </w:r>
      <w:r w:rsidRPr="007C3454">
        <w:rPr>
          <w:rFonts w:ascii="Muli" w:hAnsi="Muli" w:cs="Times New Roman"/>
          <w:b/>
        </w:rPr>
        <w:t>ywania</w:t>
      </w:r>
      <w:r w:rsidR="00390C94" w:rsidRPr="007C3454">
        <w:rPr>
          <w:rFonts w:ascii="Muli" w:hAnsi="Muli" w:cs="Times New Roman"/>
          <w:b/>
        </w:rPr>
        <w:t xml:space="preserve"> </w:t>
      </w:r>
      <w:r w:rsidR="004D3CCA">
        <w:rPr>
          <w:rFonts w:ascii="Muli" w:hAnsi="Muli" w:cs="Times New Roman"/>
          <w:b/>
        </w:rPr>
        <w:t>opracowań</w:t>
      </w:r>
      <w:r w:rsidR="004D3CCA" w:rsidRPr="007C3454">
        <w:rPr>
          <w:rFonts w:ascii="Muli" w:hAnsi="Muli" w:cs="Times New Roman"/>
          <w:b/>
        </w:rPr>
        <w:t xml:space="preserve"> mykologiczn</w:t>
      </w:r>
      <w:r w:rsidR="004D3CCA">
        <w:rPr>
          <w:rFonts w:ascii="Muli" w:hAnsi="Muli" w:cs="Times New Roman"/>
          <w:b/>
        </w:rPr>
        <w:t>ych</w:t>
      </w:r>
    </w:p>
    <w:p w14:paraId="6566FFB4" w14:textId="619DB3D9" w:rsidR="00390C94" w:rsidRDefault="00541C2F" w:rsidP="00943297">
      <w:pPr>
        <w:spacing w:line="360" w:lineRule="auto"/>
        <w:ind w:firstLine="567"/>
        <w:jc w:val="both"/>
        <w:rPr>
          <w:rFonts w:ascii="Muli" w:eastAsia="Times New Roman" w:hAnsi="Muli" w:cs="Times New Roman"/>
          <w:color w:val="000000" w:themeColor="text1"/>
          <w:sz w:val="22"/>
          <w:szCs w:val="22"/>
          <w:lang w:eastAsia="pl-PL"/>
        </w:rPr>
      </w:pPr>
      <w:bookmarkStart w:id="3" w:name="_Hlk76842870"/>
      <w:r>
        <w:rPr>
          <w:rFonts w:ascii="Muli" w:eastAsia="Times New Roman" w:hAnsi="Muli" w:cs="Times New Roman"/>
          <w:color w:val="000000" w:themeColor="text1"/>
          <w:sz w:val="22"/>
          <w:szCs w:val="22"/>
          <w:lang w:eastAsia="pl-PL"/>
        </w:rPr>
        <w:t>Opracowanie</w:t>
      </w:r>
      <w:r w:rsidR="00390C94" w:rsidRPr="005F6F9F">
        <w:rPr>
          <w:rFonts w:ascii="Muli" w:eastAsia="Times New Roman" w:hAnsi="Muli" w:cs="Times New Roman"/>
          <w:color w:val="000000" w:themeColor="text1"/>
          <w:sz w:val="22"/>
          <w:szCs w:val="22"/>
          <w:lang w:eastAsia="pl-PL"/>
        </w:rPr>
        <w:t xml:space="preserve"> mykologiczn</w:t>
      </w:r>
      <w:r>
        <w:rPr>
          <w:rFonts w:ascii="Muli" w:eastAsia="Times New Roman" w:hAnsi="Muli" w:cs="Times New Roman"/>
          <w:color w:val="000000" w:themeColor="text1"/>
          <w:sz w:val="22"/>
          <w:szCs w:val="22"/>
          <w:lang w:eastAsia="pl-PL"/>
        </w:rPr>
        <w:t>e</w:t>
      </w:r>
      <w:r w:rsidR="00390C94" w:rsidRPr="005F6F9F">
        <w:rPr>
          <w:rFonts w:ascii="Muli" w:hAnsi="Muli" w:cs="Times New Roman"/>
          <w:sz w:val="22"/>
          <w:szCs w:val="22"/>
        </w:rPr>
        <w:t xml:space="preserve"> </w:t>
      </w:r>
      <w:r w:rsidR="00E53D3C">
        <w:rPr>
          <w:rFonts w:ascii="Muli" w:hAnsi="Muli" w:cs="Times New Roman"/>
          <w:sz w:val="22"/>
          <w:szCs w:val="22"/>
        </w:rPr>
        <w:t>dotycząc</w:t>
      </w:r>
      <w:r>
        <w:rPr>
          <w:rFonts w:ascii="Muli" w:hAnsi="Muli" w:cs="Times New Roman"/>
          <w:sz w:val="22"/>
          <w:szCs w:val="22"/>
        </w:rPr>
        <w:t>e</w:t>
      </w:r>
      <w:r w:rsidR="00E53D3C">
        <w:rPr>
          <w:rFonts w:ascii="Muli" w:hAnsi="Muli" w:cs="Times New Roman"/>
          <w:sz w:val="22"/>
          <w:szCs w:val="22"/>
        </w:rPr>
        <w:t xml:space="preserve"> </w:t>
      </w:r>
      <w:r w:rsidR="00E53D3C" w:rsidRPr="00226C35">
        <w:rPr>
          <w:rFonts w:ascii="Muli" w:hAnsi="Muli" w:cs="Times New Roman"/>
          <w:bCs/>
          <w:sz w:val="22"/>
          <w:szCs w:val="22"/>
        </w:rPr>
        <w:t>obiektów</w:t>
      </w:r>
      <w:r w:rsidR="00E53D3C">
        <w:rPr>
          <w:rFonts w:ascii="Muli" w:hAnsi="Muli" w:cs="Times New Roman"/>
          <w:bCs/>
          <w:sz w:val="22"/>
          <w:szCs w:val="22"/>
        </w:rPr>
        <w:t xml:space="preserve"> i konstrukcji budowlanych</w:t>
      </w:r>
      <w:r w:rsidR="00E53D3C" w:rsidRPr="005F6F9F">
        <w:rPr>
          <w:rFonts w:ascii="Muli" w:hAnsi="Muli" w:cs="Times New Roman"/>
          <w:sz w:val="22"/>
          <w:szCs w:val="22"/>
        </w:rPr>
        <w:t xml:space="preserve"> </w:t>
      </w:r>
      <w:r w:rsidR="005B5E46" w:rsidRPr="005F6F9F">
        <w:rPr>
          <w:rFonts w:ascii="Muli" w:hAnsi="Muli" w:cs="Times New Roman"/>
          <w:sz w:val="22"/>
          <w:szCs w:val="22"/>
        </w:rPr>
        <w:t>w</w:t>
      </w:r>
      <w:r w:rsidR="0086728D">
        <w:rPr>
          <w:rFonts w:ascii="Muli" w:hAnsi="Muli" w:cs="Times New Roman"/>
          <w:sz w:val="22"/>
          <w:szCs w:val="22"/>
        </w:rPr>
        <w:t> </w:t>
      </w:r>
      <w:r w:rsidR="005B5E46" w:rsidRPr="005F6F9F">
        <w:rPr>
          <w:rFonts w:ascii="Muli" w:hAnsi="Muli" w:cs="Times New Roman"/>
          <w:sz w:val="22"/>
          <w:szCs w:val="22"/>
        </w:rPr>
        <w:t xml:space="preserve">znacznej części </w:t>
      </w:r>
      <w:r w:rsidR="00390C94" w:rsidRPr="005F6F9F">
        <w:rPr>
          <w:rFonts w:ascii="Muli" w:hAnsi="Muli" w:cs="Times New Roman"/>
          <w:sz w:val="22"/>
          <w:szCs w:val="22"/>
        </w:rPr>
        <w:t>jest ekspertyzą techniczną z zakresu budownictwa</w:t>
      </w:r>
      <w:r w:rsidR="00390C94" w:rsidRPr="005F6F9F">
        <w:rPr>
          <w:rFonts w:ascii="Muli" w:eastAsia="Times New Roman" w:hAnsi="Muli" w:cs="Times New Roman"/>
          <w:color w:val="000000" w:themeColor="text1"/>
          <w:sz w:val="22"/>
          <w:szCs w:val="22"/>
          <w:lang w:eastAsia="pl-PL"/>
        </w:rPr>
        <w:t xml:space="preserve"> i opiera się o rzeczywisty stan materiałowo</w:t>
      </w:r>
      <w:r w:rsidR="008758A0">
        <w:rPr>
          <w:rFonts w:ascii="Muli" w:eastAsia="Times New Roman" w:hAnsi="Muli" w:cs="Times New Roman"/>
          <w:color w:val="000000" w:themeColor="text1"/>
          <w:sz w:val="22"/>
          <w:szCs w:val="22"/>
          <w:lang w:eastAsia="pl-PL"/>
        </w:rPr>
        <w:t>-</w:t>
      </w:r>
      <w:r w:rsidR="00390C94" w:rsidRPr="005F6F9F">
        <w:rPr>
          <w:rFonts w:ascii="Muli" w:eastAsia="Times New Roman" w:hAnsi="Muli" w:cs="Times New Roman"/>
          <w:color w:val="000000" w:themeColor="text1"/>
          <w:sz w:val="22"/>
          <w:szCs w:val="22"/>
          <w:lang w:eastAsia="pl-PL"/>
        </w:rPr>
        <w:t>konstrukcyjny analizowanego obiektu. Jest zatem w dużej mierze opracowaniem technicznym. Do wykonywania ekspertyz technicznych wymagane jest specjalistyczne przygotowanie zawodowe oraz odpowiednia wiedza teoretyczna i praktyczna</w:t>
      </w:r>
      <w:r w:rsidR="00A36FCE">
        <w:rPr>
          <w:rFonts w:ascii="Muli" w:eastAsia="Times New Roman" w:hAnsi="Muli" w:cs="Times New Roman"/>
          <w:color w:val="000000" w:themeColor="text1"/>
          <w:sz w:val="22"/>
          <w:szCs w:val="22"/>
          <w:lang w:eastAsia="pl-PL"/>
        </w:rPr>
        <w:t>,</w:t>
      </w:r>
      <w:r w:rsidR="00390C94" w:rsidRPr="005F6F9F">
        <w:rPr>
          <w:rFonts w:ascii="Muli" w:eastAsia="Times New Roman" w:hAnsi="Muli" w:cs="Times New Roman"/>
          <w:color w:val="000000" w:themeColor="text1"/>
          <w:sz w:val="22"/>
          <w:szCs w:val="22"/>
          <w:lang w:eastAsia="pl-PL"/>
        </w:rPr>
        <w:t xml:space="preserve"> w szczególności dotycząca zachowania się materiałów, elementów i konstrukcji w stanach krytycznych. </w:t>
      </w:r>
      <w:bookmarkStart w:id="4" w:name="_Hlk76843302"/>
      <w:bookmarkEnd w:id="3"/>
      <w:r w:rsidR="0024748C" w:rsidRPr="005F6F9F">
        <w:rPr>
          <w:rFonts w:ascii="Muli" w:eastAsia="Times New Roman" w:hAnsi="Muli" w:cs="Times New Roman"/>
          <w:color w:val="000000" w:themeColor="text1"/>
          <w:sz w:val="22"/>
          <w:szCs w:val="22"/>
          <w:lang w:eastAsia="pl-PL"/>
        </w:rPr>
        <w:t>Autor powinien wykazać się także wiedzą z zakresu biologii</w:t>
      </w:r>
      <w:r w:rsidR="008758A0">
        <w:rPr>
          <w:rFonts w:ascii="Muli" w:eastAsia="Times New Roman" w:hAnsi="Muli" w:cs="Times New Roman"/>
          <w:color w:val="000000" w:themeColor="text1"/>
          <w:sz w:val="22"/>
          <w:szCs w:val="22"/>
          <w:lang w:eastAsia="pl-PL"/>
        </w:rPr>
        <w:t>,</w:t>
      </w:r>
      <w:r w:rsidR="0024748C" w:rsidRPr="005F6F9F">
        <w:rPr>
          <w:rFonts w:ascii="Muli" w:eastAsia="Times New Roman" w:hAnsi="Muli" w:cs="Times New Roman"/>
          <w:color w:val="000000" w:themeColor="text1"/>
          <w:sz w:val="22"/>
          <w:szCs w:val="22"/>
          <w:lang w:eastAsia="pl-PL"/>
        </w:rPr>
        <w:t xml:space="preserve"> w celu właściwego rozpoznania szkodników biologicznych oraz wiedzą na temat zapobiegania i</w:t>
      </w:r>
      <w:r w:rsidR="0086728D">
        <w:rPr>
          <w:rFonts w:ascii="Muli" w:eastAsia="Times New Roman" w:hAnsi="Muli" w:cs="Times New Roman"/>
          <w:color w:val="000000" w:themeColor="text1"/>
          <w:sz w:val="22"/>
          <w:szCs w:val="22"/>
          <w:lang w:eastAsia="pl-PL"/>
        </w:rPr>
        <w:t> </w:t>
      </w:r>
      <w:r w:rsidR="0024748C" w:rsidRPr="005F6F9F">
        <w:rPr>
          <w:rFonts w:ascii="Muli" w:eastAsia="Times New Roman" w:hAnsi="Muli" w:cs="Times New Roman"/>
          <w:color w:val="000000" w:themeColor="text1"/>
          <w:sz w:val="22"/>
          <w:szCs w:val="22"/>
          <w:lang w:eastAsia="pl-PL"/>
        </w:rPr>
        <w:t>zwalczania biokorozji.</w:t>
      </w:r>
      <w:r w:rsidR="006E7D7C" w:rsidRPr="006E7D7C">
        <w:rPr>
          <w:rFonts w:ascii="Muli" w:eastAsia="Times New Roman" w:hAnsi="Muli" w:cs="Times New Roman"/>
          <w:color w:val="000000" w:themeColor="text1"/>
          <w:sz w:val="22"/>
          <w:szCs w:val="22"/>
          <w:lang w:eastAsia="pl-PL"/>
        </w:rPr>
        <w:t xml:space="preserve"> </w:t>
      </w:r>
      <w:r w:rsidR="006E7D7C">
        <w:rPr>
          <w:rFonts w:ascii="Muli" w:eastAsia="Times New Roman" w:hAnsi="Muli" w:cs="Times New Roman"/>
          <w:color w:val="000000" w:themeColor="text1"/>
          <w:sz w:val="22"/>
          <w:szCs w:val="22"/>
          <w:lang w:eastAsia="pl-PL"/>
        </w:rPr>
        <w:t>D</w:t>
      </w:r>
      <w:r w:rsidR="006E7D7C" w:rsidRPr="00934F4C">
        <w:rPr>
          <w:rFonts w:ascii="Muli" w:eastAsia="Times New Roman" w:hAnsi="Muli" w:cs="Times New Roman"/>
          <w:color w:val="000000" w:themeColor="text1"/>
          <w:sz w:val="22"/>
          <w:szCs w:val="22"/>
          <w:lang w:eastAsia="pl-PL"/>
        </w:rPr>
        <w:t>odatkowo wskazane jest, aby posiadał wiedzę i</w:t>
      </w:r>
      <w:r w:rsidR="0086728D">
        <w:rPr>
          <w:rFonts w:ascii="Muli" w:eastAsia="Times New Roman" w:hAnsi="Muli" w:cs="Times New Roman"/>
          <w:color w:val="000000" w:themeColor="text1"/>
          <w:sz w:val="22"/>
          <w:szCs w:val="22"/>
          <w:lang w:eastAsia="pl-PL"/>
        </w:rPr>
        <w:t> </w:t>
      </w:r>
      <w:r w:rsidR="006E7D7C" w:rsidRPr="00934F4C">
        <w:rPr>
          <w:rFonts w:ascii="Muli" w:eastAsia="Times New Roman" w:hAnsi="Muli" w:cs="Times New Roman"/>
          <w:color w:val="000000" w:themeColor="text1"/>
          <w:sz w:val="22"/>
          <w:szCs w:val="22"/>
          <w:lang w:eastAsia="pl-PL"/>
        </w:rPr>
        <w:t>doświadczenie z zakresu tradycyjnych konstrukcji i materiałów stosowanych w</w:t>
      </w:r>
      <w:r w:rsidR="0086728D">
        <w:rPr>
          <w:rFonts w:ascii="Muli" w:eastAsia="Times New Roman" w:hAnsi="Muli" w:cs="Times New Roman"/>
          <w:color w:val="000000" w:themeColor="text1"/>
          <w:sz w:val="22"/>
          <w:szCs w:val="22"/>
          <w:lang w:eastAsia="pl-PL"/>
        </w:rPr>
        <w:t> </w:t>
      </w:r>
      <w:r w:rsidR="006E7D7C" w:rsidRPr="00934F4C">
        <w:rPr>
          <w:rFonts w:ascii="Muli" w:eastAsia="Times New Roman" w:hAnsi="Muli" w:cs="Times New Roman"/>
          <w:color w:val="000000" w:themeColor="text1"/>
          <w:sz w:val="22"/>
          <w:szCs w:val="22"/>
          <w:lang w:eastAsia="pl-PL"/>
        </w:rPr>
        <w:t>dawnych rozwiązaniach budowlanych oraz wiedzę na temat terminologii dot</w:t>
      </w:r>
      <w:r w:rsidR="006E7D7C">
        <w:rPr>
          <w:rFonts w:ascii="Muli" w:eastAsia="Times New Roman" w:hAnsi="Muli" w:cs="Times New Roman"/>
          <w:color w:val="000000" w:themeColor="text1"/>
          <w:sz w:val="22"/>
          <w:szCs w:val="22"/>
          <w:lang w:eastAsia="pl-PL"/>
        </w:rPr>
        <w:t>yczących</w:t>
      </w:r>
      <w:r w:rsidR="006E7D7C" w:rsidRPr="00934F4C">
        <w:rPr>
          <w:rFonts w:ascii="Muli" w:eastAsia="Times New Roman" w:hAnsi="Muli" w:cs="Times New Roman"/>
          <w:color w:val="000000" w:themeColor="text1"/>
          <w:sz w:val="22"/>
          <w:szCs w:val="22"/>
          <w:lang w:eastAsia="pl-PL"/>
        </w:rPr>
        <w:t xml:space="preserve"> budownictwa i konstrukcji historycznych</w:t>
      </w:r>
    </w:p>
    <w:p w14:paraId="49113E9F" w14:textId="77777777" w:rsidR="006E7D7C" w:rsidRDefault="00AB71C6" w:rsidP="006E7D7C">
      <w:pPr>
        <w:spacing w:line="360" w:lineRule="auto"/>
        <w:ind w:firstLine="567"/>
        <w:jc w:val="both"/>
        <w:rPr>
          <w:rFonts w:ascii="Muli" w:hAnsi="Muli" w:cs="Times New Roman"/>
          <w:sz w:val="22"/>
          <w:szCs w:val="22"/>
        </w:rPr>
      </w:pPr>
      <w:r w:rsidRPr="00E84680">
        <w:rPr>
          <w:rFonts w:ascii="Muli" w:hAnsi="Muli" w:cs="Times New Roman"/>
          <w:sz w:val="22"/>
          <w:szCs w:val="22"/>
        </w:rPr>
        <w:t>Zaleca się, by</w:t>
      </w:r>
      <w:r w:rsidR="006E7D7C">
        <w:rPr>
          <w:rFonts w:ascii="Muli" w:hAnsi="Muli" w:cs="Times New Roman"/>
          <w:sz w:val="22"/>
          <w:szCs w:val="22"/>
        </w:rPr>
        <w:t>:</w:t>
      </w:r>
    </w:p>
    <w:p w14:paraId="4108F97C" w14:textId="251044E7" w:rsidR="006E7D7C" w:rsidRDefault="00262278" w:rsidP="006E7D7C">
      <w:pPr>
        <w:pStyle w:val="Akapitzlist"/>
        <w:numPr>
          <w:ilvl w:val="0"/>
          <w:numId w:val="18"/>
        </w:numPr>
        <w:spacing w:after="160" w:line="360" w:lineRule="auto"/>
        <w:ind w:left="567" w:hanging="283"/>
        <w:contextualSpacing w:val="0"/>
        <w:jc w:val="both"/>
        <w:rPr>
          <w:rFonts w:ascii="Muli" w:hAnsi="Muli" w:cs="Times New Roman"/>
        </w:rPr>
      </w:pPr>
      <w:r>
        <w:rPr>
          <w:rFonts w:ascii="Muli" w:hAnsi="Muli" w:cs="Times New Roman"/>
        </w:rPr>
        <w:t>o</w:t>
      </w:r>
      <w:r w:rsidR="00E64819" w:rsidRPr="006E7D7C">
        <w:rPr>
          <w:rFonts w:ascii="Muli" w:hAnsi="Muli" w:cs="Times New Roman"/>
        </w:rPr>
        <w:t>pinie</w:t>
      </w:r>
      <w:r>
        <w:rPr>
          <w:rFonts w:ascii="Muli" w:hAnsi="Muli" w:cs="Times New Roman"/>
        </w:rPr>
        <w:t xml:space="preserve"> lub </w:t>
      </w:r>
      <w:r w:rsidR="00E64819" w:rsidRPr="006E7D7C">
        <w:rPr>
          <w:rFonts w:ascii="Muli" w:hAnsi="Muli" w:cs="Times New Roman"/>
        </w:rPr>
        <w:t xml:space="preserve">ekspertyzy mykologiczne dotyczące ograniczonej problematyki zawilgoceń i zagrzybień w budynkach i ich oddziaływania na zdrowie ludzi </w:t>
      </w:r>
      <w:r w:rsidR="00AB71C6" w:rsidRPr="006E7D7C">
        <w:rPr>
          <w:rFonts w:ascii="Muli" w:hAnsi="Muli" w:cs="Times New Roman"/>
        </w:rPr>
        <w:t>sporz</w:t>
      </w:r>
      <w:r w:rsidR="00E84680" w:rsidRPr="006E7D7C">
        <w:rPr>
          <w:rFonts w:ascii="Muli" w:hAnsi="Muli" w:cs="Times New Roman"/>
        </w:rPr>
        <w:t>ą</w:t>
      </w:r>
      <w:r w:rsidR="00AB71C6" w:rsidRPr="006E7D7C">
        <w:rPr>
          <w:rFonts w:ascii="Muli" w:hAnsi="Muli" w:cs="Times New Roman"/>
        </w:rPr>
        <w:t>dzały</w:t>
      </w:r>
      <w:r w:rsidR="00E64819" w:rsidRPr="006E7D7C">
        <w:rPr>
          <w:rFonts w:ascii="Muli" w:hAnsi="Muli" w:cs="Times New Roman"/>
        </w:rPr>
        <w:t xml:space="preserve"> osoby posiadające wiedzę z zakresu rozpoznawania i zwalczania szkodliwych czynników biotycznych</w:t>
      </w:r>
      <w:r w:rsidR="006E7D7C">
        <w:rPr>
          <w:rFonts w:ascii="Muli" w:hAnsi="Muli" w:cs="Times New Roman"/>
        </w:rPr>
        <w:t>,</w:t>
      </w:r>
    </w:p>
    <w:p w14:paraId="04387F8E" w14:textId="517812C5" w:rsidR="006E7D7C" w:rsidRDefault="00AB71C6" w:rsidP="006E7D7C">
      <w:pPr>
        <w:pStyle w:val="Akapitzlist"/>
        <w:numPr>
          <w:ilvl w:val="0"/>
          <w:numId w:val="18"/>
        </w:numPr>
        <w:spacing w:after="160" w:line="360" w:lineRule="auto"/>
        <w:ind w:left="567" w:hanging="283"/>
        <w:contextualSpacing w:val="0"/>
        <w:jc w:val="both"/>
        <w:rPr>
          <w:rFonts w:ascii="Muli" w:hAnsi="Muli" w:cs="Times New Roman"/>
        </w:rPr>
      </w:pPr>
      <w:r w:rsidRPr="006E7D7C">
        <w:rPr>
          <w:rFonts w:ascii="Muli" w:hAnsi="Muli" w:cs="Times New Roman"/>
        </w:rPr>
        <w:t>o</w:t>
      </w:r>
      <w:r w:rsidR="00E53D3C" w:rsidRPr="006E7D7C">
        <w:rPr>
          <w:rFonts w:ascii="Muli" w:hAnsi="Muli" w:cs="Times New Roman"/>
        </w:rPr>
        <w:t>pinie</w:t>
      </w:r>
      <w:r w:rsidR="00262278">
        <w:rPr>
          <w:rFonts w:ascii="Muli" w:hAnsi="Muli" w:cs="Times New Roman"/>
        </w:rPr>
        <w:t xml:space="preserve"> lub </w:t>
      </w:r>
      <w:r w:rsidR="00E53D3C" w:rsidRPr="006E7D7C">
        <w:rPr>
          <w:rFonts w:ascii="Muli" w:hAnsi="Muli" w:cs="Times New Roman"/>
        </w:rPr>
        <w:t xml:space="preserve">ekspertyzy mykologiczne dotyczące problematyki korozji biologicznej drewna nie będącego konstrukcjami budowlanymi </w:t>
      </w:r>
      <w:r w:rsidRPr="006E7D7C">
        <w:rPr>
          <w:rFonts w:ascii="Muli" w:hAnsi="Muli" w:cs="Times New Roman"/>
        </w:rPr>
        <w:t>sporządzały</w:t>
      </w:r>
      <w:r w:rsidR="00E53D3C" w:rsidRPr="006E7D7C">
        <w:rPr>
          <w:rFonts w:ascii="Muli" w:hAnsi="Muli" w:cs="Times New Roman"/>
        </w:rPr>
        <w:t xml:space="preserve"> osoby posiadające wiedzę </w:t>
      </w:r>
      <w:r w:rsidR="00541C2F" w:rsidRPr="006E7D7C">
        <w:rPr>
          <w:rFonts w:ascii="Muli" w:hAnsi="Muli" w:cs="Times New Roman"/>
        </w:rPr>
        <w:t xml:space="preserve">i umiejętności </w:t>
      </w:r>
      <w:r w:rsidR="00E53D3C" w:rsidRPr="006E7D7C">
        <w:rPr>
          <w:rFonts w:ascii="Muli" w:hAnsi="Muli" w:cs="Times New Roman"/>
        </w:rPr>
        <w:t>z zakresu konserwacji i restauracji dział sztuki</w:t>
      </w:r>
      <w:r w:rsidR="00541C2F" w:rsidRPr="006E7D7C">
        <w:rPr>
          <w:rFonts w:ascii="Muli" w:hAnsi="Muli" w:cs="Times New Roman"/>
        </w:rPr>
        <w:t xml:space="preserve"> zdobyte w czasie studiów specjalistycznych</w:t>
      </w:r>
      <w:r w:rsidR="006E7D7C" w:rsidRPr="006E7D7C">
        <w:rPr>
          <w:rFonts w:ascii="Muli" w:hAnsi="Muli" w:cs="Times New Roman"/>
        </w:rPr>
        <w:t>,</w:t>
      </w:r>
    </w:p>
    <w:p w14:paraId="3E11E66D" w14:textId="2212D2E0" w:rsidR="00646091" w:rsidRPr="006E7D7C" w:rsidRDefault="00E64819" w:rsidP="00480CD2">
      <w:pPr>
        <w:pStyle w:val="Akapitzlist"/>
        <w:numPr>
          <w:ilvl w:val="0"/>
          <w:numId w:val="18"/>
        </w:numPr>
        <w:spacing w:after="240" w:line="360" w:lineRule="auto"/>
        <w:ind w:left="568" w:hanging="284"/>
        <w:contextualSpacing w:val="0"/>
        <w:jc w:val="both"/>
        <w:rPr>
          <w:rFonts w:ascii="Muli" w:hAnsi="Muli" w:cs="Times New Roman"/>
        </w:rPr>
      </w:pPr>
      <w:r w:rsidRPr="006E7D7C">
        <w:rPr>
          <w:rFonts w:ascii="Muli" w:eastAsia="Times New Roman" w:hAnsi="Muli" w:cs="Times New Roman"/>
          <w:color w:val="000000" w:themeColor="text1"/>
          <w:lang w:eastAsia="pl-PL"/>
        </w:rPr>
        <w:t>pełne</w:t>
      </w:r>
      <w:r w:rsidR="00943297" w:rsidRPr="006E7D7C">
        <w:rPr>
          <w:rFonts w:ascii="Muli" w:eastAsia="Times New Roman" w:hAnsi="Muli" w:cs="Times New Roman"/>
          <w:color w:val="000000" w:themeColor="text1"/>
          <w:lang w:eastAsia="pl-PL"/>
        </w:rPr>
        <w:t xml:space="preserve"> opracowani</w:t>
      </w:r>
      <w:r w:rsidRPr="006E7D7C">
        <w:rPr>
          <w:rFonts w:ascii="Muli" w:eastAsia="Times New Roman" w:hAnsi="Muli" w:cs="Times New Roman"/>
          <w:color w:val="000000" w:themeColor="text1"/>
          <w:lang w:eastAsia="pl-PL"/>
        </w:rPr>
        <w:t>a</w:t>
      </w:r>
      <w:r w:rsidR="00943297" w:rsidRPr="006E7D7C">
        <w:rPr>
          <w:rFonts w:ascii="Muli" w:eastAsia="Times New Roman" w:hAnsi="Muli" w:cs="Times New Roman"/>
          <w:color w:val="000000" w:themeColor="text1"/>
          <w:lang w:eastAsia="pl-PL"/>
        </w:rPr>
        <w:t xml:space="preserve"> mykologiczne </w:t>
      </w:r>
      <w:r w:rsidRPr="006E7D7C">
        <w:rPr>
          <w:rFonts w:ascii="Muli" w:eastAsia="Times New Roman" w:hAnsi="Muli" w:cs="Times New Roman"/>
          <w:color w:val="000000" w:themeColor="text1"/>
          <w:lang w:eastAsia="pl-PL"/>
        </w:rPr>
        <w:t xml:space="preserve">i mykologiczno-budowlane </w:t>
      </w:r>
      <w:r w:rsidR="00262278">
        <w:rPr>
          <w:rFonts w:ascii="Muli" w:eastAsia="Times New Roman" w:hAnsi="Muli" w:cs="Times New Roman"/>
          <w:color w:val="000000" w:themeColor="text1"/>
          <w:lang w:eastAsia="pl-PL"/>
        </w:rPr>
        <w:t>(ekspertyzy myk</w:t>
      </w:r>
      <w:r w:rsidR="000854B0">
        <w:rPr>
          <w:rFonts w:ascii="Muli" w:eastAsia="Times New Roman" w:hAnsi="Muli" w:cs="Times New Roman"/>
          <w:color w:val="000000" w:themeColor="text1"/>
          <w:lang w:eastAsia="pl-PL"/>
        </w:rPr>
        <w:t>o</w:t>
      </w:r>
      <w:r w:rsidR="00262278">
        <w:rPr>
          <w:rFonts w:ascii="Muli" w:eastAsia="Times New Roman" w:hAnsi="Muli" w:cs="Times New Roman"/>
          <w:color w:val="000000" w:themeColor="text1"/>
          <w:lang w:eastAsia="pl-PL"/>
        </w:rPr>
        <w:t>l</w:t>
      </w:r>
      <w:r w:rsidR="000854B0">
        <w:rPr>
          <w:rFonts w:ascii="Muli" w:eastAsia="Times New Roman" w:hAnsi="Muli" w:cs="Times New Roman"/>
          <w:color w:val="000000" w:themeColor="text1"/>
          <w:lang w:eastAsia="pl-PL"/>
        </w:rPr>
        <w:t>o</w:t>
      </w:r>
      <w:r w:rsidR="00262278">
        <w:rPr>
          <w:rFonts w:ascii="Muli" w:eastAsia="Times New Roman" w:hAnsi="Muli" w:cs="Times New Roman"/>
          <w:color w:val="000000" w:themeColor="text1"/>
          <w:lang w:eastAsia="pl-PL"/>
        </w:rPr>
        <w:t xml:space="preserve">giczne i mykologiczno-budowlane) </w:t>
      </w:r>
      <w:r w:rsidRPr="006E7D7C">
        <w:rPr>
          <w:rFonts w:ascii="Muli" w:eastAsia="Times New Roman" w:hAnsi="Muli" w:cs="Times New Roman"/>
          <w:color w:val="000000" w:themeColor="text1"/>
          <w:lang w:eastAsia="pl-PL"/>
        </w:rPr>
        <w:t>by</w:t>
      </w:r>
      <w:r w:rsidR="00E84680" w:rsidRPr="006E7D7C">
        <w:rPr>
          <w:rFonts w:ascii="Muli" w:eastAsia="Times New Roman" w:hAnsi="Muli" w:cs="Times New Roman"/>
          <w:color w:val="000000" w:themeColor="text1"/>
          <w:lang w:eastAsia="pl-PL"/>
        </w:rPr>
        <w:t>ły</w:t>
      </w:r>
      <w:r w:rsidRPr="006E7D7C">
        <w:rPr>
          <w:rFonts w:ascii="Muli" w:eastAsia="Times New Roman" w:hAnsi="Muli" w:cs="Times New Roman"/>
          <w:color w:val="000000" w:themeColor="text1"/>
          <w:lang w:eastAsia="pl-PL"/>
        </w:rPr>
        <w:t xml:space="preserve"> </w:t>
      </w:r>
      <w:r w:rsidR="00943297" w:rsidRPr="006E7D7C">
        <w:rPr>
          <w:rFonts w:ascii="Muli" w:hAnsi="Muli" w:cs="Times New Roman"/>
        </w:rPr>
        <w:t>sporz</w:t>
      </w:r>
      <w:r w:rsidRPr="006E7D7C">
        <w:rPr>
          <w:rFonts w:ascii="Muli" w:hAnsi="Muli" w:cs="Times New Roman"/>
        </w:rPr>
        <w:t>ą</w:t>
      </w:r>
      <w:r w:rsidR="00943297" w:rsidRPr="006E7D7C">
        <w:rPr>
          <w:rFonts w:ascii="Muli" w:hAnsi="Muli" w:cs="Times New Roman"/>
        </w:rPr>
        <w:t>dza</w:t>
      </w:r>
      <w:r w:rsidRPr="006E7D7C">
        <w:rPr>
          <w:rFonts w:ascii="Muli" w:hAnsi="Muli" w:cs="Times New Roman"/>
        </w:rPr>
        <w:t>ne przez</w:t>
      </w:r>
      <w:r w:rsidR="00943297" w:rsidRPr="006E7D7C">
        <w:rPr>
          <w:rFonts w:ascii="Muli" w:hAnsi="Muli" w:cs="Times New Roman"/>
        </w:rPr>
        <w:t xml:space="preserve"> osoby posiadające odpowiednie wykształcenie </w:t>
      </w:r>
      <w:r w:rsidR="00646091" w:rsidRPr="006E7D7C">
        <w:rPr>
          <w:rFonts w:ascii="Muli" w:hAnsi="Muli" w:cs="Times New Roman"/>
        </w:rPr>
        <w:t>inżynierskie</w:t>
      </w:r>
      <w:r w:rsidR="00943297" w:rsidRPr="006E7D7C">
        <w:rPr>
          <w:rFonts w:ascii="Muli" w:hAnsi="Muli" w:cs="Times New Roman"/>
        </w:rPr>
        <w:t xml:space="preserve"> i wiedzę </w:t>
      </w:r>
      <w:r w:rsidR="00646091" w:rsidRPr="006E7D7C">
        <w:rPr>
          <w:rFonts w:ascii="Muli" w:hAnsi="Muli" w:cs="Times New Roman"/>
        </w:rPr>
        <w:t xml:space="preserve">z zakresu </w:t>
      </w:r>
      <w:r w:rsidR="00646091" w:rsidRPr="006E7D7C">
        <w:rPr>
          <w:rFonts w:ascii="Muli" w:eastAsia="Times New Roman" w:hAnsi="Muli" w:cs="Times New Roman"/>
          <w:color w:val="000000" w:themeColor="text1"/>
          <w:lang w:eastAsia="pl-PL"/>
        </w:rPr>
        <w:t>biologii zdobyte w toku studiów wyższych lub</w:t>
      </w:r>
      <w:r w:rsidR="006E7D7C" w:rsidRPr="006E7D7C">
        <w:rPr>
          <w:rFonts w:ascii="Muli" w:eastAsia="Times New Roman" w:hAnsi="Muli" w:cs="Times New Roman"/>
          <w:color w:val="000000" w:themeColor="text1"/>
          <w:lang w:eastAsia="pl-PL"/>
        </w:rPr>
        <w:t>/i</w:t>
      </w:r>
      <w:r w:rsidR="00646091" w:rsidRPr="006E7D7C">
        <w:rPr>
          <w:rFonts w:ascii="Muli" w:eastAsia="Times New Roman" w:hAnsi="Muli" w:cs="Times New Roman"/>
          <w:color w:val="000000" w:themeColor="text1"/>
          <w:lang w:eastAsia="pl-PL"/>
        </w:rPr>
        <w:t xml:space="preserve"> </w:t>
      </w:r>
      <w:r w:rsidR="00943297" w:rsidRPr="006E7D7C">
        <w:rPr>
          <w:rFonts w:ascii="Muli" w:hAnsi="Muli" w:cs="Times New Roman"/>
        </w:rPr>
        <w:t>poprzez ukończenie specjalistycznych kursów w zakresie ochrony budynków przed korozją biologiczną.</w:t>
      </w:r>
    </w:p>
    <w:p w14:paraId="3B9FC8BD" w14:textId="474EBAC0" w:rsidR="00390C94" w:rsidRPr="005F6F9F" w:rsidRDefault="00390C94" w:rsidP="007C3454">
      <w:pPr>
        <w:spacing w:line="360" w:lineRule="auto"/>
        <w:ind w:left="567"/>
        <w:jc w:val="both"/>
        <w:rPr>
          <w:rFonts w:ascii="Muli" w:hAnsi="Muli" w:cs="Times New Roman"/>
          <w:b/>
          <w:bCs/>
          <w:color w:val="000000" w:themeColor="text1"/>
          <w:sz w:val="22"/>
          <w:szCs w:val="22"/>
        </w:rPr>
      </w:pPr>
      <w:bookmarkStart w:id="5" w:name="_Hlk76848030"/>
      <w:bookmarkEnd w:id="4"/>
      <w:r w:rsidRPr="005F6F9F">
        <w:rPr>
          <w:rFonts w:ascii="Muli" w:hAnsi="Muli" w:cs="Times New Roman"/>
          <w:b/>
          <w:bCs/>
          <w:color w:val="000000" w:themeColor="text1"/>
          <w:sz w:val="22"/>
          <w:szCs w:val="22"/>
        </w:rPr>
        <w:t>Uwagi:</w:t>
      </w:r>
    </w:p>
    <w:p w14:paraId="7F956563" w14:textId="5FF5BCA6" w:rsidR="00390C94" w:rsidRPr="00CB60AD" w:rsidRDefault="00390C94" w:rsidP="007C3454">
      <w:pPr>
        <w:spacing w:line="360" w:lineRule="auto"/>
        <w:ind w:firstLine="567"/>
        <w:jc w:val="both"/>
        <w:rPr>
          <w:rFonts w:ascii="Muli" w:hAnsi="Muli" w:cs="Times New Roman"/>
          <w:color w:val="000000" w:themeColor="text1"/>
          <w:sz w:val="22"/>
          <w:szCs w:val="22"/>
        </w:rPr>
      </w:pPr>
      <w:r w:rsidRPr="005F6F9F">
        <w:rPr>
          <w:rFonts w:ascii="Muli" w:hAnsi="Muli" w:cs="Times New Roman"/>
          <w:sz w:val="22"/>
          <w:szCs w:val="22"/>
        </w:rPr>
        <w:t>W obecnym stanie prawnym brak jest jednolitego określenia, kto według ustawy Prawo budowlane może wykonać ekspertyzę techniczną, choć w tym akcie prawnym oraz w rozporządzeniu Ministra Infrastruktury w sprawie warunków technicznych, jakim powinny odpowiadać budynki i ich usytuowanie, pojawia się zalecenie powierzenia tej czynności rzeczoznawcy budowlanemu lub osobie posiadającej uprawnienia budowlane w odpowiedniej specjalności (art. 49g, ust.2</w:t>
      </w:r>
      <w:r w:rsidR="008A4DB1" w:rsidRPr="005F6F9F">
        <w:rPr>
          <w:rFonts w:ascii="Muli" w:hAnsi="Muli" w:cs="Times New Roman"/>
          <w:sz w:val="22"/>
          <w:szCs w:val="22"/>
        </w:rPr>
        <w:t>,</w:t>
      </w:r>
      <w:r w:rsidRPr="005F6F9F">
        <w:rPr>
          <w:rFonts w:ascii="Muli" w:hAnsi="Muli" w:cs="Times New Roman"/>
          <w:sz w:val="22"/>
          <w:szCs w:val="22"/>
        </w:rPr>
        <w:t xml:space="preserve"> pkt 3, </w:t>
      </w:r>
      <w:r w:rsidR="008A4DB1" w:rsidRPr="005F6F9F">
        <w:rPr>
          <w:rFonts w:ascii="Muli" w:hAnsi="Muli" w:cs="Times New Roman"/>
          <w:sz w:val="22"/>
          <w:szCs w:val="22"/>
        </w:rPr>
        <w:t xml:space="preserve">art. </w:t>
      </w:r>
      <w:r w:rsidRPr="005F6F9F">
        <w:rPr>
          <w:rFonts w:ascii="Muli" w:hAnsi="Muli" w:cs="Times New Roman"/>
          <w:sz w:val="22"/>
          <w:szCs w:val="22"/>
        </w:rPr>
        <w:t>71</w:t>
      </w:r>
      <w:r w:rsidR="008A4DB1" w:rsidRPr="005F6F9F">
        <w:rPr>
          <w:rFonts w:ascii="Muli" w:hAnsi="Muli" w:cs="Times New Roman"/>
          <w:sz w:val="22"/>
          <w:szCs w:val="22"/>
        </w:rPr>
        <w:t>,</w:t>
      </w:r>
      <w:r w:rsidRPr="005F6F9F">
        <w:rPr>
          <w:rFonts w:ascii="Muli" w:hAnsi="Muli" w:cs="Times New Roman"/>
          <w:sz w:val="22"/>
          <w:szCs w:val="22"/>
        </w:rPr>
        <w:t xml:space="preserve"> ust.2</w:t>
      </w:r>
      <w:r w:rsidR="008A4DB1" w:rsidRPr="005F6F9F">
        <w:rPr>
          <w:rFonts w:ascii="Muli" w:hAnsi="Muli" w:cs="Times New Roman"/>
          <w:sz w:val="22"/>
          <w:szCs w:val="22"/>
        </w:rPr>
        <w:t>,</w:t>
      </w:r>
      <w:r w:rsidRPr="005F6F9F">
        <w:rPr>
          <w:rFonts w:ascii="Muli" w:hAnsi="Muli" w:cs="Times New Roman"/>
          <w:sz w:val="22"/>
          <w:szCs w:val="22"/>
        </w:rPr>
        <w:t xml:space="preserve"> pkt 5 ustawy Prawo budowlane z dnia 7 lipca 1994 r– Dz.U. 1944 nr 89 poz. 414 z późn. zmianami oraz Dział I, par.2, ust.2, pkt2, rozporządzenia Ministra Infrastruktury z dnia 12 kwietnia 2002 r. w sprawie warunków technicznych jakim powinny odpowiadać budynki i ich usytuowanie Dz.U.nr 75 poz. 690 z późn. zmianami). W obowiązującym ustawodawstwie brak jest </w:t>
      </w:r>
      <w:r w:rsidR="00480CD2">
        <w:rPr>
          <w:rFonts w:ascii="Muli" w:hAnsi="Muli" w:cs="Times New Roman"/>
          <w:sz w:val="22"/>
          <w:szCs w:val="22"/>
        </w:rPr>
        <w:t xml:space="preserve">też </w:t>
      </w:r>
      <w:r w:rsidRPr="005F6F9F">
        <w:rPr>
          <w:rFonts w:ascii="Muli" w:hAnsi="Muli" w:cs="Times New Roman"/>
          <w:sz w:val="22"/>
          <w:szCs w:val="22"/>
        </w:rPr>
        <w:t>szczegółowego doprecyzowania trybów i podstaw prawnych powoływania rzeczoznawców budowlanych oraz rozwinięcia określenia dotyczącego</w:t>
      </w:r>
      <w:r w:rsidR="00D0547E" w:rsidRPr="005F6F9F">
        <w:rPr>
          <w:rFonts w:ascii="Muli" w:hAnsi="Muli" w:cs="Times New Roman"/>
          <w:sz w:val="22"/>
          <w:szCs w:val="22"/>
        </w:rPr>
        <w:t xml:space="preserve"> ich</w:t>
      </w:r>
      <w:r w:rsidRPr="005F6F9F">
        <w:rPr>
          <w:rFonts w:ascii="Muli" w:hAnsi="Muli" w:cs="Times New Roman"/>
          <w:sz w:val="22"/>
          <w:szCs w:val="22"/>
        </w:rPr>
        <w:t xml:space="preserve"> „</w:t>
      </w:r>
      <w:r w:rsidRPr="005F6F9F">
        <w:rPr>
          <w:rFonts w:ascii="Muli" w:hAnsi="Muli" w:cs="Times New Roman"/>
          <w:i/>
          <w:iCs/>
          <w:sz w:val="22"/>
          <w:szCs w:val="22"/>
        </w:rPr>
        <w:t>odpowiednich specjalności</w:t>
      </w:r>
      <w:r w:rsidRPr="005F6F9F">
        <w:rPr>
          <w:rFonts w:ascii="Muli" w:hAnsi="Muli" w:cs="Times New Roman"/>
          <w:sz w:val="22"/>
          <w:szCs w:val="22"/>
        </w:rPr>
        <w:t>”. Domyślnie jednak budownictwo jest domeną osób z</w:t>
      </w:r>
      <w:r w:rsidR="0086728D">
        <w:rPr>
          <w:rFonts w:ascii="Muli" w:hAnsi="Muli" w:cs="Times New Roman"/>
          <w:sz w:val="22"/>
          <w:szCs w:val="22"/>
        </w:rPr>
        <w:t> </w:t>
      </w:r>
      <w:r w:rsidRPr="005F6F9F">
        <w:rPr>
          <w:rFonts w:ascii="Muli" w:hAnsi="Muli" w:cs="Times New Roman"/>
          <w:sz w:val="22"/>
          <w:szCs w:val="22"/>
        </w:rPr>
        <w:t xml:space="preserve">wykształceniem inżynierskim, które </w:t>
      </w:r>
      <w:r w:rsidR="00541C2F">
        <w:rPr>
          <w:rFonts w:ascii="Muli" w:hAnsi="Muli" w:cs="Times New Roman"/>
          <w:sz w:val="22"/>
          <w:szCs w:val="22"/>
        </w:rPr>
        <w:t>poszerzają</w:t>
      </w:r>
      <w:r w:rsidR="0024748C" w:rsidRPr="005F6F9F">
        <w:rPr>
          <w:rFonts w:ascii="Muli" w:hAnsi="Muli" w:cs="Times New Roman"/>
          <w:sz w:val="22"/>
          <w:szCs w:val="22"/>
        </w:rPr>
        <w:t xml:space="preserve"> swoj</w:t>
      </w:r>
      <w:r w:rsidR="00A42C5B" w:rsidRPr="005F6F9F">
        <w:rPr>
          <w:rFonts w:ascii="Muli" w:hAnsi="Muli" w:cs="Times New Roman"/>
          <w:sz w:val="22"/>
          <w:szCs w:val="22"/>
        </w:rPr>
        <w:t>ą</w:t>
      </w:r>
      <w:r w:rsidR="0024748C" w:rsidRPr="005F6F9F">
        <w:rPr>
          <w:rFonts w:ascii="Muli" w:hAnsi="Muli" w:cs="Times New Roman"/>
          <w:sz w:val="22"/>
          <w:szCs w:val="22"/>
        </w:rPr>
        <w:t xml:space="preserve"> wiedzę</w:t>
      </w:r>
      <w:r w:rsidRPr="005F6F9F">
        <w:rPr>
          <w:rFonts w:ascii="Muli" w:hAnsi="Muli" w:cs="Times New Roman"/>
          <w:sz w:val="22"/>
          <w:szCs w:val="22"/>
        </w:rPr>
        <w:t xml:space="preserve"> na specjalistycznych </w:t>
      </w:r>
      <w:r w:rsidRPr="00CB60AD">
        <w:rPr>
          <w:rFonts w:ascii="Muli" w:hAnsi="Muli" w:cs="Times New Roman"/>
          <w:sz w:val="22"/>
          <w:szCs w:val="22"/>
        </w:rPr>
        <w:t>kursach i szkoleniach zdobywają</w:t>
      </w:r>
      <w:r w:rsidR="0024748C" w:rsidRPr="00CB60AD">
        <w:rPr>
          <w:rFonts w:ascii="Muli" w:hAnsi="Muli" w:cs="Times New Roman"/>
          <w:sz w:val="22"/>
          <w:szCs w:val="22"/>
        </w:rPr>
        <w:t>c</w:t>
      </w:r>
      <w:r w:rsidRPr="00CB60AD">
        <w:rPr>
          <w:rFonts w:ascii="Muli" w:hAnsi="Muli" w:cs="Times New Roman"/>
          <w:sz w:val="22"/>
          <w:szCs w:val="22"/>
        </w:rPr>
        <w:t xml:space="preserve"> różne specjalizacje.</w:t>
      </w:r>
    </w:p>
    <w:p w14:paraId="4E52B228" w14:textId="1E58DC3E" w:rsidR="00D03544" w:rsidRPr="00CB60AD" w:rsidRDefault="0024748C" w:rsidP="00147DD8">
      <w:pPr>
        <w:spacing w:line="360" w:lineRule="auto"/>
        <w:ind w:firstLine="567"/>
        <w:jc w:val="both"/>
        <w:rPr>
          <w:rFonts w:ascii="Muli" w:hAnsi="Muli" w:cs="Times New Roman"/>
          <w:sz w:val="22"/>
          <w:szCs w:val="22"/>
        </w:rPr>
      </w:pPr>
      <w:r w:rsidRPr="00CB60AD">
        <w:rPr>
          <w:rFonts w:ascii="Muli" w:hAnsi="Muli" w:cs="Times New Roman"/>
          <w:sz w:val="22"/>
          <w:szCs w:val="22"/>
        </w:rPr>
        <w:t xml:space="preserve">W Polsce niektóre wydziały </w:t>
      </w:r>
      <w:r w:rsidR="006475ED" w:rsidRPr="00CB60AD">
        <w:rPr>
          <w:rFonts w:ascii="Muli" w:hAnsi="Muli" w:cs="Times New Roman"/>
          <w:sz w:val="22"/>
          <w:szCs w:val="22"/>
        </w:rPr>
        <w:t xml:space="preserve">wyższych </w:t>
      </w:r>
      <w:r w:rsidRPr="00CB60AD">
        <w:rPr>
          <w:rFonts w:ascii="Muli" w:hAnsi="Muli" w:cs="Times New Roman"/>
          <w:sz w:val="22"/>
          <w:szCs w:val="22"/>
        </w:rPr>
        <w:t>uczelni</w:t>
      </w:r>
      <w:r w:rsidR="006475ED" w:rsidRPr="00CB60AD">
        <w:rPr>
          <w:rFonts w:ascii="Muli" w:hAnsi="Muli" w:cs="Times New Roman"/>
          <w:sz w:val="22"/>
          <w:szCs w:val="22"/>
        </w:rPr>
        <w:t xml:space="preserve"> </w:t>
      </w:r>
      <w:r w:rsidR="00A06014" w:rsidRPr="00CB60AD">
        <w:rPr>
          <w:rFonts w:ascii="Muli" w:hAnsi="Muli" w:cs="Times New Roman"/>
          <w:sz w:val="22"/>
          <w:szCs w:val="22"/>
        </w:rPr>
        <w:t xml:space="preserve">przyrodniczych i </w:t>
      </w:r>
      <w:r w:rsidR="006475ED" w:rsidRPr="00CB60AD">
        <w:rPr>
          <w:rFonts w:ascii="Muli" w:hAnsi="Muli" w:cs="Times New Roman"/>
          <w:sz w:val="22"/>
          <w:szCs w:val="22"/>
        </w:rPr>
        <w:t>technicznych</w:t>
      </w:r>
      <w:r w:rsidR="00D03544" w:rsidRPr="00CB60AD">
        <w:rPr>
          <w:rFonts w:ascii="Muli" w:hAnsi="Muli" w:cs="Times New Roman"/>
          <w:sz w:val="22"/>
          <w:szCs w:val="22"/>
        </w:rPr>
        <w:t xml:space="preserve"> (np. Szkoła Głowna Gospodarstwa Wiejskiego w Warszawie, Uniwersytet Przyrodniczy w Poznaniu)</w:t>
      </w:r>
      <w:r w:rsidRPr="00CB60AD">
        <w:rPr>
          <w:rFonts w:ascii="Muli" w:hAnsi="Muli" w:cs="Times New Roman"/>
          <w:sz w:val="22"/>
          <w:szCs w:val="22"/>
        </w:rPr>
        <w:t>,</w:t>
      </w:r>
      <w:r w:rsidR="006475ED" w:rsidRPr="00CB60AD">
        <w:rPr>
          <w:rFonts w:ascii="Muli" w:hAnsi="Muli" w:cs="Times New Roman"/>
          <w:sz w:val="22"/>
          <w:szCs w:val="22"/>
        </w:rPr>
        <w:t xml:space="preserve"> wyższe szkoły zawodowe</w:t>
      </w:r>
      <w:r w:rsidR="00EC20D7" w:rsidRPr="00CB60AD">
        <w:rPr>
          <w:rFonts w:ascii="Muli" w:hAnsi="Muli" w:cs="Times New Roman"/>
          <w:sz w:val="22"/>
          <w:szCs w:val="22"/>
        </w:rPr>
        <w:t xml:space="preserve"> (np. Państwowa Wyższa Szkoła Zawodowa w Raciborzu)</w:t>
      </w:r>
      <w:r w:rsidR="006475ED" w:rsidRPr="00CB60AD">
        <w:rPr>
          <w:rFonts w:ascii="Muli" w:hAnsi="Muli" w:cs="Times New Roman"/>
          <w:sz w:val="22"/>
          <w:szCs w:val="22"/>
        </w:rPr>
        <w:t>,</w:t>
      </w:r>
      <w:r w:rsidRPr="00CB60AD">
        <w:rPr>
          <w:rFonts w:ascii="Muli" w:hAnsi="Muli" w:cs="Times New Roman"/>
          <w:sz w:val="22"/>
          <w:szCs w:val="22"/>
        </w:rPr>
        <w:t xml:space="preserve"> instytuty badawcze i stowarzyszenia </w:t>
      </w:r>
      <w:r w:rsidR="00D03544" w:rsidRPr="00CB60AD">
        <w:rPr>
          <w:rFonts w:ascii="Muli" w:hAnsi="Muli" w:cs="Times New Roman"/>
          <w:sz w:val="22"/>
          <w:szCs w:val="22"/>
        </w:rPr>
        <w:t>(np. Polskie Stowarzyszenie Mykologów Budownictwa oraz Polski Związek Inżynierów i</w:t>
      </w:r>
      <w:r w:rsidR="0086728D">
        <w:rPr>
          <w:rFonts w:ascii="Muli" w:hAnsi="Muli" w:cs="Times New Roman"/>
          <w:sz w:val="22"/>
          <w:szCs w:val="22"/>
        </w:rPr>
        <w:t> </w:t>
      </w:r>
      <w:r w:rsidR="00D03544" w:rsidRPr="00CB60AD">
        <w:rPr>
          <w:rFonts w:ascii="Muli" w:hAnsi="Muli" w:cs="Times New Roman"/>
          <w:sz w:val="22"/>
          <w:szCs w:val="22"/>
        </w:rPr>
        <w:t xml:space="preserve">Techników Budownictwa) </w:t>
      </w:r>
      <w:r w:rsidR="00646091" w:rsidRPr="00CB60AD">
        <w:rPr>
          <w:rFonts w:ascii="Muli" w:hAnsi="Muli" w:cs="Times New Roman"/>
          <w:sz w:val="22"/>
          <w:szCs w:val="22"/>
        </w:rPr>
        <w:t xml:space="preserve">kształcą lub </w:t>
      </w:r>
      <w:r w:rsidR="006475ED" w:rsidRPr="00CB60AD">
        <w:rPr>
          <w:rFonts w:ascii="Muli" w:hAnsi="Muli" w:cs="Times New Roman"/>
          <w:sz w:val="22"/>
          <w:szCs w:val="22"/>
        </w:rPr>
        <w:t xml:space="preserve">organizują kursy i szkolenia </w:t>
      </w:r>
      <w:r w:rsidRPr="00CB60AD">
        <w:rPr>
          <w:rFonts w:ascii="Muli" w:hAnsi="Muli" w:cs="Times New Roman"/>
          <w:sz w:val="22"/>
          <w:szCs w:val="22"/>
        </w:rPr>
        <w:t>upowszechniają</w:t>
      </w:r>
      <w:r w:rsidR="006475ED" w:rsidRPr="00CB60AD">
        <w:rPr>
          <w:rFonts w:ascii="Muli" w:hAnsi="Muli" w:cs="Times New Roman"/>
          <w:sz w:val="22"/>
          <w:szCs w:val="22"/>
        </w:rPr>
        <w:t>ce</w:t>
      </w:r>
      <w:r w:rsidRPr="00CB60AD">
        <w:rPr>
          <w:rFonts w:ascii="Muli" w:hAnsi="Muli" w:cs="Times New Roman"/>
          <w:sz w:val="22"/>
          <w:szCs w:val="22"/>
        </w:rPr>
        <w:t xml:space="preserve"> wiedzę</w:t>
      </w:r>
      <w:r w:rsidR="002716EA" w:rsidRPr="00CB60AD">
        <w:rPr>
          <w:rFonts w:ascii="Muli" w:hAnsi="Muli" w:cs="Times New Roman"/>
          <w:sz w:val="22"/>
          <w:szCs w:val="22"/>
        </w:rPr>
        <w:t xml:space="preserve"> w zakresie mykologii i mykologii budowlanej</w:t>
      </w:r>
      <w:r w:rsidRPr="00CB60AD">
        <w:rPr>
          <w:rFonts w:ascii="Muli" w:hAnsi="Muli" w:cs="Times New Roman"/>
          <w:sz w:val="22"/>
          <w:szCs w:val="22"/>
        </w:rPr>
        <w:t xml:space="preserve">. </w:t>
      </w:r>
      <w:r w:rsidR="00A06014" w:rsidRPr="00CB60AD">
        <w:rPr>
          <w:rFonts w:ascii="Muli" w:hAnsi="Muli" w:cs="Times New Roman"/>
          <w:sz w:val="22"/>
          <w:szCs w:val="22"/>
        </w:rPr>
        <w:t xml:space="preserve">Zakres przekazywanych informacji na ten temat jest zróżnicowany </w:t>
      </w:r>
      <w:r w:rsidR="00A42C5B" w:rsidRPr="00CB60AD">
        <w:rPr>
          <w:rFonts w:ascii="Muli" w:hAnsi="Muli" w:cs="Times New Roman"/>
          <w:sz w:val="22"/>
          <w:szCs w:val="22"/>
        </w:rPr>
        <w:t xml:space="preserve">i </w:t>
      </w:r>
      <w:r w:rsidRPr="00CB60AD">
        <w:rPr>
          <w:rFonts w:ascii="Muli" w:hAnsi="Muli" w:cs="Times New Roman"/>
          <w:sz w:val="22"/>
          <w:szCs w:val="22"/>
        </w:rPr>
        <w:t>stanowi</w:t>
      </w:r>
      <w:r w:rsidR="00D03544" w:rsidRPr="00CB60AD">
        <w:rPr>
          <w:rFonts w:ascii="Muli" w:hAnsi="Muli" w:cs="Times New Roman"/>
          <w:sz w:val="22"/>
          <w:szCs w:val="22"/>
        </w:rPr>
        <w:t xml:space="preserve"> </w:t>
      </w:r>
      <w:r w:rsidR="00A06014" w:rsidRPr="00CB60AD">
        <w:rPr>
          <w:rFonts w:ascii="Muli" w:hAnsi="Muli" w:cs="Times New Roman"/>
          <w:sz w:val="22"/>
          <w:szCs w:val="22"/>
        </w:rPr>
        <w:t xml:space="preserve">na ogół </w:t>
      </w:r>
      <w:r w:rsidRPr="00CB60AD">
        <w:rPr>
          <w:rFonts w:ascii="Muli" w:hAnsi="Muli" w:cs="Times New Roman"/>
          <w:sz w:val="22"/>
          <w:szCs w:val="22"/>
        </w:rPr>
        <w:t>margines głównych kierunków kształcenia</w:t>
      </w:r>
      <w:r w:rsidR="00A42C5B" w:rsidRPr="00CB60AD">
        <w:rPr>
          <w:rFonts w:ascii="Muli" w:hAnsi="Muli" w:cs="Times New Roman"/>
          <w:sz w:val="22"/>
          <w:szCs w:val="22"/>
        </w:rPr>
        <w:t xml:space="preserve">, </w:t>
      </w:r>
      <w:r w:rsidRPr="00CB60AD">
        <w:rPr>
          <w:rFonts w:ascii="Muli" w:hAnsi="Muli" w:cs="Times New Roman"/>
          <w:sz w:val="22"/>
          <w:szCs w:val="22"/>
        </w:rPr>
        <w:t>badań</w:t>
      </w:r>
      <w:r w:rsidR="00A42C5B" w:rsidRPr="00CB60AD">
        <w:rPr>
          <w:rFonts w:ascii="Muli" w:hAnsi="Muli" w:cs="Times New Roman"/>
          <w:sz w:val="22"/>
          <w:szCs w:val="22"/>
        </w:rPr>
        <w:t xml:space="preserve"> lub działalności</w:t>
      </w:r>
      <w:r w:rsidRPr="00CB60AD">
        <w:rPr>
          <w:rFonts w:ascii="Muli" w:hAnsi="Muli" w:cs="Times New Roman"/>
          <w:sz w:val="22"/>
          <w:szCs w:val="22"/>
        </w:rPr>
        <w:t>.</w:t>
      </w:r>
    </w:p>
    <w:p w14:paraId="3DE0BEF9" w14:textId="1E7616EE" w:rsidR="00147DD8" w:rsidRPr="005F6F9F" w:rsidRDefault="00147DD8" w:rsidP="00147DD8">
      <w:pPr>
        <w:spacing w:line="360" w:lineRule="auto"/>
        <w:ind w:firstLine="567"/>
        <w:jc w:val="both"/>
        <w:rPr>
          <w:rFonts w:ascii="Muli" w:eastAsia="Times New Roman" w:hAnsi="Muli" w:cs="Times New Roman"/>
          <w:color w:val="000000" w:themeColor="text1"/>
          <w:sz w:val="22"/>
          <w:szCs w:val="22"/>
          <w:lang w:eastAsia="pl-PL"/>
        </w:rPr>
      </w:pPr>
      <w:r w:rsidRPr="00CB60AD">
        <w:rPr>
          <w:rFonts w:ascii="Muli" w:eastAsia="Times New Roman" w:hAnsi="Muli" w:cs="Times New Roman"/>
          <w:color w:val="000000" w:themeColor="text1"/>
          <w:sz w:val="22"/>
          <w:szCs w:val="22"/>
          <w:lang w:eastAsia="pl-PL"/>
        </w:rPr>
        <w:t>W konserwacji zabytków przenikają się działania z zakresu budownictwa i</w:t>
      </w:r>
      <w:r w:rsidR="0086728D">
        <w:rPr>
          <w:rFonts w:ascii="Muli" w:eastAsia="Times New Roman" w:hAnsi="Muli" w:cs="Times New Roman"/>
          <w:color w:val="000000" w:themeColor="text1"/>
          <w:sz w:val="22"/>
          <w:szCs w:val="22"/>
          <w:lang w:eastAsia="pl-PL"/>
        </w:rPr>
        <w:t> </w:t>
      </w:r>
      <w:r w:rsidRPr="005F6F9F">
        <w:rPr>
          <w:rFonts w:ascii="Muli" w:eastAsia="Times New Roman" w:hAnsi="Muli" w:cs="Times New Roman"/>
          <w:color w:val="000000" w:themeColor="text1"/>
          <w:sz w:val="22"/>
          <w:szCs w:val="22"/>
          <w:lang w:eastAsia="pl-PL"/>
        </w:rPr>
        <w:t xml:space="preserve">konserwacji dzieł sztuki. Przykładem może być polichromowana belka stropowa, która jest zarówno elementem konstrukcji obiektu, jak też </w:t>
      </w:r>
      <w:r>
        <w:rPr>
          <w:rFonts w:ascii="Muli" w:eastAsia="Times New Roman" w:hAnsi="Muli" w:cs="Times New Roman"/>
          <w:color w:val="000000" w:themeColor="text1"/>
          <w:sz w:val="22"/>
          <w:szCs w:val="22"/>
          <w:lang w:eastAsia="pl-PL"/>
        </w:rPr>
        <w:t xml:space="preserve">może </w:t>
      </w:r>
      <w:r w:rsidRPr="005F6F9F">
        <w:rPr>
          <w:rFonts w:ascii="Muli" w:eastAsia="Times New Roman" w:hAnsi="Muli" w:cs="Times New Roman"/>
          <w:color w:val="000000" w:themeColor="text1"/>
          <w:sz w:val="22"/>
          <w:szCs w:val="22"/>
          <w:lang w:eastAsia="pl-PL"/>
        </w:rPr>
        <w:t>posiada</w:t>
      </w:r>
      <w:r>
        <w:rPr>
          <w:rFonts w:ascii="Muli" w:eastAsia="Times New Roman" w:hAnsi="Muli" w:cs="Times New Roman"/>
          <w:color w:val="000000" w:themeColor="text1"/>
          <w:sz w:val="22"/>
          <w:szCs w:val="22"/>
          <w:lang w:eastAsia="pl-PL"/>
        </w:rPr>
        <w:t>ć</w:t>
      </w:r>
      <w:r w:rsidRPr="005F6F9F">
        <w:rPr>
          <w:rFonts w:ascii="Muli" w:eastAsia="Times New Roman" w:hAnsi="Muli" w:cs="Times New Roman"/>
          <w:color w:val="000000" w:themeColor="text1"/>
          <w:sz w:val="22"/>
          <w:szCs w:val="22"/>
          <w:lang w:eastAsia="pl-PL"/>
        </w:rPr>
        <w:t xml:space="preserve"> warstwy malarskie wymagające specjalistycznych interwencji. Opracowanie konserwatorskie z zakresu zwalczania korozji biologicznej dla dzieła sztuki </w:t>
      </w:r>
      <w:r w:rsidR="00CB60AD">
        <w:rPr>
          <w:rFonts w:ascii="Muli" w:eastAsia="Times New Roman" w:hAnsi="Muli" w:cs="Times New Roman"/>
          <w:color w:val="000000" w:themeColor="text1"/>
          <w:sz w:val="22"/>
          <w:szCs w:val="22"/>
          <w:lang w:eastAsia="pl-PL"/>
        </w:rPr>
        <w:t>powinien</w:t>
      </w:r>
      <w:r w:rsidRPr="005F6F9F">
        <w:rPr>
          <w:rFonts w:ascii="Muli" w:eastAsia="Times New Roman" w:hAnsi="Muli" w:cs="Times New Roman"/>
          <w:color w:val="000000" w:themeColor="text1"/>
          <w:sz w:val="22"/>
          <w:szCs w:val="22"/>
          <w:lang w:eastAsia="pl-PL"/>
        </w:rPr>
        <w:t xml:space="preserve"> wykonać absolwent wyższej szkoły artystycznej lub uniwersytetu, które w programie nauczania miały taki zakres szkolenia poszerzony o wiedzę z zakresu mikrobiologii i chemii. Opracowania takie różnią się zakresem, </w:t>
      </w:r>
      <w:r w:rsidRPr="00E84680">
        <w:rPr>
          <w:rFonts w:ascii="Muli" w:eastAsia="Times New Roman" w:hAnsi="Muli" w:cs="Times New Roman"/>
          <w:color w:val="000000" w:themeColor="text1"/>
          <w:sz w:val="22"/>
          <w:szCs w:val="22"/>
          <w:lang w:eastAsia="pl-PL"/>
        </w:rPr>
        <w:t>metodami i</w:t>
      </w:r>
      <w:r w:rsidR="0086728D">
        <w:rPr>
          <w:rFonts w:ascii="Muli" w:eastAsia="Times New Roman" w:hAnsi="Muli" w:cs="Times New Roman"/>
          <w:color w:val="000000" w:themeColor="text1"/>
          <w:sz w:val="22"/>
          <w:szCs w:val="22"/>
          <w:lang w:eastAsia="pl-PL"/>
        </w:rPr>
        <w:t> </w:t>
      </w:r>
      <w:r w:rsidRPr="00E84680">
        <w:rPr>
          <w:rFonts w:ascii="Muli" w:eastAsia="Times New Roman" w:hAnsi="Muli" w:cs="Times New Roman"/>
          <w:color w:val="000000" w:themeColor="text1"/>
          <w:sz w:val="22"/>
          <w:szCs w:val="22"/>
          <w:lang w:eastAsia="pl-PL"/>
        </w:rPr>
        <w:t>doborem środków od działań budowlanych. W zakresie działań konserwatorskich autor opracowania mykologicznego winien wykazać się posiadaniem dyplomu uczelni w której zakresie znajduje się problematyka</w:t>
      </w:r>
      <w:r w:rsidRPr="00E84680">
        <w:rPr>
          <w:rFonts w:ascii="Muli" w:hAnsi="Muli" w:cs="Times New Roman"/>
          <w:sz w:val="22"/>
          <w:szCs w:val="22"/>
        </w:rPr>
        <w:t xml:space="preserve"> ochrony drewna przed korozją biologiczną oraz/lub konserwacj</w:t>
      </w:r>
      <w:r w:rsidR="00682180">
        <w:rPr>
          <w:rFonts w:ascii="Muli" w:hAnsi="Muli" w:cs="Times New Roman"/>
          <w:sz w:val="22"/>
          <w:szCs w:val="22"/>
        </w:rPr>
        <w:t>a</w:t>
      </w:r>
      <w:r w:rsidRPr="00E84680">
        <w:rPr>
          <w:rFonts w:ascii="Muli" w:hAnsi="Muli" w:cs="Times New Roman"/>
          <w:sz w:val="22"/>
          <w:szCs w:val="22"/>
        </w:rPr>
        <w:t xml:space="preserve"> i restauracj</w:t>
      </w:r>
      <w:r w:rsidR="00682180">
        <w:rPr>
          <w:rFonts w:ascii="Muli" w:hAnsi="Muli" w:cs="Times New Roman"/>
          <w:sz w:val="22"/>
          <w:szCs w:val="22"/>
        </w:rPr>
        <w:t>a</w:t>
      </w:r>
      <w:r w:rsidRPr="00E84680">
        <w:rPr>
          <w:rFonts w:ascii="Muli" w:hAnsi="Muli" w:cs="Times New Roman"/>
          <w:sz w:val="22"/>
          <w:szCs w:val="22"/>
        </w:rPr>
        <w:t xml:space="preserve"> drewna.</w:t>
      </w:r>
    </w:p>
    <w:p w14:paraId="6F52A864" w14:textId="3E2700CA" w:rsidR="000B154F" w:rsidRPr="00F51F7F" w:rsidRDefault="00390C94" w:rsidP="000B22BE">
      <w:pPr>
        <w:spacing w:after="360" w:line="360" w:lineRule="auto"/>
        <w:ind w:firstLine="567"/>
        <w:jc w:val="both"/>
        <w:rPr>
          <w:rFonts w:ascii="Muli" w:hAnsi="Muli" w:cs="Times New Roman"/>
          <w:sz w:val="22"/>
          <w:szCs w:val="22"/>
        </w:rPr>
      </w:pPr>
      <w:r w:rsidRPr="00E84680">
        <w:rPr>
          <w:rFonts w:ascii="Muli" w:hAnsi="Muli" w:cs="Times New Roman"/>
          <w:sz w:val="22"/>
          <w:szCs w:val="22"/>
        </w:rPr>
        <w:t xml:space="preserve">Powszechnie jest </w:t>
      </w:r>
      <w:r w:rsidR="00511B1A" w:rsidRPr="00E84680">
        <w:rPr>
          <w:rFonts w:ascii="Muli" w:hAnsi="Muli" w:cs="Times New Roman"/>
          <w:sz w:val="22"/>
          <w:szCs w:val="22"/>
        </w:rPr>
        <w:t xml:space="preserve">również </w:t>
      </w:r>
      <w:r w:rsidRPr="00E84680">
        <w:rPr>
          <w:rFonts w:ascii="Muli" w:hAnsi="Muli" w:cs="Times New Roman"/>
          <w:sz w:val="22"/>
          <w:szCs w:val="22"/>
        </w:rPr>
        <w:t xml:space="preserve">przyjęte, że w </w:t>
      </w:r>
      <w:r w:rsidR="000B22BE">
        <w:rPr>
          <w:rFonts w:ascii="Muli" w:hAnsi="Muli" w:cs="Times New Roman"/>
          <w:sz w:val="22"/>
          <w:szCs w:val="22"/>
        </w:rPr>
        <w:t xml:space="preserve">opracowaniach mykologicznych </w:t>
      </w:r>
      <w:r w:rsidR="000B22BE" w:rsidRPr="00E84680">
        <w:rPr>
          <w:rFonts w:ascii="Muli" w:hAnsi="Muli" w:cs="Times New Roman"/>
          <w:sz w:val="22"/>
          <w:szCs w:val="22"/>
        </w:rPr>
        <w:t>podaje się informację o posiadaniu przez jej autora stosownych</w:t>
      </w:r>
      <w:r w:rsidR="000B22BE">
        <w:rPr>
          <w:rFonts w:ascii="Muli" w:hAnsi="Muli" w:cs="Times New Roman"/>
          <w:sz w:val="22"/>
          <w:szCs w:val="22"/>
        </w:rPr>
        <w:t xml:space="preserve"> kwalifikacji nabytych w toku studiów bądź odbycia specjalistycznych kursów wraz z</w:t>
      </w:r>
      <w:r w:rsidR="0086728D">
        <w:rPr>
          <w:rFonts w:ascii="Muli" w:hAnsi="Muli" w:cs="Times New Roman"/>
          <w:sz w:val="22"/>
          <w:szCs w:val="22"/>
        </w:rPr>
        <w:t> </w:t>
      </w:r>
      <w:r w:rsidR="000B22BE">
        <w:rPr>
          <w:rFonts w:ascii="Muli" w:hAnsi="Muli" w:cs="Times New Roman"/>
          <w:sz w:val="22"/>
          <w:szCs w:val="22"/>
        </w:rPr>
        <w:t xml:space="preserve">dołączeniem kopii tych kwalifikacji. </w:t>
      </w:r>
      <w:bookmarkEnd w:id="5"/>
      <w:r w:rsidR="00604842" w:rsidRPr="00E84680">
        <w:rPr>
          <w:rFonts w:ascii="Muli" w:hAnsi="Muli" w:cs="Times New Roman"/>
          <w:sz w:val="22"/>
          <w:szCs w:val="22"/>
        </w:rPr>
        <w:t xml:space="preserve">Pracownikom Wojewódzkich Urzędów Ochrony Zabytków </w:t>
      </w:r>
      <w:r w:rsidR="00923F09" w:rsidRPr="00E84680">
        <w:rPr>
          <w:rFonts w:ascii="Muli" w:hAnsi="Muli" w:cs="Times New Roman"/>
          <w:sz w:val="22"/>
          <w:szCs w:val="22"/>
        </w:rPr>
        <w:t xml:space="preserve">takie </w:t>
      </w:r>
      <w:r w:rsidR="00A2317F" w:rsidRPr="00E84680">
        <w:rPr>
          <w:rFonts w:ascii="Muli" w:hAnsi="Muli" w:cs="Times New Roman"/>
          <w:sz w:val="22"/>
          <w:szCs w:val="22"/>
        </w:rPr>
        <w:t xml:space="preserve">dodatkowe </w:t>
      </w:r>
      <w:r w:rsidR="005421CD" w:rsidRPr="00E84680">
        <w:rPr>
          <w:rFonts w:ascii="Muli" w:hAnsi="Muli" w:cs="Times New Roman"/>
          <w:sz w:val="22"/>
          <w:szCs w:val="22"/>
        </w:rPr>
        <w:t>zaświadczeni</w:t>
      </w:r>
      <w:r w:rsidR="00A2317F" w:rsidRPr="00E84680">
        <w:rPr>
          <w:rFonts w:ascii="Muli" w:hAnsi="Muli" w:cs="Times New Roman"/>
          <w:sz w:val="22"/>
          <w:szCs w:val="22"/>
        </w:rPr>
        <w:t>a</w:t>
      </w:r>
      <w:r w:rsidR="005421CD" w:rsidRPr="00E84680">
        <w:rPr>
          <w:rFonts w:ascii="Muli" w:hAnsi="Muli" w:cs="Times New Roman"/>
          <w:sz w:val="22"/>
          <w:szCs w:val="22"/>
        </w:rPr>
        <w:t xml:space="preserve"> </w:t>
      </w:r>
      <w:r w:rsidR="00604842" w:rsidRPr="00E84680">
        <w:rPr>
          <w:rFonts w:ascii="Muli" w:hAnsi="Muli" w:cs="Times New Roman"/>
          <w:sz w:val="22"/>
          <w:szCs w:val="22"/>
        </w:rPr>
        <w:t xml:space="preserve">pozwalają </w:t>
      </w:r>
      <w:r w:rsidR="009D42CB" w:rsidRPr="00E84680">
        <w:rPr>
          <w:rFonts w:ascii="Muli" w:hAnsi="Muli" w:cs="Times New Roman"/>
          <w:sz w:val="22"/>
          <w:szCs w:val="22"/>
        </w:rPr>
        <w:t xml:space="preserve">uzyskać </w:t>
      </w:r>
      <w:r w:rsidR="00604842" w:rsidRPr="00E84680">
        <w:rPr>
          <w:rFonts w:ascii="Muli" w:hAnsi="Muli" w:cs="Times New Roman"/>
          <w:sz w:val="22"/>
          <w:szCs w:val="22"/>
        </w:rPr>
        <w:t xml:space="preserve">przekonanie, </w:t>
      </w:r>
      <w:r w:rsidR="00A2317F" w:rsidRPr="00E84680">
        <w:rPr>
          <w:rFonts w:ascii="Muli" w:hAnsi="Muli" w:cs="Times New Roman"/>
          <w:sz w:val="22"/>
          <w:szCs w:val="22"/>
        </w:rPr>
        <w:t>i</w:t>
      </w:r>
      <w:r w:rsidR="005421CD" w:rsidRPr="00E84680">
        <w:rPr>
          <w:rFonts w:ascii="Muli" w:hAnsi="Muli" w:cs="Times New Roman"/>
          <w:sz w:val="22"/>
          <w:szCs w:val="22"/>
        </w:rPr>
        <w:t xml:space="preserve">ż autor </w:t>
      </w:r>
      <w:r w:rsidR="006E7D7C">
        <w:rPr>
          <w:rFonts w:ascii="Muli" w:hAnsi="Muli" w:cs="Times New Roman"/>
          <w:sz w:val="22"/>
          <w:szCs w:val="22"/>
        </w:rPr>
        <w:t>opracowania</w:t>
      </w:r>
      <w:r w:rsidR="005421CD" w:rsidRPr="00E84680">
        <w:rPr>
          <w:rFonts w:ascii="Muli" w:hAnsi="Muli" w:cs="Times New Roman"/>
          <w:sz w:val="22"/>
          <w:szCs w:val="22"/>
        </w:rPr>
        <w:t xml:space="preserve"> </w:t>
      </w:r>
      <w:r w:rsidR="009D42CB" w:rsidRPr="00E84680">
        <w:rPr>
          <w:rFonts w:ascii="Muli" w:hAnsi="Muli" w:cs="Times New Roman"/>
          <w:sz w:val="22"/>
          <w:szCs w:val="22"/>
        </w:rPr>
        <w:t xml:space="preserve">wiedzę </w:t>
      </w:r>
      <w:r w:rsidR="00604842" w:rsidRPr="00E84680">
        <w:rPr>
          <w:rFonts w:ascii="Muli" w:hAnsi="Muli" w:cs="Times New Roman"/>
          <w:sz w:val="22"/>
          <w:szCs w:val="22"/>
        </w:rPr>
        <w:t xml:space="preserve">niezbędną do wykonania dokumentacji </w:t>
      </w:r>
      <w:r w:rsidR="005421CD" w:rsidRPr="00E84680">
        <w:rPr>
          <w:rFonts w:ascii="Muli" w:hAnsi="Muli" w:cs="Times New Roman"/>
          <w:sz w:val="22"/>
          <w:szCs w:val="22"/>
        </w:rPr>
        <w:t xml:space="preserve">zdobył </w:t>
      </w:r>
      <w:r w:rsidR="00A2317F" w:rsidRPr="00E84680">
        <w:rPr>
          <w:rFonts w:ascii="Muli" w:hAnsi="Muli" w:cs="Times New Roman"/>
          <w:sz w:val="22"/>
          <w:szCs w:val="22"/>
        </w:rPr>
        <w:t>z rzetelnego źródła</w:t>
      </w:r>
      <w:r w:rsidR="000B22BE">
        <w:rPr>
          <w:rFonts w:ascii="Muli" w:hAnsi="Muli" w:cs="Times New Roman"/>
          <w:sz w:val="22"/>
          <w:szCs w:val="22"/>
        </w:rPr>
        <w:t xml:space="preserve"> </w:t>
      </w:r>
      <w:r w:rsidR="006E7D7C">
        <w:rPr>
          <w:rFonts w:ascii="Muli" w:hAnsi="Muli" w:cs="Times New Roman"/>
          <w:sz w:val="22"/>
          <w:szCs w:val="22"/>
        </w:rPr>
        <w:t>i</w:t>
      </w:r>
      <w:r w:rsidR="000B22BE">
        <w:rPr>
          <w:rFonts w:ascii="Muli" w:hAnsi="Muli" w:cs="Times New Roman"/>
          <w:sz w:val="22"/>
          <w:szCs w:val="22"/>
        </w:rPr>
        <w:t xml:space="preserve"> została</w:t>
      </w:r>
      <w:r w:rsidR="00604842" w:rsidRPr="00E84680">
        <w:rPr>
          <w:rFonts w:ascii="Muli" w:hAnsi="Muli" w:cs="Times New Roman"/>
          <w:sz w:val="22"/>
          <w:szCs w:val="22"/>
        </w:rPr>
        <w:t xml:space="preserve"> </w:t>
      </w:r>
      <w:r w:rsidR="006E7D7C">
        <w:rPr>
          <w:rFonts w:ascii="Muli" w:hAnsi="Muli" w:cs="Times New Roman"/>
          <w:sz w:val="22"/>
          <w:szCs w:val="22"/>
        </w:rPr>
        <w:t xml:space="preserve">ona </w:t>
      </w:r>
      <w:r w:rsidR="00604842" w:rsidRPr="00E84680">
        <w:rPr>
          <w:rFonts w:ascii="Muli" w:hAnsi="Muli" w:cs="Times New Roman"/>
          <w:sz w:val="22"/>
          <w:szCs w:val="22"/>
        </w:rPr>
        <w:t>odpowiednio zwe</w:t>
      </w:r>
      <w:r w:rsidR="009D42CB" w:rsidRPr="00E84680">
        <w:rPr>
          <w:rFonts w:ascii="Muli" w:hAnsi="Muli" w:cs="Times New Roman"/>
          <w:sz w:val="22"/>
          <w:szCs w:val="22"/>
        </w:rPr>
        <w:t>r</w:t>
      </w:r>
      <w:r w:rsidR="00604842" w:rsidRPr="00E84680">
        <w:rPr>
          <w:rFonts w:ascii="Muli" w:hAnsi="Muli" w:cs="Times New Roman"/>
          <w:sz w:val="22"/>
          <w:szCs w:val="22"/>
        </w:rPr>
        <w:t>yfikowan</w:t>
      </w:r>
      <w:r w:rsidR="000B22BE">
        <w:rPr>
          <w:rFonts w:ascii="Muli" w:hAnsi="Muli" w:cs="Times New Roman"/>
          <w:sz w:val="22"/>
          <w:szCs w:val="22"/>
        </w:rPr>
        <w:t>a</w:t>
      </w:r>
      <w:r w:rsidR="005421CD" w:rsidRPr="00E84680">
        <w:rPr>
          <w:rFonts w:ascii="Muli" w:hAnsi="Muli" w:cs="Times New Roman"/>
          <w:sz w:val="22"/>
          <w:szCs w:val="22"/>
        </w:rPr>
        <w:t>.</w:t>
      </w:r>
    </w:p>
    <w:p w14:paraId="035888F2" w14:textId="578B309F" w:rsidR="009E5CF9" w:rsidRPr="007C3454" w:rsidRDefault="009E5CF9" w:rsidP="007C3454">
      <w:pPr>
        <w:pStyle w:val="Akapitzlist"/>
        <w:numPr>
          <w:ilvl w:val="0"/>
          <w:numId w:val="4"/>
        </w:numPr>
        <w:spacing w:line="360" w:lineRule="auto"/>
        <w:ind w:left="567" w:hanging="283"/>
        <w:jc w:val="both"/>
        <w:rPr>
          <w:rFonts w:ascii="Muli" w:hAnsi="Muli" w:cs="Times New Roman"/>
          <w:b/>
        </w:rPr>
      </w:pPr>
      <w:r w:rsidRPr="007C3454">
        <w:rPr>
          <w:rFonts w:ascii="Muli" w:hAnsi="Muli" w:cs="Times New Roman"/>
          <w:b/>
        </w:rPr>
        <w:t xml:space="preserve">Podstawa prawna wykonania </w:t>
      </w:r>
      <w:r w:rsidR="004D3CCA">
        <w:rPr>
          <w:rFonts w:ascii="Muli" w:hAnsi="Muli" w:cs="Times New Roman"/>
          <w:b/>
        </w:rPr>
        <w:t>opracowania</w:t>
      </w:r>
      <w:r w:rsidRPr="007C3454">
        <w:rPr>
          <w:rFonts w:ascii="Muli" w:hAnsi="Muli" w:cs="Times New Roman"/>
          <w:b/>
        </w:rPr>
        <w:t xml:space="preserve"> mykologicz</w:t>
      </w:r>
      <w:r w:rsidR="00E64819">
        <w:rPr>
          <w:rFonts w:ascii="Muli" w:hAnsi="Muli" w:cs="Times New Roman"/>
          <w:b/>
        </w:rPr>
        <w:t>n</w:t>
      </w:r>
      <w:r w:rsidR="00B83142">
        <w:rPr>
          <w:rFonts w:ascii="Muli" w:hAnsi="Muli" w:cs="Times New Roman"/>
          <w:b/>
        </w:rPr>
        <w:t>e</w:t>
      </w:r>
      <w:r w:rsidR="004D3CCA">
        <w:rPr>
          <w:rFonts w:ascii="Muli" w:hAnsi="Muli" w:cs="Times New Roman"/>
          <w:b/>
        </w:rPr>
        <w:t>go</w:t>
      </w:r>
    </w:p>
    <w:p w14:paraId="716C19A7" w14:textId="21D3DBBC" w:rsidR="009E5CF9" w:rsidRPr="005F6F9F" w:rsidRDefault="009E5CF9" w:rsidP="007C3454">
      <w:pPr>
        <w:spacing w:after="240" w:line="360" w:lineRule="auto"/>
        <w:ind w:firstLine="567"/>
        <w:jc w:val="both"/>
        <w:rPr>
          <w:rFonts w:ascii="Muli" w:hAnsi="Muli" w:cs="Times New Roman"/>
          <w:sz w:val="22"/>
          <w:szCs w:val="22"/>
        </w:rPr>
      </w:pPr>
      <w:r w:rsidRPr="005F6F9F">
        <w:rPr>
          <w:rFonts w:ascii="Muli" w:hAnsi="Muli" w:cs="Times New Roman"/>
          <w:sz w:val="22"/>
          <w:szCs w:val="22"/>
        </w:rPr>
        <w:t xml:space="preserve">Zagadnienia związane z ochroną budynków przed korozją biologiczną reguluje </w:t>
      </w:r>
      <w:r w:rsidR="000A7C27" w:rsidRPr="005F6F9F">
        <w:rPr>
          <w:rFonts w:ascii="Muli" w:hAnsi="Muli" w:cs="Times New Roman"/>
          <w:sz w:val="22"/>
          <w:szCs w:val="22"/>
        </w:rPr>
        <w:t>r</w:t>
      </w:r>
      <w:r w:rsidRPr="005F6F9F">
        <w:rPr>
          <w:rFonts w:ascii="Muli" w:hAnsi="Muli" w:cs="Times New Roman"/>
          <w:sz w:val="22"/>
          <w:szCs w:val="22"/>
        </w:rPr>
        <w:t xml:space="preserve">ozporządzenie Ministra </w:t>
      </w:r>
      <w:r w:rsidR="001A4E66" w:rsidRPr="005F6F9F">
        <w:rPr>
          <w:rFonts w:ascii="Muli" w:hAnsi="Muli" w:cs="Times New Roman"/>
          <w:sz w:val="22"/>
          <w:szCs w:val="22"/>
        </w:rPr>
        <w:t>Infrastruktury</w:t>
      </w:r>
      <w:r w:rsidRPr="005F6F9F">
        <w:rPr>
          <w:rFonts w:ascii="Muli" w:hAnsi="Muli" w:cs="Times New Roman"/>
          <w:sz w:val="22"/>
          <w:szCs w:val="22"/>
        </w:rPr>
        <w:t xml:space="preserve"> z dn. 12 kwietnia 2002r. w</w:t>
      </w:r>
      <w:r w:rsidR="0086728D">
        <w:rPr>
          <w:rFonts w:ascii="Muli" w:hAnsi="Muli" w:cs="Times New Roman"/>
          <w:sz w:val="22"/>
          <w:szCs w:val="22"/>
        </w:rPr>
        <w:t xml:space="preserve">  </w:t>
      </w:r>
      <w:r w:rsidRPr="005F6F9F">
        <w:rPr>
          <w:rFonts w:ascii="Muli" w:hAnsi="Muli" w:cs="Times New Roman"/>
          <w:sz w:val="22"/>
          <w:szCs w:val="22"/>
        </w:rPr>
        <w:t>sprawie warunków technicznych, jakim powinny odpowiadać budynki i ich usytuowanie  (Dz.U. 2019</w:t>
      </w:r>
      <w:r w:rsidR="001A4E66" w:rsidRPr="005F6F9F">
        <w:rPr>
          <w:rFonts w:ascii="Muli" w:hAnsi="Muli" w:cs="Times New Roman"/>
          <w:sz w:val="22"/>
          <w:szCs w:val="22"/>
        </w:rPr>
        <w:t>,</w:t>
      </w:r>
      <w:r w:rsidRPr="005F6F9F">
        <w:rPr>
          <w:rFonts w:ascii="Muli" w:hAnsi="Muli" w:cs="Times New Roman"/>
          <w:sz w:val="22"/>
          <w:szCs w:val="22"/>
        </w:rPr>
        <w:t xml:space="preserve"> poz.1065) W ww. rozporządzeniu Dział VIII Higiena i</w:t>
      </w:r>
      <w:r w:rsidR="0086728D">
        <w:rPr>
          <w:rFonts w:ascii="Muli" w:hAnsi="Muli" w:cs="Times New Roman"/>
          <w:sz w:val="22"/>
          <w:szCs w:val="22"/>
        </w:rPr>
        <w:t> </w:t>
      </w:r>
      <w:r w:rsidRPr="005F6F9F">
        <w:rPr>
          <w:rFonts w:ascii="Muli" w:hAnsi="Muli" w:cs="Times New Roman"/>
          <w:sz w:val="22"/>
          <w:szCs w:val="22"/>
        </w:rPr>
        <w:t>zdrowie, Rozdział 4 „Ochrona przed zawilgoceniem i korozją biologiczną”, par. 322 pkt 3: „</w:t>
      </w:r>
      <w:r w:rsidRPr="005F6F9F">
        <w:rPr>
          <w:rFonts w:ascii="Muli" w:hAnsi="Muli" w:cs="Times New Roman"/>
          <w:i/>
          <w:iCs/>
          <w:sz w:val="22"/>
          <w:szCs w:val="22"/>
        </w:rPr>
        <w:t>Przed podjęciem przebudowy, rozbudowy, modernizacji lub zmiany przeznaczenia budynku, w wypadku stwierdzenia występowania zawilgocenia i</w:t>
      </w:r>
      <w:r w:rsidR="0086728D">
        <w:rPr>
          <w:rFonts w:ascii="Muli" w:hAnsi="Muli" w:cs="Times New Roman"/>
          <w:i/>
          <w:iCs/>
          <w:sz w:val="22"/>
          <w:szCs w:val="22"/>
        </w:rPr>
        <w:t> </w:t>
      </w:r>
      <w:r w:rsidRPr="005F6F9F">
        <w:rPr>
          <w:rFonts w:ascii="Muli" w:hAnsi="Muli" w:cs="Times New Roman"/>
          <w:i/>
          <w:iCs/>
          <w:sz w:val="22"/>
          <w:szCs w:val="22"/>
        </w:rPr>
        <w:t>oznak korozji biologicznej, należy wykonać ekspertyzę mykologiczną i na podstawie jej wyników, odpowiednie roboty zabezpieczające</w:t>
      </w:r>
      <w:r w:rsidRPr="005F6F9F">
        <w:rPr>
          <w:rFonts w:ascii="Muli" w:hAnsi="Muli" w:cs="Times New Roman"/>
          <w:sz w:val="22"/>
          <w:szCs w:val="22"/>
        </w:rPr>
        <w:t>.”</w:t>
      </w:r>
    </w:p>
    <w:p w14:paraId="64C9E90A" w14:textId="77777777"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 xml:space="preserve">Uwagi: </w:t>
      </w:r>
    </w:p>
    <w:p w14:paraId="1E1C906C" w14:textId="235E93F2" w:rsidR="00B83142" w:rsidRDefault="009E5CF9"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 xml:space="preserve">W treści przytoczonego punktu rozporządzeniu użyto ogólnych sformułowań: </w:t>
      </w:r>
      <w:r w:rsidRPr="0043086C">
        <w:rPr>
          <w:rFonts w:ascii="Muli" w:hAnsi="Muli" w:cs="Times New Roman"/>
          <w:sz w:val="22"/>
          <w:szCs w:val="22"/>
        </w:rPr>
        <w:t>„</w:t>
      </w:r>
      <w:r w:rsidRPr="007C3454">
        <w:rPr>
          <w:rFonts w:ascii="Muli" w:hAnsi="Muli" w:cs="Times New Roman"/>
          <w:sz w:val="22"/>
          <w:szCs w:val="22"/>
        </w:rPr>
        <w:t>korozja biologiczna</w:t>
      </w:r>
      <w:r w:rsidRPr="0043086C">
        <w:rPr>
          <w:rFonts w:ascii="Muli" w:hAnsi="Muli" w:cs="Times New Roman"/>
          <w:sz w:val="22"/>
          <w:szCs w:val="22"/>
        </w:rPr>
        <w:t>” i „</w:t>
      </w:r>
      <w:r w:rsidRPr="007C3454">
        <w:rPr>
          <w:rFonts w:ascii="Muli" w:hAnsi="Muli" w:cs="Times New Roman"/>
          <w:sz w:val="22"/>
          <w:szCs w:val="22"/>
        </w:rPr>
        <w:t>ekspertyza mykologiczna</w:t>
      </w:r>
      <w:r w:rsidRPr="0043086C">
        <w:rPr>
          <w:rFonts w:ascii="Muli" w:hAnsi="Muli" w:cs="Times New Roman"/>
          <w:sz w:val="22"/>
          <w:szCs w:val="22"/>
        </w:rPr>
        <w:t>”, co bez dodatkowego ustawowego</w:t>
      </w:r>
      <w:r w:rsidRPr="005F6F9F">
        <w:rPr>
          <w:rFonts w:ascii="Muli" w:hAnsi="Muli" w:cs="Times New Roman"/>
          <w:sz w:val="22"/>
          <w:szCs w:val="22"/>
        </w:rPr>
        <w:t xml:space="preserve"> uszczegółowienia umożliwia różne interpretacje tego zapisu</w:t>
      </w:r>
      <w:r w:rsidR="00312057" w:rsidRPr="005F6F9F">
        <w:rPr>
          <w:rFonts w:ascii="Muli" w:hAnsi="Muli" w:cs="Times New Roman"/>
          <w:sz w:val="22"/>
          <w:szCs w:val="22"/>
        </w:rPr>
        <w:t>, a przez to powod</w:t>
      </w:r>
      <w:r w:rsidR="00660D6C" w:rsidRPr="005F6F9F">
        <w:rPr>
          <w:rFonts w:ascii="Muli" w:hAnsi="Muli" w:cs="Times New Roman"/>
          <w:sz w:val="22"/>
          <w:szCs w:val="22"/>
        </w:rPr>
        <w:t>uje</w:t>
      </w:r>
      <w:r w:rsidR="00312057" w:rsidRPr="005F6F9F">
        <w:rPr>
          <w:rFonts w:ascii="Muli" w:hAnsi="Muli" w:cs="Times New Roman"/>
          <w:sz w:val="22"/>
          <w:szCs w:val="22"/>
        </w:rPr>
        <w:t xml:space="preserve"> znaczne trudności w pracy zarówno organów administracji architektoniczno</w:t>
      </w:r>
      <w:r w:rsidR="00B83142">
        <w:rPr>
          <w:rFonts w:ascii="Muli" w:hAnsi="Muli" w:cs="Times New Roman"/>
          <w:sz w:val="22"/>
          <w:szCs w:val="22"/>
        </w:rPr>
        <w:t>-</w:t>
      </w:r>
      <w:r w:rsidR="00312057" w:rsidRPr="005F6F9F">
        <w:rPr>
          <w:rFonts w:ascii="Muli" w:hAnsi="Muli" w:cs="Times New Roman"/>
          <w:sz w:val="22"/>
          <w:szCs w:val="22"/>
        </w:rPr>
        <w:t xml:space="preserve">budowlanej, </w:t>
      </w:r>
      <w:r w:rsidR="00651371" w:rsidRPr="005F6F9F">
        <w:rPr>
          <w:rFonts w:ascii="Muli" w:hAnsi="Muli" w:cs="Times New Roman"/>
          <w:sz w:val="22"/>
          <w:szCs w:val="22"/>
        </w:rPr>
        <w:t xml:space="preserve">urzędów ochrony zabytków, </w:t>
      </w:r>
      <w:r w:rsidR="00312057" w:rsidRPr="005F6F9F">
        <w:rPr>
          <w:rFonts w:ascii="Muli" w:hAnsi="Muli" w:cs="Times New Roman"/>
          <w:sz w:val="22"/>
          <w:szCs w:val="22"/>
        </w:rPr>
        <w:t xml:space="preserve">sądownictwa administracyjnego i powszechnego </w:t>
      </w:r>
      <w:r w:rsidR="00651371" w:rsidRPr="005F6F9F">
        <w:rPr>
          <w:rFonts w:ascii="Muli" w:hAnsi="Muli" w:cs="Times New Roman"/>
          <w:sz w:val="22"/>
          <w:szCs w:val="22"/>
        </w:rPr>
        <w:t>i</w:t>
      </w:r>
      <w:r w:rsidR="003064EA" w:rsidRPr="005F6F9F">
        <w:rPr>
          <w:rFonts w:ascii="Muli" w:hAnsi="Muli" w:cs="Times New Roman"/>
          <w:sz w:val="22"/>
          <w:szCs w:val="22"/>
        </w:rPr>
        <w:t xml:space="preserve"> może</w:t>
      </w:r>
      <w:r w:rsidR="00312057" w:rsidRPr="005F6F9F">
        <w:rPr>
          <w:rFonts w:ascii="Muli" w:hAnsi="Muli" w:cs="Times New Roman"/>
          <w:sz w:val="22"/>
          <w:szCs w:val="22"/>
        </w:rPr>
        <w:t xml:space="preserve"> </w:t>
      </w:r>
      <w:r w:rsidR="003064EA" w:rsidRPr="005F6F9F">
        <w:rPr>
          <w:rFonts w:ascii="Muli" w:hAnsi="Muli" w:cs="Times New Roman"/>
          <w:sz w:val="22"/>
          <w:szCs w:val="22"/>
        </w:rPr>
        <w:t>stanowić</w:t>
      </w:r>
      <w:r w:rsidR="00651371" w:rsidRPr="005F6F9F">
        <w:rPr>
          <w:rFonts w:ascii="Muli" w:hAnsi="Muli" w:cs="Times New Roman"/>
          <w:sz w:val="22"/>
          <w:szCs w:val="22"/>
        </w:rPr>
        <w:t xml:space="preserve"> też</w:t>
      </w:r>
      <w:r w:rsidR="003064EA" w:rsidRPr="005F6F9F">
        <w:rPr>
          <w:rFonts w:ascii="Muli" w:hAnsi="Muli" w:cs="Times New Roman"/>
          <w:sz w:val="22"/>
          <w:szCs w:val="22"/>
        </w:rPr>
        <w:t xml:space="preserve"> problem dla zlecających opracowanie </w:t>
      </w:r>
      <w:r w:rsidR="00312057" w:rsidRPr="005F6F9F">
        <w:rPr>
          <w:rFonts w:ascii="Muli" w:hAnsi="Muli" w:cs="Times New Roman"/>
          <w:sz w:val="22"/>
          <w:szCs w:val="22"/>
        </w:rPr>
        <w:t>inwestorów</w:t>
      </w:r>
      <w:r w:rsidRPr="005F6F9F">
        <w:rPr>
          <w:rFonts w:ascii="Muli" w:hAnsi="Muli" w:cs="Times New Roman"/>
          <w:sz w:val="22"/>
          <w:szCs w:val="22"/>
        </w:rPr>
        <w:t>.</w:t>
      </w:r>
    </w:p>
    <w:p w14:paraId="39F01087" w14:textId="5EEE9102" w:rsidR="009E5CF9" w:rsidRPr="007C3454" w:rsidRDefault="009E5CF9" w:rsidP="007C3454">
      <w:pPr>
        <w:pStyle w:val="Akapitzlist"/>
        <w:numPr>
          <w:ilvl w:val="0"/>
          <w:numId w:val="4"/>
        </w:numPr>
        <w:spacing w:line="360" w:lineRule="auto"/>
        <w:ind w:left="567" w:hanging="283"/>
        <w:jc w:val="both"/>
        <w:rPr>
          <w:rFonts w:ascii="Muli" w:hAnsi="Muli" w:cs="Times New Roman"/>
          <w:b/>
          <w:bCs/>
        </w:rPr>
      </w:pPr>
      <w:r w:rsidRPr="007C3454">
        <w:rPr>
          <w:rFonts w:ascii="Muli" w:hAnsi="Muli" w:cs="Times New Roman"/>
          <w:b/>
          <w:bCs/>
        </w:rPr>
        <w:t xml:space="preserve">Cel </w:t>
      </w:r>
      <w:r w:rsidR="004D3CCA">
        <w:rPr>
          <w:rFonts w:ascii="Muli" w:hAnsi="Muli" w:cs="Times New Roman"/>
          <w:b/>
        </w:rPr>
        <w:t>opracowania</w:t>
      </w:r>
      <w:r w:rsidR="004D3CCA" w:rsidRPr="007C3454">
        <w:rPr>
          <w:rFonts w:ascii="Muli" w:hAnsi="Muli" w:cs="Times New Roman"/>
          <w:b/>
        </w:rPr>
        <w:t xml:space="preserve"> mykologicz</w:t>
      </w:r>
      <w:r w:rsidR="004D3CCA">
        <w:rPr>
          <w:rFonts w:ascii="Muli" w:hAnsi="Muli" w:cs="Times New Roman"/>
          <w:b/>
        </w:rPr>
        <w:t>nego</w:t>
      </w:r>
    </w:p>
    <w:p w14:paraId="25609D62" w14:textId="2789C2C8" w:rsidR="009E5CF9" w:rsidRPr="005F6F9F" w:rsidRDefault="003E15A7" w:rsidP="007C3454">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Celem opracowania jest </w:t>
      </w:r>
      <w:r w:rsidR="00FA53E0" w:rsidRPr="005F6F9F">
        <w:rPr>
          <w:rFonts w:ascii="Muli" w:hAnsi="Muli" w:cs="Times New Roman"/>
          <w:color w:val="000000" w:themeColor="text1"/>
          <w:sz w:val="22"/>
          <w:szCs w:val="22"/>
        </w:rPr>
        <w:t>o</w:t>
      </w:r>
      <w:r w:rsidR="009E5CF9" w:rsidRPr="005F6F9F">
        <w:rPr>
          <w:rFonts w:ascii="Muli" w:hAnsi="Muli" w:cs="Times New Roman"/>
          <w:color w:val="000000" w:themeColor="text1"/>
          <w:sz w:val="22"/>
          <w:szCs w:val="22"/>
        </w:rPr>
        <w:t xml:space="preserve">kreślenie stanu technicznego wyznaczonych fragmentów lub całości konstrukcji obiektu w aspekcie korozji biologicznej, na podstawie istniejącej dokumentacji oraz oględzin obiektu i specjalistycznych badań popartych (jeśli to konieczne) pobraniem próbek i analizą laboratoryjną. </w:t>
      </w:r>
      <w:r w:rsidR="00651371" w:rsidRPr="005F6F9F">
        <w:rPr>
          <w:rFonts w:ascii="Muli" w:hAnsi="Muli" w:cs="Times New Roman"/>
          <w:color w:val="000000" w:themeColor="text1"/>
          <w:sz w:val="22"/>
          <w:szCs w:val="22"/>
        </w:rPr>
        <w:t>Kluczowe jest u</w:t>
      </w:r>
      <w:r w:rsidR="009E5CF9" w:rsidRPr="005F6F9F">
        <w:rPr>
          <w:rFonts w:ascii="Muli" w:hAnsi="Muli" w:cs="Times New Roman"/>
          <w:color w:val="000000" w:themeColor="text1"/>
          <w:sz w:val="22"/>
          <w:szCs w:val="22"/>
        </w:rPr>
        <w:t>stalenie przyczyn rozwoju korozji biologicznej oraz identyfikacja i określenie stopnia aktywności biologicznych czynników niszczących konstrukcję.</w:t>
      </w:r>
      <w:r w:rsidR="00FA53E0" w:rsidRPr="005F6F9F">
        <w:rPr>
          <w:rFonts w:ascii="Muli" w:hAnsi="Muli" w:cs="Times New Roman"/>
          <w:color w:val="000000" w:themeColor="text1"/>
          <w:sz w:val="22"/>
          <w:szCs w:val="22"/>
        </w:rPr>
        <w:t xml:space="preserve"> </w:t>
      </w:r>
      <w:r w:rsidR="004D3CCA">
        <w:rPr>
          <w:rFonts w:ascii="Muli" w:hAnsi="Muli" w:cs="Times New Roman"/>
          <w:color w:val="000000" w:themeColor="text1"/>
          <w:sz w:val="22"/>
          <w:szCs w:val="22"/>
        </w:rPr>
        <w:t>Opracowanie</w:t>
      </w:r>
      <w:r w:rsidR="00651371" w:rsidRPr="005F6F9F">
        <w:rPr>
          <w:rFonts w:ascii="Muli" w:hAnsi="Muli" w:cs="Times New Roman"/>
          <w:color w:val="000000" w:themeColor="text1"/>
          <w:sz w:val="22"/>
          <w:szCs w:val="22"/>
        </w:rPr>
        <w:t xml:space="preserve"> powinn</w:t>
      </w:r>
      <w:r w:rsidR="004D3CCA">
        <w:rPr>
          <w:rFonts w:ascii="Muli" w:hAnsi="Muli" w:cs="Times New Roman"/>
          <w:color w:val="000000" w:themeColor="text1"/>
          <w:sz w:val="22"/>
          <w:szCs w:val="22"/>
        </w:rPr>
        <w:t>o</w:t>
      </w:r>
      <w:r w:rsidR="00651371" w:rsidRPr="005F6F9F">
        <w:rPr>
          <w:rFonts w:ascii="Muli" w:hAnsi="Muli" w:cs="Times New Roman"/>
          <w:color w:val="000000" w:themeColor="text1"/>
          <w:sz w:val="22"/>
          <w:szCs w:val="22"/>
        </w:rPr>
        <w:t xml:space="preserve"> podawać </w:t>
      </w:r>
      <w:r w:rsidR="009E5CF9" w:rsidRPr="005F6F9F">
        <w:rPr>
          <w:rFonts w:ascii="Muli" w:hAnsi="Muli" w:cs="Times New Roman"/>
          <w:color w:val="000000" w:themeColor="text1"/>
          <w:sz w:val="22"/>
          <w:szCs w:val="22"/>
        </w:rPr>
        <w:t>metod</w:t>
      </w:r>
      <w:r w:rsidR="00651371" w:rsidRPr="005F6F9F">
        <w:rPr>
          <w:rFonts w:ascii="Muli" w:hAnsi="Muli" w:cs="Times New Roman"/>
          <w:color w:val="000000" w:themeColor="text1"/>
          <w:sz w:val="22"/>
          <w:szCs w:val="22"/>
        </w:rPr>
        <w:t>y</w:t>
      </w:r>
      <w:r w:rsidR="009E5CF9" w:rsidRPr="005F6F9F">
        <w:rPr>
          <w:rFonts w:ascii="Muli" w:hAnsi="Muli" w:cs="Times New Roman"/>
          <w:color w:val="000000" w:themeColor="text1"/>
          <w:sz w:val="22"/>
          <w:szCs w:val="22"/>
        </w:rPr>
        <w:t xml:space="preserve"> i środk</w:t>
      </w:r>
      <w:r w:rsidR="00651371" w:rsidRPr="005F6F9F">
        <w:rPr>
          <w:rFonts w:ascii="Muli" w:hAnsi="Muli" w:cs="Times New Roman"/>
          <w:color w:val="000000" w:themeColor="text1"/>
          <w:sz w:val="22"/>
          <w:szCs w:val="22"/>
        </w:rPr>
        <w:t>i</w:t>
      </w:r>
      <w:r w:rsidR="009E5CF9" w:rsidRPr="005F6F9F">
        <w:rPr>
          <w:rFonts w:ascii="Muli" w:hAnsi="Muli" w:cs="Times New Roman"/>
          <w:color w:val="000000" w:themeColor="text1"/>
          <w:sz w:val="22"/>
          <w:szCs w:val="22"/>
        </w:rPr>
        <w:t xml:space="preserve"> </w:t>
      </w:r>
      <w:r w:rsidR="00651371" w:rsidRPr="005F6F9F">
        <w:rPr>
          <w:rFonts w:ascii="Muli" w:hAnsi="Muli" w:cs="Times New Roman"/>
          <w:color w:val="000000" w:themeColor="text1"/>
          <w:sz w:val="22"/>
          <w:szCs w:val="22"/>
        </w:rPr>
        <w:t xml:space="preserve">służące </w:t>
      </w:r>
      <w:r w:rsidR="009E5CF9" w:rsidRPr="005F6F9F">
        <w:rPr>
          <w:rFonts w:ascii="Muli" w:hAnsi="Muli" w:cs="Times New Roman"/>
          <w:color w:val="000000" w:themeColor="text1"/>
          <w:sz w:val="22"/>
          <w:szCs w:val="22"/>
        </w:rPr>
        <w:t>zwalczani</w:t>
      </w:r>
      <w:r w:rsidR="00574A03" w:rsidRPr="005F6F9F">
        <w:rPr>
          <w:rFonts w:ascii="Muli" w:hAnsi="Muli" w:cs="Times New Roman"/>
          <w:color w:val="000000" w:themeColor="text1"/>
          <w:sz w:val="22"/>
          <w:szCs w:val="22"/>
        </w:rPr>
        <w:t>u</w:t>
      </w:r>
      <w:r w:rsidR="009E5CF9" w:rsidRPr="005F6F9F">
        <w:rPr>
          <w:rFonts w:ascii="Muli" w:hAnsi="Muli" w:cs="Times New Roman"/>
          <w:color w:val="000000" w:themeColor="text1"/>
          <w:sz w:val="22"/>
          <w:szCs w:val="22"/>
        </w:rPr>
        <w:t xml:space="preserve"> korozji biologicznej</w:t>
      </w:r>
      <w:r w:rsidR="00574A03" w:rsidRPr="005F6F9F">
        <w:rPr>
          <w:rFonts w:ascii="Muli" w:hAnsi="Muli" w:cs="Times New Roman"/>
          <w:color w:val="000000" w:themeColor="text1"/>
          <w:sz w:val="22"/>
          <w:szCs w:val="22"/>
        </w:rPr>
        <w:t xml:space="preserve"> oraz zabezpieczaniu przed nią nowo wprowadzanych do obiektu materiałów</w:t>
      </w:r>
      <w:r w:rsidR="009E5CF9" w:rsidRPr="005F6F9F">
        <w:rPr>
          <w:rFonts w:ascii="Muli" w:hAnsi="Muli" w:cs="Times New Roman"/>
          <w:color w:val="000000" w:themeColor="text1"/>
          <w:sz w:val="22"/>
          <w:szCs w:val="22"/>
        </w:rPr>
        <w:t>.</w:t>
      </w:r>
      <w:r w:rsidR="00FA53E0" w:rsidRPr="005F6F9F">
        <w:rPr>
          <w:rFonts w:ascii="Muli" w:hAnsi="Muli" w:cs="Times New Roman"/>
          <w:color w:val="000000" w:themeColor="text1"/>
          <w:sz w:val="22"/>
          <w:szCs w:val="22"/>
        </w:rPr>
        <w:t xml:space="preserve"> </w:t>
      </w:r>
    </w:p>
    <w:p w14:paraId="06827D8A" w14:textId="5703BF5A" w:rsidR="009E5CF9" w:rsidRPr="005F6F9F" w:rsidRDefault="009E5CF9" w:rsidP="007C3454">
      <w:pPr>
        <w:spacing w:after="240" w:line="360" w:lineRule="auto"/>
        <w:ind w:firstLine="567"/>
        <w:jc w:val="both"/>
        <w:rPr>
          <w:rFonts w:ascii="Muli" w:hAnsi="Muli" w:cs="Times New Roman"/>
          <w:sz w:val="22"/>
          <w:szCs w:val="22"/>
        </w:rPr>
      </w:pPr>
      <w:r w:rsidRPr="005F6F9F">
        <w:rPr>
          <w:rFonts w:ascii="Muli" w:hAnsi="Muli" w:cs="Times New Roman"/>
          <w:sz w:val="22"/>
          <w:szCs w:val="22"/>
        </w:rPr>
        <w:t xml:space="preserve">W procesie projektowania </w:t>
      </w:r>
      <w:r w:rsidR="004D3CCA">
        <w:rPr>
          <w:rFonts w:ascii="Muli" w:hAnsi="Muli" w:cs="Times New Roman"/>
          <w:sz w:val="22"/>
          <w:szCs w:val="22"/>
        </w:rPr>
        <w:t>opracowanie</w:t>
      </w:r>
      <w:r w:rsidRPr="005F6F9F">
        <w:rPr>
          <w:rFonts w:ascii="Muli" w:hAnsi="Muli" w:cs="Times New Roman"/>
          <w:sz w:val="22"/>
          <w:szCs w:val="22"/>
        </w:rPr>
        <w:t xml:space="preserve"> mykologiczn</w:t>
      </w:r>
      <w:r w:rsidR="004D3CCA">
        <w:rPr>
          <w:rFonts w:ascii="Muli" w:hAnsi="Muli" w:cs="Times New Roman"/>
          <w:sz w:val="22"/>
          <w:szCs w:val="22"/>
        </w:rPr>
        <w:t>e</w:t>
      </w:r>
      <w:r w:rsidRPr="005F6F9F">
        <w:rPr>
          <w:rFonts w:ascii="Muli" w:hAnsi="Muli" w:cs="Times New Roman"/>
          <w:sz w:val="22"/>
          <w:szCs w:val="22"/>
        </w:rPr>
        <w:t xml:space="preserve"> jest częścią dokumentacji przedprojektowej i uzupełnia rozpoznanie stanu zachowania budowli. Jest to istotna informacja dla projektanta jak i dla konstruktora określającego techniczny stan konstrukcji, zakresy, możliwości i metody naprawy obiektu lub przeprowadzenia innych działań wymagających projektu budowlanego lub z nim związanych (np. kosztorysowania).</w:t>
      </w:r>
    </w:p>
    <w:p w14:paraId="04A62FC0" w14:textId="16E21537"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7A549D78" w14:textId="2D41FBDA" w:rsidR="009E5CF9" w:rsidRPr="005F6F9F" w:rsidRDefault="009E5CF9"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 xml:space="preserve">W przypadku </w:t>
      </w:r>
      <w:r w:rsidR="004D3CCA">
        <w:rPr>
          <w:rFonts w:ascii="Muli" w:hAnsi="Muli" w:cs="Times New Roman"/>
          <w:sz w:val="22"/>
          <w:szCs w:val="22"/>
        </w:rPr>
        <w:t>opracowania</w:t>
      </w:r>
      <w:r w:rsidRPr="005F6F9F">
        <w:rPr>
          <w:rFonts w:ascii="Muli" w:hAnsi="Muli" w:cs="Times New Roman"/>
          <w:sz w:val="22"/>
          <w:szCs w:val="22"/>
        </w:rPr>
        <w:t xml:space="preserve"> mykologiczn</w:t>
      </w:r>
      <w:r w:rsidR="00D91151" w:rsidRPr="005F6F9F">
        <w:rPr>
          <w:rFonts w:ascii="Muli" w:hAnsi="Muli" w:cs="Times New Roman"/>
          <w:sz w:val="22"/>
          <w:szCs w:val="22"/>
        </w:rPr>
        <w:t>e</w:t>
      </w:r>
      <w:r w:rsidR="004D3CCA">
        <w:rPr>
          <w:rFonts w:ascii="Muli" w:hAnsi="Muli" w:cs="Times New Roman"/>
          <w:sz w:val="22"/>
          <w:szCs w:val="22"/>
        </w:rPr>
        <w:t>go</w:t>
      </w:r>
      <w:r w:rsidR="00D91151" w:rsidRPr="005F6F9F">
        <w:rPr>
          <w:rFonts w:ascii="Muli" w:hAnsi="Muli" w:cs="Times New Roman"/>
          <w:sz w:val="22"/>
          <w:szCs w:val="22"/>
        </w:rPr>
        <w:t xml:space="preserve"> </w:t>
      </w:r>
      <w:r w:rsidR="00541C2F">
        <w:rPr>
          <w:rFonts w:ascii="Muli" w:hAnsi="Muli" w:cs="Times New Roman"/>
          <w:sz w:val="22"/>
          <w:szCs w:val="22"/>
        </w:rPr>
        <w:t xml:space="preserve">dla </w:t>
      </w:r>
      <w:r w:rsidRPr="005F6F9F">
        <w:rPr>
          <w:rFonts w:ascii="Muli" w:hAnsi="Muli" w:cs="Times New Roman"/>
          <w:sz w:val="22"/>
          <w:szCs w:val="22"/>
        </w:rPr>
        <w:t>obiektu zabytkowego,</w:t>
      </w:r>
      <w:r w:rsidR="00651371" w:rsidRPr="005F6F9F">
        <w:rPr>
          <w:rFonts w:ascii="Muli" w:hAnsi="Muli" w:cs="Times New Roman"/>
          <w:sz w:val="22"/>
          <w:szCs w:val="22"/>
        </w:rPr>
        <w:t xml:space="preserve"> który wcześniej nie był dokładnie badany,</w:t>
      </w:r>
      <w:r w:rsidRPr="005F6F9F">
        <w:rPr>
          <w:rFonts w:ascii="Muli" w:hAnsi="Muli" w:cs="Times New Roman"/>
          <w:sz w:val="22"/>
          <w:szCs w:val="22"/>
        </w:rPr>
        <w:t xml:space="preserve"> dokumentacja ta może dostarczyć nowych ustaleń mogących mieć znaczenie dla lepszego rozpoznania jego konstrukcji</w:t>
      </w:r>
      <w:r w:rsidR="00B83142">
        <w:rPr>
          <w:rFonts w:ascii="Muli" w:hAnsi="Muli" w:cs="Times New Roman"/>
          <w:sz w:val="22"/>
          <w:szCs w:val="22"/>
        </w:rPr>
        <w:t>,</w:t>
      </w:r>
      <w:r w:rsidRPr="005F6F9F">
        <w:rPr>
          <w:rFonts w:ascii="Muli" w:hAnsi="Muli" w:cs="Times New Roman"/>
          <w:sz w:val="22"/>
          <w:szCs w:val="22"/>
        </w:rPr>
        <w:t xml:space="preserve"> a</w:t>
      </w:r>
      <w:r w:rsidR="0086728D">
        <w:rPr>
          <w:rFonts w:ascii="Muli" w:hAnsi="Muli" w:cs="Times New Roman"/>
          <w:sz w:val="22"/>
          <w:szCs w:val="22"/>
        </w:rPr>
        <w:t> </w:t>
      </w:r>
      <w:r w:rsidRPr="005F6F9F">
        <w:rPr>
          <w:rFonts w:ascii="Muli" w:hAnsi="Muli" w:cs="Times New Roman"/>
          <w:sz w:val="22"/>
          <w:szCs w:val="22"/>
        </w:rPr>
        <w:t>czasem i historii (np. przebudów, rozbudów).</w:t>
      </w:r>
      <w:r w:rsidR="00651371" w:rsidRPr="005F6F9F">
        <w:rPr>
          <w:rFonts w:ascii="Muli" w:hAnsi="Muli" w:cs="Times New Roman"/>
          <w:sz w:val="22"/>
          <w:szCs w:val="22"/>
        </w:rPr>
        <w:t xml:space="preserve"> </w:t>
      </w:r>
      <w:bookmarkStart w:id="6" w:name="_Hlk76842088"/>
      <w:r w:rsidRPr="005F6F9F">
        <w:rPr>
          <w:rFonts w:ascii="Muli" w:hAnsi="Muli" w:cs="Times New Roman"/>
          <w:sz w:val="22"/>
          <w:szCs w:val="22"/>
        </w:rPr>
        <w:t xml:space="preserve">Wymaga to jednak od </w:t>
      </w:r>
      <w:r w:rsidR="004D3CCA">
        <w:rPr>
          <w:rFonts w:ascii="Muli" w:hAnsi="Muli" w:cs="Times New Roman"/>
          <w:sz w:val="22"/>
          <w:szCs w:val="22"/>
        </w:rPr>
        <w:t xml:space="preserve">jej </w:t>
      </w:r>
      <w:r w:rsidRPr="005F6F9F">
        <w:rPr>
          <w:rFonts w:ascii="Muli" w:hAnsi="Muli" w:cs="Times New Roman"/>
          <w:sz w:val="22"/>
          <w:szCs w:val="22"/>
        </w:rPr>
        <w:t>autora szerszej wiedzy i doświadczenia w pracach w obiektach zabytkowych.</w:t>
      </w:r>
      <w:bookmarkEnd w:id="6"/>
    </w:p>
    <w:p w14:paraId="0E4A962F" w14:textId="56BAB4A2" w:rsidR="009E5CF9" w:rsidRPr="007C3454" w:rsidRDefault="009E5CF9" w:rsidP="007C3454">
      <w:pPr>
        <w:pStyle w:val="Akapitzlist"/>
        <w:numPr>
          <w:ilvl w:val="0"/>
          <w:numId w:val="4"/>
        </w:numPr>
        <w:spacing w:line="360" w:lineRule="auto"/>
        <w:ind w:left="567" w:hanging="283"/>
        <w:jc w:val="both"/>
        <w:rPr>
          <w:rFonts w:ascii="Muli" w:hAnsi="Muli" w:cs="Times New Roman"/>
          <w:b/>
        </w:rPr>
      </w:pPr>
      <w:r w:rsidRPr="007C3454">
        <w:rPr>
          <w:rFonts w:ascii="Muli" w:hAnsi="Muli" w:cs="Times New Roman"/>
          <w:b/>
        </w:rPr>
        <w:t xml:space="preserve">Forma </w:t>
      </w:r>
      <w:r w:rsidR="004D3CCA">
        <w:rPr>
          <w:rFonts w:ascii="Muli" w:hAnsi="Muli" w:cs="Times New Roman"/>
          <w:b/>
        </w:rPr>
        <w:t>opracowania</w:t>
      </w:r>
      <w:r w:rsidR="004D3CCA" w:rsidRPr="007C3454">
        <w:rPr>
          <w:rFonts w:ascii="Muli" w:hAnsi="Muli" w:cs="Times New Roman"/>
          <w:b/>
        </w:rPr>
        <w:t xml:space="preserve"> mykologicz</w:t>
      </w:r>
      <w:r w:rsidR="004D3CCA">
        <w:rPr>
          <w:rFonts w:ascii="Muli" w:hAnsi="Muli" w:cs="Times New Roman"/>
          <w:b/>
        </w:rPr>
        <w:t>nego</w:t>
      </w:r>
    </w:p>
    <w:p w14:paraId="11B92445" w14:textId="17BC292F" w:rsidR="009E5CF9" w:rsidRPr="005F6F9F" w:rsidRDefault="00FA53E0" w:rsidP="007C3454">
      <w:pPr>
        <w:spacing w:after="360" w:line="360" w:lineRule="auto"/>
        <w:ind w:firstLine="567"/>
        <w:jc w:val="both"/>
        <w:rPr>
          <w:rFonts w:ascii="Muli" w:hAnsi="Muli" w:cs="Times New Roman"/>
          <w:color w:val="000000" w:themeColor="text1"/>
          <w:sz w:val="22"/>
          <w:szCs w:val="22"/>
          <w:lang w:eastAsia="pl-PL"/>
        </w:rPr>
      </w:pPr>
      <w:r w:rsidRPr="005F6F9F">
        <w:rPr>
          <w:rFonts w:ascii="Muli" w:hAnsi="Muli" w:cs="Times New Roman"/>
          <w:color w:val="000000" w:themeColor="text1"/>
          <w:sz w:val="22"/>
          <w:szCs w:val="22"/>
          <w:lang w:eastAsia="pl-PL"/>
        </w:rPr>
        <w:t xml:space="preserve">Jest to dokumentacja </w:t>
      </w:r>
      <w:r w:rsidR="009E5CF9" w:rsidRPr="005F6F9F">
        <w:rPr>
          <w:rFonts w:ascii="Muli" w:hAnsi="Muli" w:cs="Times New Roman"/>
          <w:color w:val="000000" w:themeColor="text1"/>
          <w:sz w:val="22"/>
          <w:szCs w:val="22"/>
          <w:lang w:eastAsia="pl-PL"/>
        </w:rPr>
        <w:t xml:space="preserve">specjalistyczna, </w:t>
      </w:r>
      <w:r w:rsidRPr="005F6F9F">
        <w:rPr>
          <w:rFonts w:ascii="Muli" w:hAnsi="Muli" w:cs="Times New Roman"/>
          <w:color w:val="000000" w:themeColor="text1"/>
          <w:sz w:val="22"/>
          <w:szCs w:val="22"/>
          <w:lang w:eastAsia="pl-PL"/>
        </w:rPr>
        <w:t>dostarczana zamawiającemu zgodnie z</w:t>
      </w:r>
      <w:r w:rsidR="0086728D">
        <w:rPr>
          <w:rFonts w:ascii="Muli" w:hAnsi="Muli" w:cs="Times New Roman"/>
          <w:color w:val="000000" w:themeColor="text1"/>
          <w:sz w:val="22"/>
          <w:szCs w:val="22"/>
          <w:lang w:eastAsia="pl-PL"/>
        </w:rPr>
        <w:t xml:space="preserve"> </w:t>
      </w:r>
      <w:r w:rsidRPr="005F6F9F">
        <w:rPr>
          <w:rFonts w:ascii="Muli" w:hAnsi="Muli" w:cs="Times New Roman"/>
          <w:color w:val="000000" w:themeColor="text1"/>
          <w:sz w:val="22"/>
          <w:szCs w:val="22"/>
          <w:lang w:eastAsia="pl-PL"/>
        </w:rPr>
        <w:t>ustaleniami</w:t>
      </w:r>
      <w:r w:rsidR="00DE496D" w:rsidRPr="005F6F9F">
        <w:rPr>
          <w:rFonts w:ascii="Muli" w:hAnsi="Muli" w:cs="Times New Roman"/>
          <w:color w:val="000000" w:themeColor="text1"/>
          <w:sz w:val="22"/>
          <w:szCs w:val="22"/>
          <w:lang w:eastAsia="pl-PL"/>
        </w:rPr>
        <w:t>,</w:t>
      </w:r>
      <w:r w:rsidRPr="005F6F9F">
        <w:rPr>
          <w:rFonts w:ascii="Muli" w:hAnsi="Muli" w:cs="Times New Roman"/>
          <w:color w:val="000000" w:themeColor="text1"/>
          <w:sz w:val="22"/>
          <w:szCs w:val="22"/>
          <w:lang w:eastAsia="pl-PL"/>
        </w:rPr>
        <w:t xml:space="preserve"> w</w:t>
      </w:r>
      <w:r w:rsidR="009E5CF9" w:rsidRPr="005F6F9F">
        <w:rPr>
          <w:rFonts w:ascii="Muli" w:hAnsi="Muli" w:cs="Times New Roman"/>
          <w:color w:val="000000" w:themeColor="text1"/>
          <w:sz w:val="22"/>
          <w:szCs w:val="22"/>
          <w:lang w:eastAsia="pl-PL"/>
        </w:rPr>
        <w:t xml:space="preserve"> formie drukowanej i elektronicznej, podpisana przez autora (autorów)</w:t>
      </w:r>
      <w:r w:rsidR="00B83142">
        <w:rPr>
          <w:rFonts w:ascii="Muli" w:hAnsi="Muli" w:cs="Times New Roman"/>
          <w:color w:val="000000" w:themeColor="text1"/>
          <w:sz w:val="22"/>
          <w:szCs w:val="22"/>
          <w:lang w:eastAsia="pl-PL"/>
        </w:rPr>
        <w:t xml:space="preserve"> opracowania</w:t>
      </w:r>
      <w:r w:rsidR="009E5CF9" w:rsidRPr="005F6F9F">
        <w:rPr>
          <w:rFonts w:ascii="Muli" w:hAnsi="Muli" w:cs="Times New Roman"/>
          <w:color w:val="000000" w:themeColor="text1"/>
          <w:sz w:val="22"/>
          <w:szCs w:val="22"/>
          <w:lang w:eastAsia="pl-PL"/>
        </w:rPr>
        <w:t>.</w:t>
      </w:r>
    </w:p>
    <w:p w14:paraId="76A15EF8" w14:textId="38A54C08" w:rsidR="009E5CF9" w:rsidRPr="007C3454" w:rsidRDefault="009E5CF9" w:rsidP="007C3454">
      <w:pPr>
        <w:pStyle w:val="Akapitzlist"/>
        <w:numPr>
          <w:ilvl w:val="0"/>
          <w:numId w:val="4"/>
        </w:numPr>
        <w:spacing w:line="360" w:lineRule="auto"/>
        <w:ind w:left="567" w:hanging="283"/>
        <w:jc w:val="both"/>
        <w:rPr>
          <w:rFonts w:ascii="Muli" w:hAnsi="Muli" w:cs="Times New Roman"/>
          <w:color w:val="000000" w:themeColor="text1"/>
        </w:rPr>
      </w:pPr>
      <w:r w:rsidRPr="007C3454">
        <w:rPr>
          <w:rFonts w:ascii="Muli" w:hAnsi="Muli" w:cs="Times New Roman"/>
          <w:b/>
        </w:rPr>
        <w:t xml:space="preserve">Zakres </w:t>
      </w:r>
      <w:r w:rsidR="004D3CCA">
        <w:rPr>
          <w:rFonts w:ascii="Muli" w:hAnsi="Muli" w:cs="Times New Roman"/>
          <w:b/>
        </w:rPr>
        <w:t>opracowania</w:t>
      </w:r>
      <w:r w:rsidR="004D3CCA" w:rsidRPr="007C3454">
        <w:rPr>
          <w:rFonts w:ascii="Muli" w:hAnsi="Muli" w:cs="Times New Roman"/>
          <w:b/>
        </w:rPr>
        <w:t xml:space="preserve"> mykologicz</w:t>
      </w:r>
      <w:r w:rsidR="004D3CCA">
        <w:rPr>
          <w:rFonts w:ascii="Muli" w:hAnsi="Muli" w:cs="Times New Roman"/>
          <w:b/>
        </w:rPr>
        <w:t>nego</w:t>
      </w:r>
    </w:p>
    <w:p w14:paraId="1DB72651" w14:textId="13E4C1C0" w:rsidR="0043086C" w:rsidRDefault="009E5CF9" w:rsidP="00B83142">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Przy ustalaniu ogólnego stanu zachowania obiektu </w:t>
      </w:r>
      <w:r w:rsidR="00FA53E0" w:rsidRPr="005F6F9F">
        <w:rPr>
          <w:rFonts w:ascii="Muli" w:hAnsi="Muli" w:cs="Times New Roman"/>
          <w:color w:val="000000" w:themeColor="text1"/>
          <w:sz w:val="22"/>
          <w:szCs w:val="22"/>
        </w:rPr>
        <w:t>–</w:t>
      </w:r>
      <w:r w:rsidRPr="005F6F9F">
        <w:rPr>
          <w:rFonts w:ascii="Muli" w:hAnsi="Muli" w:cs="Times New Roman"/>
          <w:color w:val="000000" w:themeColor="text1"/>
          <w:sz w:val="22"/>
          <w:szCs w:val="22"/>
        </w:rPr>
        <w:t xml:space="preserve"> </w:t>
      </w:r>
      <w:r w:rsidR="00FA53E0" w:rsidRPr="005F6F9F">
        <w:rPr>
          <w:rFonts w:ascii="Muli" w:hAnsi="Muli" w:cs="Times New Roman"/>
          <w:color w:val="000000" w:themeColor="text1"/>
          <w:sz w:val="22"/>
          <w:szCs w:val="22"/>
        </w:rPr>
        <w:t xml:space="preserve">dokumentacja dotyczy </w:t>
      </w:r>
      <w:r w:rsidR="00A03927">
        <w:rPr>
          <w:rFonts w:ascii="Muli" w:hAnsi="Muli" w:cs="Times New Roman"/>
          <w:color w:val="000000" w:themeColor="text1"/>
          <w:sz w:val="22"/>
          <w:szCs w:val="22"/>
        </w:rPr>
        <w:t>całości</w:t>
      </w:r>
      <w:r w:rsidRPr="005F6F9F">
        <w:rPr>
          <w:rFonts w:ascii="Muli" w:hAnsi="Muli" w:cs="Times New Roman"/>
          <w:color w:val="000000" w:themeColor="text1"/>
          <w:sz w:val="22"/>
          <w:szCs w:val="22"/>
        </w:rPr>
        <w:t xml:space="preserve"> konstrukcj</w:t>
      </w:r>
      <w:r w:rsidR="00FA53E0" w:rsidRPr="005F6F9F">
        <w:rPr>
          <w:rFonts w:ascii="Muli" w:hAnsi="Muli" w:cs="Times New Roman"/>
          <w:color w:val="000000" w:themeColor="text1"/>
          <w:sz w:val="22"/>
          <w:szCs w:val="22"/>
        </w:rPr>
        <w:t>i</w:t>
      </w:r>
      <w:r w:rsidRPr="005F6F9F">
        <w:rPr>
          <w:rFonts w:ascii="Muli" w:hAnsi="Muli" w:cs="Times New Roman"/>
          <w:color w:val="000000" w:themeColor="text1"/>
          <w:sz w:val="22"/>
          <w:szCs w:val="22"/>
        </w:rPr>
        <w:t xml:space="preserve"> lub części obiektu</w:t>
      </w:r>
      <w:r w:rsidR="00FA53E0" w:rsidRPr="005F6F9F">
        <w:rPr>
          <w:rFonts w:ascii="Muli" w:hAnsi="Muli" w:cs="Times New Roman"/>
          <w:color w:val="000000" w:themeColor="text1"/>
          <w:sz w:val="22"/>
          <w:szCs w:val="22"/>
        </w:rPr>
        <w:t xml:space="preserve">, w których ma miejsce </w:t>
      </w:r>
      <w:r w:rsidRPr="005F6F9F">
        <w:rPr>
          <w:rFonts w:ascii="Muli" w:hAnsi="Muli" w:cs="Times New Roman"/>
          <w:color w:val="000000" w:themeColor="text1"/>
          <w:sz w:val="22"/>
          <w:szCs w:val="22"/>
        </w:rPr>
        <w:t>korozj</w:t>
      </w:r>
      <w:r w:rsidR="00FA53E0" w:rsidRPr="005F6F9F">
        <w:rPr>
          <w:rFonts w:ascii="Muli" w:hAnsi="Muli" w:cs="Times New Roman"/>
          <w:color w:val="000000" w:themeColor="text1"/>
          <w:sz w:val="22"/>
          <w:szCs w:val="22"/>
        </w:rPr>
        <w:t>a</w:t>
      </w:r>
      <w:r w:rsidRPr="005F6F9F">
        <w:rPr>
          <w:rFonts w:ascii="Muli" w:hAnsi="Muli" w:cs="Times New Roman"/>
          <w:color w:val="000000" w:themeColor="text1"/>
          <w:sz w:val="22"/>
          <w:szCs w:val="22"/>
        </w:rPr>
        <w:t xml:space="preserve"> biologiczn</w:t>
      </w:r>
      <w:r w:rsidR="00FA53E0" w:rsidRPr="005F6F9F">
        <w:rPr>
          <w:rFonts w:ascii="Muli" w:hAnsi="Muli" w:cs="Times New Roman"/>
          <w:color w:val="000000" w:themeColor="text1"/>
          <w:sz w:val="22"/>
          <w:szCs w:val="22"/>
        </w:rPr>
        <w:t>a</w:t>
      </w:r>
      <w:r w:rsidRPr="005F6F9F">
        <w:rPr>
          <w:rFonts w:ascii="Muli" w:hAnsi="Muli" w:cs="Times New Roman"/>
          <w:color w:val="000000" w:themeColor="text1"/>
          <w:sz w:val="22"/>
          <w:szCs w:val="22"/>
        </w:rPr>
        <w:t xml:space="preserve"> i</w:t>
      </w:r>
      <w:r w:rsidR="0086728D">
        <w:rPr>
          <w:rFonts w:ascii="Muli" w:hAnsi="Muli" w:cs="Times New Roman"/>
          <w:color w:val="000000" w:themeColor="text1"/>
          <w:sz w:val="22"/>
          <w:szCs w:val="22"/>
        </w:rPr>
        <w:t> </w:t>
      </w:r>
      <w:r w:rsidRPr="005F6F9F">
        <w:rPr>
          <w:rFonts w:ascii="Muli" w:hAnsi="Muli" w:cs="Times New Roman"/>
          <w:color w:val="000000" w:themeColor="text1"/>
          <w:sz w:val="22"/>
          <w:szCs w:val="22"/>
        </w:rPr>
        <w:t>zawilgocenie</w:t>
      </w:r>
      <w:r w:rsidR="00FA53E0" w:rsidRPr="005F6F9F">
        <w:rPr>
          <w:rFonts w:ascii="Muli" w:hAnsi="Muli" w:cs="Times New Roman"/>
          <w:color w:val="000000" w:themeColor="text1"/>
          <w:sz w:val="22"/>
          <w:szCs w:val="22"/>
        </w:rPr>
        <w:t xml:space="preserve">. Uwzględnia także </w:t>
      </w:r>
      <w:r w:rsidRPr="005F6F9F">
        <w:rPr>
          <w:rFonts w:ascii="Muli" w:hAnsi="Muli" w:cs="Times New Roman"/>
          <w:color w:val="000000" w:themeColor="text1"/>
          <w:sz w:val="22"/>
          <w:szCs w:val="22"/>
        </w:rPr>
        <w:t>bezpośrednie otoczenie obiektu</w:t>
      </w:r>
      <w:r w:rsidR="00FA53E0" w:rsidRPr="005F6F9F">
        <w:rPr>
          <w:rFonts w:ascii="Muli" w:hAnsi="Muli" w:cs="Times New Roman"/>
          <w:color w:val="000000" w:themeColor="text1"/>
          <w:sz w:val="22"/>
          <w:szCs w:val="22"/>
        </w:rPr>
        <w:t xml:space="preserve"> oraz analizuje prawidłowość odprowadzenia wody opadowej od budynku.</w:t>
      </w:r>
    </w:p>
    <w:p w14:paraId="5419EE39" w14:textId="520EDBD7" w:rsidR="009E5CF9" w:rsidRPr="005F6F9F" w:rsidRDefault="00C57FB3" w:rsidP="007C3454">
      <w:pPr>
        <w:spacing w:after="240"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Jako część składowa</w:t>
      </w:r>
      <w:r w:rsidR="009E5CF9" w:rsidRPr="005F6F9F">
        <w:rPr>
          <w:rFonts w:ascii="Muli" w:hAnsi="Muli" w:cs="Times New Roman"/>
          <w:color w:val="000000" w:themeColor="text1"/>
          <w:sz w:val="22"/>
          <w:szCs w:val="22"/>
        </w:rPr>
        <w:t xml:space="preserve"> </w:t>
      </w:r>
      <w:r w:rsidRPr="005F6F9F">
        <w:rPr>
          <w:rFonts w:ascii="Muli" w:hAnsi="Muli" w:cs="Times New Roman"/>
          <w:color w:val="000000" w:themeColor="text1"/>
          <w:sz w:val="22"/>
          <w:szCs w:val="22"/>
        </w:rPr>
        <w:t xml:space="preserve">dokumentacji przy </w:t>
      </w:r>
      <w:r w:rsidR="009E5CF9" w:rsidRPr="005F6F9F">
        <w:rPr>
          <w:rFonts w:ascii="Muli" w:hAnsi="Muli" w:cs="Times New Roman"/>
          <w:color w:val="000000" w:themeColor="text1"/>
          <w:sz w:val="22"/>
          <w:szCs w:val="22"/>
        </w:rPr>
        <w:t>projektowaniu prac budowlano</w:t>
      </w:r>
      <w:r w:rsidR="0043086C">
        <w:rPr>
          <w:rFonts w:ascii="Muli" w:hAnsi="Muli" w:cs="Times New Roman"/>
          <w:color w:val="000000" w:themeColor="text1"/>
          <w:sz w:val="22"/>
          <w:szCs w:val="22"/>
        </w:rPr>
        <w:t>-</w:t>
      </w:r>
      <w:r w:rsidR="009E5CF9" w:rsidRPr="005F6F9F">
        <w:rPr>
          <w:rFonts w:ascii="Muli" w:hAnsi="Muli" w:cs="Times New Roman"/>
          <w:color w:val="000000" w:themeColor="text1"/>
          <w:sz w:val="22"/>
          <w:szCs w:val="22"/>
        </w:rPr>
        <w:t xml:space="preserve">konserwatorskich </w:t>
      </w:r>
      <w:r w:rsidR="00DE496D" w:rsidRPr="005F6F9F">
        <w:rPr>
          <w:rFonts w:ascii="Muli" w:hAnsi="Muli" w:cs="Times New Roman"/>
          <w:color w:val="000000" w:themeColor="text1"/>
          <w:sz w:val="22"/>
          <w:szCs w:val="22"/>
        </w:rPr>
        <w:t>powinna</w:t>
      </w:r>
      <w:r w:rsidR="00FA53E0" w:rsidRPr="005F6F9F">
        <w:rPr>
          <w:rFonts w:ascii="Muli" w:hAnsi="Muli" w:cs="Times New Roman"/>
          <w:color w:val="000000" w:themeColor="text1"/>
          <w:sz w:val="22"/>
          <w:szCs w:val="22"/>
        </w:rPr>
        <w:t xml:space="preserve"> dotyczyć tych </w:t>
      </w:r>
      <w:r w:rsidR="009E5CF9" w:rsidRPr="005F6F9F">
        <w:rPr>
          <w:rFonts w:ascii="Muli" w:hAnsi="Muli" w:cs="Times New Roman"/>
          <w:color w:val="000000" w:themeColor="text1"/>
          <w:sz w:val="22"/>
          <w:szCs w:val="22"/>
        </w:rPr>
        <w:t xml:space="preserve">części obiektu, </w:t>
      </w:r>
      <w:r w:rsidR="00FA53E0" w:rsidRPr="005F6F9F">
        <w:rPr>
          <w:rFonts w:ascii="Muli" w:hAnsi="Muli" w:cs="Times New Roman"/>
          <w:color w:val="000000" w:themeColor="text1"/>
          <w:sz w:val="22"/>
          <w:szCs w:val="22"/>
        </w:rPr>
        <w:t>które objęte są</w:t>
      </w:r>
      <w:r w:rsidR="009E5CF9" w:rsidRPr="005F6F9F">
        <w:rPr>
          <w:rFonts w:ascii="Muli" w:hAnsi="Muli" w:cs="Times New Roman"/>
          <w:color w:val="000000" w:themeColor="text1"/>
          <w:sz w:val="22"/>
          <w:szCs w:val="22"/>
        </w:rPr>
        <w:t xml:space="preserve"> projektem budowlanym.</w:t>
      </w:r>
    </w:p>
    <w:p w14:paraId="21566FA3" w14:textId="5BAA3721" w:rsidR="009E5CF9" w:rsidRPr="005F6F9F" w:rsidRDefault="009E5CF9" w:rsidP="007C3454">
      <w:pPr>
        <w:spacing w:line="360" w:lineRule="auto"/>
        <w:ind w:left="567"/>
        <w:jc w:val="both"/>
        <w:rPr>
          <w:rFonts w:ascii="Muli" w:hAnsi="Muli" w:cs="Times New Roman"/>
          <w:b/>
          <w:bCs/>
          <w:color w:val="000000" w:themeColor="text1"/>
          <w:sz w:val="22"/>
          <w:szCs w:val="22"/>
        </w:rPr>
      </w:pPr>
      <w:r w:rsidRPr="005F6F9F">
        <w:rPr>
          <w:rFonts w:ascii="Muli" w:hAnsi="Muli" w:cs="Times New Roman"/>
          <w:b/>
          <w:bCs/>
          <w:color w:val="000000" w:themeColor="text1"/>
          <w:sz w:val="22"/>
          <w:szCs w:val="22"/>
        </w:rPr>
        <w:t xml:space="preserve">Uwagi: </w:t>
      </w:r>
    </w:p>
    <w:p w14:paraId="658E048A" w14:textId="400DDCC8" w:rsidR="00DE496D" w:rsidRPr="005F6F9F" w:rsidRDefault="00DE496D"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Zależnie od bieżących potrzeb</w:t>
      </w:r>
      <w:r w:rsidR="00541C2F">
        <w:rPr>
          <w:rFonts w:ascii="Muli" w:hAnsi="Muli" w:cs="Times New Roman"/>
          <w:sz w:val="22"/>
          <w:szCs w:val="22"/>
        </w:rPr>
        <w:t>,</w:t>
      </w:r>
      <w:r w:rsidRPr="005F6F9F">
        <w:rPr>
          <w:rFonts w:ascii="Muli" w:hAnsi="Muli" w:cs="Times New Roman"/>
          <w:sz w:val="22"/>
          <w:szCs w:val="22"/>
        </w:rPr>
        <w:t xml:space="preserve"> m</w:t>
      </w:r>
      <w:r w:rsidR="009E5CF9" w:rsidRPr="005F6F9F">
        <w:rPr>
          <w:rFonts w:ascii="Muli" w:hAnsi="Muli" w:cs="Times New Roman"/>
          <w:sz w:val="22"/>
          <w:szCs w:val="22"/>
        </w:rPr>
        <w:t xml:space="preserve">ogą zostać wskazane przez </w:t>
      </w:r>
      <w:r w:rsidR="00541C2F">
        <w:rPr>
          <w:rFonts w:ascii="Muli" w:hAnsi="Muli" w:cs="Times New Roman"/>
          <w:sz w:val="22"/>
          <w:szCs w:val="22"/>
        </w:rPr>
        <w:t>WUOZ</w:t>
      </w:r>
      <w:r w:rsidR="0043086C" w:rsidRPr="005F6F9F">
        <w:rPr>
          <w:rFonts w:ascii="Muli" w:hAnsi="Muli" w:cs="Times New Roman"/>
          <w:sz w:val="22"/>
          <w:szCs w:val="22"/>
        </w:rPr>
        <w:t xml:space="preserve"> </w:t>
      </w:r>
      <w:r w:rsidR="009E5CF9" w:rsidRPr="005F6F9F">
        <w:rPr>
          <w:rFonts w:ascii="Muli" w:hAnsi="Muli" w:cs="Times New Roman"/>
          <w:sz w:val="22"/>
          <w:szCs w:val="22"/>
        </w:rPr>
        <w:t xml:space="preserve">te części budowli, których ma dotyczyć </w:t>
      </w:r>
      <w:r w:rsidR="004D3CCA">
        <w:rPr>
          <w:rFonts w:ascii="Muli" w:hAnsi="Muli" w:cs="Times New Roman"/>
          <w:sz w:val="22"/>
          <w:szCs w:val="22"/>
        </w:rPr>
        <w:t>opracowanie</w:t>
      </w:r>
      <w:r w:rsidR="0085696B" w:rsidRPr="005F6F9F">
        <w:rPr>
          <w:rFonts w:ascii="Muli" w:hAnsi="Muli" w:cs="Times New Roman"/>
          <w:sz w:val="22"/>
          <w:szCs w:val="22"/>
        </w:rPr>
        <w:t>.</w:t>
      </w:r>
    </w:p>
    <w:p w14:paraId="1235CAC4" w14:textId="7F3ADF38" w:rsidR="009E5CF9" w:rsidRPr="007C3454" w:rsidRDefault="009E5CF9" w:rsidP="007C3454">
      <w:pPr>
        <w:pStyle w:val="Akapitzlist"/>
        <w:numPr>
          <w:ilvl w:val="0"/>
          <w:numId w:val="4"/>
        </w:numPr>
        <w:spacing w:line="360" w:lineRule="auto"/>
        <w:ind w:left="568" w:hanging="284"/>
        <w:contextualSpacing w:val="0"/>
        <w:jc w:val="both"/>
        <w:rPr>
          <w:rFonts w:ascii="Muli" w:hAnsi="Muli" w:cs="Times New Roman"/>
          <w:b/>
        </w:rPr>
      </w:pPr>
      <w:r w:rsidRPr="007C3454">
        <w:rPr>
          <w:rFonts w:ascii="Muli" w:hAnsi="Muli" w:cs="Times New Roman"/>
          <w:b/>
        </w:rPr>
        <w:t xml:space="preserve">Części </w:t>
      </w:r>
      <w:r w:rsidR="003961A4">
        <w:rPr>
          <w:rFonts w:ascii="Muli" w:hAnsi="Muli" w:cs="Times New Roman"/>
          <w:b/>
        </w:rPr>
        <w:t>opracowania</w:t>
      </w:r>
      <w:r w:rsidR="003961A4" w:rsidRPr="007C3454">
        <w:rPr>
          <w:rFonts w:ascii="Muli" w:hAnsi="Muli" w:cs="Times New Roman"/>
          <w:b/>
        </w:rPr>
        <w:t xml:space="preserve"> mykologicz</w:t>
      </w:r>
      <w:r w:rsidR="003961A4">
        <w:rPr>
          <w:rFonts w:ascii="Muli" w:hAnsi="Muli" w:cs="Times New Roman"/>
          <w:b/>
        </w:rPr>
        <w:t>nego</w:t>
      </w:r>
    </w:p>
    <w:p w14:paraId="764ABB18" w14:textId="57C169D0" w:rsidR="0085696B" w:rsidRPr="005F6F9F" w:rsidRDefault="000854B0" w:rsidP="007C3454">
      <w:pPr>
        <w:spacing w:line="360" w:lineRule="auto"/>
        <w:ind w:firstLine="567"/>
        <w:jc w:val="both"/>
        <w:rPr>
          <w:rFonts w:ascii="Muli" w:hAnsi="Muli" w:cs="Times New Roman"/>
          <w:bCs/>
          <w:sz w:val="22"/>
          <w:szCs w:val="22"/>
        </w:rPr>
      </w:pPr>
      <w:r>
        <w:rPr>
          <w:rFonts w:ascii="Muli" w:hAnsi="Muli" w:cs="Times New Roman"/>
          <w:bCs/>
          <w:sz w:val="22"/>
          <w:szCs w:val="22"/>
        </w:rPr>
        <w:t>Opracowanie mykologiczne</w:t>
      </w:r>
      <w:r w:rsidR="0085696B" w:rsidRPr="005F6F9F">
        <w:rPr>
          <w:rFonts w:ascii="Muli" w:hAnsi="Muli" w:cs="Times New Roman"/>
          <w:bCs/>
          <w:sz w:val="22"/>
          <w:szCs w:val="22"/>
        </w:rPr>
        <w:t xml:space="preserve"> powinn</w:t>
      </w:r>
      <w:r>
        <w:rPr>
          <w:rFonts w:ascii="Muli" w:hAnsi="Muli" w:cs="Times New Roman"/>
          <w:bCs/>
          <w:sz w:val="22"/>
          <w:szCs w:val="22"/>
        </w:rPr>
        <w:t>o</w:t>
      </w:r>
      <w:r w:rsidR="0085696B" w:rsidRPr="005F6F9F">
        <w:rPr>
          <w:rFonts w:ascii="Muli" w:hAnsi="Muli" w:cs="Times New Roman"/>
          <w:bCs/>
          <w:sz w:val="22"/>
          <w:szCs w:val="22"/>
        </w:rPr>
        <w:t xml:space="preserve"> zawierać trzy podstawowe części:</w:t>
      </w:r>
    </w:p>
    <w:p w14:paraId="77C04E85" w14:textId="1CF3DDDC" w:rsidR="0043086C" w:rsidRPr="005F6F9F" w:rsidRDefault="009E5CF9" w:rsidP="007C3454">
      <w:pPr>
        <w:pStyle w:val="Standard"/>
        <w:numPr>
          <w:ilvl w:val="0"/>
          <w:numId w:val="6"/>
        </w:numPr>
        <w:spacing w:after="120" w:line="360" w:lineRule="auto"/>
        <w:ind w:left="568" w:hanging="284"/>
        <w:jc w:val="both"/>
        <w:rPr>
          <w:rFonts w:ascii="Muli" w:hAnsi="Muli" w:cs="Times New Roman"/>
          <w:bCs/>
          <w:color w:val="000000" w:themeColor="text1"/>
          <w:sz w:val="22"/>
          <w:szCs w:val="22"/>
        </w:rPr>
      </w:pPr>
      <w:r w:rsidRPr="005F6F9F">
        <w:rPr>
          <w:rFonts w:ascii="Muli" w:hAnsi="Muli" w:cs="Times New Roman"/>
          <w:bCs/>
          <w:color w:val="000000" w:themeColor="text1"/>
          <w:sz w:val="22"/>
          <w:szCs w:val="22"/>
        </w:rPr>
        <w:t>cześć opisow</w:t>
      </w:r>
      <w:r w:rsidR="0085696B" w:rsidRPr="005F6F9F">
        <w:rPr>
          <w:rFonts w:ascii="Muli" w:hAnsi="Muli" w:cs="Times New Roman"/>
          <w:bCs/>
          <w:color w:val="000000" w:themeColor="text1"/>
          <w:sz w:val="22"/>
          <w:szCs w:val="22"/>
        </w:rPr>
        <w:t>ą</w:t>
      </w:r>
      <w:r w:rsidRPr="005F6F9F">
        <w:rPr>
          <w:rFonts w:ascii="Muli" w:hAnsi="Muli" w:cs="Times New Roman"/>
          <w:bCs/>
          <w:color w:val="000000" w:themeColor="text1"/>
          <w:sz w:val="22"/>
          <w:szCs w:val="22"/>
        </w:rPr>
        <w:t xml:space="preserve"> dotycząc</w:t>
      </w:r>
      <w:r w:rsidR="00F21562" w:rsidRPr="005F6F9F">
        <w:rPr>
          <w:rFonts w:ascii="Muli" w:hAnsi="Muli" w:cs="Times New Roman"/>
          <w:bCs/>
          <w:color w:val="000000" w:themeColor="text1"/>
          <w:sz w:val="22"/>
          <w:szCs w:val="22"/>
        </w:rPr>
        <w:t>ą</w:t>
      </w:r>
      <w:r w:rsidRPr="005F6F9F">
        <w:rPr>
          <w:rFonts w:ascii="Muli" w:hAnsi="Muli" w:cs="Times New Roman"/>
          <w:bCs/>
          <w:color w:val="000000" w:themeColor="text1"/>
          <w:sz w:val="22"/>
          <w:szCs w:val="22"/>
        </w:rPr>
        <w:t xml:space="preserve"> analizy stanu zachowania obiektu</w:t>
      </w:r>
      <w:r w:rsidR="0085696B" w:rsidRPr="005F6F9F">
        <w:rPr>
          <w:rFonts w:ascii="Muli" w:hAnsi="Muli" w:cs="Times New Roman"/>
          <w:bCs/>
          <w:color w:val="000000" w:themeColor="text1"/>
          <w:sz w:val="22"/>
          <w:szCs w:val="22"/>
        </w:rPr>
        <w:t xml:space="preserve"> wraz z</w:t>
      </w:r>
      <w:r w:rsidR="0086728D">
        <w:rPr>
          <w:rFonts w:ascii="Muli" w:hAnsi="Muli" w:cs="Times New Roman"/>
          <w:bCs/>
          <w:color w:val="000000" w:themeColor="text1"/>
          <w:sz w:val="22"/>
          <w:szCs w:val="22"/>
        </w:rPr>
        <w:t> </w:t>
      </w:r>
      <w:r w:rsidR="0085696B" w:rsidRPr="005F6F9F">
        <w:rPr>
          <w:rFonts w:ascii="Muli" w:hAnsi="Muli" w:cs="Times New Roman"/>
          <w:bCs/>
          <w:color w:val="000000" w:themeColor="text1"/>
          <w:sz w:val="22"/>
          <w:szCs w:val="22"/>
        </w:rPr>
        <w:t>wnioskami remontowymi,</w:t>
      </w:r>
    </w:p>
    <w:p w14:paraId="6569C4D5" w14:textId="3B34B8BB" w:rsidR="0043086C" w:rsidRPr="0043086C" w:rsidRDefault="009E5CF9" w:rsidP="007C3454">
      <w:pPr>
        <w:pStyle w:val="Standard"/>
        <w:numPr>
          <w:ilvl w:val="0"/>
          <w:numId w:val="6"/>
        </w:numPr>
        <w:spacing w:after="120" w:line="360" w:lineRule="auto"/>
        <w:ind w:left="568" w:hanging="284"/>
        <w:jc w:val="both"/>
        <w:rPr>
          <w:rFonts w:ascii="Muli" w:hAnsi="Muli" w:cs="Times New Roman"/>
          <w:bCs/>
          <w:color w:val="000000" w:themeColor="text1"/>
          <w:sz w:val="22"/>
          <w:szCs w:val="22"/>
        </w:rPr>
      </w:pPr>
      <w:r w:rsidRPr="0043086C">
        <w:rPr>
          <w:rFonts w:ascii="Muli" w:hAnsi="Muli" w:cs="Times New Roman"/>
          <w:bCs/>
          <w:color w:val="000000" w:themeColor="text1"/>
          <w:sz w:val="22"/>
          <w:szCs w:val="22"/>
        </w:rPr>
        <w:t>dokumentacj</w:t>
      </w:r>
      <w:r w:rsidR="0085696B" w:rsidRPr="0043086C">
        <w:rPr>
          <w:rFonts w:ascii="Muli" w:hAnsi="Muli" w:cs="Times New Roman"/>
          <w:bCs/>
          <w:color w:val="000000" w:themeColor="text1"/>
          <w:sz w:val="22"/>
          <w:szCs w:val="22"/>
        </w:rPr>
        <w:t>ę</w:t>
      </w:r>
      <w:r w:rsidRPr="0043086C">
        <w:rPr>
          <w:rFonts w:ascii="Muli" w:hAnsi="Muli" w:cs="Times New Roman"/>
          <w:bCs/>
          <w:color w:val="000000" w:themeColor="text1"/>
          <w:sz w:val="22"/>
          <w:szCs w:val="22"/>
        </w:rPr>
        <w:t xml:space="preserve"> fotograficzn</w:t>
      </w:r>
      <w:r w:rsidR="0085696B" w:rsidRPr="0043086C">
        <w:rPr>
          <w:rFonts w:ascii="Muli" w:hAnsi="Muli" w:cs="Times New Roman"/>
          <w:bCs/>
          <w:color w:val="000000" w:themeColor="text1"/>
          <w:sz w:val="22"/>
          <w:szCs w:val="22"/>
        </w:rPr>
        <w:t>ą</w:t>
      </w:r>
      <w:r w:rsidRPr="0043086C">
        <w:rPr>
          <w:rFonts w:ascii="Muli" w:hAnsi="Muli" w:cs="Times New Roman"/>
          <w:bCs/>
          <w:color w:val="000000" w:themeColor="text1"/>
          <w:sz w:val="22"/>
          <w:szCs w:val="22"/>
        </w:rPr>
        <w:t xml:space="preserve"> wybranych uszkodzeń, </w:t>
      </w:r>
    </w:p>
    <w:p w14:paraId="7FF5D5AE" w14:textId="3EEE02C8" w:rsidR="002E6AB6" w:rsidRPr="002E6AB6" w:rsidRDefault="002E6AB6" w:rsidP="007C3454">
      <w:pPr>
        <w:pStyle w:val="Standard"/>
        <w:numPr>
          <w:ilvl w:val="0"/>
          <w:numId w:val="6"/>
        </w:numPr>
        <w:spacing w:after="360" w:line="360" w:lineRule="auto"/>
        <w:ind w:left="568" w:hanging="284"/>
        <w:jc w:val="both"/>
        <w:rPr>
          <w:rFonts w:ascii="Muli" w:hAnsi="Muli" w:cs="Times New Roman"/>
          <w:bCs/>
          <w:sz w:val="22"/>
          <w:szCs w:val="22"/>
        </w:rPr>
      </w:pPr>
      <w:r>
        <w:rPr>
          <w:rFonts w:ascii="Muli" w:hAnsi="Muli" w:cs="Times New Roman"/>
          <w:bCs/>
          <w:sz w:val="22"/>
          <w:szCs w:val="22"/>
        </w:rPr>
        <w:t>część rysunkową o szczegółowości adekwatnie dobranej do zakresu występujących problemów.</w:t>
      </w:r>
    </w:p>
    <w:p w14:paraId="1FA676F0" w14:textId="7882751E" w:rsidR="009E5CF9" w:rsidRPr="005F6F9F" w:rsidRDefault="009E5CF9" w:rsidP="007C3454">
      <w:pPr>
        <w:pStyle w:val="Standard"/>
        <w:numPr>
          <w:ilvl w:val="0"/>
          <w:numId w:val="4"/>
        </w:numPr>
        <w:spacing w:after="200" w:line="360" w:lineRule="auto"/>
        <w:ind w:left="568" w:hanging="284"/>
        <w:jc w:val="both"/>
        <w:rPr>
          <w:rFonts w:ascii="Muli" w:hAnsi="Muli" w:cs="Times New Roman"/>
          <w:b/>
          <w:sz w:val="22"/>
          <w:szCs w:val="22"/>
        </w:rPr>
      </w:pPr>
      <w:r w:rsidRPr="005F6F9F">
        <w:rPr>
          <w:rFonts w:ascii="Muli" w:hAnsi="Muli" w:cs="Times New Roman"/>
          <w:b/>
          <w:sz w:val="22"/>
          <w:szCs w:val="22"/>
        </w:rPr>
        <w:t>Zawartość opracowania</w:t>
      </w:r>
      <w:r w:rsidR="002E6AB6">
        <w:rPr>
          <w:rFonts w:ascii="Muli" w:hAnsi="Muli" w:cs="Times New Roman"/>
          <w:b/>
          <w:sz w:val="22"/>
          <w:szCs w:val="22"/>
        </w:rPr>
        <w:t xml:space="preserve"> mykologicznego</w:t>
      </w:r>
      <w:r w:rsidRPr="005F6F9F">
        <w:rPr>
          <w:rFonts w:ascii="Muli" w:hAnsi="Muli" w:cs="Times New Roman"/>
          <w:b/>
          <w:sz w:val="22"/>
          <w:szCs w:val="22"/>
        </w:rPr>
        <w:t>:</w:t>
      </w:r>
    </w:p>
    <w:p w14:paraId="5BE0D5ED" w14:textId="737B6057" w:rsidR="0085696B" w:rsidRPr="005F6F9F" w:rsidRDefault="0085696B" w:rsidP="007C3454">
      <w:pPr>
        <w:pStyle w:val="Standard"/>
        <w:spacing w:after="160" w:line="360" w:lineRule="auto"/>
        <w:ind w:firstLine="567"/>
        <w:jc w:val="both"/>
        <w:rPr>
          <w:rFonts w:ascii="Muli" w:hAnsi="Muli" w:cs="Times New Roman"/>
          <w:bCs/>
          <w:sz w:val="22"/>
          <w:szCs w:val="22"/>
        </w:rPr>
      </w:pPr>
      <w:r w:rsidRPr="005F6F9F">
        <w:rPr>
          <w:rFonts w:ascii="Muli" w:hAnsi="Muli" w:cs="Times New Roman"/>
          <w:bCs/>
          <w:sz w:val="22"/>
          <w:szCs w:val="22"/>
        </w:rPr>
        <w:t>Brak jest obowiązującego szablonu dotyczącego układu zawartości opracowania</w:t>
      </w:r>
      <w:r w:rsidR="003961A4">
        <w:rPr>
          <w:rFonts w:ascii="Muli" w:hAnsi="Muli" w:cs="Times New Roman"/>
          <w:bCs/>
          <w:sz w:val="22"/>
          <w:szCs w:val="22"/>
        </w:rPr>
        <w:t xml:space="preserve"> mykologicznego</w:t>
      </w:r>
      <w:r w:rsidRPr="005F6F9F">
        <w:rPr>
          <w:rFonts w:ascii="Muli" w:hAnsi="Muli" w:cs="Times New Roman"/>
          <w:bCs/>
          <w:sz w:val="22"/>
          <w:szCs w:val="22"/>
        </w:rPr>
        <w:t>. Niemniej można wyróżnić te elementy, które powinny znaleźć się w każdej tego typu dokumentacji</w:t>
      </w:r>
      <w:r w:rsidR="00B6144C">
        <w:rPr>
          <w:rFonts w:ascii="Muli" w:hAnsi="Muli" w:cs="Times New Roman"/>
          <w:bCs/>
          <w:sz w:val="22"/>
          <w:szCs w:val="22"/>
        </w:rPr>
        <w:t>:</w:t>
      </w:r>
    </w:p>
    <w:p w14:paraId="10654E13" w14:textId="49BAD5BC" w:rsidR="009E5CF9" w:rsidRPr="005F6F9F" w:rsidRDefault="009E5CF9" w:rsidP="007C3454">
      <w:pPr>
        <w:pStyle w:val="Standard"/>
        <w:numPr>
          <w:ilvl w:val="0"/>
          <w:numId w:val="7"/>
        </w:numPr>
        <w:spacing w:after="160" w:line="360" w:lineRule="auto"/>
        <w:ind w:left="568" w:hanging="284"/>
        <w:jc w:val="both"/>
        <w:rPr>
          <w:rFonts w:ascii="Muli" w:hAnsi="Muli" w:cs="Times New Roman"/>
          <w:b/>
          <w:bCs/>
          <w:sz w:val="22"/>
          <w:szCs w:val="22"/>
        </w:rPr>
      </w:pPr>
      <w:r w:rsidRPr="005F6F9F">
        <w:rPr>
          <w:rFonts w:ascii="Muli" w:hAnsi="Muli" w:cs="Times New Roman"/>
          <w:b/>
          <w:bCs/>
          <w:sz w:val="22"/>
          <w:szCs w:val="22"/>
        </w:rPr>
        <w:t>Informacje wstępne</w:t>
      </w:r>
    </w:p>
    <w:p w14:paraId="546114AC" w14:textId="72C26D5D" w:rsidR="00B6144C" w:rsidRPr="007C3454" w:rsidRDefault="009E5CF9"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nazwa i adres obiektu</w:t>
      </w:r>
      <w:r w:rsidR="0085696B" w:rsidRPr="007C3454">
        <w:rPr>
          <w:rFonts w:ascii="Muli" w:hAnsi="Muli" w:cs="Times New Roman"/>
        </w:rPr>
        <w:t>, którego opracowanie dotyczy</w:t>
      </w:r>
      <w:r w:rsidR="00B6144C">
        <w:rPr>
          <w:rFonts w:ascii="Muli" w:hAnsi="Muli" w:cs="Times New Roman"/>
        </w:rPr>
        <w:t>,</w:t>
      </w:r>
    </w:p>
    <w:p w14:paraId="373C7370" w14:textId="689573AB" w:rsidR="00B6144C" w:rsidRPr="007C3454" w:rsidRDefault="00DE496D"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formalna podstawa opracowania, informacja o zleceniodawcy,</w:t>
      </w:r>
    </w:p>
    <w:p w14:paraId="16D13FEC" w14:textId="72DDBB4E" w:rsidR="00B6144C" w:rsidRPr="007C3454" w:rsidRDefault="00DE496D"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 xml:space="preserve">cel </w:t>
      </w:r>
      <w:r w:rsidR="00A262F3" w:rsidRPr="007C3454">
        <w:rPr>
          <w:rFonts w:ascii="Muli" w:hAnsi="Muli" w:cs="Times New Roman"/>
        </w:rPr>
        <w:t xml:space="preserve">i zakres </w:t>
      </w:r>
      <w:r w:rsidRPr="007C3454">
        <w:rPr>
          <w:rFonts w:ascii="Muli" w:hAnsi="Muli" w:cs="Times New Roman"/>
        </w:rPr>
        <w:t>opracowania</w:t>
      </w:r>
      <w:r w:rsidR="00A262F3" w:rsidRPr="007C3454">
        <w:rPr>
          <w:rFonts w:ascii="Muli" w:hAnsi="Muli" w:cs="Times New Roman"/>
        </w:rPr>
        <w:t xml:space="preserve">, </w:t>
      </w:r>
    </w:p>
    <w:p w14:paraId="451C0183" w14:textId="532EE230" w:rsidR="00B6144C" w:rsidRPr="007C3454" w:rsidRDefault="000854B0" w:rsidP="007C3454">
      <w:pPr>
        <w:pStyle w:val="Akapitzlist"/>
        <w:numPr>
          <w:ilvl w:val="0"/>
          <w:numId w:val="8"/>
        </w:numPr>
        <w:spacing w:after="120" w:line="360" w:lineRule="auto"/>
        <w:ind w:left="568" w:hanging="284"/>
        <w:contextualSpacing w:val="0"/>
        <w:jc w:val="both"/>
        <w:rPr>
          <w:rFonts w:ascii="Muli" w:hAnsi="Muli" w:cs="Times New Roman"/>
        </w:rPr>
      </w:pPr>
      <w:r>
        <w:rPr>
          <w:rFonts w:ascii="Muli" w:hAnsi="Muli" w:cs="Times New Roman"/>
        </w:rPr>
        <w:t xml:space="preserve">ewentualne </w:t>
      </w:r>
      <w:r w:rsidR="00F21562" w:rsidRPr="007C3454">
        <w:rPr>
          <w:rFonts w:ascii="Muli" w:hAnsi="Muli" w:cs="Times New Roman"/>
        </w:rPr>
        <w:t>uprawnienia budowlane i mykologiczne wykonawcy opracowania,</w:t>
      </w:r>
    </w:p>
    <w:p w14:paraId="7FC295A4" w14:textId="7DDF7431" w:rsidR="00B6144C" w:rsidRPr="007C3454" w:rsidRDefault="00F21562"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data (</w:t>
      </w:r>
      <w:r w:rsidR="00DE496D" w:rsidRPr="007C3454">
        <w:rPr>
          <w:rFonts w:ascii="Muli" w:hAnsi="Muli" w:cs="Times New Roman"/>
        </w:rPr>
        <w:t>daty</w:t>
      </w:r>
      <w:r w:rsidRPr="007C3454">
        <w:rPr>
          <w:rFonts w:ascii="Muli" w:hAnsi="Muli" w:cs="Times New Roman"/>
        </w:rPr>
        <w:t>)</w:t>
      </w:r>
      <w:r w:rsidR="00DE496D" w:rsidRPr="007C3454">
        <w:rPr>
          <w:rFonts w:ascii="Muli" w:hAnsi="Muli" w:cs="Times New Roman"/>
        </w:rPr>
        <w:t xml:space="preserve"> </w:t>
      </w:r>
      <w:r w:rsidR="00A262F3" w:rsidRPr="007C3454">
        <w:rPr>
          <w:rFonts w:ascii="Muli" w:hAnsi="Muli" w:cs="Times New Roman"/>
        </w:rPr>
        <w:t xml:space="preserve">wykonanych </w:t>
      </w:r>
      <w:r w:rsidR="00DE496D" w:rsidRPr="007C3454">
        <w:rPr>
          <w:rFonts w:ascii="Muli" w:hAnsi="Muli" w:cs="Times New Roman"/>
        </w:rPr>
        <w:t>oględzin obiektu</w:t>
      </w:r>
      <w:r w:rsidR="00A262F3" w:rsidRPr="007C3454">
        <w:rPr>
          <w:rFonts w:ascii="Muli" w:hAnsi="Muli" w:cs="Times New Roman"/>
          <w:color w:val="000000" w:themeColor="text1"/>
        </w:rPr>
        <w:t xml:space="preserve"> i zakres przeprowadzonych badań</w:t>
      </w:r>
      <w:r w:rsidR="00DE496D" w:rsidRPr="007C3454">
        <w:rPr>
          <w:rFonts w:ascii="Muli" w:hAnsi="Muli" w:cs="Times New Roman"/>
        </w:rPr>
        <w:t xml:space="preserve">, </w:t>
      </w:r>
    </w:p>
    <w:p w14:paraId="19FB78B7" w14:textId="505D66A6" w:rsidR="00B6144C" w:rsidRPr="007C3454" w:rsidRDefault="00A262F3" w:rsidP="007C3454">
      <w:pPr>
        <w:pStyle w:val="Akapitzlist"/>
        <w:numPr>
          <w:ilvl w:val="0"/>
          <w:numId w:val="8"/>
        </w:numPr>
        <w:spacing w:after="120" w:line="360" w:lineRule="auto"/>
        <w:ind w:left="568" w:hanging="284"/>
        <w:contextualSpacing w:val="0"/>
        <w:jc w:val="both"/>
        <w:rPr>
          <w:rFonts w:ascii="Muli" w:hAnsi="Muli" w:cs="Times New Roman"/>
          <w:color w:val="000000" w:themeColor="text1"/>
        </w:rPr>
      </w:pPr>
      <w:r w:rsidRPr="007C3454">
        <w:rPr>
          <w:rFonts w:ascii="Muli" w:hAnsi="Muli" w:cs="Times New Roman"/>
          <w:color w:val="000000" w:themeColor="text1"/>
        </w:rPr>
        <w:t>ograniczenia występujące w obiekcie mające wpływ na  zakres opracowania (np. brak dostępności pomieszczeń, brak dostępności konstrukcji),</w:t>
      </w:r>
    </w:p>
    <w:p w14:paraId="37DA6060" w14:textId="57ADED9D" w:rsidR="00B6144C" w:rsidRPr="007C3454" w:rsidRDefault="00D77AE1"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informacja na temat wykonanej dokumentacji fotograficznej i rysunkowej</w:t>
      </w:r>
      <w:r w:rsidR="00A262F3" w:rsidRPr="007C3454">
        <w:rPr>
          <w:rFonts w:ascii="Muli" w:hAnsi="Muli" w:cs="Times New Roman"/>
        </w:rPr>
        <w:t xml:space="preserve"> i ich zakresie</w:t>
      </w:r>
      <w:r w:rsidR="00B6144C">
        <w:rPr>
          <w:rFonts w:ascii="Muli" w:hAnsi="Muli" w:cs="Times New Roman"/>
        </w:rPr>
        <w:t>,</w:t>
      </w:r>
    </w:p>
    <w:p w14:paraId="27AC3B27" w14:textId="48001678" w:rsidR="00B6144C" w:rsidRPr="007C3454" w:rsidRDefault="00D77AE1" w:rsidP="007C3454">
      <w:pPr>
        <w:pStyle w:val="Akapitzlist"/>
        <w:numPr>
          <w:ilvl w:val="0"/>
          <w:numId w:val="8"/>
        </w:numPr>
        <w:spacing w:after="120" w:line="360" w:lineRule="auto"/>
        <w:ind w:left="568" w:hanging="284"/>
        <w:contextualSpacing w:val="0"/>
        <w:jc w:val="both"/>
        <w:rPr>
          <w:rFonts w:ascii="Muli" w:hAnsi="Muli" w:cs="Times New Roman"/>
        </w:rPr>
      </w:pPr>
      <w:r w:rsidRPr="007C3454">
        <w:rPr>
          <w:rFonts w:ascii="Muli" w:hAnsi="Muli" w:cs="Times New Roman"/>
        </w:rPr>
        <w:t xml:space="preserve">informacja o wykorzystanych do </w:t>
      </w:r>
      <w:r w:rsidR="003961A4">
        <w:rPr>
          <w:rFonts w:ascii="Muli" w:hAnsi="Muli" w:cs="Times New Roman"/>
        </w:rPr>
        <w:t>opracowania</w:t>
      </w:r>
      <w:r w:rsidRPr="007C3454">
        <w:rPr>
          <w:rFonts w:ascii="Muli" w:hAnsi="Muli" w:cs="Times New Roman"/>
        </w:rPr>
        <w:t xml:space="preserve"> innych dokumentacjach archiwalnych z podaniem autorów i miejsc ich przechowywania oraz ewentualnie wykorzystanej bibliografii</w:t>
      </w:r>
      <w:r w:rsidR="00F21562" w:rsidRPr="007C3454">
        <w:rPr>
          <w:rFonts w:ascii="Muli" w:hAnsi="Muli" w:cs="Times New Roman"/>
        </w:rPr>
        <w:t xml:space="preserve"> i ikonografii</w:t>
      </w:r>
      <w:r w:rsidR="00FA0F2C" w:rsidRPr="007C3454">
        <w:rPr>
          <w:rFonts w:ascii="Muli" w:hAnsi="Muli" w:cs="Times New Roman"/>
        </w:rPr>
        <w:t>,</w:t>
      </w:r>
    </w:p>
    <w:p w14:paraId="5375D4E9" w14:textId="397EC266" w:rsidR="00A262F3" w:rsidRPr="007C3454" w:rsidRDefault="00A262F3" w:rsidP="007C3454">
      <w:pPr>
        <w:pStyle w:val="Akapitzlist"/>
        <w:numPr>
          <w:ilvl w:val="0"/>
          <w:numId w:val="8"/>
        </w:numPr>
        <w:spacing w:after="240" w:line="360" w:lineRule="auto"/>
        <w:ind w:left="568" w:hanging="284"/>
        <w:contextualSpacing w:val="0"/>
        <w:jc w:val="both"/>
        <w:rPr>
          <w:rFonts w:ascii="Muli" w:hAnsi="Muli" w:cs="Times New Roman"/>
        </w:rPr>
      </w:pPr>
      <w:r w:rsidRPr="007C3454">
        <w:rPr>
          <w:rFonts w:ascii="Muli" w:hAnsi="Muli" w:cs="Times New Roman"/>
          <w:color w:val="000000" w:themeColor="text1"/>
        </w:rPr>
        <w:t xml:space="preserve">informacja o ilości wykonanych </w:t>
      </w:r>
      <w:r w:rsidRPr="007C3454">
        <w:rPr>
          <w:rFonts w:ascii="Muli" w:hAnsi="Muli" w:cs="Times New Roman"/>
        </w:rPr>
        <w:t>egzemplarzy dokumentacji i miejscu jej przechowywania</w:t>
      </w:r>
      <w:r w:rsidR="009C52F2" w:rsidRPr="007C3454">
        <w:rPr>
          <w:rFonts w:ascii="Muli" w:hAnsi="Muli" w:cs="Times New Roman"/>
        </w:rPr>
        <w:t>.</w:t>
      </w:r>
    </w:p>
    <w:p w14:paraId="599A22C2" w14:textId="093463EA" w:rsidR="00D77AE1" w:rsidRPr="005F6F9F" w:rsidRDefault="00D77AE1" w:rsidP="007C3454">
      <w:pPr>
        <w:spacing w:line="360" w:lineRule="auto"/>
        <w:ind w:firstLine="567"/>
        <w:jc w:val="both"/>
        <w:rPr>
          <w:rFonts w:ascii="Muli" w:hAnsi="Muli" w:cs="Times New Roman"/>
          <w:b/>
          <w:bCs/>
          <w:sz w:val="22"/>
          <w:szCs w:val="22"/>
        </w:rPr>
      </w:pPr>
      <w:r w:rsidRPr="005F6F9F">
        <w:rPr>
          <w:rFonts w:ascii="Muli" w:hAnsi="Muli" w:cs="Times New Roman"/>
          <w:b/>
          <w:bCs/>
          <w:sz w:val="22"/>
          <w:szCs w:val="22"/>
        </w:rPr>
        <w:t>Uwagi:</w:t>
      </w:r>
    </w:p>
    <w:p w14:paraId="43483DB2" w14:textId="4DCCBCBF" w:rsidR="00D77AE1" w:rsidRPr="005F6F9F" w:rsidRDefault="00D77AE1" w:rsidP="007C3454">
      <w:pPr>
        <w:spacing w:after="360" w:line="360" w:lineRule="auto"/>
        <w:ind w:firstLine="567"/>
        <w:jc w:val="both"/>
        <w:rPr>
          <w:rFonts w:ascii="Muli" w:hAnsi="Muli" w:cs="Times New Roman"/>
          <w:sz w:val="22"/>
          <w:szCs w:val="22"/>
        </w:rPr>
      </w:pPr>
      <w:r w:rsidRPr="005F6F9F">
        <w:rPr>
          <w:rFonts w:ascii="Muli" w:eastAsia="Times New Roman" w:hAnsi="Muli" w:cs="Times New Roman"/>
          <w:sz w:val="22"/>
          <w:szCs w:val="22"/>
          <w:lang w:eastAsia="pl-PL"/>
        </w:rPr>
        <w:t xml:space="preserve">Przed wykonaniem oględzin obiektu zabytkowego autorzy powinni zapoznać </w:t>
      </w:r>
      <w:r w:rsidR="00F21562" w:rsidRPr="005F6F9F">
        <w:rPr>
          <w:rFonts w:ascii="Muli" w:eastAsia="Times New Roman" w:hAnsi="Muli" w:cs="Times New Roman"/>
          <w:sz w:val="22"/>
          <w:szCs w:val="22"/>
          <w:lang w:eastAsia="pl-PL"/>
        </w:rPr>
        <w:t xml:space="preserve">się </w:t>
      </w:r>
      <w:r w:rsidRPr="005F6F9F">
        <w:rPr>
          <w:rFonts w:ascii="Muli" w:eastAsia="Times New Roman" w:hAnsi="Muli" w:cs="Times New Roman"/>
          <w:sz w:val="22"/>
          <w:szCs w:val="22"/>
          <w:lang w:eastAsia="pl-PL"/>
        </w:rPr>
        <w:t>z istniejącą dokumentacją historyczną i konserwatorską</w:t>
      </w:r>
      <w:r w:rsidR="009C52F2" w:rsidRPr="005F6F9F">
        <w:rPr>
          <w:rFonts w:ascii="Muli" w:eastAsia="Times New Roman" w:hAnsi="Muli" w:cs="Times New Roman"/>
          <w:sz w:val="22"/>
          <w:szCs w:val="22"/>
          <w:lang w:eastAsia="pl-PL"/>
        </w:rPr>
        <w:t>,</w:t>
      </w:r>
      <w:r w:rsidRPr="005F6F9F">
        <w:rPr>
          <w:rFonts w:ascii="Muli" w:eastAsia="Times New Roman" w:hAnsi="Muli" w:cs="Times New Roman"/>
          <w:sz w:val="22"/>
          <w:szCs w:val="22"/>
          <w:lang w:eastAsia="pl-PL"/>
        </w:rPr>
        <w:t xml:space="preserve"> w tym również z wcześniej wykonanymi opracowaniami dotyczącymi stanu zachowania obiektu</w:t>
      </w:r>
      <w:r w:rsidR="00B6144C">
        <w:rPr>
          <w:rFonts w:ascii="Muli" w:eastAsia="Times New Roman" w:hAnsi="Muli" w:cs="Times New Roman"/>
          <w:sz w:val="22"/>
          <w:szCs w:val="22"/>
          <w:lang w:eastAsia="pl-PL"/>
        </w:rPr>
        <w:t>,</w:t>
      </w:r>
      <w:r w:rsidRPr="005F6F9F">
        <w:rPr>
          <w:rFonts w:ascii="Muli" w:eastAsia="Times New Roman" w:hAnsi="Muli" w:cs="Times New Roman"/>
          <w:sz w:val="22"/>
          <w:szCs w:val="22"/>
          <w:lang w:eastAsia="pl-PL"/>
        </w:rPr>
        <w:t xml:space="preserve"> i na tej podstawie sformułować wnioski przydatne do </w:t>
      </w:r>
      <w:r w:rsidR="009C52F2" w:rsidRPr="005F6F9F">
        <w:rPr>
          <w:rFonts w:ascii="Muli" w:eastAsia="Times New Roman" w:hAnsi="Muli" w:cs="Times New Roman"/>
          <w:sz w:val="22"/>
          <w:szCs w:val="22"/>
          <w:lang w:eastAsia="pl-PL"/>
        </w:rPr>
        <w:t xml:space="preserve">przeprowadzanych </w:t>
      </w:r>
      <w:r w:rsidRPr="005F6F9F">
        <w:rPr>
          <w:rFonts w:ascii="Muli" w:eastAsia="Times New Roman" w:hAnsi="Muli" w:cs="Times New Roman"/>
          <w:sz w:val="22"/>
          <w:szCs w:val="22"/>
          <w:lang w:eastAsia="pl-PL"/>
        </w:rPr>
        <w:t xml:space="preserve">badań. </w:t>
      </w:r>
    </w:p>
    <w:p w14:paraId="4A252013" w14:textId="15DE1547" w:rsidR="009E5CF9" w:rsidRPr="007C3454" w:rsidRDefault="00FA0F2C" w:rsidP="007C3454">
      <w:pPr>
        <w:pStyle w:val="Akapitzlist"/>
        <w:numPr>
          <w:ilvl w:val="0"/>
          <w:numId w:val="7"/>
        </w:numPr>
        <w:spacing w:line="360" w:lineRule="auto"/>
        <w:ind w:left="567" w:hanging="283"/>
        <w:jc w:val="both"/>
        <w:rPr>
          <w:rFonts w:ascii="Muli" w:hAnsi="Muli" w:cs="Times New Roman"/>
          <w:b/>
          <w:bCs/>
          <w:color w:val="000000" w:themeColor="text1"/>
        </w:rPr>
      </w:pPr>
      <w:r w:rsidRPr="007C3454">
        <w:rPr>
          <w:rFonts w:ascii="Muli" w:hAnsi="Muli" w:cs="Times New Roman"/>
          <w:b/>
          <w:bCs/>
        </w:rPr>
        <w:t>P</w:t>
      </w:r>
      <w:r w:rsidR="009E5CF9" w:rsidRPr="007C3454">
        <w:rPr>
          <w:rFonts w:ascii="Muli" w:hAnsi="Muli" w:cs="Times New Roman"/>
          <w:b/>
          <w:bCs/>
        </w:rPr>
        <w:t>odstawowe</w:t>
      </w:r>
      <w:r w:rsidRPr="007C3454">
        <w:rPr>
          <w:rFonts w:ascii="Muli" w:hAnsi="Muli" w:cs="Times New Roman"/>
          <w:b/>
          <w:bCs/>
        </w:rPr>
        <w:t xml:space="preserve"> dane</w:t>
      </w:r>
      <w:r w:rsidR="009E5CF9" w:rsidRPr="007C3454">
        <w:rPr>
          <w:rFonts w:ascii="Muli" w:hAnsi="Muli" w:cs="Times New Roman"/>
          <w:b/>
          <w:bCs/>
        </w:rPr>
        <w:t xml:space="preserve"> </w:t>
      </w:r>
      <w:r w:rsidR="009E5CF9" w:rsidRPr="007C3454">
        <w:rPr>
          <w:rFonts w:ascii="Muli" w:hAnsi="Muli" w:cs="Times New Roman"/>
          <w:b/>
          <w:bCs/>
          <w:color w:val="000000" w:themeColor="text1"/>
        </w:rPr>
        <w:t>dotyczące obiektu</w:t>
      </w:r>
    </w:p>
    <w:p w14:paraId="46BD4EFB" w14:textId="03E2F427" w:rsidR="009C52F2" w:rsidRPr="005F6F9F" w:rsidRDefault="009C52F2" w:rsidP="007C3454">
      <w:pPr>
        <w:pStyle w:val="Akapitzlist1"/>
        <w:spacing w:line="360" w:lineRule="auto"/>
        <w:ind w:left="0" w:firstLine="567"/>
        <w:jc w:val="both"/>
        <w:rPr>
          <w:rFonts w:ascii="Muli" w:hAnsi="Muli" w:cs="Times New Roman"/>
          <w:sz w:val="22"/>
          <w:szCs w:val="22"/>
        </w:rPr>
      </w:pPr>
      <w:r w:rsidRPr="005F6F9F">
        <w:rPr>
          <w:rFonts w:ascii="Muli" w:hAnsi="Muli" w:cs="Times New Roman"/>
          <w:sz w:val="22"/>
          <w:szCs w:val="22"/>
        </w:rPr>
        <w:t>Należy podać informacje jednoznacznie charakteryzujące badany obiekt, takie jak:</w:t>
      </w:r>
    </w:p>
    <w:p w14:paraId="5E68207D" w14:textId="57AEAC10" w:rsidR="00B6144C" w:rsidRPr="005F6F9F" w:rsidRDefault="009E5CF9" w:rsidP="007C3454">
      <w:pPr>
        <w:pStyle w:val="Akapitzlist1"/>
        <w:numPr>
          <w:ilvl w:val="0"/>
          <w:numId w:val="9"/>
        </w:numPr>
        <w:spacing w:after="120" w:line="360" w:lineRule="auto"/>
        <w:ind w:left="568" w:hanging="284"/>
        <w:jc w:val="both"/>
        <w:rPr>
          <w:rFonts w:ascii="Muli" w:hAnsi="Muli" w:cs="Times New Roman"/>
          <w:sz w:val="22"/>
          <w:szCs w:val="22"/>
        </w:rPr>
      </w:pPr>
      <w:r w:rsidRPr="005F6F9F">
        <w:rPr>
          <w:rFonts w:ascii="Muli" w:hAnsi="Muli" w:cs="Times New Roman"/>
          <w:sz w:val="22"/>
          <w:szCs w:val="22"/>
        </w:rPr>
        <w:t>lokalizacj</w:t>
      </w:r>
      <w:r w:rsidR="009C52F2" w:rsidRPr="005F6F9F">
        <w:rPr>
          <w:rFonts w:ascii="Muli" w:hAnsi="Muli" w:cs="Times New Roman"/>
          <w:sz w:val="22"/>
          <w:szCs w:val="22"/>
        </w:rPr>
        <w:t>a</w:t>
      </w:r>
      <w:r w:rsidRPr="005F6F9F">
        <w:rPr>
          <w:rFonts w:ascii="Muli" w:hAnsi="Muli" w:cs="Times New Roman"/>
          <w:sz w:val="22"/>
          <w:szCs w:val="22"/>
        </w:rPr>
        <w:t>,</w:t>
      </w:r>
    </w:p>
    <w:p w14:paraId="1F679B4B" w14:textId="7D190E7C" w:rsidR="00B6144C" w:rsidRPr="00B6144C" w:rsidRDefault="009C52F2" w:rsidP="007C3454">
      <w:pPr>
        <w:pStyle w:val="Akapitzlist1"/>
        <w:numPr>
          <w:ilvl w:val="0"/>
          <w:numId w:val="9"/>
        </w:numPr>
        <w:spacing w:after="120" w:line="360" w:lineRule="auto"/>
        <w:ind w:left="568" w:hanging="284"/>
        <w:jc w:val="both"/>
        <w:rPr>
          <w:rFonts w:ascii="Muli" w:hAnsi="Muli" w:cs="Times New Roman"/>
          <w:sz w:val="22"/>
          <w:szCs w:val="22"/>
        </w:rPr>
      </w:pPr>
      <w:r w:rsidRPr="00B6144C">
        <w:rPr>
          <w:rFonts w:ascii="Muli" w:hAnsi="Muli" w:cs="Times New Roman"/>
          <w:sz w:val="22"/>
          <w:szCs w:val="22"/>
        </w:rPr>
        <w:t>ogólny opis konstrukcji,</w:t>
      </w:r>
    </w:p>
    <w:p w14:paraId="614743CD" w14:textId="504AC103" w:rsidR="00B6144C" w:rsidRPr="007C3454" w:rsidRDefault="009E5CF9" w:rsidP="007C3454">
      <w:pPr>
        <w:pStyle w:val="Akapitzlist1"/>
        <w:numPr>
          <w:ilvl w:val="0"/>
          <w:numId w:val="9"/>
        </w:numPr>
        <w:spacing w:after="120" w:line="360" w:lineRule="auto"/>
        <w:ind w:left="568" w:hanging="284"/>
        <w:jc w:val="both"/>
        <w:rPr>
          <w:rFonts w:ascii="Muli" w:hAnsi="Muli" w:cs="Times New Roman"/>
          <w:sz w:val="22"/>
          <w:szCs w:val="22"/>
        </w:rPr>
      </w:pPr>
      <w:r w:rsidRPr="007C3454">
        <w:rPr>
          <w:rFonts w:ascii="Muli" w:hAnsi="Muli" w:cs="Times New Roman"/>
          <w:sz w:val="22"/>
          <w:szCs w:val="22"/>
        </w:rPr>
        <w:t xml:space="preserve">kubatura, </w:t>
      </w:r>
      <w:r w:rsidR="00FA0F2C" w:rsidRPr="007C3454">
        <w:rPr>
          <w:rFonts w:ascii="Muli" w:hAnsi="Muli" w:cs="Times New Roman"/>
          <w:sz w:val="22"/>
          <w:szCs w:val="22"/>
        </w:rPr>
        <w:t>forma,</w:t>
      </w:r>
    </w:p>
    <w:p w14:paraId="1A164C38" w14:textId="65DD9C13" w:rsidR="00B6144C" w:rsidRPr="007C3454" w:rsidRDefault="009E5CF9" w:rsidP="007C3454">
      <w:pPr>
        <w:pStyle w:val="Akapitzlist1"/>
        <w:numPr>
          <w:ilvl w:val="0"/>
          <w:numId w:val="9"/>
        </w:numPr>
        <w:spacing w:after="120" w:line="360" w:lineRule="auto"/>
        <w:ind w:left="568" w:hanging="284"/>
        <w:jc w:val="both"/>
        <w:rPr>
          <w:rFonts w:ascii="Muli" w:hAnsi="Muli" w:cs="Times New Roman"/>
          <w:sz w:val="22"/>
          <w:szCs w:val="22"/>
        </w:rPr>
      </w:pPr>
      <w:r w:rsidRPr="007C3454">
        <w:rPr>
          <w:rFonts w:ascii="Muli" w:hAnsi="Muli" w:cs="Times New Roman"/>
          <w:sz w:val="22"/>
          <w:szCs w:val="22"/>
        </w:rPr>
        <w:t>powierzchnia,</w:t>
      </w:r>
    </w:p>
    <w:p w14:paraId="008A3D51" w14:textId="42938CBE" w:rsidR="00B6144C" w:rsidRPr="00B6144C" w:rsidRDefault="009E5CF9" w:rsidP="007C3454">
      <w:pPr>
        <w:pStyle w:val="Akapitzlist1"/>
        <w:numPr>
          <w:ilvl w:val="0"/>
          <w:numId w:val="9"/>
        </w:numPr>
        <w:spacing w:after="120" w:line="360" w:lineRule="auto"/>
        <w:ind w:left="568" w:hanging="284"/>
        <w:jc w:val="both"/>
        <w:rPr>
          <w:rFonts w:ascii="Muli" w:hAnsi="Muli" w:cs="Times New Roman"/>
          <w:sz w:val="22"/>
          <w:szCs w:val="22"/>
        </w:rPr>
      </w:pPr>
      <w:r w:rsidRPr="00B6144C">
        <w:rPr>
          <w:rFonts w:ascii="Muli" w:hAnsi="Muli" w:cs="Times New Roman"/>
          <w:sz w:val="22"/>
          <w:szCs w:val="22"/>
        </w:rPr>
        <w:t>ilość kondygnacji,</w:t>
      </w:r>
    </w:p>
    <w:p w14:paraId="253CDC12" w14:textId="4449B4AF" w:rsidR="009E5CF9" w:rsidRDefault="009E5CF9" w:rsidP="007C3454">
      <w:pPr>
        <w:pStyle w:val="Akapitzlist1"/>
        <w:numPr>
          <w:ilvl w:val="0"/>
          <w:numId w:val="9"/>
        </w:numPr>
        <w:spacing w:after="120" w:line="360" w:lineRule="auto"/>
        <w:ind w:left="568" w:hanging="284"/>
        <w:jc w:val="both"/>
        <w:rPr>
          <w:rFonts w:ascii="Muli" w:hAnsi="Muli" w:cs="Times New Roman"/>
          <w:sz w:val="22"/>
          <w:szCs w:val="22"/>
        </w:rPr>
      </w:pPr>
      <w:r w:rsidRPr="007C3454">
        <w:rPr>
          <w:rFonts w:ascii="Muli" w:hAnsi="Muli" w:cs="Times New Roman"/>
          <w:sz w:val="22"/>
          <w:szCs w:val="22"/>
        </w:rPr>
        <w:t>przeznaczenie pierwotne i obecne</w:t>
      </w:r>
      <w:r w:rsidR="00B6144C">
        <w:rPr>
          <w:rFonts w:ascii="Muli" w:hAnsi="Muli" w:cs="Times New Roman"/>
          <w:sz w:val="22"/>
          <w:szCs w:val="22"/>
        </w:rPr>
        <w:t>,</w:t>
      </w:r>
    </w:p>
    <w:p w14:paraId="1B479ECC" w14:textId="59B2D40D" w:rsidR="00B6144C" w:rsidRPr="007C3454" w:rsidRDefault="00035F03" w:rsidP="007C3454">
      <w:pPr>
        <w:pStyle w:val="Akapitzlist1"/>
        <w:numPr>
          <w:ilvl w:val="0"/>
          <w:numId w:val="9"/>
        </w:numPr>
        <w:spacing w:after="240" w:line="360" w:lineRule="auto"/>
        <w:ind w:left="568" w:hanging="284"/>
        <w:jc w:val="both"/>
        <w:rPr>
          <w:rFonts w:ascii="Muli" w:hAnsi="Muli" w:cs="Times New Roman"/>
          <w:sz w:val="22"/>
          <w:szCs w:val="22"/>
        </w:rPr>
      </w:pPr>
      <w:r>
        <w:rPr>
          <w:rFonts w:ascii="Muli" w:hAnsi="Muli" w:cs="Times New Roman"/>
          <w:sz w:val="22"/>
          <w:szCs w:val="22"/>
        </w:rPr>
        <w:t>w</w:t>
      </w:r>
      <w:r w:rsidR="00B6144C">
        <w:rPr>
          <w:rFonts w:ascii="Muli" w:hAnsi="Muli" w:cs="Times New Roman"/>
          <w:sz w:val="22"/>
          <w:szCs w:val="22"/>
        </w:rPr>
        <w:t xml:space="preserve"> przypadku obiektów zabytkowych: data i numer wpisu do rejestru zabytków.</w:t>
      </w:r>
    </w:p>
    <w:p w14:paraId="2DE746CA" w14:textId="4CC3E517" w:rsidR="009E5CF9" w:rsidRPr="005F6F9F" w:rsidRDefault="009E5CF9" w:rsidP="007C3454">
      <w:pPr>
        <w:spacing w:line="360" w:lineRule="auto"/>
        <w:ind w:firstLine="567"/>
        <w:jc w:val="both"/>
        <w:rPr>
          <w:rFonts w:ascii="Muli" w:hAnsi="Muli" w:cs="Times New Roman"/>
          <w:b/>
          <w:bCs/>
          <w:sz w:val="22"/>
          <w:szCs w:val="22"/>
        </w:rPr>
      </w:pPr>
      <w:r w:rsidRPr="005F6F9F">
        <w:rPr>
          <w:rFonts w:ascii="Muli" w:hAnsi="Muli" w:cs="Times New Roman"/>
          <w:b/>
          <w:bCs/>
          <w:sz w:val="22"/>
          <w:szCs w:val="22"/>
        </w:rPr>
        <w:t>Uwagi:</w:t>
      </w:r>
    </w:p>
    <w:p w14:paraId="6D3557CA" w14:textId="132D9638" w:rsidR="009E5CF9" w:rsidRPr="005F6F9F" w:rsidRDefault="00FA0F2C" w:rsidP="007C3454">
      <w:pPr>
        <w:spacing w:after="360"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Powyższe dane powinny być z</w:t>
      </w:r>
      <w:r w:rsidR="009E5CF9" w:rsidRPr="005F6F9F">
        <w:rPr>
          <w:rFonts w:ascii="Muli" w:hAnsi="Muli" w:cs="Times New Roman"/>
          <w:color w:val="000000" w:themeColor="text1"/>
          <w:sz w:val="22"/>
          <w:szCs w:val="22"/>
        </w:rPr>
        <w:t>godne ze stanem faktycznym oraz</w:t>
      </w:r>
      <w:r w:rsidRPr="005F6F9F">
        <w:rPr>
          <w:rFonts w:ascii="Muli" w:hAnsi="Muli" w:cs="Times New Roman"/>
          <w:color w:val="000000" w:themeColor="text1"/>
          <w:sz w:val="22"/>
          <w:szCs w:val="22"/>
        </w:rPr>
        <w:t xml:space="preserve"> </w:t>
      </w:r>
      <w:r w:rsidR="009C52F2" w:rsidRPr="005F6F9F">
        <w:rPr>
          <w:rFonts w:ascii="Muli" w:hAnsi="Muli" w:cs="Times New Roman"/>
          <w:color w:val="000000" w:themeColor="text1"/>
          <w:sz w:val="22"/>
          <w:szCs w:val="22"/>
        </w:rPr>
        <w:t xml:space="preserve">sprawdzone z </w:t>
      </w:r>
      <w:r w:rsidR="009E5CF9" w:rsidRPr="005F6F9F">
        <w:rPr>
          <w:rFonts w:ascii="Muli" w:hAnsi="Muli" w:cs="Times New Roman"/>
          <w:color w:val="000000" w:themeColor="text1"/>
          <w:sz w:val="22"/>
          <w:szCs w:val="22"/>
        </w:rPr>
        <w:t>bazow</w:t>
      </w:r>
      <w:r w:rsidR="009C52F2" w:rsidRPr="005F6F9F">
        <w:rPr>
          <w:rFonts w:ascii="Muli" w:hAnsi="Muli" w:cs="Times New Roman"/>
          <w:color w:val="000000" w:themeColor="text1"/>
          <w:sz w:val="22"/>
          <w:szCs w:val="22"/>
        </w:rPr>
        <w:t>ą</w:t>
      </w:r>
      <w:r w:rsidR="009E5CF9" w:rsidRPr="005F6F9F">
        <w:rPr>
          <w:rFonts w:ascii="Muli" w:hAnsi="Muli" w:cs="Times New Roman"/>
          <w:color w:val="000000" w:themeColor="text1"/>
          <w:sz w:val="22"/>
          <w:szCs w:val="22"/>
        </w:rPr>
        <w:t xml:space="preserve"> dokumentacj</w:t>
      </w:r>
      <w:r w:rsidR="009C52F2" w:rsidRPr="005F6F9F">
        <w:rPr>
          <w:rFonts w:ascii="Muli" w:hAnsi="Muli" w:cs="Times New Roman"/>
          <w:color w:val="000000" w:themeColor="text1"/>
          <w:sz w:val="22"/>
          <w:szCs w:val="22"/>
        </w:rPr>
        <w:t>ą</w:t>
      </w:r>
      <w:r w:rsidR="009E5CF9" w:rsidRPr="005F6F9F">
        <w:rPr>
          <w:rFonts w:ascii="Muli" w:hAnsi="Muli" w:cs="Times New Roman"/>
          <w:color w:val="000000" w:themeColor="text1"/>
          <w:sz w:val="22"/>
          <w:szCs w:val="22"/>
        </w:rPr>
        <w:t xml:space="preserve"> konserwatorsk</w:t>
      </w:r>
      <w:r w:rsidR="009C52F2" w:rsidRPr="005F6F9F">
        <w:rPr>
          <w:rFonts w:ascii="Muli" w:hAnsi="Muli" w:cs="Times New Roman"/>
          <w:color w:val="000000" w:themeColor="text1"/>
          <w:sz w:val="22"/>
          <w:szCs w:val="22"/>
        </w:rPr>
        <w:t>ą</w:t>
      </w:r>
      <w:r w:rsidR="009E5CF9" w:rsidRPr="005F6F9F">
        <w:rPr>
          <w:rFonts w:ascii="Muli" w:hAnsi="Muli" w:cs="Times New Roman"/>
          <w:color w:val="000000" w:themeColor="text1"/>
          <w:sz w:val="22"/>
          <w:szCs w:val="22"/>
        </w:rPr>
        <w:t xml:space="preserve"> (np. </w:t>
      </w:r>
      <w:r w:rsidR="009C52F2" w:rsidRPr="005F6F9F">
        <w:rPr>
          <w:rFonts w:ascii="Muli" w:hAnsi="Muli" w:cs="Times New Roman"/>
          <w:color w:val="000000" w:themeColor="text1"/>
          <w:sz w:val="22"/>
          <w:szCs w:val="22"/>
        </w:rPr>
        <w:t xml:space="preserve">z </w:t>
      </w:r>
      <w:r w:rsidR="009E5CF9" w:rsidRPr="005F6F9F">
        <w:rPr>
          <w:rFonts w:ascii="Muli" w:hAnsi="Muli" w:cs="Times New Roman"/>
          <w:color w:val="000000" w:themeColor="text1"/>
          <w:sz w:val="22"/>
          <w:szCs w:val="22"/>
        </w:rPr>
        <w:t>kart</w:t>
      </w:r>
      <w:r w:rsidR="009C52F2" w:rsidRPr="005F6F9F">
        <w:rPr>
          <w:rFonts w:ascii="Muli" w:hAnsi="Muli" w:cs="Times New Roman"/>
          <w:color w:val="000000" w:themeColor="text1"/>
          <w:sz w:val="22"/>
          <w:szCs w:val="22"/>
        </w:rPr>
        <w:t>ą</w:t>
      </w:r>
      <w:r w:rsidR="009E5CF9" w:rsidRPr="005F6F9F">
        <w:rPr>
          <w:rFonts w:ascii="Muli" w:hAnsi="Muli" w:cs="Times New Roman"/>
          <w:color w:val="000000" w:themeColor="text1"/>
          <w:sz w:val="22"/>
          <w:szCs w:val="22"/>
        </w:rPr>
        <w:t xml:space="preserve"> ewidencyjn</w:t>
      </w:r>
      <w:r w:rsidR="009C52F2" w:rsidRPr="005F6F9F">
        <w:rPr>
          <w:rFonts w:ascii="Muli" w:hAnsi="Muli" w:cs="Times New Roman"/>
          <w:color w:val="000000" w:themeColor="text1"/>
          <w:sz w:val="22"/>
          <w:szCs w:val="22"/>
        </w:rPr>
        <w:t>ą</w:t>
      </w:r>
      <w:r w:rsidR="009E5CF9" w:rsidRPr="005F6F9F">
        <w:rPr>
          <w:rFonts w:ascii="Muli" w:hAnsi="Muli" w:cs="Times New Roman"/>
          <w:color w:val="000000" w:themeColor="text1"/>
          <w:sz w:val="22"/>
          <w:szCs w:val="22"/>
        </w:rPr>
        <w:t xml:space="preserve"> zabytku nieruchomego – jeśli istnieje).</w:t>
      </w:r>
    </w:p>
    <w:p w14:paraId="57EA74C8" w14:textId="182DD754"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rPr>
        <w:t>Ogólne dane historyczne</w:t>
      </w:r>
    </w:p>
    <w:p w14:paraId="585128C5" w14:textId="3E4EF367" w:rsidR="00F21562" w:rsidRPr="005F6F9F" w:rsidRDefault="00F21562" w:rsidP="007C3454">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Rozpoznanie historii obiektu ze zwróceniem uwagi na informacje, mające znaczenie dla prawidłowego określenia konstrukcji i jej przekształceń jest bardzo istotne dla prawidłowej analizy stanu obiektu i dla końcowych wniosków remontowych. </w:t>
      </w:r>
      <w:r w:rsidR="00242417" w:rsidRPr="005F6F9F">
        <w:rPr>
          <w:rFonts w:ascii="Muli" w:hAnsi="Muli" w:cs="Times New Roman"/>
          <w:color w:val="000000" w:themeColor="text1"/>
          <w:sz w:val="22"/>
          <w:szCs w:val="22"/>
        </w:rPr>
        <w:t>W ogólnych danych historycznych powinny znaleźć się informacje na temat :</w:t>
      </w:r>
    </w:p>
    <w:p w14:paraId="33A44076" w14:textId="252171FE" w:rsidR="00035F03" w:rsidRPr="005F6F9F" w:rsidRDefault="009E5CF9" w:rsidP="007C3454">
      <w:pPr>
        <w:pStyle w:val="Akapitzlist2"/>
        <w:numPr>
          <w:ilvl w:val="0"/>
          <w:numId w:val="10"/>
        </w:numPr>
        <w:spacing w:after="120" w:line="360" w:lineRule="auto"/>
        <w:ind w:left="568" w:hanging="284"/>
        <w:jc w:val="both"/>
        <w:rPr>
          <w:rFonts w:ascii="Muli" w:hAnsi="Muli" w:cs="Times New Roman"/>
          <w:sz w:val="22"/>
          <w:szCs w:val="22"/>
        </w:rPr>
      </w:pPr>
      <w:r w:rsidRPr="005F6F9F">
        <w:rPr>
          <w:rFonts w:ascii="Muli" w:hAnsi="Muli" w:cs="Times New Roman"/>
          <w:sz w:val="22"/>
          <w:szCs w:val="22"/>
        </w:rPr>
        <w:t>dat</w:t>
      </w:r>
      <w:r w:rsidR="00242417" w:rsidRPr="005F6F9F">
        <w:rPr>
          <w:rFonts w:ascii="Muli" w:hAnsi="Muli" w:cs="Times New Roman"/>
          <w:sz w:val="22"/>
          <w:szCs w:val="22"/>
        </w:rPr>
        <w:t>y</w:t>
      </w:r>
      <w:r w:rsidRPr="005F6F9F">
        <w:rPr>
          <w:rFonts w:ascii="Muli" w:hAnsi="Muli" w:cs="Times New Roman"/>
          <w:sz w:val="22"/>
          <w:szCs w:val="22"/>
        </w:rPr>
        <w:t xml:space="preserve"> powstania obiektu,</w:t>
      </w:r>
    </w:p>
    <w:p w14:paraId="40D00DF3" w14:textId="2EF887DE" w:rsidR="00035F03" w:rsidRPr="00035F03" w:rsidRDefault="009E5CF9" w:rsidP="007C3454">
      <w:pPr>
        <w:pStyle w:val="Akapitzlist2"/>
        <w:numPr>
          <w:ilvl w:val="0"/>
          <w:numId w:val="10"/>
        </w:numPr>
        <w:spacing w:after="120" w:line="360" w:lineRule="auto"/>
        <w:ind w:left="568" w:hanging="284"/>
        <w:jc w:val="both"/>
        <w:rPr>
          <w:rFonts w:ascii="Muli" w:hAnsi="Muli" w:cs="Times New Roman"/>
          <w:color w:val="000000" w:themeColor="text1"/>
          <w:sz w:val="22"/>
          <w:szCs w:val="22"/>
        </w:rPr>
      </w:pPr>
      <w:r w:rsidRPr="00035F03">
        <w:rPr>
          <w:rFonts w:ascii="Muli" w:hAnsi="Muli" w:cs="Times New Roman"/>
          <w:sz w:val="22"/>
          <w:szCs w:val="22"/>
        </w:rPr>
        <w:t xml:space="preserve">przebudów, rozbudów, remontów, w tym </w:t>
      </w:r>
      <w:r w:rsidR="00FA0F2C" w:rsidRPr="00035F03">
        <w:rPr>
          <w:rFonts w:ascii="Muli" w:hAnsi="Muli" w:cs="Times New Roman"/>
          <w:sz w:val="22"/>
          <w:szCs w:val="22"/>
        </w:rPr>
        <w:t xml:space="preserve">zwłaszcza terminów i zakresów prac związanych  z </w:t>
      </w:r>
      <w:r w:rsidRPr="00035F03">
        <w:rPr>
          <w:rFonts w:ascii="Muli" w:hAnsi="Muli" w:cs="Times New Roman"/>
          <w:sz w:val="22"/>
          <w:szCs w:val="22"/>
        </w:rPr>
        <w:t>zabezpieczani</w:t>
      </w:r>
      <w:r w:rsidR="00FA0F2C" w:rsidRPr="00035F03">
        <w:rPr>
          <w:rFonts w:ascii="Muli" w:hAnsi="Muli" w:cs="Times New Roman"/>
          <w:sz w:val="22"/>
          <w:szCs w:val="22"/>
        </w:rPr>
        <w:t>em</w:t>
      </w:r>
      <w:r w:rsidRPr="00035F03">
        <w:rPr>
          <w:rFonts w:ascii="Muli" w:hAnsi="Muli" w:cs="Times New Roman"/>
          <w:sz w:val="22"/>
          <w:szCs w:val="22"/>
        </w:rPr>
        <w:t xml:space="preserve"> obiektu przed korozją biologiczną, </w:t>
      </w:r>
      <w:r w:rsidR="000638B3" w:rsidRPr="00035F03">
        <w:rPr>
          <w:rFonts w:ascii="Muli" w:hAnsi="Muli" w:cs="Times New Roman"/>
          <w:sz w:val="22"/>
          <w:szCs w:val="22"/>
        </w:rPr>
        <w:t xml:space="preserve">wprowadzonych </w:t>
      </w:r>
      <w:r w:rsidRPr="00035F03">
        <w:rPr>
          <w:rFonts w:ascii="Muli" w:hAnsi="Muli" w:cs="Times New Roman"/>
          <w:sz w:val="22"/>
          <w:szCs w:val="22"/>
        </w:rPr>
        <w:t>zmian w obiekcie</w:t>
      </w:r>
      <w:r w:rsidR="00FA0F2C" w:rsidRPr="00035F03">
        <w:rPr>
          <w:rFonts w:ascii="Muli" w:hAnsi="Muli" w:cs="Times New Roman"/>
          <w:sz w:val="22"/>
          <w:szCs w:val="22"/>
        </w:rPr>
        <w:t xml:space="preserve"> mających znaczenie dla fizyki budowli, </w:t>
      </w:r>
      <w:r w:rsidRPr="00035F03">
        <w:rPr>
          <w:rFonts w:ascii="Muli" w:hAnsi="Muli" w:cs="Times New Roman"/>
          <w:sz w:val="22"/>
          <w:szCs w:val="22"/>
        </w:rPr>
        <w:t xml:space="preserve">wraz </w:t>
      </w:r>
      <w:r w:rsidR="00FA0F2C" w:rsidRPr="00035F03">
        <w:rPr>
          <w:rFonts w:ascii="Muli" w:hAnsi="Muli" w:cs="Times New Roman"/>
          <w:sz w:val="22"/>
          <w:szCs w:val="22"/>
        </w:rPr>
        <w:t xml:space="preserve">z </w:t>
      </w:r>
      <w:r w:rsidRPr="00035F03">
        <w:rPr>
          <w:rFonts w:ascii="Muli" w:hAnsi="Muli" w:cs="Times New Roman"/>
          <w:sz w:val="22"/>
          <w:szCs w:val="22"/>
        </w:rPr>
        <w:t xml:space="preserve">określeniem </w:t>
      </w:r>
      <w:r w:rsidR="00F21562" w:rsidRPr="00035F03">
        <w:rPr>
          <w:rFonts w:ascii="Muli" w:hAnsi="Muli" w:cs="Times New Roman"/>
          <w:sz w:val="22"/>
          <w:szCs w:val="22"/>
        </w:rPr>
        <w:t>użytych</w:t>
      </w:r>
      <w:r w:rsidR="00FA0F2C" w:rsidRPr="00035F03">
        <w:rPr>
          <w:rFonts w:ascii="Muli" w:hAnsi="Muli" w:cs="Times New Roman"/>
          <w:sz w:val="22"/>
          <w:szCs w:val="22"/>
        </w:rPr>
        <w:t xml:space="preserve"> materiałów i </w:t>
      </w:r>
      <w:r w:rsidR="000638B3" w:rsidRPr="00035F03">
        <w:rPr>
          <w:rFonts w:ascii="Muli" w:hAnsi="Muli" w:cs="Times New Roman"/>
          <w:sz w:val="22"/>
          <w:szCs w:val="22"/>
        </w:rPr>
        <w:t xml:space="preserve">zastosowanych </w:t>
      </w:r>
      <w:r w:rsidR="00FA0F2C" w:rsidRPr="00035F03">
        <w:rPr>
          <w:rFonts w:ascii="Muli" w:hAnsi="Muli" w:cs="Times New Roman"/>
          <w:sz w:val="22"/>
          <w:szCs w:val="22"/>
        </w:rPr>
        <w:t>środków do zabezpieczania drewna</w:t>
      </w:r>
      <w:r w:rsidR="00F21562" w:rsidRPr="00035F03">
        <w:rPr>
          <w:rFonts w:ascii="Muli" w:hAnsi="Muli" w:cs="Times New Roman"/>
          <w:sz w:val="22"/>
          <w:szCs w:val="22"/>
        </w:rPr>
        <w:t>,</w:t>
      </w:r>
    </w:p>
    <w:p w14:paraId="205CAB3D" w14:textId="0F8120F3" w:rsidR="00242417" w:rsidRPr="007C3454" w:rsidRDefault="009E5CF9" w:rsidP="007C3454">
      <w:pPr>
        <w:pStyle w:val="Akapitzlist2"/>
        <w:numPr>
          <w:ilvl w:val="0"/>
          <w:numId w:val="10"/>
        </w:numPr>
        <w:spacing w:after="240" w:line="360" w:lineRule="auto"/>
        <w:ind w:left="568" w:hanging="284"/>
        <w:jc w:val="both"/>
        <w:rPr>
          <w:rFonts w:ascii="Muli" w:hAnsi="Muli" w:cs="Times New Roman"/>
          <w:sz w:val="22"/>
          <w:szCs w:val="22"/>
        </w:rPr>
      </w:pPr>
      <w:r w:rsidRPr="007C3454">
        <w:rPr>
          <w:rFonts w:ascii="Muli" w:hAnsi="Muli" w:cs="Times New Roman"/>
          <w:sz w:val="22"/>
          <w:szCs w:val="22"/>
        </w:rPr>
        <w:t xml:space="preserve">informacja na temat wcześniej wykonanych dokumentacji badawczych zabytku w zakresie mykologii i ich </w:t>
      </w:r>
      <w:r w:rsidR="00242417" w:rsidRPr="007C3454">
        <w:rPr>
          <w:rFonts w:ascii="Muli" w:hAnsi="Muli" w:cs="Times New Roman"/>
          <w:sz w:val="22"/>
          <w:szCs w:val="22"/>
        </w:rPr>
        <w:t>dostępności</w:t>
      </w:r>
      <w:r w:rsidRPr="007C3454">
        <w:rPr>
          <w:rFonts w:ascii="Muli" w:hAnsi="Muli" w:cs="Times New Roman"/>
          <w:sz w:val="22"/>
          <w:szCs w:val="22"/>
        </w:rPr>
        <w:t>.</w:t>
      </w:r>
    </w:p>
    <w:p w14:paraId="7F6392D8" w14:textId="4F93FD4C" w:rsidR="009E5CF9" w:rsidRPr="005F6F9F" w:rsidRDefault="00242417" w:rsidP="007C3454">
      <w:pPr>
        <w:spacing w:line="360" w:lineRule="auto"/>
        <w:ind w:left="567"/>
        <w:jc w:val="both"/>
        <w:rPr>
          <w:rFonts w:ascii="Muli" w:hAnsi="Muli" w:cs="Times New Roman"/>
          <w:b/>
          <w:bCs/>
          <w:color w:val="000000" w:themeColor="text1"/>
          <w:sz w:val="22"/>
          <w:szCs w:val="22"/>
        </w:rPr>
      </w:pPr>
      <w:r w:rsidRPr="005F6F9F">
        <w:rPr>
          <w:rFonts w:ascii="Muli" w:hAnsi="Muli" w:cs="Times New Roman"/>
          <w:b/>
          <w:bCs/>
          <w:color w:val="000000" w:themeColor="text1"/>
          <w:sz w:val="22"/>
          <w:szCs w:val="22"/>
        </w:rPr>
        <w:t>Uwagi:</w:t>
      </w:r>
    </w:p>
    <w:p w14:paraId="55928D10" w14:textId="2A28DDD2" w:rsidR="00242417" w:rsidRPr="005F6F9F" w:rsidRDefault="00242417" w:rsidP="007C3454">
      <w:pPr>
        <w:spacing w:after="360" w:line="360" w:lineRule="auto"/>
        <w:ind w:firstLine="567"/>
        <w:jc w:val="both"/>
        <w:rPr>
          <w:rFonts w:ascii="Muli" w:hAnsi="Muli" w:cs="Times New Roman"/>
          <w:b/>
          <w:bCs/>
          <w:sz w:val="22"/>
          <w:szCs w:val="22"/>
        </w:rPr>
      </w:pPr>
      <w:r w:rsidRPr="005F6F9F">
        <w:rPr>
          <w:rFonts w:ascii="Muli" w:hAnsi="Muli" w:cs="Times New Roman"/>
          <w:color w:val="000000" w:themeColor="text1"/>
          <w:sz w:val="22"/>
          <w:szCs w:val="22"/>
        </w:rPr>
        <w:t xml:space="preserve">Nie jest wskazane kopiowanie z istniejących dokumentacji zabytku obszernych opisów historycznych nie związanych tematyką </w:t>
      </w:r>
      <w:r w:rsidR="003961A4">
        <w:rPr>
          <w:rFonts w:ascii="Muli" w:hAnsi="Muli" w:cs="Times New Roman"/>
          <w:color w:val="000000" w:themeColor="text1"/>
          <w:sz w:val="22"/>
          <w:szCs w:val="22"/>
        </w:rPr>
        <w:t>opracowania</w:t>
      </w:r>
      <w:r w:rsidRPr="005F6F9F">
        <w:rPr>
          <w:rFonts w:ascii="Muli" w:hAnsi="Muli" w:cs="Times New Roman"/>
          <w:color w:val="000000" w:themeColor="text1"/>
          <w:sz w:val="22"/>
          <w:szCs w:val="22"/>
        </w:rPr>
        <w:t>.</w:t>
      </w:r>
    </w:p>
    <w:p w14:paraId="7B9FED1C" w14:textId="7BD913D7"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rPr>
        <w:t>Metodyka badań</w:t>
      </w:r>
    </w:p>
    <w:p w14:paraId="7A0689C0" w14:textId="203A790F" w:rsidR="009E5CF9" w:rsidRPr="002E6AB6" w:rsidRDefault="000638B3" w:rsidP="007C3454">
      <w:pPr>
        <w:spacing w:line="360" w:lineRule="auto"/>
        <w:ind w:firstLine="567"/>
        <w:jc w:val="both"/>
        <w:rPr>
          <w:rFonts w:ascii="Muli" w:hAnsi="Muli" w:cs="Times New Roman"/>
          <w:sz w:val="22"/>
          <w:szCs w:val="22"/>
        </w:rPr>
      </w:pPr>
      <w:r w:rsidRPr="005F6F9F">
        <w:rPr>
          <w:rFonts w:ascii="Muli" w:hAnsi="Muli" w:cs="Times New Roman"/>
          <w:sz w:val="22"/>
          <w:szCs w:val="22"/>
        </w:rPr>
        <w:t>Należy podać informację</w:t>
      </w:r>
      <w:r w:rsidR="00035F03">
        <w:rPr>
          <w:rFonts w:ascii="Muli" w:hAnsi="Muli" w:cs="Times New Roman"/>
          <w:sz w:val="22"/>
          <w:szCs w:val="22"/>
        </w:rPr>
        <w:t>,</w:t>
      </w:r>
      <w:r w:rsidRPr="005F6F9F">
        <w:rPr>
          <w:rFonts w:ascii="Muli" w:hAnsi="Muli" w:cs="Times New Roman"/>
          <w:sz w:val="22"/>
          <w:szCs w:val="22"/>
        </w:rPr>
        <w:t xml:space="preserve"> jakie</w:t>
      </w:r>
      <w:r w:rsidR="009E5CF9" w:rsidRPr="005F6F9F">
        <w:rPr>
          <w:rFonts w:ascii="Muli" w:hAnsi="Muli" w:cs="Times New Roman"/>
          <w:sz w:val="22"/>
          <w:szCs w:val="22"/>
        </w:rPr>
        <w:t xml:space="preserve"> </w:t>
      </w:r>
      <w:r w:rsidR="00791F56" w:rsidRPr="005F6F9F">
        <w:rPr>
          <w:rFonts w:ascii="Muli" w:hAnsi="Muli" w:cs="Times New Roman"/>
          <w:sz w:val="22"/>
          <w:szCs w:val="22"/>
        </w:rPr>
        <w:t>zastosowan</w:t>
      </w:r>
      <w:r w:rsidRPr="005F6F9F">
        <w:rPr>
          <w:rFonts w:ascii="Muli" w:hAnsi="Muli" w:cs="Times New Roman"/>
          <w:sz w:val="22"/>
          <w:szCs w:val="22"/>
        </w:rPr>
        <w:t xml:space="preserve">o w czasie oględzin </w:t>
      </w:r>
      <w:r w:rsidR="00791F56" w:rsidRPr="005F6F9F">
        <w:rPr>
          <w:rFonts w:ascii="Muli" w:hAnsi="Muli" w:cs="Times New Roman"/>
          <w:sz w:val="22"/>
          <w:szCs w:val="22"/>
        </w:rPr>
        <w:t>metody badań uszkodzonych elementów</w:t>
      </w:r>
      <w:r w:rsidRPr="005F6F9F">
        <w:rPr>
          <w:rFonts w:ascii="Muli" w:hAnsi="Muli" w:cs="Times New Roman"/>
          <w:sz w:val="22"/>
          <w:szCs w:val="22"/>
        </w:rPr>
        <w:t xml:space="preserve"> oraz</w:t>
      </w:r>
      <w:r w:rsidR="00791F56" w:rsidRPr="005F6F9F">
        <w:rPr>
          <w:rFonts w:ascii="Muli" w:hAnsi="Muli" w:cs="Times New Roman"/>
          <w:sz w:val="22"/>
          <w:szCs w:val="22"/>
        </w:rPr>
        <w:t xml:space="preserve"> sposób identyfikacji czynników biotycznych</w:t>
      </w:r>
      <w:r w:rsidRPr="005F6F9F">
        <w:rPr>
          <w:rFonts w:ascii="Muli" w:hAnsi="Muli" w:cs="Times New Roman"/>
          <w:sz w:val="22"/>
          <w:szCs w:val="22"/>
        </w:rPr>
        <w:t>. Tu</w:t>
      </w:r>
      <w:r w:rsidR="0086728D">
        <w:rPr>
          <w:rFonts w:ascii="Muli" w:hAnsi="Muli" w:cs="Times New Roman"/>
          <w:sz w:val="22"/>
          <w:szCs w:val="22"/>
        </w:rPr>
        <w:t> </w:t>
      </w:r>
      <w:r w:rsidRPr="005F6F9F">
        <w:rPr>
          <w:rFonts w:ascii="Muli" w:hAnsi="Muli" w:cs="Times New Roman"/>
          <w:sz w:val="22"/>
          <w:szCs w:val="22"/>
        </w:rPr>
        <w:t xml:space="preserve">również powinna być zamieszczona informacja na temat </w:t>
      </w:r>
      <w:r w:rsidR="009E5CF9" w:rsidRPr="005F6F9F">
        <w:rPr>
          <w:rFonts w:ascii="Muli" w:hAnsi="Muli" w:cs="Times New Roman"/>
          <w:color w:val="000000" w:themeColor="text1"/>
          <w:sz w:val="22"/>
          <w:szCs w:val="22"/>
        </w:rPr>
        <w:t xml:space="preserve">rodzaju </w:t>
      </w:r>
      <w:r w:rsidR="009E5CF9" w:rsidRPr="005F6F9F">
        <w:rPr>
          <w:rFonts w:ascii="Muli" w:hAnsi="Muli" w:cs="Times New Roman"/>
          <w:sz w:val="22"/>
          <w:szCs w:val="22"/>
        </w:rPr>
        <w:t xml:space="preserve">użytego sprzętu technicznego i </w:t>
      </w:r>
      <w:r w:rsidR="009E5CF9" w:rsidRPr="002E6AB6">
        <w:rPr>
          <w:rFonts w:ascii="Muli" w:hAnsi="Muli" w:cs="Times New Roman"/>
          <w:sz w:val="22"/>
          <w:szCs w:val="22"/>
        </w:rPr>
        <w:t>pomiarowego</w:t>
      </w:r>
      <w:r w:rsidR="00242417" w:rsidRPr="002E6AB6">
        <w:rPr>
          <w:rFonts w:ascii="Muli" w:hAnsi="Muli" w:cs="Times New Roman"/>
          <w:sz w:val="22"/>
          <w:szCs w:val="22"/>
        </w:rPr>
        <w:t>.</w:t>
      </w:r>
      <w:r w:rsidR="009E5CF9" w:rsidRPr="002E6AB6">
        <w:rPr>
          <w:rFonts w:ascii="Muli" w:hAnsi="Muli" w:cs="Times New Roman"/>
          <w:sz w:val="22"/>
          <w:szCs w:val="22"/>
        </w:rPr>
        <w:t xml:space="preserve"> </w:t>
      </w:r>
      <w:r w:rsidR="002E6AB6" w:rsidRPr="002E6AB6">
        <w:rPr>
          <w:rFonts w:ascii="Muli" w:hAnsi="Muli" w:cs="Times New Roman"/>
          <w:sz w:val="22"/>
          <w:szCs w:val="22"/>
        </w:rPr>
        <w:t>Badania wszystkich elementów objętych opracowaniem powinny zostać wykonane w możliwie zbliżonych warunkach tj.</w:t>
      </w:r>
      <w:r w:rsidR="0086728D">
        <w:rPr>
          <w:rFonts w:ascii="Muli" w:hAnsi="Muli" w:cs="Times New Roman"/>
          <w:sz w:val="22"/>
          <w:szCs w:val="22"/>
        </w:rPr>
        <w:t> </w:t>
      </w:r>
      <w:r w:rsidR="002E6AB6" w:rsidRPr="002E6AB6">
        <w:rPr>
          <w:rFonts w:ascii="Muli" w:hAnsi="Muli" w:cs="Times New Roman"/>
          <w:sz w:val="22"/>
          <w:szCs w:val="22"/>
        </w:rPr>
        <w:t>w</w:t>
      </w:r>
      <w:r w:rsidR="0086728D">
        <w:rPr>
          <w:rFonts w:ascii="Muli" w:hAnsi="Muli" w:cs="Times New Roman"/>
          <w:sz w:val="22"/>
          <w:szCs w:val="22"/>
        </w:rPr>
        <w:t> </w:t>
      </w:r>
      <w:r w:rsidR="002E6AB6" w:rsidRPr="002E6AB6">
        <w:rPr>
          <w:rFonts w:ascii="Muli" w:hAnsi="Muli" w:cs="Times New Roman"/>
          <w:sz w:val="22"/>
          <w:szCs w:val="22"/>
        </w:rPr>
        <w:t>niewielkim odstępie czasowym, przy podobnych warunkach atmosferycznych</w:t>
      </w:r>
      <w:r w:rsidR="000854B0">
        <w:rPr>
          <w:rFonts w:ascii="Muli" w:hAnsi="Muli" w:cs="Times New Roman"/>
          <w:sz w:val="22"/>
          <w:szCs w:val="22"/>
        </w:rPr>
        <w:t xml:space="preserve"> i</w:t>
      </w:r>
      <w:r w:rsidR="0086728D">
        <w:rPr>
          <w:rFonts w:ascii="Muli" w:hAnsi="Muli" w:cs="Times New Roman"/>
          <w:sz w:val="22"/>
          <w:szCs w:val="22"/>
        </w:rPr>
        <w:t> </w:t>
      </w:r>
      <w:r w:rsidR="002E6AB6" w:rsidRPr="002E6AB6">
        <w:rPr>
          <w:rFonts w:ascii="Muli" w:hAnsi="Muli" w:cs="Times New Roman"/>
          <w:sz w:val="22"/>
          <w:szCs w:val="22"/>
        </w:rPr>
        <w:t>z użyciem tego samego sprzętu.</w:t>
      </w:r>
    </w:p>
    <w:p w14:paraId="5489B911" w14:textId="410EFFC7" w:rsidR="00541C2F" w:rsidRDefault="000638B3" w:rsidP="00541C2F">
      <w:pPr>
        <w:spacing w:after="240" w:line="360" w:lineRule="auto"/>
        <w:ind w:firstLine="567"/>
        <w:jc w:val="both"/>
        <w:rPr>
          <w:rFonts w:ascii="Muli" w:hAnsi="Muli" w:cs="Times New Roman"/>
          <w:sz w:val="22"/>
          <w:szCs w:val="22"/>
        </w:rPr>
      </w:pPr>
      <w:r w:rsidRPr="005F6F9F">
        <w:rPr>
          <w:rFonts w:ascii="Muli" w:hAnsi="Muli" w:cs="Times New Roman"/>
          <w:sz w:val="22"/>
          <w:szCs w:val="22"/>
        </w:rPr>
        <w:t>W</w:t>
      </w:r>
      <w:r w:rsidR="009E5CF9" w:rsidRPr="005F6F9F">
        <w:rPr>
          <w:rFonts w:ascii="Muli" w:hAnsi="Muli" w:cs="Times New Roman"/>
          <w:sz w:val="22"/>
          <w:szCs w:val="22"/>
        </w:rPr>
        <w:t xml:space="preserve"> opisach konstrukcji </w:t>
      </w:r>
      <w:r w:rsidR="0040683D" w:rsidRPr="005F6F9F">
        <w:rPr>
          <w:rFonts w:ascii="Muli" w:hAnsi="Muli" w:cs="Times New Roman"/>
          <w:sz w:val="22"/>
          <w:szCs w:val="22"/>
        </w:rPr>
        <w:t xml:space="preserve">ciesielskich </w:t>
      </w:r>
      <w:r w:rsidR="009E5CF9" w:rsidRPr="005F6F9F">
        <w:rPr>
          <w:rFonts w:ascii="Muli" w:hAnsi="Muli" w:cs="Times New Roman"/>
          <w:sz w:val="22"/>
          <w:szCs w:val="22"/>
        </w:rPr>
        <w:t xml:space="preserve">należy korzystać z istniejącej dawnej numeracji ciesielskiej (ciesielskie </w:t>
      </w:r>
      <w:r w:rsidR="00035F03">
        <w:rPr>
          <w:rFonts w:ascii="Muli" w:hAnsi="Muli" w:cs="Times New Roman"/>
          <w:sz w:val="22"/>
          <w:szCs w:val="22"/>
        </w:rPr>
        <w:t>oznaczenia</w:t>
      </w:r>
      <w:r w:rsidR="00035F03" w:rsidRPr="005F6F9F">
        <w:rPr>
          <w:rFonts w:ascii="Muli" w:hAnsi="Muli" w:cs="Times New Roman"/>
          <w:sz w:val="22"/>
          <w:szCs w:val="22"/>
        </w:rPr>
        <w:t xml:space="preserve"> </w:t>
      </w:r>
      <w:r w:rsidR="009E5CF9" w:rsidRPr="005F6F9F">
        <w:rPr>
          <w:rFonts w:ascii="Muli" w:hAnsi="Muli" w:cs="Times New Roman"/>
          <w:sz w:val="22"/>
          <w:szCs w:val="22"/>
        </w:rPr>
        <w:t>montażowe</w:t>
      </w:r>
      <w:r w:rsidR="0040683D" w:rsidRPr="005F6F9F">
        <w:rPr>
          <w:rFonts w:ascii="Muli" w:hAnsi="Muli" w:cs="Times New Roman"/>
          <w:sz w:val="22"/>
          <w:szCs w:val="22"/>
        </w:rPr>
        <w:t xml:space="preserve">) </w:t>
      </w:r>
      <w:r w:rsidR="00035F03">
        <w:rPr>
          <w:rFonts w:ascii="Muli" w:hAnsi="Muli" w:cs="Times New Roman"/>
          <w:sz w:val="22"/>
          <w:szCs w:val="22"/>
        </w:rPr>
        <w:t>–</w:t>
      </w:r>
      <w:r w:rsidRPr="005F6F9F">
        <w:rPr>
          <w:rFonts w:ascii="Muli" w:hAnsi="Muli" w:cs="Times New Roman"/>
          <w:sz w:val="22"/>
          <w:szCs w:val="22"/>
        </w:rPr>
        <w:t xml:space="preserve"> </w:t>
      </w:r>
      <w:r w:rsidR="009E5CF9" w:rsidRPr="005F6F9F">
        <w:rPr>
          <w:rFonts w:ascii="Muli" w:hAnsi="Muli" w:cs="Times New Roman"/>
          <w:sz w:val="22"/>
          <w:szCs w:val="22"/>
        </w:rPr>
        <w:t>jeśli tak</w:t>
      </w:r>
      <w:r w:rsidRPr="005F6F9F">
        <w:rPr>
          <w:rFonts w:ascii="Muli" w:hAnsi="Muli" w:cs="Times New Roman"/>
          <w:sz w:val="22"/>
          <w:szCs w:val="22"/>
        </w:rPr>
        <w:t>ow</w:t>
      </w:r>
      <w:r w:rsidR="0040683D" w:rsidRPr="005F6F9F">
        <w:rPr>
          <w:rFonts w:ascii="Muli" w:hAnsi="Muli" w:cs="Times New Roman"/>
          <w:sz w:val="22"/>
          <w:szCs w:val="22"/>
        </w:rPr>
        <w:t xml:space="preserve">a </w:t>
      </w:r>
      <w:r w:rsidR="00035F03">
        <w:rPr>
          <w:rFonts w:ascii="Muli" w:hAnsi="Muli" w:cs="Times New Roman"/>
          <w:sz w:val="22"/>
          <w:szCs w:val="22"/>
        </w:rPr>
        <w:t>została zastosowana w zabytku</w:t>
      </w:r>
      <w:r w:rsidR="0040683D" w:rsidRPr="005F6F9F">
        <w:rPr>
          <w:rFonts w:ascii="Muli" w:hAnsi="Muli" w:cs="Times New Roman"/>
          <w:sz w:val="22"/>
          <w:szCs w:val="22"/>
        </w:rPr>
        <w:t>. W przypadku braku</w:t>
      </w:r>
      <w:r w:rsidRPr="005F6F9F">
        <w:rPr>
          <w:rFonts w:ascii="Muli" w:hAnsi="Muli" w:cs="Times New Roman"/>
          <w:sz w:val="22"/>
          <w:szCs w:val="22"/>
        </w:rPr>
        <w:t xml:space="preserve"> oryginalnej</w:t>
      </w:r>
      <w:r w:rsidR="0040683D" w:rsidRPr="005F6F9F">
        <w:rPr>
          <w:rFonts w:ascii="Muli" w:hAnsi="Muli" w:cs="Times New Roman"/>
          <w:sz w:val="22"/>
          <w:szCs w:val="22"/>
        </w:rPr>
        <w:t xml:space="preserve"> numeracji lub jej niekompletności </w:t>
      </w:r>
      <w:r w:rsidR="009E5CF9" w:rsidRPr="005F6F9F">
        <w:rPr>
          <w:rFonts w:ascii="Muli" w:hAnsi="Muli" w:cs="Times New Roman"/>
          <w:sz w:val="22"/>
          <w:szCs w:val="22"/>
        </w:rPr>
        <w:t>należy wprowadzić własną numerację elementów konstrukcji, w</w:t>
      </w:r>
      <w:r w:rsidR="0086728D">
        <w:rPr>
          <w:rFonts w:ascii="Muli" w:hAnsi="Muli" w:cs="Times New Roman"/>
          <w:sz w:val="22"/>
          <w:szCs w:val="22"/>
        </w:rPr>
        <w:t> </w:t>
      </w:r>
      <w:r w:rsidR="009E5CF9" w:rsidRPr="005F6F9F">
        <w:rPr>
          <w:rFonts w:ascii="Muli" w:hAnsi="Muli" w:cs="Times New Roman"/>
          <w:sz w:val="22"/>
          <w:szCs w:val="22"/>
        </w:rPr>
        <w:t>celu jednoznaczne</w:t>
      </w:r>
      <w:r w:rsidR="0040683D" w:rsidRPr="005F6F9F">
        <w:rPr>
          <w:rFonts w:ascii="Muli" w:hAnsi="Muli" w:cs="Times New Roman"/>
          <w:sz w:val="22"/>
          <w:szCs w:val="22"/>
        </w:rPr>
        <w:t xml:space="preserve">go opisu </w:t>
      </w:r>
      <w:r w:rsidR="009E5CF9" w:rsidRPr="005F6F9F">
        <w:rPr>
          <w:rFonts w:ascii="Muli" w:hAnsi="Muli" w:cs="Times New Roman"/>
          <w:sz w:val="22"/>
          <w:szCs w:val="22"/>
        </w:rPr>
        <w:t xml:space="preserve">lokalizacji miejsc uszkodzeń i ich </w:t>
      </w:r>
      <w:r w:rsidR="0040683D" w:rsidRPr="005F6F9F">
        <w:rPr>
          <w:rFonts w:ascii="Muli" w:hAnsi="Muli" w:cs="Times New Roman"/>
          <w:sz w:val="22"/>
          <w:szCs w:val="22"/>
        </w:rPr>
        <w:t xml:space="preserve">łatwej </w:t>
      </w:r>
      <w:r w:rsidR="009E5CF9" w:rsidRPr="005F6F9F">
        <w:rPr>
          <w:rFonts w:ascii="Muli" w:hAnsi="Muli" w:cs="Times New Roman"/>
          <w:sz w:val="22"/>
          <w:szCs w:val="22"/>
        </w:rPr>
        <w:t xml:space="preserve">identyfikacji w dokumentacji fotograficznej i </w:t>
      </w:r>
      <w:r w:rsidR="009E5CF9" w:rsidRPr="00541C2F">
        <w:rPr>
          <w:rFonts w:ascii="Muli" w:hAnsi="Muli" w:cs="Times New Roman"/>
          <w:sz w:val="22"/>
          <w:szCs w:val="22"/>
        </w:rPr>
        <w:t>rysunkowej.</w:t>
      </w:r>
      <w:r w:rsidR="00541C2F" w:rsidRPr="00541C2F">
        <w:rPr>
          <w:rFonts w:ascii="Muli" w:hAnsi="Muli" w:cs="Times New Roman"/>
          <w:sz w:val="22"/>
          <w:szCs w:val="22"/>
        </w:rPr>
        <w:t xml:space="preserve"> Wskazane jest także stosowanie numeracji pomieszczeń i elementów konstrukcji zgodnie z opisami w</w:t>
      </w:r>
      <w:r w:rsidR="0086728D">
        <w:rPr>
          <w:rFonts w:ascii="Muli" w:hAnsi="Muli" w:cs="Times New Roman"/>
          <w:sz w:val="22"/>
          <w:szCs w:val="22"/>
        </w:rPr>
        <w:t> </w:t>
      </w:r>
      <w:r w:rsidR="00541C2F" w:rsidRPr="00541C2F">
        <w:rPr>
          <w:rFonts w:ascii="Muli" w:hAnsi="Muli" w:cs="Times New Roman"/>
          <w:sz w:val="22"/>
          <w:szCs w:val="22"/>
        </w:rPr>
        <w:t>inwentaryzacji</w:t>
      </w:r>
      <w:r w:rsidR="00541C2F">
        <w:rPr>
          <w:rFonts w:ascii="Muli" w:hAnsi="Muli" w:cs="Times New Roman"/>
          <w:sz w:val="22"/>
          <w:szCs w:val="22"/>
        </w:rPr>
        <w:t xml:space="preserve"> (</w:t>
      </w:r>
      <w:r w:rsidR="00541C2F" w:rsidRPr="00541C2F">
        <w:rPr>
          <w:rFonts w:ascii="Muli" w:hAnsi="Muli" w:cs="Times New Roman"/>
          <w:sz w:val="22"/>
          <w:szCs w:val="22"/>
        </w:rPr>
        <w:t>jeśli tak</w:t>
      </w:r>
      <w:r w:rsidR="00541C2F">
        <w:rPr>
          <w:rFonts w:ascii="Muli" w:hAnsi="Muli" w:cs="Times New Roman"/>
          <w:sz w:val="22"/>
          <w:szCs w:val="22"/>
        </w:rPr>
        <w:t>a</w:t>
      </w:r>
      <w:r w:rsidR="00541C2F" w:rsidRPr="00541C2F">
        <w:rPr>
          <w:rFonts w:ascii="Muli" w:hAnsi="Muli" w:cs="Times New Roman"/>
          <w:sz w:val="22"/>
          <w:szCs w:val="22"/>
        </w:rPr>
        <w:t xml:space="preserve"> istnieje</w:t>
      </w:r>
      <w:r w:rsidR="00541C2F">
        <w:rPr>
          <w:rFonts w:ascii="Muli" w:hAnsi="Muli" w:cs="Times New Roman"/>
          <w:sz w:val="22"/>
          <w:szCs w:val="22"/>
        </w:rPr>
        <w:t>)</w:t>
      </w:r>
      <w:r w:rsidR="00541C2F" w:rsidRPr="00541C2F">
        <w:rPr>
          <w:rFonts w:ascii="Muli" w:hAnsi="Muli" w:cs="Times New Roman"/>
          <w:sz w:val="22"/>
          <w:szCs w:val="22"/>
        </w:rPr>
        <w:t>.</w:t>
      </w:r>
    </w:p>
    <w:p w14:paraId="4FC4EAAA" w14:textId="3F284352"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06AB8652" w14:textId="7D2F5C7C" w:rsidR="009E5CF9" w:rsidRDefault="009E5CF9"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 xml:space="preserve">Nowa numeracja badanych elementów konstrukcji </w:t>
      </w:r>
      <w:r w:rsidR="00541C2F" w:rsidRPr="00541C2F">
        <w:rPr>
          <w:rFonts w:ascii="Muli" w:hAnsi="Muli" w:cs="Times New Roman"/>
          <w:i/>
          <w:iCs/>
          <w:sz w:val="22"/>
          <w:szCs w:val="22"/>
        </w:rPr>
        <w:t>in situ</w:t>
      </w:r>
      <w:r w:rsidR="00541C2F">
        <w:rPr>
          <w:rFonts w:ascii="Muli" w:hAnsi="Muli" w:cs="Times New Roman"/>
          <w:sz w:val="22"/>
          <w:szCs w:val="22"/>
        </w:rPr>
        <w:t xml:space="preserve"> </w:t>
      </w:r>
      <w:r w:rsidRPr="005F6F9F">
        <w:rPr>
          <w:rFonts w:ascii="Muli" w:hAnsi="Muli" w:cs="Times New Roman"/>
          <w:sz w:val="22"/>
          <w:szCs w:val="22"/>
        </w:rPr>
        <w:t>powinna być wykonana w sposób nietrwały (np. kredą) i wykorzystana w dokumentacji fotograficznej i rysunkowej.</w:t>
      </w:r>
    </w:p>
    <w:p w14:paraId="1CFBF39D" w14:textId="046F2500" w:rsidR="0086728D" w:rsidRDefault="0086728D" w:rsidP="007C3454">
      <w:pPr>
        <w:spacing w:after="360" w:line="360" w:lineRule="auto"/>
        <w:ind w:firstLine="567"/>
        <w:jc w:val="both"/>
        <w:rPr>
          <w:rFonts w:ascii="Muli" w:hAnsi="Muli" w:cs="Times New Roman"/>
          <w:sz w:val="22"/>
          <w:szCs w:val="22"/>
        </w:rPr>
      </w:pPr>
    </w:p>
    <w:p w14:paraId="36EB3243" w14:textId="77777777" w:rsidR="0086728D" w:rsidRPr="005F6F9F" w:rsidRDefault="0086728D" w:rsidP="007C3454">
      <w:pPr>
        <w:spacing w:after="360" w:line="360" w:lineRule="auto"/>
        <w:ind w:firstLine="567"/>
        <w:jc w:val="both"/>
        <w:rPr>
          <w:rFonts w:ascii="Muli" w:hAnsi="Muli" w:cs="Times New Roman"/>
          <w:sz w:val="22"/>
          <w:szCs w:val="22"/>
        </w:rPr>
      </w:pPr>
    </w:p>
    <w:p w14:paraId="384BD73A" w14:textId="29341B73"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color w:val="000000" w:themeColor="text1"/>
        </w:rPr>
        <w:t xml:space="preserve">Określenie </w:t>
      </w:r>
      <w:r w:rsidRPr="007C3454">
        <w:rPr>
          <w:rFonts w:ascii="Muli" w:hAnsi="Muli" w:cs="Times New Roman"/>
          <w:b/>
          <w:bCs/>
        </w:rPr>
        <w:t>faktycznego zakresu badań obiektu</w:t>
      </w:r>
    </w:p>
    <w:p w14:paraId="3E2980F9" w14:textId="5F53BDBF" w:rsidR="00716078" w:rsidRPr="005F6F9F" w:rsidRDefault="000638B3" w:rsidP="007C3454">
      <w:pPr>
        <w:spacing w:after="240" w:line="360" w:lineRule="auto"/>
        <w:ind w:firstLine="567"/>
        <w:jc w:val="both"/>
        <w:rPr>
          <w:rFonts w:ascii="Muli" w:hAnsi="Muli" w:cs="Times New Roman"/>
          <w:sz w:val="22"/>
          <w:szCs w:val="22"/>
        </w:rPr>
      </w:pPr>
      <w:r w:rsidRPr="005F6F9F">
        <w:rPr>
          <w:rFonts w:ascii="Muli" w:hAnsi="Muli" w:cs="Times New Roman"/>
          <w:sz w:val="22"/>
          <w:szCs w:val="22"/>
        </w:rPr>
        <w:t xml:space="preserve">W czasie oględzin i badań obiektu mogą występować miejsca i części konstrukcji, które nie są w pełni dostępne lub do których dostęp jest bardzo utrudniony ze względu na istniejące w obiekcie uwarunkowania. </w:t>
      </w:r>
      <w:r w:rsidR="00A17AEF" w:rsidRPr="005F6F9F">
        <w:rPr>
          <w:rFonts w:ascii="Muli" w:hAnsi="Muli" w:cs="Times New Roman"/>
          <w:sz w:val="22"/>
          <w:szCs w:val="22"/>
        </w:rPr>
        <w:t>Zły s</w:t>
      </w:r>
      <w:r w:rsidRPr="005F6F9F">
        <w:rPr>
          <w:rFonts w:ascii="Muli" w:hAnsi="Muli" w:cs="Times New Roman"/>
          <w:sz w:val="22"/>
          <w:szCs w:val="22"/>
        </w:rPr>
        <w:t>tan zachowania konstrukcji</w:t>
      </w:r>
      <w:r w:rsidR="00A17AEF" w:rsidRPr="005F6F9F">
        <w:rPr>
          <w:rFonts w:ascii="Muli" w:hAnsi="Muli" w:cs="Times New Roman"/>
          <w:sz w:val="22"/>
          <w:szCs w:val="22"/>
        </w:rPr>
        <w:t>,</w:t>
      </w:r>
      <w:r w:rsidRPr="005F6F9F">
        <w:rPr>
          <w:rFonts w:ascii="Muli" w:hAnsi="Muli" w:cs="Times New Roman"/>
          <w:sz w:val="22"/>
          <w:szCs w:val="22"/>
        </w:rPr>
        <w:t xml:space="preserve"> stanowiący zagrożenie dla wykonującego badania</w:t>
      </w:r>
      <w:r w:rsidR="00A17AEF" w:rsidRPr="005F6F9F">
        <w:rPr>
          <w:rFonts w:ascii="Muli" w:hAnsi="Muli" w:cs="Times New Roman"/>
          <w:sz w:val="22"/>
          <w:szCs w:val="22"/>
        </w:rPr>
        <w:t>,</w:t>
      </w:r>
      <w:r w:rsidRPr="005F6F9F">
        <w:rPr>
          <w:rFonts w:ascii="Muli" w:hAnsi="Muli" w:cs="Times New Roman"/>
          <w:sz w:val="22"/>
          <w:szCs w:val="22"/>
        </w:rPr>
        <w:t xml:space="preserve"> również upoważnia do pominięcia niektórych miejsc. Wpływa to na zakres wykonanego rozpoznania i powinno być opisane w przygotowywanej dokumentacji.</w:t>
      </w:r>
    </w:p>
    <w:p w14:paraId="05DEDB81" w14:textId="1E6C5C9C"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423937E3" w14:textId="0294C181" w:rsidR="009E5CF9" w:rsidRPr="005F6F9F" w:rsidRDefault="00716078"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F</w:t>
      </w:r>
      <w:r w:rsidR="009E5CF9" w:rsidRPr="005F6F9F">
        <w:rPr>
          <w:rFonts w:ascii="Muli" w:hAnsi="Muli" w:cs="Times New Roman"/>
          <w:sz w:val="22"/>
          <w:szCs w:val="22"/>
        </w:rPr>
        <w:t xml:space="preserve">aktyczny </w:t>
      </w:r>
      <w:r w:rsidRPr="005F6F9F">
        <w:rPr>
          <w:rFonts w:ascii="Muli" w:hAnsi="Muli" w:cs="Times New Roman"/>
          <w:sz w:val="22"/>
          <w:szCs w:val="22"/>
        </w:rPr>
        <w:t xml:space="preserve">zakres </w:t>
      </w:r>
      <w:r w:rsidR="009E5CF9" w:rsidRPr="005F6F9F">
        <w:rPr>
          <w:rFonts w:ascii="Muli" w:hAnsi="Muli" w:cs="Times New Roman"/>
          <w:sz w:val="22"/>
          <w:szCs w:val="22"/>
        </w:rPr>
        <w:t>bada</w:t>
      </w:r>
      <w:r w:rsidRPr="005F6F9F">
        <w:rPr>
          <w:rFonts w:ascii="Muli" w:hAnsi="Muli" w:cs="Times New Roman"/>
          <w:sz w:val="22"/>
          <w:szCs w:val="22"/>
        </w:rPr>
        <w:t>ń</w:t>
      </w:r>
      <w:r w:rsidR="009E5CF9" w:rsidRPr="005F6F9F">
        <w:rPr>
          <w:rFonts w:ascii="Muli" w:hAnsi="Muli" w:cs="Times New Roman"/>
          <w:sz w:val="22"/>
          <w:szCs w:val="22"/>
        </w:rPr>
        <w:t xml:space="preserve"> i dokumentacji może różnić się od zakresu zakładanego wstępnie, </w:t>
      </w:r>
      <w:r w:rsidRPr="005F6F9F">
        <w:rPr>
          <w:rFonts w:ascii="Muli" w:hAnsi="Muli" w:cs="Times New Roman"/>
          <w:sz w:val="22"/>
          <w:szCs w:val="22"/>
        </w:rPr>
        <w:t xml:space="preserve">gdyż </w:t>
      </w:r>
      <w:r w:rsidR="009E5CF9" w:rsidRPr="005F6F9F">
        <w:rPr>
          <w:rFonts w:ascii="Muli" w:hAnsi="Muli" w:cs="Times New Roman"/>
          <w:color w:val="000000" w:themeColor="text1"/>
          <w:sz w:val="22"/>
          <w:szCs w:val="22"/>
        </w:rPr>
        <w:t>wynika z rzeczywistego stanu obiektu i jego dostępności oraz występujących w obiekcie utrudnień i zagrożeń.</w:t>
      </w:r>
    </w:p>
    <w:p w14:paraId="7F3DA68E" w14:textId="51E8BFC6"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color w:val="000000" w:themeColor="text1"/>
        </w:rPr>
        <w:t xml:space="preserve">Teren i lokalizacja </w:t>
      </w:r>
      <w:r w:rsidRPr="007C3454">
        <w:rPr>
          <w:rFonts w:ascii="Muli" w:hAnsi="Muli" w:cs="Times New Roman"/>
          <w:b/>
          <w:bCs/>
        </w:rPr>
        <w:t>obiektu</w:t>
      </w:r>
    </w:p>
    <w:p w14:paraId="23D85F90" w14:textId="4CFCB04B" w:rsidR="009E5CF9" w:rsidRPr="005F6F9F" w:rsidRDefault="000854B0" w:rsidP="007C3454">
      <w:pPr>
        <w:spacing w:after="240" w:line="360" w:lineRule="auto"/>
        <w:ind w:firstLine="567"/>
        <w:jc w:val="both"/>
        <w:rPr>
          <w:rFonts w:ascii="Muli" w:hAnsi="Muli" w:cs="Times New Roman"/>
          <w:sz w:val="22"/>
          <w:szCs w:val="22"/>
        </w:rPr>
      </w:pPr>
      <w:r>
        <w:rPr>
          <w:rFonts w:ascii="Muli" w:hAnsi="Muli" w:cs="Times New Roman"/>
          <w:sz w:val="22"/>
          <w:szCs w:val="22"/>
        </w:rPr>
        <w:t>Opracowanie mykologiczne</w:t>
      </w:r>
      <w:r w:rsidR="00716078" w:rsidRPr="005F6F9F">
        <w:rPr>
          <w:rFonts w:ascii="Muli" w:hAnsi="Muli" w:cs="Times New Roman"/>
          <w:sz w:val="22"/>
          <w:szCs w:val="22"/>
        </w:rPr>
        <w:t xml:space="preserve"> obejmuje także o</w:t>
      </w:r>
      <w:r w:rsidR="009E5CF9" w:rsidRPr="005F6F9F">
        <w:rPr>
          <w:rFonts w:ascii="Muli" w:hAnsi="Muli" w:cs="Times New Roman"/>
          <w:sz w:val="22"/>
          <w:szCs w:val="22"/>
        </w:rPr>
        <w:t xml:space="preserve">pis najbliższego otoczenia obiektu, z uwzględnieniem ukształtowania powierzchni (spadki, wyniesienia), </w:t>
      </w:r>
      <w:r w:rsidR="00716078" w:rsidRPr="005F6F9F">
        <w:rPr>
          <w:rFonts w:ascii="Muli" w:hAnsi="Muli" w:cs="Times New Roman"/>
          <w:sz w:val="22"/>
          <w:szCs w:val="22"/>
        </w:rPr>
        <w:t xml:space="preserve">ogólnej informacji na temat </w:t>
      </w:r>
      <w:r w:rsidR="009E5CF9" w:rsidRPr="005F6F9F">
        <w:rPr>
          <w:rFonts w:ascii="Muli" w:hAnsi="Muli" w:cs="Times New Roman"/>
          <w:sz w:val="22"/>
          <w:szCs w:val="22"/>
        </w:rPr>
        <w:t xml:space="preserve">rodzaju gruntu i jego utwardzenia, występowania zieleni przy </w:t>
      </w:r>
      <w:r w:rsidR="00716078" w:rsidRPr="005F6F9F">
        <w:rPr>
          <w:rFonts w:ascii="Muli" w:hAnsi="Muli" w:cs="Times New Roman"/>
          <w:sz w:val="22"/>
          <w:szCs w:val="22"/>
        </w:rPr>
        <w:t>obiekcie</w:t>
      </w:r>
      <w:r w:rsidR="009E5CF9" w:rsidRPr="005F6F9F">
        <w:rPr>
          <w:rFonts w:ascii="Muli" w:hAnsi="Muli" w:cs="Times New Roman"/>
          <w:sz w:val="22"/>
          <w:szCs w:val="22"/>
        </w:rPr>
        <w:t xml:space="preserve"> i ewentualnych przegród terenowych (murków, krawężników, itp.) oraz budynków sąsiednich</w:t>
      </w:r>
      <w:r w:rsidR="00A17AEF" w:rsidRPr="005F6F9F">
        <w:rPr>
          <w:rFonts w:ascii="Muli" w:hAnsi="Muli" w:cs="Times New Roman"/>
          <w:sz w:val="22"/>
          <w:szCs w:val="22"/>
        </w:rPr>
        <w:t>,</w:t>
      </w:r>
      <w:r w:rsidR="009E5CF9" w:rsidRPr="005F6F9F">
        <w:rPr>
          <w:rFonts w:ascii="Muli" w:hAnsi="Muli" w:cs="Times New Roman"/>
          <w:sz w:val="22"/>
          <w:szCs w:val="22"/>
        </w:rPr>
        <w:t xml:space="preserve"> </w:t>
      </w:r>
      <w:r w:rsidR="009E5CF9" w:rsidRPr="005F6F9F">
        <w:rPr>
          <w:rFonts w:ascii="Muli" w:hAnsi="Muli" w:cs="Times New Roman"/>
          <w:color w:val="000000" w:themeColor="text1"/>
          <w:sz w:val="22"/>
          <w:szCs w:val="22"/>
        </w:rPr>
        <w:t xml:space="preserve">mających bezpośredni wpływ na stan zachowania </w:t>
      </w:r>
      <w:r w:rsidR="00541C2F">
        <w:rPr>
          <w:rFonts w:ascii="Muli" w:hAnsi="Muli" w:cs="Times New Roman"/>
          <w:color w:val="000000" w:themeColor="text1"/>
          <w:sz w:val="22"/>
          <w:szCs w:val="22"/>
        </w:rPr>
        <w:t>zabytku</w:t>
      </w:r>
      <w:r w:rsidR="009E5CF9" w:rsidRPr="005F6F9F">
        <w:rPr>
          <w:rFonts w:ascii="Muli" w:hAnsi="Muli" w:cs="Times New Roman"/>
          <w:color w:val="000000" w:themeColor="text1"/>
          <w:sz w:val="22"/>
          <w:szCs w:val="22"/>
        </w:rPr>
        <w:t xml:space="preserve"> oraz na prawidłowe odprowadzenie wód opadowych od </w:t>
      </w:r>
      <w:r w:rsidR="00541C2F">
        <w:rPr>
          <w:rFonts w:ascii="Muli" w:hAnsi="Muli" w:cs="Times New Roman"/>
          <w:color w:val="000000" w:themeColor="text1"/>
          <w:sz w:val="22"/>
          <w:szCs w:val="22"/>
        </w:rPr>
        <w:t>obiektu</w:t>
      </w:r>
      <w:r w:rsidR="009E5CF9" w:rsidRPr="005F6F9F">
        <w:rPr>
          <w:rFonts w:ascii="Muli" w:hAnsi="Muli" w:cs="Times New Roman"/>
          <w:color w:val="000000" w:themeColor="text1"/>
          <w:sz w:val="22"/>
          <w:szCs w:val="22"/>
        </w:rPr>
        <w:t>.</w:t>
      </w:r>
    </w:p>
    <w:p w14:paraId="6FC9051A" w14:textId="77777777"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5469C4A6" w14:textId="079AA87D" w:rsidR="009E5CF9" w:rsidRPr="005F6F9F" w:rsidRDefault="009E5CF9"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Należy podać opis stanu zachowania obróbek blacharskich i systemu odprowadzania wód opadowych</w:t>
      </w:r>
      <w:r w:rsidR="00716078" w:rsidRPr="005F6F9F">
        <w:rPr>
          <w:rFonts w:ascii="Muli" w:hAnsi="Muli" w:cs="Times New Roman"/>
          <w:sz w:val="22"/>
          <w:szCs w:val="22"/>
        </w:rPr>
        <w:t xml:space="preserve"> oraz sformułować zalecenia mające na celu prawidłowe uporządkowanie systemu odprowadzania wód opadowych.</w:t>
      </w:r>
    </w:p>
    <w:p w14:paraId="2ACAFDCB" w14:textId="334508B5"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rPr>
        <w:t>Charakterystyka obiektu</w:t>
      </w:r>
    </w:p>
    <w:p w14:paraId="207B095F" w14:textId="77777777" w:rsidR="00BF2908" w:rsidRDefault="00716078" w:rsidP="00BF2908">
      <w:pPr>
        <w:spacing w:line="360" w:lineRule="auto"/>
        <w:ind w:firstLine="567"/>
        <w:jc w:val="both"/>
        <w:rPr>
          <w:rFonts w:ascii="Muli" w:hAnsi="Muli" w:cs="Times New Roman"/>
          <w:sz w:val="22"/>
          <w:szCs w:val="22"/>
        </w:rPr>
      </w:pPr>
      <w:r w:rsidRPr="005F6F9F">
        <w:rPr>
          <w:rFonts w:ascii="Muli" w:hAnsi="Muli" w:cs="Times New Roman"/>
          <w:sz w:val="22"/>
          <w:szCs w:val="22"/>
        </w:rPr>
        <w:t>Powinna zawierać o</w:t>
      </w:r>
      <w:r w:rsidR="009E5CF9" w:rsidRPr="005F6F9F">
        <w:rPr>
          <w:rFonts w:ascii="Muli" w:hAnsi="Muli" w:cs="Times New Roman"/>
          <w:sz w:val="22"/>
          <w:szCs w:val="22"/>
        </w:rPr>
        <w:t>gólny opis konstrukcji i użytych materiałów</w:t>
      </w:r>
      <w:r w:rsidRPr="005F6F9F">
        <w:rPr>
          <w:rFonts w:ascii="Muli" w:hAnsi="Muli" w:cs="Times New Roman"/>
          <w:sz w:val="22"/>
          <w:szCs w:val="22"/>
        </w:rPr>
        <w:t xml:space="preserve">. </w:t>
      </w:r>
      <w:r w:rsidR="0099213D" w:rsidRPr="005F6F9F">
        <w:rPr>
          <w:rFonts w:ascii="Muli" w:hAnsi="Muli" w:cs="Times New Roman"/>
          <w:sz w:val="22"/>
          <w:szCs w:val="22"/>
        </w:rPr>
        <w:t>N</w:t>
      </w:r>
      <w:r w:rsidRPr="005F6F9F">
        <w:rPr>
          <w:rFonts w:ascii="Muli" w:hAnsi="Muli" w:cs="Times New Roman"/>
          <w:sz w:val="22"/>
          <w:szCs w:val="22"/>
        </w:rPr>
        <w:t>ależy sprawdzić, czy dany typ rozwiązań konstrukcyjnych powtarza się w całej konstrukcji budynku. Jeśli występują mieszane układy konstrukcyjne należy to opisać.</w:t>
      </w:r>
    </w:p>
    <w:p w14:paraId="5B98E6F1" w14:textId="7A6BC7D0" w:rsidR="009E5CF9" w:rsidRPr="005F6F9F" w:rsidRDefault="009E5CF9" w:rsidP="007C3454">
      <w:pPr>
        <w:spacing w:after="240" w:line="360" w:lineRule="auto"/>
        <w:ind w:firstLine="567"/>
        <w:jc w:val="both"/>
        <w:rPr>
          <w:rFonts w:ascii="Muli" w:hAnsi="Muli" w:cs="Times New Roman"/>
          <w:sz w:val="22"/>
          <w:szCs w:val="22"/>
        </w:rPr>
      </w:pPr>
      <w:r w:rsidRPr="005F6F9F">
        <w:rPr>
          <w:rFonts w:ascii="Muli" w:hAnsi="Muli" w:cs="Times New Roman"/>
          <w:sz w:val="22"/>
          <w:szCs w:val="22"/>
        </w:rPr>
        <w:t>Opis gatunków drewna użytego w konstrukcji, sposobu obróbki powierzchni</w:t>
      </w:r>
      <w:r w:rsidR="0099213D" w:rsidRPr="005F6F9F">
        <w:rPr>
          <w:rFonts w:ascii="Muli" w:hAnsi="Muli" w:cs="Times New Roman"/>
          <w:sz w:val="22"/>
          <w:szCs w:val="22"/>
        </w:rPr>
        <w:t xml:space="preserve"> elementów</w:t>
      </w:r>
      <w:r w:rsidRPr="005F6F9F">
        <w:rPr>
          <w:rFonts w:ascii="Muli" w:hAnsi="Muli" w:cs="Times New Roman"/>
          <w:sz w:val="22"/>
          <w:szCs w:val="22"/>
        </w:rPr>
        <w:t>, rodzaju zastosowanych połączeń (w tym połączeń ciesielskich), ewentualnych znaków ciesielskich, znaków handlowych, epigrafii</w:t>
      </w:r>
      <w:r w:rsidR="00A17AEF" w:rsidRPr="005F6F9F">
        <w:rPr>
          <w:rFonts w:ascii="Muli" w:hAnsi="Muli" w:cs="Times New Roman"/>
          <w:sz w:val="22"/>
          <w:szCs w:val="22"/>
        </w:rPr>
        <w:t xml:space="preserve">, </w:t>
      </w:r>
      <w:r w:rsidR="0099213D" w:rsidRPr="005F6F9F">
        <w:rPr>
          <w:rFonts w:ascii="Muli" w:hAnsi="Muli" w:cs="Times New Roman"/>
          <w:sz w:val="22"/>
          <w:szCs w:val="22"/>
        </w:rPr>
        <w:t>powinien być uwzględniony.</w:t>
      </w:r>
    </w:p>
    <w:p w14:paraId="7DDAE8D4" w14:textId="6A22ABB9"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613116FF" w14:textId="2BE01713" w:rsidR="009E5CF9" w:rsidRPr="005F6F9F" w:rsidRDefault="009E5CF9" w:rsidP="007C3454">
      <w:pPr>
        <w:pStyle w:val="Akapitzlist2"/>
        <w:spacing w:after="160" w:line="360" w:lineRule="auto"/>
        <w:ind w:left="0" w:firstLine="567"/>
        <w:jc w:val="both"/>
        <w:rPr>
          <w:rFonts w:ascii="Muli" w:hAnsi="Muli" w:cs="Times New Roman"/>
          <w:color w:val="000000" w:themeColor="text1"/>
          <w:sz w:val="22"/>
          <w:szCs w:val="22"/>
        </w:rPr>
      </w:pPr>
      <w:r w:rsidRPr="005F6F9F">
        <w:rPr>
          <w:rFonts w:ascii="Muli" w:hAnsi="Muli" w:cs="Times New Roman"/>
          <w:sz w:val="22"/>
          <w:szCs w:val="22"/>
        </w:rPr>
        <w:t xml:space="preserve">Należy </w:t>
      </w:r>
      <w:r w:rsidR="0099213D" w:rsidRPr="005F6F9F">
        <w:rPr>
          <w:rFonts w:ascii="Muli" w:hAnsi="Muli" w:cs="Times New Roman"/>
          <w:sz w:val="22"/>
          <w:szCs w:val="22"/>
        </w:rPr>
        <w:t>wykazać</w:t>
      </w:r>
      <w:r w:rsidRPr="005F6F9F">
        <w:rPr>
          <w:rFonts w:ascii="Muli" w:hAnsi="Muli" w:cs="Times New Roman"/>
          <w:sz w:val="22"/>
          <w:szCs w:val="22"/>
        </w:rPr>
        <w:t xml:space="preserve"> </w:t>
      </w:r>
      <w:r w:rsidRPr="005F6F9F">
        <w:rPr>
          <w:rFonts w:ascii="Muli" w:hAnsi="Muli" w:cs="Times New Roman"/>
          <w:color w:val="000000"/>
          <w:sz w:val="22"/>
          <w:szCs w:val="22"/>
        </w:rPr>
        <w:t xml:space="preserve">ewentualne różnice pomiędzy wcześniejszą dokumentacją (jeśli taka istnieje) a stanem obecnym obiektu </w:t>
      </w:r>
      <w:r w:rsidRPr="005F6F9F">
        <w:rPr>
          <w:rFonts w:ascii="Muli" w:hAnsi="Muli" w:cs="Times New Roman"/>
          <w:color w:val="000000" w:themeColor="text1"/>
          <w:sz w:val="22"/>
          <w:szCs w:val="22"/>
        </w:rPr>
        <w:t>(rozbudowy, przebudowy, zniszczenia).</w:t>
      </w:r>
    </w:p>
    <w:p w14:paraId="4F22CB4C" w14:textId="47BCDB3B" w:rsidR="009E5CF9" w:rsidRPr="005F6F9F" w:rsidRDefault="0099213D" w:rsidP="007C3454">
      <w:pPr>
        <w:spacing w:after="360" w:line="360" w:lineRule="auto"/>
        <w:ind w:firstLine="567"/>
        <w:jc w:val="both"/>
        <w:rPr>
          <w:rFonts w:ascii="Muli" w:hAnsi="Muli" w:cs="Times New Roman"/>
          <w:color w:val="000000"/>
          <w:sz w:val="22"/>
          <w:szCs w:val="22"/>
        </w:rPr>
      </w:pPr>
      <w:r w:rsidRPr="005F6F9F">
        <w:rPr>
          <w:rFonts w:ascii="Muli" w:hAnsi="Muli" w:cs="Times New Roman"/>
          <w:sz w:val="22"/>
          <w:szCs w:val="22"/>
        </w:rPr>
        <w:t>We wnioskach n</w:t>
      </w:r>
      <w:r w:rsidR="009E5CF9" w:rsidRPr="005F6F9F">
        <w:rPr>
          <w:rFonts w:ascii="Muli" w:hAnsi="Muli" w:cs="Times New Roman"/>
          <w:sz w:val="22"/>
          <w:szCs w:val="22"/>
        </w:rPr>
        <w:t>ależy wskazać na konieczność ewentualnych uzupełnień dokumentacji i pomiarów (np. w przypadku czasowego braku dostępności pomieszczeń lub konieczności wykonania odkrywek</w:t>
      </w:r>
      <w:r w:rsidR="009E5CF9" w:rsidRPr="005F6F9F">
        <w:rPr>
          <w:rFonts w:ascii="Muli" w:hAnsi="Muli" w:cs="Times New Roman"/>
          <w:color w:val="000000"/>
          <w:sz w:val="22"/>
          <w:szCs w:val="22"/>
        </w:rPr>
        <w:t xml:space="preserve"> konstrukcji).</w:t>
      </w:r>
    </w:p>
    <w:p w14:paraId="48212B9E" w14:textId="33DF9AFB"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rPr>
        <w:t>Opis techniczny obiektu</w:t>
      </w:r>
    </w:p>
    <w:p w14:paraId="3C8AC649" w14:textId="2A616488" w:rsidR="009E5CF9" w:rsidRPr="005F6F9F" w:rsidRDefault="009E5CF9" w:rsidP="007C3454">
      <w:pPr>
        <w:spacing w:line="360" w:lineRule="auto"/>
        <w:ind w:firstLine="567"/>
        <w:jc w:val="both"/>
        <w:rPr>
          <w:rFonts w:ascii="Muli" w:hAnsi="Muli" w:cs="Times New Roman"/>
          <w:sz w:val="22"/>
          <w:szCs w:val="22"/>
        </w:rPr>
      </w:pPr>
      <w:r w:rsidRPr="005F6F9F">
        <w:rPr>
          <w:rFonts w:ascii="Muli" w:hAnsi="Muli" w:cs="Times New Roman"/>
          <w:sz w:val="22"/>
          <w:szCs w:val="22"/>
        </w:rPr>
        <w:t xml:space="preserve">Szczegółowy opis </w:t>
      </w:r>
      <w:r w:rsidR="009A33B0" w:rsidRPr="005F6F9F">
        <w:rPr>
          <w:rFonts w:ascii="Muli" w:hAnsi="Muli" w:cs="Times New Roman"/>
          <w:sz w:val="22"/>
          <w:szCs w:val="22"/>
        </w:rPr>
        <w:t>sposobu wykonania i użytych materiałów w</w:t>
      </w:r>
      <w:r w:rsidR="0086728D">
        <w:rPr>
          <w:rFonts w:ascii="Muli" w:hAnsi="Muli" w:cs="Times New Roman"/>
          <w:sz w:val="22"/>
          <w:szCs w:val="22"/>
        </w:rPr>
        <w:t> </w:t>
      </w:r>
      <w:r w:rsidRPr="005F6F9F">
        <w:rPr>
          <w:rFonts w:ascii="Muli" w:hAnsi="Muli" w:cs="Times New Roman"/>
          <w:sz w:val="22"/>
          <w:szCs w:val="22"/>
        </w:rPr>
        <w:t>poszczególnych element</w:t>
      </w:r>
      <w:r w:rsidR="009A33B0" w:rsidRPr="005F6F9F">
        <w:rPr>
          <w:rFonts w:ascii="Muli" w:hAnsi="Muli" w:cs="Times New Roman"/>
          <w:sz w:val="22"/>
          <w:szCs w:val="22"/>
        </w:rPr>
        <w:t>ach</w:t>
      </w:r>
      <w:r w:rsidRPr="005F6F9F">
        <w:rPr>
          <w:rFonts w:ascii="Muli" w:hAnsi="Muli" w:cs="Times New Roman"/>
          <w:sz w:val="22"/>
          <w:szCs w:val="22"/>
        </w:rPr>
        <w:t xml:space="preserve"> konstrukcji z podziałem na: </w:t>
      </w:r>
    </w:p>
    <w:p w14:paraId="2C59E365" w14:textId="24495D90" w:rsidR="001E7864" w:rsidRPr="007C3454" w:rsidRDefault="009E5CF9" w:rsidP="007C3454">
      <w:pPr>
        <w:pStyle w:val="Akapitzlist"/>
        <w:numPr>
          <w:ilvl w:val="0"/>
          <w:numId w:val="11"/>
        </w:numPr>
        <w:spacing w:after="120" w:line="360" w:lineRule="auto"/>
        <w:ind w:left="568" w:hanging="284"/>
        <w:contextualSpacing w:val="0"/>
        <w:jc w:val="both"/>
        <w:rPr>
          <w:rFonts w:ascii="Muli" w:hAnsi="Muli" w:cs="Times New Roman"/>
        </w:rPr>
      </w:pPr>
      <w:r w:rsidRPr="007C3454">
        <w:rPr>
          <w:rFonts w:ascii="Muli" w:hAnsi="Muli" w:cs="Times New Roman"/>
        </w:rPr>
        <w:t>elementy zewnętrzne (widoczne i możliwe do zbadania od strony zewnętrznej obiektu)</w:t>
      </w:r>
      <w:r w:rsidR="0099213D" w:rsidRPr="007C3454">
        <w:rPr>
          <w:rFonts w:ascii="Muli" w:hAnsi="Muli" w:cs="Times New Roman"/>
        </w:rPr>
        <w:t>,</w:t>
      </w:r>
      <w:r w:rsidRPr="007C3454">
        <w:rPr>
          <w:rFonts w:ascii="Muli" w:hAnsi="Muli" w:cs="Times New Roman"/>
        </w:rPr>
        <w:t xml:space="preserve"> </w:t>
      </w:r>
    </w:p>
    <w:p w14:paraId="2E85D9A2" w14:textId="0833ACE2" w:rsidR="009E5CF9" w:rsidRPr="007C3454" w:rsidRDefault="009E5CF9" w:rsidP="007C3454">
      <w:pPr>
        <w:pStyle w:val="Akapitzlist"/>
        <w:numPr>
          <w:ilvl w:val="0"/>
          <w:numId w:val="11"/>
        </w:numPr>
        <w:spacing w:after="360" w:line="360" w:lineRule="auto"/>
        <w:ind w:left="568" w:hanging="284"/>
        <w:contextualSpacing w:val="0"/>
        <w:jc w:val="both"/>
        <w:rPr>
          <w:rFonts w:ascii="Muli" w:hAnsi="Muli" w:cs="Times New Roman"/>
        </w:rPr>
      </w:pPr>
      <w:r w:rsidRPr="007C3454">
        <w:rPr>
          <w:rFonts w:ascii="Muli" w:hAnsi="Muli" w:cs="Times New Roman"/>
        </w:rPr>
        <w:t xml:space="preserve">elementy wewnętrzne (konstrukcje przegród pionowych i poziomych z ich warstwami, układ i konstrukcja więźby dachowej, schody drewniane itp.). </w:t>
      </w:r>
    </w:p>
    <w:p w14:paraId="2CE2529C" w14:textId="0723BF25" w:rsidR="009E5CF9" w:rsidRPr="007C3454" w:rsidRDefault="009E5CF9"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rPr>
        <w:t>Opis stanu technicznego obiektu w aspekcie korozji biologicznej</w:t>
      </w:r>
    </w:p>
    <w:p w14:paraId="57F4432B" w14:textId="77777777" w:rsidR="009E5CF9" w:rsidRPr="005F6F9F" w:rsidRDefault="009E5CF9" w:rsidP="007C3454">
      <w:pPr>
        <w:pStyle w:val="Akapitzlist2"/>
        <w:spacing w:line="360" w:lineRule="auto"/>
        <w:ind w:left="0" w:firstLine="567"/>
        <w:jc w:val="both"/>
        <w:rPr>
          <w:rFonts w:ascii="Muli" w:hAnsi="Muli" w:cs="Times New Roman"/>
          <w:sz w:val="22"/>
          <w:szCs w:val="22"/>
        </w:rPr>
      </w:pPr>
      <w:r w:rsidRPr="005F6F9F">
        <w:rPr>
          <w:rFonts w:ascii="Muli" w:hAnsi="Muli" w:cs="Times New Roman"/>
          <w:sz w:val="22"/>
          <w:szCs w:val="22"/>
        </w:rPr>
        <w:t>Szczegółowa ocena stanu technicznego poszczególnych elementów konstrukcji w aspekcie korozji biologicznej, z podziałem na:</w:t>
      </w:r>
    </w:p>
    <w:p w14:paraId="7EEE15AA" w14:textId="6CA0477F" w:rsidR="001E7864" w:rsidRPr="007C3454" w:rsidRDefault="009E5CF9" w:rsidP="007C3454">
      <w:pPr>
        <w:pStyle w:val="Akapitzlist"/>
        <w:numPr>
          <w:ilvl w:val="0"/>
          <w:numId w:val="12"/>
        </w:numPr>
        <w:spacing w:after="120" w:line="360" w:lineRule="auto"/>
        <w:ind w:left="568" w:hanging="284"/>
        <w:contextualSpacing w:val="0"/>
        <w:jc w:val="both"/>
        <w:rPr>
          <w:rFonts w:ascii="Muli" w:hAnsi="Muli" w:cs="Times New Roman"/>
        </w:rPr>
      </w:pPr>
      <w:r w:rsidRPr="007C3454">
        <w:rPr>
          <w:rFonts w:ascii="Muli" w:hAnsi="Muli" w:cs="Times New Roman"/>
        </w:rPr>
        <w:t>elementy zewnętrzne (</w:t>
      </w:r>
      <w:r w:rsidR="003961A4">
        <w:rPr>
          <w:rFonts w:ascii="Muli" w:hAnsi="Muli" w:cs="Times New Roman"/>
        </w:rPr>
        <w:t xml:space="preserve">z </w:t>
      </w:r>
      <w:r w:rsidR="003961A4" w:rsidRPr="007C3454">
        <w:rPr>
          <w:rFonts w:ascii="Muli" w:hAnsi="Muli" w:cs="Times New Roman"/>
        </w:rPr>
        <w:t>pomiar</w:t>
      </w:r>
      <w:r w:rsidR="003961A4">
        <w:rPr>
          <w:rFonts w:ascii="Muli" w:hAnsi="Muli" w:cs="Times New Roman"/>
        </w:rPr>
        <w:t>em</w:t>
      </w:r>
      <w:r w:rsidR="003961A4" w:rsidRPr="007C3454">
        <w:rPr>
          <w:rFonts w:ascii="Muli" w:hAnsi="Muli" w:cs="Times New Roman"/>
        </w:rPr>
        <w:t xml:space="preserve"> zawilgocenia</w:t>
      </w:r>
      <w:r w:rsidR="003961A4">
        <w:rPr>
          <w:rFonts w:ascii="Muli" w:hAnsi="Muli" w:cs="Times New Roman"/>
        </w:rPr>
        <w:t xml:space="preserve"> oraz jeśli zachodzi taka potrzeba </w:t>
      </w:r>
      <w:r w:rsidRPr="007C3454">
        <w:rPr>
          <w:rFonts w:ascii="Muli" w:hAnsi="Muli" w:cs="Times New Roman"/>
        </w:rPr>
        <w:t>z uwzględnieniem odkrywek</w:t>
      </w:r>
      <w:r w:rsidR="00E66388" w:rsidRPr="007C3454">
        <w:rPr>
          <w:rFonts w:ascii="Muli" w:hAnsi="Muli" w:cs="Times New Roman"/>
        </w:rPr>
        <w:t>)</w:t>
      </w:r>
      <w:r w:rsidR="001E7864">
        <w:rPr>
          <w:rFonts w:ascii="Muli" w:hAnsi="Muli" w:cs="Times New Roman"/>
        </w:rPr>
        <w:t>,</w:t>
      </w:r>
    </w:p>
    <w:p w14:paraId="27460E43" w14:textId="7C273C4C" w:rsidR="00E66388" w:rsidRPr="007C3454" w:rsidRDefault="009E5CF9" w:rsidP="007C3454">
      <w:pPr>
        <w:pStyle w:val="Akapitzlist"/>
        <w:numPr>
          <w:ilvl w:val="0"/>
          <w:numId w:val="12"/>
        </w:numPr>
        <w:spacing w:line="360" w:lineRule="auto"/>
        <w:ind w:left="567" w:hanging="283"/>
        <w:jc w:val="both"/>
        <w:rPr>
          <w:rFonts w:ascii="Muli" w:hAnsi="Muli" w:cs="Times New Roman"/>
        </w:rPr>
      </w:pPr>
      <w:r w:rsidRPr="007C3454">
        <w:rPr>
          <w:rFonts w:ascii="Muli" w:hAnsi="Muli" w:cs="Times New Roman"/>
        </w:rPr>
        <w:t xml:space="preserve">elementy wewnętrzne </w:t>
      </w:r>
      <w:r w:rsidR="003961A4" w:rsidRPr="007C3454">
        <w:rPr>
          <w:rFonts w:ascii="Muli" w:hAnsi="Muli" w:cs="Times New Roman"/>
        </w:rPr>
        <w:t>(</w:t>
      </w:r>
      <w:r w:rsidR="003961A4">
        <w:rPr>
          <w:rFonts w:ascii="Muli" w:hAnsi="Muli" w:cs="Times New Roman"/>
        </w:rPr>
        <w:t xml:space="preserve">z </w:t>
      </w:r>
      <w:r w:rsidR="003961A4" w:rsidRPr="007C3454">
        <w:rPr>
          <w:rFonts w:ascii="Muli" w:hAnsi="Muli" w:cs="Times New Roman"/>
        </w:rPr>
        <w:t>pomiar</w:t>
      </w:r>
      <w:r w:rsidR="003961A4">
        <w:rPr>
          <w:rFonts w:ascii="Muli" w:hAnsi="Muli" w:cs="Times New Roman"/>
        </w:rPr>
        <w:t>em</w:t>
      </w:r>
      <w:r w:rsidR="003961A4" w:rsidRPr="007C3454">
        <w:rPr>
          <w:rFonts w:ascii="Muli" w:hAnsi="Muli" w:cs="Times New Roman"/>
        </w:rPr>
        <w:t xml:space="preserve"> zawilgocenia</w:t>
      </w:r>
      <w:r w:rsidR="003961A4">
        <w:rPr>
          <w:rFonts w:ascii="Muli" w:hAnsi="Muli" w:cs="Times New Roman"/>
        </w:rPr>
        <w:t xml:space="preserve"> oraz jeśli zachodzi taka potrzeba </w:t>
      </w:r>
      <w:r w:rsidR="003961A4" w:rsidRPr="007C3454">
        <w:rPr>
          <w:rFonts w:ascii="Muli" w:hAnsi="Muli" w:cs="Times New Roman"/>
        </w:rPr>
        <w:t>z uwzględnieniem odkrywek)</w:t>
      </w:r>
      <w:r w:rsidR="00E66388" w:rsidRPr="007C3454">
        <w:rPr>
          <w:rFonts w:ascii="Muli" w:hAnsi="Muli" w:cs="Times New Roman"/>
        </w:rPr>
        <w:t>.</w:t>
      </w:r>
    </w:p>
    <w:p w14:paraId="0D3AB7C6" w14:textId="2D703405" w:rsidR="009E5CF9" w:rsidRPr="005F6F9F" w:rsidRDefault="009A33B0" w:rsidP="007C3454">
      <w:pPr>
        <w:spacing w:line="360" w:lineRule="auto"/>
        <w:ind w:firstLine="567"/>
        <w:jc w:val="both"/>
        <w:rPr>
          <w:rFonts w:ascii="Muli" w:hAnsi="Muli" w:cs="Times New Roman"/>
          <w:sz w:val="22"/>
          <w:szCs w:val="22"/>
        </w:rPr>
      </w:pPr>
      <w:r w:rsidRPr="005F6F9F">
        <w:rPr>
          <w:rFonts w:ascii="Muli" w:hAnsi="Muli" w:cs="Times New Roman"/>
          <w:sz w:val="22"/>
          <w:szCs w:val="22"/>
        </w:rPr>
        <w:t>Opis stanu technicznego ma na celu u</w:t>
      </w:r>
      <w:r w:rsidR="009E5CF9" w:rsidRPr="005F6F9F">
        <w:rPr>
          <w:rFonts w:ascii="Muli" w:hAnsi="Muli" w:cs="Times New Roman"/>
          <w:sz w:val="22"/>
          <w:szCs w:val="22"/>
        </w:rPr>
        <w:t xml:space="preserve">stalenie miejsc i zakresu występowania uszkodzeń związanych z żerem owadów </w:t>
      </w:r>
      <w:r w:rsidR="001E7864">
        <w:rPr>
          <w:rFonts w:ascii="Muli" w:hAnsi="Muli" w:cs="Times New Roman"/>
          <w:sz w:val="22"/>
          <w:szCs w:val="22"/>
        </w:rPr>
        <w:t>–</w:t>
      </w:r>
      <w:r w:rsidR="009E5CF9" w:rsidRPr="005F6F9F">
        <w:rPr>
          <w:rFonts w:ascii="Muli" w:hAnsi="Muli" w:cs="Times New Roman"/>
          <w:sz w:val="22"/>
          <w:szCs w:val="22"/>
        </w:rPr>
        <w:t xml:space="preserve"> technicznych szkodników drewna oraz zniszczeń spowodowanych przez grzyby domowe i pleśniowe oraz inne czynniki biotyczne, a także lokalizacj</w:t>
      </w:r>
      <w:r w:rsidR="00E66388" w:rsidRPr="005F6F9F">
        <w:rPr>
          <w:rFonts w:ascii="Muli" w:hAnsi="Muli" w:cs="Times New Roman"/>
          <w:sz w:val="22"/>
          <w:szCs w:val="22"/>
        </w:rPr>
        <w:t>i</w:t>
      </w:r>
      <w:r w:rsidR="009E5CF9" w:rsidRPr="005F6F9F">
        <w:rPr>
          <w:rFonts w:ascii="Muli" w:hAnsi="Muli" w:cs="Times New Roman"/>
          <w:sz w:val="22"/>
          <w:szCs w:val="22"/>
        </w:rPr>
        <w:t xml:space="preserve"> miejsc w których występują zawilgocenia konstrukcji.</w:t>
      </w:r>
    </w:p>
    <w:p w14:paraId="6E2DFA67" w14:textId="77777777" w:rsidR="00164801" w:rsidRPr="005F6F9F" w:rsidRDefault="009A33B0" w:rsidP="007C3454">
      <w:pPr>
        <w:spacing w:line="360" w:lineRule="auto"/>
        <w:ind w:firstLine="567"/>
        <w:jc w:val="both"/>
        <w:rPr>
          <w:rFonts w:ascii="Muli" w:hAnsi="Muli" w:cs="Times New Roman"/>
          <w:sz w:val="22"/>
          <w:szCs w:val="22"/>
        </w:rPr>
      </w:pPr>
      <w:r w:rsidRPr="005F6F9F">
        <w:rPr>
          <w:rFonts w:ascii="Muli" w:hAnsi="Muli" w:cs="Times New Roman"/>
          <w:sz w:val="22"/>
          <w:szCs w:val="22"/>
        </w:rPr>
        <w:t>W opisie uszkodzeń należy:</w:t>
      </w:r>
    </w:p>
    <w:p w14:paraId="6C673691" w14:textId="537C43D4" w:rsidR="001E7864" w:rsidRDefault="009A33B0" w:rsidP="007C3454">
      <w:pPr>
        <w:pStyle w:val="Akapitzlist"/>
        <w:numPr>
          <w:ilvl w:val="0"/>
          <w:numId w:val="13"/>
        </w:numPr>
        <w:spacing w:after="120" w:line="360" w:lineRule="auto"/>
        <w:ind w:left="568" w:hanging="284"/>
        <w:contextualSpacing w:val="0"/>
        <w:jc w:val="both"/>
        <w:rPr>
          <w:rFonts w:ascii="Muli" w:hAnsi="Muli" w:cs="Times New Roman"/>
        </w:rPr>
      </w:pPr>
      <w:r w:rsidRPr="007C3454">
        <w:rPr>
          <w:rFonts w:ascii="Muli" w:hAnsi="Muli" w:cs="Times New Roman"/>
        </w:rPr>
        <w:t>określić czy żer owadów technicznych szkodników drewna jest aktywny, czy nieaktywny oraz czy rozwój zagrzybienia jest aktywny lub posiada zahamowaną formę rozwoju,</w:t>
      </w:r>
      <w:r w:rsidR="001E7864" w:rsidRPr="001E7864" w:rsidDel="001E7864">
        <w:rPr>
          <w:rFonts w:ascii="Muli" w:hAnsi="Muli" w:cs="Times New Roman"/>
        </w:rPr>
        <w:t xml:space="preserve"> </w:t>
      </w:r>
      <w:r w:rsidRPr="007C3454">
        <w:rPr>
          <w:rFonts w:ascii="Muli" w:hAnsi="Muli" w:cs="Times New Roman"/>
        </w:rPr>
        <w:t>wykonać wizualną ocenę odkształceń konstrukcji, jeśli takie występują i mają związek z korozją biologiczną lub innymi uszkodzeniami konstrukcji,</w:t>
      </w:r>
    </w:p>
    <w:p w14:paraId="271ED870" w14:textId="6CDF55BE" w:rsidR="001E7864" w:rsidRDefault="009A33B0" w:rsidP="007C3454">
      <w:pPr>
        <w:pStyle w:val="Akapitzlist"/>
        <w:numPr>
          <w:ilvl w:val="0"/>
          <w:numId w:val="13"/>
        </w:numPr>
        <w:spacing w:after="120" w:line="360" w:lineRule="auto"/>
        <w:ind w:left="568" w:hanging="284"/>
        <w:contextualSpacing w:val="0"/>
        <w:jc w:val="both"/>
        <w:rPr>
          <w:rFonts w:ascii="Muli" w:hAnsi="Muli" w:cs="Times New Roman"/>
        </w:rPr>
      </w:pPr>
      <w:r w:rsidRPr="007C3454">
        <w:rPr>
          <w:rFonts w:ascii="Muli" w:hAnsi="Muli" w:cs="Times New Roman"/>
        </w:rPr>
        <w:t>rozpoznać, czy jest zapewniona odpowiednia wentylacja dla elementów drewnianej konstrukcji oraz czy pomiędzy konstrukcjami drewnianymi i</w:t>
      </w:r>
      <w:r w:rsidR="0086728D">
        <w:rPr>
          <w:rFonts w:ascii="Muli" w:hAnsi="Muli" w:cs="Times New Roman"/>
        </w:rPr>
        <w:t> </w:t>
      </w:r>
      <w:r w:rsidRPr="007C3454">
        <w:rPr>
          <w:rFonts w:ascii="Muli" w:hAnsi="Muli" w:cs="Times New Roman"/>
        </w:rPr>
        <w:t>murowanymi występują warstwy izolacji,</w:t>
      </w:r>
    </w:p>
    <w:p w14:paraId="7C0C8450" w14:textId="640947AA" w:rsidR="009E5CF9" w:rsidRPr="007C3454" w:rsidRDefault="009A33B0" w:rsidP="007C3454">
      <w:pPr>
        <w:pStyle w:val="Akapitzlist"/>
        <w:numPr>
          <w:ilvl w:val="0"/>
          <w:numId w:val="13"/>
        </w:numPr>
        <w:spacing w:after="240" w:line="360" w:lineRule="auto"/>
        <w:ind w:left="568" w:hanging="284"/>
        <w:contextualSpacing w:val="0"/>
        <w:jc w:val="both"/>
        <w:rPr>
          <w:rFonts w:ascii="Muli" w:hAnsi="Muli" w:cs="Times New Roman"/>
        </w:rPr>
      </w:pPr>
      <w:r w:rsidRPr="007C3454">
        <w:rPr>
          <w:rFonts w:ascii="Muli" w:hAnsi="Muli" w:cs="Times New Roman"/>
        </w:rPr>
        <w:t>podać wyniki pomiarów zawilgocenia materiałów budowlanych oraz określić, w których miejscach struktury budowli występują ponadnormatywne zawilgocenia.</w:t>
      </w:r>
    </w:p>
    <w:p w14:paraId="48A18835" w14:textId="74D5C3E7" w:rsidR="009E5CF9" w:rsidRPr="005F6F9F" w:rsidRDefault="009E5CF9"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7FB017C4" w14:textId="0A3427AB" w:rsidR="001E7864" w:rsidRDefault="009A33B0">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Od zewnątrz: należy uwzględnić opis uszkodzeń podmurówek, podwalin, szalunków, ścian. </w:t>
      </w:r>
      <w:r w:rsidRPr="005F6F9F">
        <w:rPr>
          <w:rFonts w:ascii="Muli" w:hAnsi="Muli" w:cs="Times New Roman"/>
          <w:sz w:val="22"/>
          <w:szCs w:val="22"/>
        </w:rPr>
        <w:t xml:space="preserve">W przypadku obiektów szalowanych konieczne jest wykonanie odkrywek i przeprowadzenie badań konstrukcji znajdujących się pod szalunkiem (konstrukcji </w:t>
      </w:r>
      <w:r w:rsidR="00541C2F">
        <w:rPr>
          <w:rFonts w:ascii="Muli" w:hAnsi="Muli" w:cs="Times New Roman"/>
          <w:sz w:val="22"/>
          <w:szCs w:val="22"/>
        </w:rPr>
        <w:t xml:space="preserve">słupowej, </w:t>
      </w:r>
      <w:r w:rsidRPr="005F6F9F">
        <w:rPr>
          <w:rFonts w:ascii="Muli" w:hAnsi="Muli" w:cs="Times New Roman"/>
          <w:sz w:val="22"/>
          <w:szCs w:val="22"/>
        </w:rPr>
        <w:t>szkieletowej, sumikowo</w:t>
      </w:r>
      <w:r w:rsidR="001E7864">
        <w:rPr>
          <w:rFonts w:ascii="Muli" w:hAnsi="Muli" w:cs="Times New Roman"/>
          <w:sz w:val="22"/>
          <w:szCs w:val="22"/>
        </w:rPr>
        <w:t>-</w:t>
      </w:r>
      <w:r w:rsidRPr="005F6F9F">
        <w:rPr>
          <w:rFonts w:ascii="Muli" w:hAnsi="Muli" w:cs="Times New Roman"/>
          <w:sz w:val="22"/>
          <w:szCs w:val="22"/>
        </w:rPr>
        <w:t xml:space="preserve">łątkowej lub wieńcowej), </w:t>
      </w:r>
      <w:r w:rsidR="00164801" w:rsidRPr="005F6F9F">
        <w:rPr>
          <w:rFonts w:ascii="Muli" w:hAnsi="Muli" w:cs="Times New Roman"/>
          <w:sz w:val="22"/>
          <w:szCs w:val="22"/>
        </w:rPr>
        <w:t>zwłaszcza</w:t>
      </w:r>
      <w:r w:rsidRPr="005F6F9F">
        <w:rPr>
          <w:rFonts w:ascii="Muli" w:hAnsi="Muli" w:cs="Times New Roman"/>
          <w:sz w:val="22"/>
          <w:szCs w:val="22"/>
        </w:rPr>
        <w:t xml:space="preserve"> w strefach </w:t>
      </w:r>
      <w:r w:rsidR="00164801" w:rsidRPr="005F6F9F">
        <w:rPr>
          <w:rFonts w:ascii="Muli" w:hAnsi="Muli" w:cs="Times New Roman"/>
          <w:sz w:val="22"/>
          <w:szCs w:val="22"/>
        </w:rPr>
        <w:t>istotnych dla pracy konstrukcji</w:t>
      </w:r>
      <w:r w:rsidRPr="005F6F9F">
        <w:rPr>
          <w:rFonts w:ascii="Muli" w:hAnsi="Muli" w:cs="Times New Roman"/>
          <w:sz w:val="22"/>
          <w:szCs w:val="22"/>
        </w:rPr>
        <w:t>. Dal</w:t>
      </w:r>
      <w:r w:rsidR="00164801" w:rsidRPr="005F6F9F">
        <w:rPr>
          <w:rFonts w:ascii="Muli" w:hAnsi="Muli" w:cs="Times New Roman"/>
          <w:sz w:val="22"/>
          <w:szCs w:val="22"/>
        </w:rPr>
        <w:t>sze</w:t>
      </w:r>
      <w:r w:rsidRPr="005F6F9F">
        <w:rPr>
          <w:rFonts w:ascii="Muli" w:hAnsi="Muli" w:cs="Times New Roman"/>
          <w:sz w:val="22"/>
          <w:szCs w:val="22"/>
        </w:rPr>
        <w:t xml:space="preserve"> opisy winny dotyczyć </w:t>
      </w:r>
      <w:r w:rsidRPr="005F6F9F">
        <w:rPr>
          <w:rFonts w:ascii="Muli" w:hAnsi="Muli" w:cs="Times New Roman"/>
          <w:color w:val="000000" w:themeColor="text1"/>
          <w:sz w:val="22"/>
          <w:szCs w:val="22"/>
        </w:rPr>
        <w:t xml:space="preserve">stolarki okiennej i drzwiowej, gzymsów, </w:t>
      </w:r>
      <w:r w:rsidR="00164801" w:rsidRPr="005F6F9F">
        <w:rPr>
          <w:rFonts w:ascii="Muli" w:hAnsi="Muli" w:cs="Times New Roman"/>
          <w:color w:val="000000" w:themeColor="text1"/>
          <w:sz w:val="22"/>
          <w:szCs w:val="22"/>
        </w:rPr>
        <w:t>elementów</w:t>
      </w:r>
      <w:r w:rsidRPr="005F6F9F">
        <w:rPr>
          <w:rFonts w:ascii="Muli" w:hAnsi="Muli" w:cs="Times New Roman"/>
          <w:color w:val="000000" w:themeColor="text1"/>
          <w:sz w:val="22"/>
          <w:szCs w:val="22"/>
        </w:rPr>
        <w:t xml:space="preserve"> okapów</w:t>
      </w:r>
      <w:r w:rsidR="000854B0">
        <w:rPr>
          <w:rFonts w:ascii="Muli" w:hAnsi="Muli" w:cs="Times New Roman"/>
          <w:color w:val="000000" w:themeColor="text1"/>
          <w:sz w:val="22"/>
          <w:szCs w:val="22"/>
        </w:rPr>
        <w:t xml:space="preserve"> i detalu architektonicznego</w:t>
      </w:r>
      <w:r w:rsidRPr="005F6F9F">
        <w:rPr>
          <w:rFonts w:ascii="Muli" w:hAnsi="Muli" w:cs="Times New Roman"/>
          <w:color w:val="000000" w:themeColor="text1"/>
          <w:sz w:val="22"/>
          <w:szCs w:val="22"/>
        </w:rPr>
        <w:t xml:space="preserve">, pokrycia dachu wraz z </w:t>
      </w:r>
      <w:r w:rsidR="00164801" w:rsidRPr="005F6F9F">
        <w:rPr>
          <w:rFonts w:ascii="Muli" w:hAnsi="Muli" w:cs="Times New Roman"/>
          <w:color w:val="000000" w:themeColor="text1"/>
          <w:sz w:val="22"/>
          <w:szCs w:val="22"/>
        </w:rPr>
        <w:t>występującymi</w:t>
      </w:r>
      <w:r w:rsidRPr="005F6F9F">
        <w:rPr>
          <w:rFonts w:ascii="Muli" w:hAnsi="Muli" w:cs="Times New Roman"/>
          <w:color w:val="000000" w:themeColor="text1"/>
          <w:sz w:val="22"/>
          <w:szCs w:val="22"/>
        </w:rPr>
        <w:t xml:space="preserve"> na dachu lukarn</w:t>
      </w:r>
      <w:r w:rsidR="00164801" w:rsidRPr="005F6F9F">
        <w:rPr>
          <w:rFonts w:ascii="Muli" w:hAnsi="Muli" w:cs="Times New Roman"/>
          <w:color w:val="000000" w:themeColor="text1"/>
          <w:sz w:val="22"/>
          <w:szCs w:val="22"/>
        </w:rPr>
        <w:t xml:space="preserve">ami, wystawkami, </w:t>
      </w:r>
      <w:r w:rsidRPr="005F6F9F">
        <w:rPr>
          <w:rFonts w:ascii="Muli" w:hAnsi="Muli" w:cs="Times New Roman"/>
          <w:color w:val="000000" w:themeColor="text1"/>
          <w:sz w:val="22"/>
          <w:szCs w:val="22"/>
        </w:rPr>
        <w:t>wieżyczk</w:t>
      </w:r>
      <w:r w:rsidR="00164801" w:rsidRPr="005F6F9F">
        <w:rPr>
          <w:rFonts w:ascii="Muli" w:hAnsi="Muli" w:cs="Times New Roman"/>
          <w:color w:val="000000" w:themeColor="text1"/>
          <w:sz w:val="22"/>
          <w:szCs w:val="22"/>
        </w:rPr>
        <w:t>ami</w:t>
      </w:r>
      <w:r w:rsidRPr="005F6F9F">
        <w:rPr>
          <w:rFonts w:ascii="Muli" w:hAnsi="Muli" w:cs="Times New Roman"/>
          <w:color w:val="000000" w:themeColor="text1"/>
          <w:sz w:val="22"/>
          <w:szCs w:val="22"/>
        </w:rPr>
        <w:t>, komin</w:t>
      </w:r>
      <w:r w:rsidR="00164801" w:rsidRPr="005F6F9F">
        <w:rPr>
          <w:rFonts w:ascii="Muli" w:hAnsi="Muli" w:cs="Times New Roman"/>
          <w:color w:val="000000" w:themeColor="text1"/>
          <w:sz w:val="22"/>
          <w:szCs w:val="22"/>
        </w:rPr>
        <w:t xml:space="preserve">ami i elementami </w:t>
      </w:r>
      <w:r w:rsidR="00A17AEF" w:rsidRPr="005F6F9F">
        <w:rPr>
          <w:rFonts w:ascii="Muli" w:hAnsi="Muli" w:cs="Times New Roman"/>
          <w:color w:val="000000" w:themeColor="text1"/>
          <w:sz w:val="22"/>
          <w:szCs w:val="22"/>
        </w:rPr>
        <w:t xml:space="preserve">innych instalacji </w:t>
      </w:r>
      <w:r w:rsidR="00164801" w:rsidRPr="005F6F9F">
        <w:rPr>
          <w:rFonts w:ascii="Muli" w:hAnsi="Muli" w:cs="Times New Roman"/>
          <w:color w:val="000000" w:themeColor="text1"/>
          <w:sz w:val="22"/>
          <w:szCs w:val="22"/>
        </w:rPr>
        <w:t>technicznych</w:t>
      </w:r>
      <w:r w:rsidRPr="005F6F9F">
        <w:rPr>
          <w:rFonts w:ascii="Muli" w:hAnsi="Muli" w:cs="Times New Roman"/>
          <w:color w:val="000000" w:themeColor="text1"/>
          <w:sz w:val="22"/>
          <w:szCs w:val="22"/>
        </w:rPr>
        <w:t>.</w:t>
      </w:r>
    </w:p>
    <w:p w14:paraId="5EE2A586" w14:textId="3E5A74F5" w:rsidR="009A33B0" w:rsidRPr="005F6F9F" w:rsidRDefault="009A33B0" w:rsidP="007C3454">
      <w:pPr>
        <w:spacing w:line="360" w:lineRule="auto"/>
        <w:ind w:firstLine="567"/>
        <w:jc w:val="both"/>
        <w:rPr>
          <w:rFonts w:ascii="Muli" w:hAnsi="Muli" w:cs="Times New Roman"/>
          <w:sz w:val="22"/>
          <w:szCs w:val="22"/>
        </w:rPr>
      </w:pPr>
      <w:r w:rsidRPr="005F6F9F">
        <w:rPr>
          <w:rFonts w:ascii="Muli" w:hAnsi="Muli" w:cs="Times New Roman"/>
          <w:sz w:val="22"/>
          <w:szCs w:val="22"/>
        </w:rPr>
        <w:t>W przypadku uszkodzeń pokryć dachu wykonanych z drewna (np. z gontu), należy opisać rodzaj drewna pokrycia, sposób obróbki gontu (łupany, cięty), sposób ułożenia i przytwierdzenia gontu. Istotne jest rozpoznanie historii wcześniej przeprowadzonych remontów i związanych z nimi  zastosowanych środków do impregnacji drewna pokrycia dachu i ścian.</w:t>
      </w:r>
    </w:p>
    <w:p w14:paraId="577B3720" w14:textId="77777777" w:rsidR="000854B0" w:rsidRDefault="00164801" w:rsidP="007C3454">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Od wewnątrz: powinno się poddać oględzinom i badaniom konstrukcje drewnianych ścian, podłóg, stropów. Na poddaszach nieużytkowych oględziny powinny dotyczyć całości konstrukcji więźby dachowej, a na poddaszach użytkowych miejsc możliwych do zbadania. Stolarki okienne i drzwiowe powinny być uwzględnione. Części stałego wyposażenia obiektów (np. schody drewniane czy inne </w:t>
      </w:r>
      <w:r w:rsidR="00A17AEF" w:rsidRPr="005F6F9F">
        <w:rPr>
          <w:rFonts w:ascii="Muli" w:hAnsi="Muli" w:cs="Times New Roman"/>
          <w:color w:val="000000" w:themeColor="text1"/>
          <w:sz w:val="22"/>
          <w:szCs w:val="22"/>
        </w:rPr>
        <w:t xml:space="preserve">wbudowane </w:t>
      </w:r>
      <w:r w:rsidRPr="005F6F9F">
        <w:rPr>
          <w:rFonts w:ascii="Muli" w:hAnsi="Muli" w:cs="Times New Roman"/>
          <w:color w:val="000000" w:themeColor="text1"/>
          <w:sz w:val="22"/>
          <w:szCs w:val="22"/>
        </w:rPr>
        <w:t>drewniane elementy) także podlegają oględzinom</w:t>
      </w:r>
      <w:r w:rsidR="00667D48" w:rsidRPr="005F6F9F">
        <w:rPr>
          <w:rFonts w:ascii="Muli" w:hAnsi="Muli" w:cs="Times New Roman"/>
          <w:color w:val="000000" w:themeColor="text1"/>
          <w:sz w:val="22"/>
          <w:szCs w:val="22"/>
        </w:rPr>
        <w:t xml:space="preserve"> (np. boazerie, wbudowane szafy)</w:t>
      </w:r>
      <w:r w:rsidRPr="005F6F9F">
        <w:rPr>
          <w:rFonts w:ascii="Muli" w:hAnsi="Muli" w:cs="Times New Roman"/>
          <w:color w:val="000000" w:themeColor="text1"/>
          <w:sz w:val="22"/>
          <w:szCs w:val="22"/>
        </w:rPr>
        <w:t>.</w:t>
      </w:r>
    </w:p>
    <w:p w14:paraId="7514E3FC" w14:textId="770112EB" w:rsidR="00164801" w:rsidRPr="000854B0" w:rsidRDefault="00164801" w:rsidP="000854B0">
      <w:pPr>
        <w:spacing w:line="360" w:lineRule="auto"/>
        <w:ind w:firstLine="567"/>
        <w:jc w:val="both"/>
        <w:rPr>
          <w:rFonts w:ascii="Muli" w:hAnsi="Muli" w:cs="Times New Roman"/>
          <w:sz w:val="22"/>
          <w:szCs w:val="22"/>
        </w:rPr>
      </w:pPr>
      <w:r w:rsidRPr="005F6F9F">
        <w:rPr>
          <w:rFonts w:ascii="Muli" w:hAnsi="Muli" w:cs="Times New Roman"/>
          <w:color w:val="000000" w:themeColor="text1"/>
          <w:sz w:val="22"/>
          <w:szCs w:val="22"/>
        </w:rPr>
        <w:t>I</w:t>
      </w:r>
      <w:r w:rsidRPr="005F6F9F">
        <w:rPr>
          <w:rFonts w:ascii="Muli" w:hAnsi="Muli" w:cs="Times New Roman"/>
          <w:sz w:val="22"/>
          <w:szCs w:val="22"/>
        </w:rPr>
        <w:t>stotne jest rozpoznanie historii wcześ</w:t>
      </w:r>
      <w:r w:rsidR="0086728D">
        <w:rPr>
          <w:rFonts w:ascii="Muli" w:hAnsi="Muli" w:cs="Times New Roman"/>
          <w:sz w:val="22"/>
          <w:szCs w:val="22"/>
        </w:rPr>
        <w:t>niej przeprowadzonych remontów i </w:t>
      </w:r>
      <w:r w:rsidRPr="005F6F9F">
        <w:rPr>
          <w:rFonts w:ascii="Muli" w:hAnsi="Muli" w:cs="Times New Roman"/>
          <w:sz w:val="22"/>
          <w:szCs w:val="22"/>
        </w:rPr>
        <w:t xml:space="preserve"> związanych z nimi impregnacji drewna. W przypadku ujawnienia elementów drewnianych lub materiałów drewnopochodnych do konserwacji w których zastosowano dawno wycofane z użycia i szkodliwe olejowe preparaty wyprodukowane w przeszłości na bazie chlorofenoli („Xylamity”)</w:t>
      </w:r>
      <w:r w:rsidR="0086728D">
        <w:rPr>
          <w:rFonts w:ascii="Muli" w:hAnsi="Muli" w:cs="Times New Roman"/>
          <w:sz w:val="22"/>
          <w:szCs w:val="22"/>
        </w:rPr>
        <w:t>,</w:t>
      </w:r>
      <w:r w:rsidRPr="005F6F9F">
        <w:rPr>
          <w:rFonts w:ascii="Muli" w:hAnsi="Muli" w:cs="Times New Roman"/>
          <w:sz w:val="22"/>
          <w:szCs w:val="22"/>
        </w:rPr>
        <w:t xml:space="preserve"> czy z</w:t>
      </w:r>
      <w:r w:rsidR="0086728D">
        <w:rPr>
          <w:rFonts w:ascii="Muli" w:hAnsi="Muli" w:cs="Times New Roman"/>
          <w:sz w:val="22"/>
          <w:szCs w:val="22"/>
        </w:rPr>
        <w:t> </w:t>
      </w:r>
      <w:r w:rsidRPr="005F6F9F">
        <w:rPr>
          <w:rFonts w:ascii="Muli" w:hAnsi="Muli" w:cs="Times New Roman"/>
          <w:sz w:val="22"/>
          <w:szCs w:val="22"/>
        </w:rPr>
        <w:t xml:space="preserve">zastosowaniem oleju kreozotowego, obligatoryjnie należy podać takie informacje. </w:t>
      </w:r>
    </w:p>
    <w:p w14:paraId="0ACA31C8" w14:textId="7C419B90" w:rsidR="009E5CF9" w:rsidRPr="007C3454" w:rsidRDefault="009E5CF9" w:rsidP="007C3454">
      <w:pPr>
        <w:pStyle w:val="Akapitzlist"/>
        <w:numPr>
          <w:ilvl w:val="0"/>
          <w:numId w:val="7"/>
        </w:numPr>
        <w:spacing w:line="360" w:lineRule="auto"/>
        <w:ind w:left="709" w:hanging="425"/>
        <w:jc w:val="both"/>
        <w:rPr>
          <w:rFonts w:ascii="Muli" w:hAnsi="Muli" w:cs="Times New Roman"/>
          <w:b/>
          <w:bCs/>
        </w:rPr>
      </w:pPr>
      <w:r w:rsidRPr="007C3454">
        <w:rPr>
          <w:rFonts w:ascii="Muli" w:hAnsi="Muli" w:cs="Times New Roman"/>
          <w:b/>
          <w:bCs/>
        </w:rPr>
        <w:t>Wykaz miejsc i elementów, z których pobrano próbki wraz z</w:t>
      </w:r>
      <w:r w:rsidR="0086728D">
        <w:rPr>
          <w:rFonts w:ascii="Muli" w:hAnsi="Muli" w:cs="Times New Roman"/>
          <w:b/>
          <w:bCs/>
        </w:rPr>
        <w:t> </w:t>
      </w:r>
      <w:r w:rsidRPr="007C3454">
        <w:rPr>
          <w:rFonts w:ascii="Muli" w:hAnsi="Muli" w:cs="Times New Roman"/>
          <w:b/>
          <w:bCs/>
        </w:rPr>
        <w:t>odwołaniem do oznaczeń na podkładzie rysunkowym</w:t>
      </w:r>
    </w:p>
    <w:p w14:paraId="7D78939B" w14:textId="3A6B29A9" w:rsidR="009E5CF9" w:rsidRPr="005F6F9F" w:rsidRDefault="009B0DC4" w:rsidP="007C3454">
      <w:pPr>
        <w:pStyle w:val="Akapitzlist2"/>
        <w:spacing w:after="360" w:line="360" w:lineRule="auto"/>
        <w:ind w:left="0" w:firstLine="567"/>
        <w:jc w:val="both"/>
      </w:pPr>
      <w:r w:rsidRPr="005F6F9F">
        <w:rPr>
          <w:rFonts w:ascii="Muli" w:hAnsi="Muli" w:cs="Times New Roman"/>
          <w:sz w:val="22"/>
          <w:szCs w:val="22"/>
        </w:rPr>
        <w:t>W opisie n</w:t>
      </w:r>
      <w:r w:rsidR="009E5CF9" w:rsidRPr="005F6F9F">
        <w:rPr>
          <w:rFonts w:ascii="Muli" w:hAnsi="Muli" w:cs="Times New Roman"/>
          <w:sz w:val="22"/>
          <w:szCs w:val="22"/>
        </w:rPr>
        <w:t>ależy wymienić miejsca i elementy, z których pobrano próbki</w:t>
      </w:r>
      <w:r w:rsidRPr="005F6F9F">
        <w:rPr>
          <w:rFonts w:ascii="Muli" w:hAnsi="Muli" w:cs="Times New Roman"/>
          <w:sz w:val="22"/>
          <w:szCs w:val="22"/>
        </w:rPr>
        <w:t xml:space="preserve"> do badań.</w:t>
      </w:r>
      <w:r w:rsidR="009E5CF9" w:rsidRPr="005F6F9F">
        <w:rPr>
          <w:rFonts w:ascii="Muli" w:hAnsi="Muli" w:cs="Times New Roman"/>
          <w:sz w:val="22"/>
          <w:szCs w:val="22"/>
        </w:rPr>
        <w:t xml:space="preserve"> </w:t>
      </w:r>
      <w:r w:rsidR="000854B0">
        <w:rPr>
          <w:rFonts w:ascii="Muli" w:hAnsi="Muli" w:cs="Times New Roman"/>
          <w:sz w:val="22"/>
          <w:szCs w:val="22"/>
        </w:rPr>
        <w:t>M</w:t>
      </w:r>
      <w:r w:rsidRPr="005F6F9F">
        <w:rPr>
          <w:rFonts w:ascii="Muli" w:hAnsi="Muli" w:cs="Times New Roman"/>
          <w:sz w:val="22"/>
          <w:szCs w:val="22"/>
        </w:rPr>
        <w:t xml:space="preserve">iejsca pobrania próbek </w:t>
      </w:r>
      <w:r w:rsidR="000F57C7">
        <w:rPr>
          <w:rFonts w:ascii="Muli" w:hAnsi="Muli" w:cs="Times New Roman"/>
          <w:sz w:val="22"/>
          <w:szCs w:val="22"/>
        </w:rPr>
        <w:t xml:space="preserve">należy </w:t>
      </w:r>
      <w:r w:rsidR="009E5CF9" w:rsidRPr="005F6F9F">
        <w:rPr>
          <w:rFonts w:ascii="Muli" w:hAnsi="Muli" w:cs="Times New Roman"/>
          <w:sz w:val="22"/>
          <w:szCs w:val="22"/>
        </w:rPr>
        <w:t xml:space="preserve">oznaczyć na </w:t>
      </w:r>
      <w:r w:rsidR="000854B0">
        <w:rPr>
          <w:rFonts w:ascii="Muli" w:hAnsi="Muli" w:cs="Times New Roman"/>
          <w:sz w:val="22"/>
          <w:szCs w:val="22"/>
        </w:rPr>
        <w:t>dokumentacji r</w:t>
      </w:r>
      <w:r w:rsidR="009E5CF9" w:rsidRPr="005F6F9F">
        <w:rPr>
          <w:rFonts w:ascii="Muli" w:hAnsi="Muli" w:cs="Times New Roman"/>
          <w:sz w:val="22"/>
          <w:szCs w:val="22"/>
        </w:rPr>
        <w:t>ysunk</w:t>
      </w:r>
      <w:r w:rsidR="000854B0">
        <w:rPr>
          <w:rFonts w:ascii="Muli" w:hAnsi="Muli" w:cs="Times New Roman"/>
          <w:sz w:val="22"/>
          <w:szCs w:val="22"/>
        </w:rPr>
        <w:t>owej</w:t>
      </w:r>
      <w:r w:rsidR="009E5CF9" w:rsidRPr="005F6F9F">
        <w:rPr>
          <w:rFonts w:ascii="Muli" w:hAnsi="Muli" w:cs="Times New Roman"/>
          <w:sz w:val="22"/>
          <w:szCs w:val="22"/>
        </w:rPr>
        <w:t xml:space="preserve">. </w:t>
      </w:r>
    </w:p>
    <w:p w14:paraId="4588E548" w14:textId="33E29F9C" w:rsidR="009E5CF9" w:rsidRPr="007C3454" w:rsidRDefault="00FD1941" w:rsidP="007C3454">
      <w:pPr>
        <w:pStyle w:val="Akapitzlist"/>
        <w:numPr>
          <w:ilvl w:val="0"/>
          <w:numId w:val="7"/>
        </w:numPr>
        <w:spacing w:line="360" w:lineRule="auto"/>
        <w:ind w:left="567" w:hanging="283"/>
        <w:jc w:val="both"/>
        <w:rPr>
          <w:rFonts w:ascii="Muli" w:hAnsi="Muli" w:cs="Times New Roman"/>
          <w:b/>
          <w:bCs/>
        </w:rPr>
      </w:pPr>
      <w:r w:rsidRPr="007C3454">
        <w:rPr>
          <w:rFonts w:ascii="Muli" w:hAnsi="Muli" w:cs="Times New Roman"/>
          <w:b/>
          <w:bCs/>
          <w:color w:val="000000" w:themeColor="text1"/>
        </w:rPr>
        <w:t>Wyniki badań pobranych próbek</w:t>
      </w:r>
    </w:p>
    <w:p w14:paraId="613D4BED" w14:textId="1811F9FE" w:rsidR="00FD1941" w:rsidRPr="005F6F9F" w:rsidRDefault="00FD1941" w:rsidP="007C3454">
      <w:pPr>
        <w:spacing w:after="360"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Opis wyników badań z identyfikacją czynników biologicznych </w:t>
      </w:r>
      <w:r w:rsidR="000F57C7">
        <w:rPr>
          <w:rFonts w:ascii="Muli" w:hAnsi="Muli" w:cs="Times New Roman"/>
          <w:color w:val="000000" w:themeColor="text1"/>
          <w:sz w:val="22"/>
          <w:szCs w:val="22"/>
        </w:rPr>
        <w:t>–</w:t>
      </w:r>
      <w:r w:rsidRPr="005F6F9F">
        <w:rPr>
          <w:rFonts w:ascii="Muli" w:hAnsi="Muli" w:cs="Times New Roman"/>
          <w:color w:val="000000" w:themeColor="text1"/>
          <w:sz w:val="22"/>
          <w:szCs w:val="22"/>
        </w:rPr>
        <w:t xml:space="preserve"> jeśli były pobrane próbki do badań</w:t>
      </w:r>
      <w:r w:rsidR="009B0DC4" w:rsidRPr="005F6F9F">
        <w:rPr>
          <w:rFonts w:ascii="Muli" w:hAnsi="Muli" w:cs="Times New Roman"/>
          <w:color w:val="000000" w:themeColor="text1"/>
          <w:sz w:val="22"/>
          <w:szCs w:val="22"/>
        </w:rPr>
        <w:t xml:space="preserve"> (opcjonalnie).</w:t>
      </w:r>
    </w:p>
    <w:p w14:paraId="5677904A" w14:textId="065C7162" w:rsidR="00FD1941" w:rsidRPr="007C3454" w:rsidRDefault="00FD1941" w:rsidP="007C3454">
      <w:pPr>
        <w:pStyle w:val="Akapitzlist"/>
        <w:numPr>
          <w:ilvl w:val="0"/>
          <w:numId w:val="7"/>
        </w:numPr>
        <w:spacing w:line="360" w:lineRule="auto"/>
        <w:ind w:left="709" w:hanging="425"/>
        <w:jc w:val="both"/>
        <w:rPr>
          <w:rFonts w:ascii="Muli" w:hAnsi="Muli" w:cs="Times New Roman"/>
          <w:b/>
          <w:bCs/>
        </w:rPr>
      </w:pPr>
      <w:r w:rsidRPr="007C3454">
        <w:rPr>
          <w:rFonts w:ascii="Muli" w:hAnsi="Muli" w:cs="Times New Roman"/>
          <w:b/>
          <w:bCs/>
          <w:color w:val="000000" w:themeColor="text1"/>
        </w:rPr>
        <w:t>Określenie</w:t>
      </w:r>
      <w:r w:rsidRPr="007C3454">
        <w:rPr>
          <w:rFonts w:ascii="Muli" w:hAnsi="Muli" w:cs="Times New Roman"/>
          <w:b/>
          <w:bCs/>
          <w:color w:val="000000" w:themeColor="text1"/>
          <w:u w:val="single"/>
        </w:rPr>
        <w:t xml:space="preserve"> </w:t>
      </w:r>
      <w:r w:rsidRPr="007C3454">
        <w:rPr>
          <w:rFonts w:ascii="Muli" w:hAnsi="Muli" w:cs="Times New Roman"/>
          <w:b/>
          <w:bCs/>
          <w:color w:val="000000" w:themeColor="text1"/>
        </w:rPr>
        <w:t>przyczyn obecnego stanu zachowania konstrukcji</w:t>
      </w:r>
      <w:r w:rsidR="009B0DC4" w:rsidRPr="007C3454">
        <w:rPr>
          <w:rFonts w:ascii="Muli" w:hAnsi="Muli" w:cs="Times New Roman"/>
          <w:b/>
          <w:bCs/>
          <w:color w:val="000000" w:themeColor="text1"/>
        </w:rPr>
        <w:t xml:space="preserve"> w aspekcie korozji biologicznej.</w:t>
      </w:r>
    </w:p>
    <w:p w14:paraId="1D3CE1C1" w14:textId="183F648F" w:rsidR="00FD1941" w:rsidRPr="005F6F9F" w:rsidRDefault="00FD1941" w:rsidP="007C3454">
      <w:pPr>
        <w:spacing w:after="240" w:line="360" w:lineRule="auto"/>
        <w:ind w:firstLine="567"/>
        <w:jc w:val="both"/>
        <w:rPr>
          <w:rFonts w:ascii="Muli" w:eastAsia="Times New Roman" w:hAnsi="Muli" w:cs="Times New Roman"/>
          <w:sz w:val="22"/>
          <w:szCs w:val="22"/>
          <w:lang w:eastAsia="pl-PL"/>
        </w:rPr>
      </w:pPr>
      <w:r w:rsidRPr="005F6F9F">
        <w:rPr>
          <w:rFonts w:ascii="Muli" w:hAnsi="Muli" w:cs="Times New Roman"/>
          <w:color w:val="000000" w:themeColor="text1"/>
          <w:sz w:val="22"/>
          <w:szCs w:val="22"/>
        </w:rPr>
        <w:t>Identyfikacja przyczyn korozji biologicznej wraz z identyfikacją czynników biotycznych i ich aktywności.</w:t>
      </w:r>
      <w:r w:rsidRPr="005F6F9F">
        <w:rPr>
          <w:rFonts w:ascii="Muli" w:eastAsia="Times New Roman" w:hAnsi="Muli" w:cs="Times New Roman"/>
          <w:color w:val="6B6B6B"/>
          <w:sz w:val="22"/>
          <w:szCs w:val="22"/>
          <w:lang w:eastAsia="pl-PL"/>
        </w:rPr>
        <w:t xml:space="preserve"> </w:t>
      </w:r>
    </w:p>
    <w:p w14:paraId="7188A7B1" w14:textId="53019019" w:rsidR="00FD1941" w:rsidRPr="005F6F9F" w:rsidRDefault="00FD1941" w:rsidP="007C3454">
      <w:pPr>
        <w:spacing w:line="360" w:lineRule="auto"/>
        <w:ind w:left="567"/>
        <w:jc w:val="both"/>
        <w:rPr>
          <w:rFonts w:ascii="Muli" w:eastAsia="Times New Roman" w:hAnsi="Muli" w:cs="Times New Roman"/>
          <w:b/>
          <w:bCs/>
          <w:sz w:val="22"/>
          <w:szCs w:val="22"/>
          <w:lang w:eastAsia="pl-PL"/>
        </w:rPr>
      </w:pPr>
      <w:r w:rsidRPr="005F6F9F">
        <w:rPr>
          <w:rFonts w:ascii="Muli" w:eastAsia="Times New Roman" w:hAnsi="Muli" w:cs="Times New Roman"/>
          <w:b/>
          <w:bCs/>
          <w:sz w:val="22"/>
          <w:szCs w:val="22"/>
          <w:lang w:eastAsia="pl-PL"/>
        </w:rPr>
        <w:t>Uwagi:</w:t>
      </w:r>
    </w:p>
    <w:p w14:paraId="25EFB5B4" w14:textId="4CA10357" w:rsidR="00FD1941" w:rsidRDefault="00FD1941" w:rsidP="007C3454">
      <w:pPr>
        <w:spacing w:after="360" w:line="360" w:lineRule="auto"/>
        <w:ind w:firstLine="567"/>
        <w:jc w:val="both"/>
        <w:rPr>
          <w:rFonts w:ascii="Muli" w:eastAsia="Times New Roman" w:hAnsi="Muli" w:cs="Times New Roman"/>
          <w:color w:val="000000" w:themeColor="text1"/>
          <w:sz w:val="22"/>
          <w:szCs w:val="22"/>
          <w:lang w:eastAsia="pl-PL"/>
        </w:rPr>
      </w:pPr>
      <w:r w:rsidRPr="005F6F9F">
        <w:rPr>
          <w:rFonts w:ascii="Muli" w:eastAsia="Times New Roman" w:hAnsi="Muli" w:cs="Times New Roman"/>
          <w:color w:val="000000" w:themeColor="text1"/>
          <w:sz w:val="22"/>
          <w:szCs w:val="22"/>
          <w:lang w:eastAsia="pl-PL"/>
        </w:rPr>
        <w:t>W opisie umieszcza się następujące informacje: opis szkodnika, miejsce jego występowania, szkody jakie spowodował w konstrukcji, wpływ na zdrowie człowieka.</w:t>
      </w:r>
    </w:p>
    <w:p w14:paraId="580A0861" w14:textId="77777777" w:rsidR="0086728D" w:rsidRPr="005F6F9F" w:rsidRDefault="0086728D" w:rsidP="007C3454">
      <w:pPr>
        <w:spacing w:after="360" w:line="360" w:lineRule="auto"/>
        <w:ind w:firstLine="567"/>
        <w:jc w:val="both"/>
        <w:rPr>
          <w:rFonts w:ascii="Muli" w:hAnsi="Muli" w:cs="Times New Roman"/>
          <w:sz w:val="22"/>
          <w:szCs w:val="22"/>
        </w:rPr>
      </w:pPr>
    </w:p>
    <w:p w14:paraId="0C8468EA" w14:textId="5890F6F8" w:rsidR="00B71224" w:rsidRPr="007C3454" w:rsidRDefault="00FD1941" w:rsidP="007C3454">
      <w:pPr>
        <w:pStyle w:val="Akapitzlist"/>
        <w:numPr>
          <w:ilvl w:val="0"/>
          <w:numId w:val="7"/>
        </w:numPr>
        <w:spacing w:line="360" w:lineRule="auto"/>
        <w:ind w:hanging="436"/>
        <w:jc w:val="both"/>
        <w:rPr>
          <w:rFonts w:ascii="Muli" w:hAnsi="Muli" w:cs="Times New Roman"/>
          <w:b/>
          <w:bCs/>
          <w:color w:val="000000" w:themeColor="text1"/>
        </w:rPr>
      </w:pPr>
      <w:r w:rsidRPr="007C3454">
        <w:rPr>
          <w:rFonts w:ascii="Muli" w:hAnsi="Muli" w:cs="Times New Roman"/>
          <w:b/>
          <w:bCs/>
          <w:color w:val="000000" w:themeColor="text1"/>
        </w:rPr>
        <w:t>Wnioski</w:t>
      </w:r>
    </w:p>
    <w:p w14:paraId="7220CB04" w14:textId="7E5E2E4C" w:rsidR="00FD1941" w:rsidRPr="005F6F9F" w:rsidRDefault="00667D48" w:rsidP="007C3454">
      <w:pPr>
        <w:spacing w:after="360" w:line="360" w:lineRule="auto"/>
        <w:ind w:firstLine="567"/>
        <w:jc w:val="both"/>
        <w:rPr>
          <w:rFonts w:ascii="Muli" w:hAnsi="Muli" w:cs="Times New Roman"/>
          <w:sz w:val="22"/>
          <w:szCs w:val="22"/>
        </w:rPr>
      </w:pPr>
      <w:r w:rsidRPr="005F6F9F">
        <w:rPr>
          <w:rFonts w:ascii="Muli" w:hAnsi="Muli" w:cs="Times New Roman"/>
          <w:color w:val="000000" w:themeColor="text1"/>
          <w:sz w:val="22"/>
          <w:szCs w:val="22"/>
        </w:rPr>
        <w:t>Wnioski zawierają p</w:t>
      </w:r>
      <w:r w:rsidR="00FD1941" w:rsidRPr="005F6F9F">
        <w:rPr>
          <w:rFonts w:ascii="Muli" w:hAnsi="Muli" w:cs="Times New Roman"/>
          <w:color w:val="000000" w:themeColor="text1"/>
          <w:sz w:val="22"/>
          <w:szCs w:val="22"/>
        </w:rPr>
        <w:t xml:space="preserve">odsumowanie oceny stanu technicznego </w:t>
      </w:r>
      <w:r w:rsidR="00B71224" w:rsidRPr="005F6F9F">
        <w:rPr>
          <w:rFonts w:ascii="Muli" w:hAnsi="Muli" w:cs="Times New Roman"/>
          <w:color w:val="000000" w:themeColor="text1"/>
          <w:sz w:val="22"/>
          <w:szCs w:val="22"/>
        </w:rPr>
        <w:t>obiektu</w:t>
      </w:r>
      <w:r w:rsidR="00FD1941" w:rsidRPr="005F6F9F">
        <w:rPr>
          <w:rFonts w:ascii="Muli" w:hAnsi="Muli" w:cs="Times New Roman"/>
          <w:color w:val="000000" w:themeColor="text1"/>
          <w:sz w:val="22"/>
          <w:szCs w:val="22"/>
        </w:rPr>
        <w:t xml:space="preserve"> w aspekcie korozji biologicznej.</w:t>
      </w:r>
    </w:p>
    <w:p w14:paraId="39D29DB5" w14:textId="4317076F" w:rsidR="00FD1941" w:rsidRPr="007C3454" w:rsidRDefault="00FD1941" w:rsidP="007C3454">
      <w:pPr>
        <w:pStyle w:val="Akapitzlist"/>
        <w:numPr>
          <w:ilvl w:val="0"/>
          <w:numId w:val="7"/>
        </w:numPr>
        <w:spacing w:line="360" w:lineRule="auto"/>
        <w:ind w:hanging="436"/>
        <w:jc w:val="both"/>
        <w:rPr>
          <w:rFonts w:ascii="Muli" w:hAnsi="Muli" w:cs="Times New Roman"/>
          <w:b/>
          <w:bCs/>
        </w:rPr>
      </w:pPr>
      <w:r w:rsidRPr="007C3454">
        <w:rPr>
          <w:rFonts w:ascii="Muli" w:hAnsi="Muli" w:cs="Times New Roman"/>
          <w:b/>
          <w:bCs/>
          <w:color w:val="000000" w:themeColor="text1"/>
        </w:rPr>
        <w:t>Zalecenia techniczne</w:t>
      </w:r>
    </w:p>
    <w:p w14:paraId="6F2A4FC9" w14:textId="6584FF4C" w:rsidR="00FD1941" w:rsidRPr="005F6F9F" w:rsidRDefault="00FD1941" w:rsidP="007C3454">
      <w:pPr>
        <w:spacing w:after="240" w:line="360" w:lineRule="auto"/>
        <w:ind w:firstLine="567"/>
        <w:jc w:val="both"/>
        <w:rPr>
          <w:rFonts w:ascii="Muli" w:eastAsia="Times New Roman" w:hAnsi="Muli" w:cs="Times New Roman"/>
          <w:color w:val="000000" w:themeColor="text1"/>
          <w:sz w:val="22"/>
          <w:szCs w:val="22"/>
          <w:lang w:eastAsia="pl-PL"/>
        </w:rPr>
      </w:pPr>
      <w:r w:rsidRPr="005F6F9F">
        <w:rPr>
          <w:rFonts w:ascii="Muli" w:hAnsi="Muli" w:cs="Times New Roman"/>
          <w:color w:val="000000" w:themeColor="text1"/>
          <w:sz w:val="22"/>
          <w:szCs w:val="22"/>
        </w:rPr>
        <w:t xml:space="preserve">Wskazanie metod likwidacji korozji biologicznej, z uwzględnieniem ograniczeń i szczególnych uwarunkowań związanych z wartością zabytkową obiektu. </w:t>
      </w:r>
      <w:r w:rsidRPr="005F6F9F">
        <w:rPr>
          <w:rFonts w:ascii="Muli" w:eastAsia="Times New Roman" w:hAnsi="Muli" w:cs="Times New Roman"/>
          <w:bCs/>
          <w:color w:val="000000" w:themeColor="text1"/>
          <w:sz w:val="22"/>
          <w:szCs w:val="22"/>
          <w:lang w:eastAsia="pl-PL"/>
        </w:rPr>
        <w:t>Zalecenia</w:t>
      </w:r>
      <w:r w:rsidR="000F57C7">
        <w:rPr>
          <w:rFonts w:ascii="Muli" w:eastAsia="Times New Roman" w:hAnsi="Muli" w:cs="Times New Roman"/>
          <w:color w:val="000000" w:themeColor="text1"/>
          <w:sz w:val="22"/>
          <w:szCs w:val="22"/>
          <w:lang w:eastAsia="pl-PL"/>
        </w:rPr>
        <w:t xml:space="preserve"> </w:t>
      </w:r>
      <w:r w:rsidRPr="005F6F9F">
        <w:rPr>
          <w:rFonts w:ascii="Muli" w:eastAsia="Times New Roman" w:hAnsi="Muli" w:cs="Times New Roman"/>
          <w:color w:val="000000" w:themeColor="text1"/>
          <w:sz w:val="22"/>
          <w:szCs w:val="22"/>
          <w:lang w:eastAsia="pl-PL"/>
        </w:rPr>
        <w:t xml:space="preserve">dotyczące usunięcia przyczyn zagrzybienia, </w:t>
      </w:r>
      <w:r w:rsidR="00B71224" w:rsidRPr="005F6F9F">
        <w:rPr>
          <w:rFonts w:ascii="Muli" w:eastAsia="Times New Roman" w:hAnsi="Muli" w:cs="Times New Roman"/>
          <w:color w:val="000000" w:themeColor="text1"/>
          <w:sz w:val="22"/>
          <w:szCs w:val="22"/>
          <w:lang w:eastAsia="pl-PL"/>
        </w:rPr>
        <w:t xml:space="preserve">ogólne </w:t>
      </w:r>
      <w:r w:rsidRPr="005F6F9F">
        <w:rPr>
          <w:rFonts w:ascii="Muli" w:eastAsia="Times New Roman" w:hAnsi="Muli" w:cs="Times New Roman"/>
          <w:color w:val="000000" w:themeColor="text1"/>
          <w:sz w:val="22"/>
          <w:szCs w:val="22"/>
          <w:lang w:eastAsia="pl-PL"/>
        </w:rPr>
        <w:t xml:space="preserve">zalecenia remontowo-budowlane, </w:t>
      </w:r>
      <w:r w:rsidR="00B71224" w:rsidRPr="005F6F9F">
        <w:rPr>
          <w:rFonts w:ascii="Muli" w:eastAsia="Times New Roman" w:hAnsi="Muli" w:cs="Times New Roman"/>
          <w:color w:val="000000" w:themeColor="text1"/>
          <w:sz w:val="22"/>
          <w:szCs w:val="22"/>
          <w:lang w:eastAsia="pl-PL"/>
        </w:rPr>
        <w:t xml:space="preserve">uwagi i </w:t>
      </w:r>
      <w:r w:rsidRPr="005F6F9F">
        <w:rPr>
          <w:rFonts w:ascii="Muli" w:eastAsia="Times New Roman" w:hAnsi="Muli" w:cs="Times New Roman"/>
          <w:color w:val="000000" w:themeColor="text1"/>
          <w:sz w:val="22"/>
          <w:szCs w:val="22"/>
          <w:lang w:eastAsia="pl-PL"/>
        </w:rPr>
        <w:t xml:space="preserve">zalecenia dotyczące izolacji, osuszenia budynku, odgrzybienia, dezynsekcji, zabezpieczenia </w:t>
      </w:r>
      <w:r w:rsidR="00B71224" w:rsidRPr="005F6F9F">
        <w:rPr>
          <w:rFonts w:ascii="Muli" w:eastAsia="Times New Roman" w:hAnsi="Muli" w:cs="Times New Roman"/>
          <w:color w:val="000000" w:themeColor="text1"/>
          <w:sz w:val="22"/>
          <w:szCs w:val="22"/>
          <w:lang w:eastAsia="pl-PL"/>
        </w:rPr>
        <w:t>i</w:t>
      </w:r>
      <w:r w:rsidRPr="005F6F9F">
        <w:rPr>
          <w:rFonts w:ascii="Muli" w:eastAsia="Times New Roman" w:hAnsi="Muli" w:cs="Times New Roman"/>
          <w:color w:val="000000" w:themeColor="text1"/>
          <w:sz w:val="22"/>
          <w:szCs w:val="22"/>
          <w:lang w:eastAsia="pl-PL"/>
        </w:rPr>
        <w:t xml:space="preserve"> naprawy.</w:t>
      </w:r>
    </w:p>
    <w:p w14:paraId="43426FE3" w14:textId="3BCB04A1" w:rsidR="00FD1941" w:rsidRPr="005F6F9F" w:rsidRDefault="00FD1941" w:rsidP="007C3454">
      <w:pPr>
        <w:spacing w:line="360" w:lineRule="auto"/>
        <w:ind w:left="567"/>
        <w:jc w:val="both"/>
        <w:rPr>
          <w:rFonts w:ascii="Muli" w:hAnsi="Muli" w:cs="Times New Roman"/>
          <w:b/>
          <w:bCs/>
          <w:sz w:val="22"/>
          <w:szCs w:val="22"/>
        </w:rPr>
      </w:pPr>
      <w:r w:rsidRPr="005F6F9F">
        <w:rPr>
          <w:rFonts w:ascii="Muli" w:eastAsia="Times New Roman" w:hAnsi="Muli" w:cs="Times New Roman"/>
          <w:b/>
          <w:bCs/>
          <w:color w:val="000000" w:themeColor="text1"/>
          <w:sz w:val="22"/>
          <w:szCs w:val="22"/>
          <w:lang w:eastAsia="pl-PL"/>
        </w:rPr>
        <w:t>Uwagi:</w:t>
      </w:r>
    </w:p>
    <w:p w14:paraId="63B0279C" w14:textId="3A42EC83" w:rsidR="00B71224" w:rsidRPr="005F6F9F" w:rsidRDefault="00FD1941" w:rsidP="007C3454">
      <w:pPr>
        <w:shd w:val="clear" w:color="auto" w:fill="FFFFFF"/>
        <w:spacing w:after="360" w:line="360" w:lineRule="auto"/>
        <w:ind w:firstLine="567"/>
        <w:jc w:val="both"/>
        <w:rPr>
          <w:rFonts w:ascii="Muli" w:hAnsi="Muli" w:cs="Times New Roman"/>
          <w:sz w:val="22"/>
          <w:szCs w:val="22"/>
        </w:rPr>
      </w:pPr>
      <w:r w:rsidRPr="005F6F9F">
        <w:rPr>
          <w:rFonts w:ascii="Muli" w:hAnsi="Muli" w:cs="Times New Roman"/>
          <w:color w:val="000000" w:themeColor="text1"/>
          <w:sz w:val="22"/>
          <w:szCs w:val="22"/>
        </w:rPr>
        <w:t xml:space="preserve">Opis </w:t>
      </w:r>
      <w:r w:rsidR="00B71224" w:rsidRPr="005F6F9F">
        <w:rPr>
          <w:rFonts w:ascii="Muli" w:hAnsi="Muli" w:cs="Times New Roman"/>
          <w:color w:val="000000" w:themeColor="text1"/>
          <w:sz w:val="22"/>
          <w:szCs w:val="22"/>
        </w:rPr>
        <w:t>zaleconych metod dezynsekcji, odgrzybiania i impregnacji, ogólne uwagi nt. metod naprawczych, wskazanych do użycia materiałów i środków.</w:t>
      </w:r>
    </w:p>
    <w:p w14:paraId="52808D82" w14:textId="2E9CE67E" w:rsidR="00FD1941" w:rsidRPr="007C3454" w:rsidRDefault="00FD1941" w:rsidP="007C3454">
      <w:pPr>
        <w:pStyle w:val="Akapitzlist"/>
        <w:numPr>
          <w:ilvl w:val="0"/>
          <w:numId w:val="7"/>
        </w:numPr>
        <w:spacing w:line="360" w:lineRule="auto"/>
        <w:ind w:hanging="436"/>
        <w:jc w:val="both"/>
        <w:rPr>
          <w:rFonts w:ascii="Muli" w:hAnsi="Muli" w:cs="Times New Roman"/>
          <w:b/>
          <w:bCs/>
        </w:rPr>
      </w:pPr>
      <w:r w:rsidRPr="007C3454">
        <w:rPr>
          <w:rFonts w:ascii="Muli" w:hAnsi="Muli" w:cs="Times New Roman"/>
          <w:b/>
          <w:bCs/>
        </w:rPr>
        <w:t>Informacja na temat zaleconych środków biobójczych</w:t>
      </w:r>
      <w:r w:rsidR="00B23E56" w:rsidRPr="007C3454">
        <w:rPr>
          <w:rFonts w:ascii="Muli" w:hAnsi="Muli" w:cs="Times New Roman"/>
          <w:b/>
          <w:bCs/>
        </w:rPr>
        <w:t xml:space="preserve"> i ich stosowania</w:t>
      </w:r>
    </w:p>
    <w:p w14:paraId="39ED5E3C" w14:textId="26197CE4" w:rsidR="003E13B9" w:rsidRPr="005F6F9F" w:rsidRDefault="00252B28" w:rsidP="007C3454">
      <w:pPr>
        <w:spacing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W </w:t>
      </w:r>
      <w:r w:rsidR="000854B0">
        <w:rPr>
          <w:rFonts w:ascii="Muli" w:hAnsi="Muli" w:cs="Times New Roman"/>
          <w:color w:val="000000" w:themeColor="text1"/>
          <w:sz w:val="22"/>
          <w:szCs w:val="22"/>
        </w:rPr>
        <w:t>opracowaniach</w:t>
      </w:r>
      <w:r w:rsidRPr="005F6F9F">
        <w:rPr>
          <w:rFonts w:ascii="Muli" w:hAnsi="Muli" w:cs="Times New Roman"/>
          <w:color w:val="000000" w:themeColor="text1"/>
          <w:sz w:val="22"/>
          <w:szCs w:val="22"/>
        </w:rPr>
        <w:t xml:space="preserve"> mykologiczn</w:t>
      </w:r>
      <w:r w:rsidR="000854B0">
        <w:rPr>
          <w:rFonts w:ascii="Muli" w:hAnsi="Muli" w:cs="Times New Roman"/>
          <w:color w:val="000000" w:themeColor="text1"/>
          <w:sz w:val="22"/>
          <w:szCs w:val="22"/>
        </w:rPr>
        <w:t xml:space="preserve">ych </w:t>
      </w:r>
      <w:r w:rsidR="003E13B9" w:rsidRPr="005F6F9F">
        <w:rPr>
          <w:rFonts w:ascii="Muli" w:hAnsi="Muli" w:cs="Times New Roman"/>
          <w:color w:val="000000" w:themeColor="text1"/>
          <w:sz w:val="22"/>
          <w:szCs w:val="22"/>
        </w:rPr>
        <w:t xml:space="preserve">na ogół </w:t>
      </w:r>
      <w:r w:rsidRPr="005F6F9F">
        <w:rPr>
          <w:rFonts w:ascii="Muli" w:hAnsi="Muli" w:cs="Times New Roman"/>
          <w:color w:val="000000" w:themeColor="text1"/>
          <w:sz w:val="22"/>
          <w:szCs w:val="22"/>
        </w:rPr>
        <w:t xml:space="preserve">podaje się </w:t>
      </w:r>
      <w:r w:rsidR="003E13B9" w:rsidRPr="005F6F9F">
        <w:rPr>
          <w:rFonts w:ascii="Muli" w:hAnsi="Muli" w:cs="Times New Roman"/>
          <w:color w:val="000000" w:themeColor="text1"/>
          <w:sz w:val="22"/>
          <w:szCs w:val="22"/>
        </w:rPr>
        <w:t xml:space="preserve">przykładowo </w:t>
      </w:r>
      <w:r w:rsidRPr="005F6F9F">
        <w:rPr>
          <w:rFonts w:ascii="Muli" w:hAnsi="Muli" w:cs="Times New Roman"/>
          <w:color w:val="000000" w:themeColor="text1"/>
          <w:sz w:val="22"/>
          <w:szCs w:val="22"/>
        </w:rPr>
        <w:t>nazwy handlowe zaleconych preparatów chemicznych</w:t>
      </w:r>
      <w:r w:rsidR="003E13B9" w:rsidRPr="005F6F9F">
        <w:rPr>
          <w:rFonts w:ascii="Muli" w:hAnsi="Muli" w:cs="Times New Roman"/>
          <w:color w:val="000000" w:themeColor="text1"/>
          <w:sz w:val="22"/>
          <w:szCs w:val="22"/>
        </w:rPr>
        <w:t>, z zaznaczeniem, że można zastosować preparaty chemiczne o parametrach równoważnych do zaleconych.</w:t>
      </w:r>
    </w:p>
    <w:p w14:paraId="246DABBD" w14:textId="6BC335FA" w:rsidR="00667D48" w:rsidRPr="005F6F9F" w:rsidRDefault="00B23E56" w:rsidP="007C3454">
      <w:pPr>
        <w:spacing w:after="240"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Zalecone preparaty chemiczne</w:t>
      </w:r>
      <w:r w:rsidR="00667D48" w:rsidRPr="005F6F9F">
        <w:rPr>
          <w:rFonts w:ascii="Muli" w:hAnsi="Muli" w:cs="Times New Roman"/>
          <w:color w:val="000000" w:themeColor="text1"/>
          <w:sz w:val="22"/>
          <w:szCs w:val="22"/>
        </w:rPr>
        <w:t xml:space="preserve"> powinny być dostępne w sprzedaży i </w:t>
      </w:r>
      <w:r w:rsidRPr="005F6F9F">
        <w:rPr>
          <w:rFonts w:ascii="Muli" w:hAnsi="Muli" w:cs="Times New Roman"/>
          <w:color w:val="000000" w:themeColor="text1"/>
          <w:sz w:val="22"/>
          <w:szCs w:val="22"/>
        </w:rPr>
        <w:t>muszą posiadać odpowiednie certyfikaty dopuszczające je do sprzedaży i stosowania</w:t>
      </w:r>
      <w:r w:rsidR="000F57C7">
        <w:rPr>
          <w:rFonts w:ascii="Muli" w:hAnsi="Muli" w:cs="Times New Roman"/>
          <w:color w:val="000000" w:themeColor="text1"/>
          <w:sz w:val="22"/>
          <w:szCs w:val="22"/>
        </w:rPr>
        <w:t>.</w:t>
      </w:r>
    </w:p>
    <w:p w14:paraId="2AD63166" w14:textId="77777777" w:rsidR="00667D48" w:rsidRPr="005F6F9F" w:rsidRDefault="00667D48" w:rsidP="007C3454">
      <w:pPr>
        <w:spacing w:line="360" w:lineRule="auto"/>
        <w:ind w:left="567"/>
        <w:jc w:val="both"/>
        <w:rPr>
          <w:rFonts w:ascii="Muli" w:hAnsi="Muli" w:cs="Times New Roman"/>
          <w:b/>
          <w:bCs/>
          <w:color w:val="000000" w:themeColor="text1"/>
          <w:sz w:val="22"/>
          <w:szCs w:val="22"/>
        </w:rPr>
      </w:pPr>
      <w:r w:rsidRPr="005F6F9F">
        <w:rPr>
          <w:rFonts w:ascii="Muli" w:hAnsi="Muli" w:cs="Times New Roman"/>
          <w:b/>
          <w:bCs/>
          <w:color w:val="000000" w:themeColor="text1"/>
          <w:sz w:val="22"/>
          <w:szCs w:val="22"/>
        </w:rPr>
        <w:t>Uwagi:</w:t>
      </w:r>
    </w:p>
    <w:p w14:paraId="38AA00CB" w14:textId="6EAF97E4" w:rsidR="00B23E56" w:rsidRDefault="00667D48" w:rsidP="007C3454">
      <w:pPr>
        <w:spacing w:after="360" w:line="360" w:lineRule="auto"/>
        <w:ind w:firstLine="567"/>
        <w:jc w:val="both"/>
        <w:rPr>
          <w:rFonts w:ascii="Muli" w:hAnsi="Muli" w:cs="Times New Roman"/>
          <w:color w:val="000000" w:themeColor="text1"/>
          <w:sz w:val="22"/>
          <w:szCs w:val="22"/>
        </w:rPr>
      </w:pPr>
      <w:r w:rsidRPr="005F6F9F">
        <w:rPr>
          <w:rFonts w:ascii="Muli" w:hAnsi="Muli" w:cs="Times New Roman"/>
          <w:color w:val="000000" w:themeColor="text1"/>
          <w:sz w:val="22"/>
          <w:szCs w:val="22"/>
        </w:rPr>
        <w:t xml:space="preserve">Rynek chemii budowlanej ulega częstym zmianom – niektóre preparaty chemiczne są wycofywane ze sprzedaży, ich komponenty są modernizowane lub zmienia się ich nazwy. Na rynku pojawiają się też nowi producenci lub niektóre firmy łączą się lub zaprzestają produkcji. Aby </w:t>
      </w:r>
      <w:r w:rsidR="002545D4">
        <w:rPr>
          <w:rFonts w:ascii="Muli" w:hAnsi="Muli" w:cs="Times New Roman"/>
          <w:color w:val="000000" w:themeColor="text1"/>
          <w:sz w:val="22"/>
          <w:szCs w:val="22"/>
        </w:rPr>
        <w:t>opracowanie</w:t>
      </w:r>
      <w:r w:rsidRPr="005F6F9F">
        <w:rPr>
          <w:rFonts w:ascii="Muli" w:hAnsi="Muli" w:cs="Times New Roman"/>
          <w:color w:val="000000" w:themeColor="text1"/>
          <w:sz w:val="22"/>
          <w:szCs w:val="22"/>
        </w:rPr>
        <w:t xml:space="preserve"> mykologiczn</w:t>
      </w:r>
      <w:r w:rsidR="002545D4">
        <w:rPr>
          <w:rFonts w:ascii="Muli" w:hAnsi="Muli" w:cs="Times New Roman"/>
          <w:color w:val="000000" w:themeColor="text1"/>
          <w:sz w:val="22"/>
          <w:szCs w:val="22"/>
        </w:rPr>
        <w:t>e</w:t>
      </w:r>
      <w:r w:rsidRPr="005F6F9F">
        <w:rPr>
          <w:rFonts w:ascii="Muli" w:hAnsi="Muli" w:cs="Times New Roman"/>
          <w:color w:val="000000" w:themeColor="text1"/>
          <w:sz w:val="22"/>
          <w:szCs w:val="22"/>
        </w:rPr>
        <w:t xml:space="preserve"> był</w:t>
      </w:r>
      <w:r w:rsidR="002545D4">
        <w:rPr>
          <w:rFonts w:ascii="Muli" w:hAnsi="Muli" w:cs="Times New Roman"/>
          <w:color w:val="000000" w:themeColor="text1"/>
          <w:sz w:val="22"/>
          <w:szCs w:val="22"/>
        </w:rPr>
        <w:t>o</w:t>
      </w:r>
      <w:r w:rsidRPr="005F6F9F">
        <w:rPr>
          <w:rFonts w:ascii="Muli" w:hAnsi="Muli" w:cs="Times New Roman"/>
          <w:color w:val="000000" w:themeColor="text1"/>
          <w:sz w:val="22"/>
          <w:szCs w:val="22"/>
        </w:rPr>
        <w:t xml:space="preserve"> przydatn</w:t>
      </w:r>
      <w:r w:rsidR="002545D4">
        <w:rPr>
          <w:rFonts w:ascii="Muli" w:hAnsi="Muli" w:cs="Times New Roman"/>
          <w:color w:val="000000" w:themeColor="text1"/>
          <w:sz w:val="22"/>
          <w:szCs w:val="22"/>
        </w:rPr>
        <w:t>e</w:t>
      </w:r>
      <w:r w:rsidRPr="005F6F9F">
        <w:rPr>
          <w:rFonts w:ascii="Muli" w:hAnsi="Muli" w:cs="Times New Roman"/>
          <w:color w:val="000000" w:themeColor="text1"/>
          <w:sz w:val="22"/>
          <w:szCs w:val="22"/>
        </w:rPr>
        <w:t xml:space="preserve"> </w:t>
      </w:r>
      <w:r w:rsidR="002545D4">
        <w:rPr>
          <w:rFonts w:ascii="Muli" w:hAnsi="Muli" w:cs="Times New Roman"/>
          <w:color w:val="000000" w:themeColor="text1"/>
          <w:sz w:val="22"/>
          <w:szCs w:val="22"/>
        </w:rPr>
        <w:t>należy</w:t>
      </w:r>
      <w:r w:rsidRPr="005F6F9F">
        <w:rPr>
          <w:rFonts w:ascii="Muli" w:hAnsi="Muli" w:cs="Times New Roman"/>
          <w:color w:val="000000" w:themeColor="text1"/>
          <w:sz w:val="22"/>
          <w:szCs w:val="22"/>
        </w:rPr>
        <w:t xml:space="preserve"> w zaleceniach podawać aktualnie produkowane środki.</w:t>
      </w:r>
    </w:p>
    <w:p w14:paraId="6162F6E5" w14:textId="5A584D34" w:rsidR="0086728D" w:rsidRDefault="0086728D" w:rsidP="007C3454">
      <w:pPr>
        <w:spacing w:after="360" w:line="360" w:lineRule="auto"/>
        <w:ind w:firstLine="567"/>
        <w:jc w:val="both"/>
        <w:rPr>
          <w:rFonts w:ascii="Muli" w:hAnsi="Muli" w:cs="Times New Roman"/>
          <w:color w:val="000000" w:themeColor="text1"/>
          <w:sz w:val="22"/>
          <w:szCs w:val="22"/>
        </w:rPr>
      </w:pPr>
    </w:p>
    <w:p w14:paraId="0896BBC8" w14:textId="77777777" w:rsidR="0086728D" w:rsidRPr="005F6F9F" w:rsidRDefault="0086728D" w:rsidP="007C3454">
      <w:pPr>
        <w:spacing w:after="360" w:line="360" w:lineRule="auto"/>
        <w:ind w:firstLine="567"/>
        <w:jc w:val="both"/>
        <w:rPr>
          <w:rFonts w:ascii="Muli" w:hAnsi="Muli" w:cs="Times New Roman"/>
          <w:color w:val="000000" w:themeColor="text1"/>
          <w:sz w:val="22"/>
          <w:szCs w:val="22"/>
        </w:rPr>
      </w:pPr>
    </w:p>
    <w:p w14:paraId="5AE5DA63" w14:textId="3B66A873" w:rsidR="00FD1941" w:rsidRPr="007C3454" w:rsidRDefault="00FD1941" w:rsidP="007C3454">
      <w:pPr>
        <w:pStyle w:val="Akapitzlist"/>
        <w:numPr>
          <w:ilvl w:val="0"/>
          <w:numId w:val="7"/>
        </w:numPr>
        <w:spacing w:line="360" w:lineRule="auto"/>
        <w:ind w:hanging="436"/>
        <w:jc w:val="both"/>
        <w:rPr>
          <w:rFonts w:ascii="Muli" w:hAnsi="Muli" w:cs="Times New Roman"/>
          <w:b/>
          <w:bCs/>
        </w:rPr>
      </w:pPr>
      <w:r w:rsidRPr="007C3454">
        <w:rPr>
          <w:rFonts w:ascii="Muli" w:hAnsi="Muli" w:cs="Times New Roman"/>
          <w:b/>
          <w:bCs/>
        </w:rPr>
        <w:t>Informacje dodatkowe</w:t>
      </w:r>
    </w:p>
    <w:p w14:paraId="3497D31F" w14:textId="1078E63A" w:rsidR="00B23E56" w:rsidRPr="005F6F9F" w:rsidRDefault="003E37A8" w:rsidP="007C3454">
      <w:pPr>
        <w:spacing w:line="360" w:lineRule="auto"/>
        <w:ind w:firstLine="567"/>
        <w:jc w:val="both"/>
        <w:rPr>
          <w:rFonts w:ascii="Muli" w:hAnsi="Muli" w:cs="Times New Roman"/>
          <w:sz w:val="22"/>
          <w:szCs w:val="22"/>
        </w:rPr>
      </w:pPr>
      <w:r w:rsidRPr="005F6F9F">
        <w:rPr>
          <w:rFonts w:ascii="Muli" w:hAnsi="Muli" w:cs="Times New Roman"/>
          <w:sz w:val="22"/>
          <w:szCs w:val="22"/>
        </w:rPr>
        <w:t>I</w:t>
      </w:r>
      <w:r w:rsidR="00B23E56" w:rsidRPr="005F6F9F">
        <w:rPr>
          <w:rFonts w:ascii="Muli" w:hAnsi="Muli" w:cs="Times New Roman"/>
          <w:sz w:val="22"/>
          <w:szCs w:val="22"/>
        </w:rPr>
        <w:t>nformacje</w:t>
      </w:r>
      <w:r w:rsidRPr="005F6F9F">
        <w:rPr>
          <w:rFonts w:ascii="Muli" w:hAnsi="Muli" w:cs="Times New Roman"/>
          <w:sz w:val="22"/>
          <w:szCs w:val="22"/>
        </w:rPr>
        <w:t xml:space="preserve"> dodatkowe</w:t>
      </w:r>
      <w:r w:rsidR="00B23E56" w:rsidRPr="005F6F9F">
        <w:rPr>
          <w:rFonts w:ascii="Muli" w:hAnsi="Muli" w:cs="Times New Roman"/>
          <w:sz w:val="22"/>
          <w:szCs w:val="22"/>
        </w:rPr>
        <w:t xml:space="preserve"> obejmują:</w:t>
      </w:r>
    </w:p>
    <w:p w14:paraId="38C0EAC5" w14:textId="2DA57497" w:rsidR="000F57C7" w:rsidRPr="007C3454" w:rsidRDefault="00B23E56" w:rsidP="007C3454">
      <w:pPr>
        <w:pStyle w:val="Akapitzlist"/>
        <w:numPr>
          <w:ilvl w:val="0"/>
          <w:numId w:val="14"/>
        </w:numPr>
        <w:spacing w:after="120" w:line="360" w:lineRule="auto"/>
        <w:ind w:left="568" w:hanging="284"/>
        <w:contextualSpacing w:val="0"/>
        <w:jc w:val="both"/>
        <w:rPr>
          <w:rFonts w:ascii="Muli" w:hAnsi="Muli" w:cs="Times New Roman"/>
        </w:rPr>
      </w:pPr>
      <w:r w:rsidRPr="007C3454">
        <w:rPr>
          <w:rFonts w:ascii="Muli" w:hAnsi="Muli" w:cs="Times New Roman"/>
        </w:rPr>
        <w:t>z</w:t>
      </w:r>
      <w:r w:rsidR="00FD1941" w:rsidRPr="007C3454">
        <w:rPr>
          <w:rFonts w:ascii="Muli" w:hAnsi="Muli" w:cs="Times New Roman"/>
        </w:rPr>
        <w:t>alecenia dotyczące BHP</w:t>
      </w:r>
      <w:r w:rsidRPr="007C3454">
        <w:rPr>
          <w:rFonts w:ascii="Muli" w:hAnsi="Muli" w:cs="Times New Roman"/>
        </w:rPr>
        <w:t xml:space="preserve">, stosowanych </w:t>
      </w:r>
      <w:r w:rsidR="00FD1941" w:rsidRPr="007C3454">
        <w:rPr>
          <w:rFonts w:ascii="Muli" w:hAnsi="Muli" w:cs="Times New Roman"/>
        </w:rPr>
        <w:t>przy pracach dezynsekcyjnych, odgrzybieniowych i impregnacyjnych</w:t>
      </w:r>
      <w:r w:rsidRPr="007C3454">
        <w:rPr>
          <w:rFonts w:ascii="Muli" w:hAnsi="Muli" w:cs="Times New Roman"/>
        </w:rPr>
        <w:t xml:space="preserve"> (w formie skrótu </w:t>
      </w:r>
      <w:r w:rsidR="00FD1941" w:rsidRPr="007C3454">
        <w:rPr>
          <w:rFonts w:ascii="Muli" w:hAnsi="Muli" w:cs="Times New Roman"/>
        </w:rPr>
        <w:t xml:space="preserve">najważniejszych </w:t>
      </w:r>
      <w:r w:rsidRPr="007C3454">
        <w:rPr>
          <w:rFonts w:ascii="Muli" w:hAnsi="Muli" w:cs="Times New Roman"/>
        </w:rPr>
        <w:t>uwag i zaleceń</w:t>
      </w:r>
      <w:r w:rsidR="00FD1941" w:rsidRPr="007C3454">
        <w:rPr>
          <w:rFonts w:ascii="Muli" w:hAnsi="Muli" w:cs="Times New Roman"/>
        </w:rPr>
        <w:t>)</w:t>
      </w:r>
      <w:r w:rsidR="000F57C7">
        <w:rPr>
          <w:rFonts w:ascii="Muli" w:hAnsi="Muli" w:cs="Times New Roman"/>
        </w:rPr>
        <w:t>,</w:t>
      </w:r>
    </w:p>
    <w:p w14:paraId="5EEB2D8C" w14:textId="7FA42BBF" w:rsidR="000F57C7" w:rsidRPr="007C3454" w:rsidRDefault="00FD1941" w:rsidP="007C3454">
      <w:pPr>
        <w:pStyle w:val="Akapitzlist"/>
        <w:numPr>
          <w:ilvl w:val="0"/>
          <w:numId w:val="14"/>
        </w:numPr>
        <w:spacing w:after="120" w:line="360" w:lineRule="auto"/>
        <w:ind w:left="568" w:hanging="284"/>
        <w:contextualSpacing w:val="0"/>
        <w:jc w:val="both"/>
        <w:rPr>
          <w:rFonts w:ascii="Muli" w:hAnsi="Muli" w:cs="Times New Roman"/>
        </w:rPr>
      </w:pPr>
      <w:r w:rsidRPr="007C3454">
        <w:rPr>
          <w:rFonts w:ascii="Muli" w:hAnsi="Muli" w:cs="Times New Roman"/>
        </w:rPr>
        <w:t>informacj</w:t>
      </w:r>
      <w:r w:rsidR="00B23E56" w:rsidRPr="007C3454">
        <w:rPr>
          <w:rFonts w:ascii="Muli" w:hAnsi="Muli" w:cs="Times New Roman"/>
        </w:rPr>
        <w:t>e</w:t>
      </w:r>
      <w:r w:rsidRPr="007C3454">
        <w:rPr>
          <w:rFonts w:ascii="Muli" w:hAnsi="Muli" w:cs="Times New Roman"/>
        </w:rPr>
        <w:t xml:space="preserve"> na temat okresu ważności </w:t>
      </w:r>
      <w:r w:rsidR="002545D4">
        <w:rPr>
          <w:rFonts w:ascii="Muli" w:hAnsi="Muli" w:cs="Times New Roman"/>
        </w:rPr>
        <w:t>opracowania mykologicznego</w:t>
      </w:r>
      <w:r w:rsidRPr="007C3454">
        <w:rPr>
          <w:rFonts w:ascii="Muli" w:hAnsi="Muli" w:cs="Times New Roman"/>
        </w:rPr>
        <w:t>, liczon</w:t>
      </w:r>
      <w:r w:rsidR="003E37A8" w:rsidRPr="007C3454">
        <w:rPr>
          <w:rFonts w:ascii="Muli" w:hAnsi="Muli" w:cs="Times New Roman"/>
        </w:rPr>
        <w:t>ego</w:t>
      </w:r>
      <w:r w:rsidRPr="007C3454">
        <w:rPr>
          <w:rFonts w:ascii="Muli" w:hAnsi="Muli" w:cs="Times New Roman"/>
        </w:rPr>
        <w:t xml:space="preserve"> od daty je</w:t>
      </w:r>
      <w:r w:rsidR="002545D4">
        <w:rPr>
          <w:rFonts w:ascii="Muli" w:hAnsi="Muli" w:cs="Times New Roman"/>
        </w:rPr>
        <w:t>go</w:t>
      </w:r>
      <w:r w:rsidRPr="007C3454">
        <w:rPr>
          <w:rFonts w:ascii="Muli" w:hAnsi="Muli" w:cs="Times New Roman"/>
        </w:rPr>
        <w:t xml:space="preserve"> opracowania (maksymalny okres </w:t>
      </w:r>
      <w:r w:rsidR="003E37A8" w:rsidRPr="007C3454">
        <w:rPr>
          <w:rFonts w:ascii="Muli" w:hAnsi="Muli" w:cs="Times New Roman"/>
        </w:rPr>
        <w:t>to trzy</w:t>
      </w:r>
      <w:r w:rsidRPr="007C3454">
        <w:rPr>
          <w:rFonts w:ascii="Muli" w:hAnsi="Muli" w:cs="Times New Roman"/>
        </w:rPr>
        <w:t xml:space="preserve"> lata, </w:t>
      </w:r>
      <w:r w:rsidR="00B23E56" w:rsidRPr="007C3454">
        <w:rPr>
          <w:rFonts w:ascii="Muli" w:hAnsi="Muli" w:cs="Times New Roman"/>
        </w:rPr>
        <w:t>a</w:t>
      </w:r>
      <w:r w:rsidR="0086728D">
        <w:rPr>
          <w:rFonts w:ascii="Muli" w:hAnsi="Muli" w:cs="Times New Roman"/>
        </w:rPr>
        <w:t> </w:t>
      </w:r>
      <w:r w:rsidRPr="007C3454">
        <w:rPr>
          <w:rFonts w:ascii="Muli" w:hAnsi="Muli" w:cs="Times New Roman"/>
        </w:rPr>
        <w:t>w</w:t>
      </w:r>
      <w:r w:rsidR="0086728D">
        <w:rPr>
          <w:rFonts w:ascii="Muli" w:hAnsi="Muli" w:cs="Times New Roman"/>
        </w:rPr>
        <w:t> </w:t>
      </w:r>
      <w:r w:rsidRPr="007C3454">
        <w:rPr>
          <w:rFonts w:ascii="Muli" w:hAnsi="Muli" w:cs="Times New Roman"/>
        </w:rPr>
        <w:t>przypadku aktywnie postępującej korozji biologicznej i zagrożenia katastrofą budowlaną –</w:t>
      </w:r>
      <w:r w:rsidR="003E37A8" w:rsidRPr="007C3454">
        <w:rPr>
          <w:rFonts w:ascii="Muli" w:hAnsi="Muli" w:cs="Times New Roman"/>
        </w:rPr>
        <w:t xml:space="preserve"> jeden</w:t>
      </w:r>
      <w:r w:rsidRPr="007C3454">
        <w:rPr>
          <w:rFonts w:ascii="Muli" w:hAnsi="Muli" w:cs="Times New Roman"/>
        </w:rPr>
        <w:t xml:space="preserve"> rok)</w:t>
      </w:r>
      <w:r w:rsidR="000F57C7">
        <w:rPr>
          <w:rFonts w:ascii="Muli" w:hAnsi="Muli" w:cs="Times New Roman"/>
        </w:rPr>
        <w:t>,</w:t>
      </w:r>
    </w:p>
    <w:p w14:paraId="2ACF2D2D" w14:textId="2FF295E1" w:rsidR="00FD1941" w:rsidRPr="007C3454" w:rsidRDefault="00B23E56" w:rsidP="007C3454">
      <w:pPr>
        <w:pStyle w:val="Akapitzlist"/>
        <w:numPr>
          <w:ilvl w:val="0"/>
          <w:numId w:val="14"/>
        </w:numPr>
        <w:spacing w:after="360" w:line="360" w:lineRule="auto"/>
        <w:ind w:left="568" w:hanging="284"/>
        <w:contextualSpacing w:val="0"/>
        <w:jc w:val="both"/>
        <w:rPr>
          <w:rFonts w:ascii="Muli" w:hAnsi="Muli" w:cs="Times New Roman"/>
          <w:color w:val="000000" w:themeColor="text1"/>
        </w:rPr>
      </w:pPr>
      <w:r w:rsidRPr="007C3454">
        <w:rPr>
          <w:rFonts w:ascii="Muli" w:hAnsi="Muli" w:cs="Times New Roman"/>
          <w:color w:val="000000" w:themeColor="text1"/>
        </w:rPr>
        <w:t xml:space="preserve">przyjętą </w:t>
      </w:r>
      <w:r w:rsidR="003E37A8" w:rsidRPr="007C3454">
        <w:rPr>
          <w:rFonts w:ascii="Muli" w:hAnsi="Muli" w:cs="Times New Roman"/>
          <w:color w:val="000000" w:themeColor="text1"/>
        </w:rPr>
        <w:t xml:space="preserve">i dobrą </w:t>
      </w:r>
      <w:r w:rsidRPr="007C3454">
        <w:rPr>
          <w:rFonts w:ascii="Muli" w:hAnsi="Muli" w:cs="Times New Roman"/>
          <w:color w:val="000000" w:themeColor="text1"/>
        </w:rPr>
        <w:t>praktyką jest zamieszczenie uwagi, informującej, że</w:t>
      </w:r>
      <w:r w:rsidR="0086728D">
        <w:rPr>
          <w:rFonts w:ascii="Muli" w:hAnsi="Muli" w:cs="Times New Roman"/>
          <w:color w:val="000000" w:themeColor="text1"/>
        </w:rPr>
        <w:t> </w:t>
      </w:r>
      <w:r w:rsidRPr="007C3454">
        <w:rPr>
          <w:rFonts w:ascii="Muli" w:hAnsi="Muli" w:cs="Times New Roman"/>
          <w:color w:val="000000" w:themeColor="text1"/>
        </w:rPr>
        <w:t>w</w:t>
      </w:r>
      <w:r w:rsidR="0086728D">
        <w:rPr>
          <w:rFonts w:ascii="Muli" w:hAnsi="Muli" w:cs="Times New Roman"/>
          <w:color w:val="000000" w:themeColor="text1"/>
        </w:rPr>
        <w:t> </w:t>
      </w:r>
      <w:r w:rsidRPr="007C3454">
        <w:rPr>
          <w:rFonts w:ascii="Muli" w:hAnsi="Muli" w:cs="Times New Roman"/>
          <w:color w:val="000000" w:themeColor="text1"/>
        </w:rPr>
        <w:t xml:space="preserve">przypadku powstania wątpliwości czy niejasności należy zwrócić się do autora </w:t>
      </w:r>
      <w:r w:rsidR="002545D4">
        <w:rPr>
          <w:rFonts w:ascii="Muli" w:hAnsi="Muli" w:cs="Times New Roman"/>
          <w:color w:val="000000" w:themeColor="text1"/>
        </w:rPr>
        <w:t>opracowania</w:t>
      </w:r>
      <w:r w:rsidRPr="007C3454">
        <w:rPr>
          <w:rFonts w:ascii="Muli" w:hAnsi="Muli" w:cs="Times New Roman"/>
          <w:color w:val="000000" w:themeColor="text1"/>
        </w:rPr>
        <w:t xml:space="preserve"> w celu uzyskania dodatkowych </w:t>
      </w:r>
      <w:r w:rsidR="003E37A8" w:rsidRPr="007C3454">
        <w:rPr>
          <w:rFonts w:ascii="Muli" w:hAnsi="Muli" w:cs="Times New Roman"/>
          <w:color w:val="000000" w:themeColor="text1"/>
        </w:rPr>
        <w:t>wyjaśnień</w:t>
      </w:r>
      <w:r w:rsidRPr="007C3454">
        <w:rPr>
          <w:rFonts w:ascii="Muli" w:hAnsi="Muli" w:cs="Times New Roman"/>
          <w:color w:val="000000" w:themeColor="text1"/>
        </w:rPr>
        <w:t xml:space="preserve"> bądź informacji.</w:t>
      </w:r>
    </w:p>
    <w:p w14:paraId="511688A4" w14:textId="53600C84" w:rsidR="00FD1941" w:rsidRPr="007C3454" w:rsidRDefault="00FD1941" w:rsidP="007C3454">
      <w:pPr>
        <w:pStyle w:val="Akapitzlist"/>
        <w:numPr>
          <w:ilvl w:val="0"/>
          <w:numId w:val="7"/>
        </w:numPr>
        <w:spacing w:line="360" w:lineRule="auto"/>
        <w:ind w:hanging="436"/>
        <w:jc w:val="both"/>
        <w:rPr>
          <w:rFonts w:ascii="Muli" w:hAnsi="Muli" w:cs="Times New Roman"/>
          <w:b/>
          <w:bCs/>
          <w:color w:val="000000" w:themeColor="text1"/>
        </w:rPr>
      </w:pPr>
      <w:r w:rsidRPr="007C3454">
        <w:rPr>
          <w:rFonts w:ascii="Muli" w:hAnsi="Muli" w:cs="Times New Roman"/>
          <w:b/>
          <w:bCs/>
        </w:rPr>
        <w:t>Dokumentacja fotograficzna</w:t>
      </w:r>
    </w:p>
    <w:p w14:paraId="36A43E3C" w14:textId="27EF7ACD" w:rsidR="00FD1941" w:rsidRPr="005F6F9F" w:rsidRDefault="00252B28" w:rsidP="007C3454">
      <w:pPr>
        <w:spacing w:after="240" w:line="360" w:lineRule="auto"/>
        <w:ind w:firstLine="567"/>
        <w:jc w:val="both"/>
        <w:rPr>
          <w:rFonts w:ascii="Muli" w:hAnsi="Muli" w:cs="Times New Roman"/>
          <w:sz w:val="22"/>
          <w:szCs w:val="22"/>
        </w:rPr>
      </w:pPr>
      <w:r w:rsidRPr="005F6F9F">
        <w:rPr>
          <w:rFonts w:ascii="Muli" w:hAnsi="Muli" w:cs="Times New Roman"/>
          <w:sz w:val="22"/>
          <w:szCs w:val="22"/>
        </w:rPr>
        <w:t xml:space="preserve">Załączona do </w:t>
      </w:r>
      <w:r w:rsidR="002545D4">
        <w:rPr>
          <w:rFonts w:ascii="Muli" w:hAnsi="Muli" w:cs="Times New Roman"/>
          <w:sz w:val="22"/>
          <w:szCs w:val="22"/>
        </w:rPr>
        <w:t>opracowania</w:t>
      </w:r>
      <w:r w:rsidRPr="005F6F9F">
        <w:rPr>
          <w:rFonts w:ascii="Muli" w:hAnsi="Muli" w:cs="Times New Roman"/>
          <w:sz w:val="22"/>
          <w:szCs w:val="22"/>
        </w:rPr>
        <w:t xml:space="preserve"> dokumentacja fotograficzna może być p</w:t>
      </w:r>
      <w:r w:rsidR="00FD1941" w:rsidRPr="005F6F9F">
        <w:rPr>
          <w:rFonts w:ascii="Muli" w:hAnsi="Muli" w:cs="Times New Roman"/>
          <w:sz w:val="22"/>
          <w:szCs w:val="22"/>
        </w:rPr>
        <w:t>ełna lub częściowa, (opcjonalnie z oznaczeniem na podkładzie graficznym miejsc wykonanych ujęć fotograficznych)</w:t>
      </w:r>
      <w:r w:rsidRPr="005F6F9F">
        <w:rPr>
          <w:rFonts w:ascii="Muli" w:hAnsi="Muli" w:cs="Times New Roman"/>
          <w:sz w:val="22"/>
          <w:szCs w:val="22"/>
        </w:rPr>
        <w:t xml:space="preserve">. Powinna </w:t>
      </w:r>
      <w:r w:rsidR="00FD1941" w:rsidRPr="005F6F9F">
        <w:rPr>
          <w:rFonts w:ascii="Muli" w:hAnsi="Muli" w:cs="Times New Roman"/>
          <w:sz w:val="22"/>
          <w:szCs w:val="22"/>
        </w:rPr>
        <w:t>obraz</w:t>
      </w:r>
      <w:r w:rsidRPr="005F6F9F">
        <w:rPr>
          <w:rFonts w:ascii="Muli" w:hAnsi="Muli" w:cs="Times New Roman"/>
          <w:sz w:val="22"/>
          <w:szCs w:val="22"/>
        </w:rPr>
        <w:t>ować</w:t>
      </w:r>
      <w:r w:rsidR="00FD1941" w:rsidRPr="005F6F9F">
        <w:rPr>
          <w:rFonts w:ascii="Muli" w:hAnsi="Muli" w:cs="Times New Roman"/>
          <w:sz w:val="22"/>
          <w:szCs w:val="22"/>
        </w:rPr>
        <w:t xml:space="preserve"> w czytelny i jednoznaczny sposób stwierdzone zniszczenia, uszkodzenia i wykonane odkrywki, z podaniem daty (lub dat) wykonania zdjęć</w:t>
      </w:r>
      <w:r w:rsidRPr="005F6F9F">
        <w:rPr>
          <w:rFonts w:ascii="Muli" w:hAnsi="Muli" w:cs="Times New Roman"/>
          <w:sz w:val="22"/>
          <w:szCs w:val="22"/>
        </w:rPr>
        <w:t xml:space="preserve">. Dokumentacja </w:t>
      </w:r>
      <w:r w:rsidR="003E37A8" w:rsidRPr="005F6F9F">
        <w:rPr>
          <w:rFonts w:ascii="Muli" w:hAnsi="Muli" w:cs="Times New Roman"/>
          <w:sz w:val="22"/>
          <w:szCs w:val="22"/>
        </w:rPr>
        <w:t>powinna</w:t>
      </w:r>
      <w:r w:rsidRPr="005F6F9F">
        <w:rPr>
          <w:rFonts w:ascii="Muli" w:hAnsi="Muli" w:cs="Times New Roman"/>
          <w:sz w:val="22"/>
          <w:szCs w:val="22"/>
        </w:rPr>
        <w:t xml:space="preserve"> mieć formę</w:t>
      </w:r>
      <w:r w:rsidR="00FD1941" w:rsidRPr="005F6F9F">
        <w:rPr>
          <w:rFonts w:ascii="Muli" w:hAnsi="Muli" w:cs="Times New Roman"/>
          <w:sz w:val="22"/>
          <w:szCs w:val="22"/>
        </w:rPr>
        <w:t xml:space="preserve"> kolorowego wydruku z tekstem </w:t>
      </w:r>
      <w:r w:rsidRPr="005F6F9F">
        <w:rPr>
          <w:rFonts w:ascii="Muli" w:hAnsi="Muli" w:cs="Times New Roman"/>
          <w:sz w:val="22"/>
          <w:szCs w:val="22"/>
        </w:rPr>
        <w:t>opisu ujęć</w:t>
      </w:r>
      <w:r w:rsidR="00FD1941" w:rsidRPr="005F6F9F">
        <w:rPr>
          <w:rFonts w:ascii="Muli" w:hAnsi="Muli" w:cs="Times New Roman"/>
          <w:sz w:val="22"/>
          <w:szCs w:val="22"/>
        </w:rPr>
        <w:t xml:space="preserve"> oraz</w:t>
      </w:r>
      <w:r w:rsidR="003E37A8" w:rsidRPr="005F6F9F">
        <w:rPr>
          <w:rFonts w:ascii="Muli" w:hAnsi="Muli" w:cs="Times New Roman"/>
          <w:sz w:val="22"/>
          <w:szCs w:val="22"/>
        </w:rPr>
        <w:t xml:space="preserve"> powinna być zapisana w formie cyfrowej. </w:t>
      </w:r>
      <w:r w:rsidR="00FD1941" w:rsidRPr="005F6F9F">
        <w:rPr>
          <w:rFonts w:ascii="Muli" w:hAnsi="Muli" w:cs="Times New Roman"/>
          <w:sz w:val="22"/>
          <w:szCs w:val="22"/>
        </w:rPr>
        <w:t xml:space="preserve">Ilość zdjęć powinna wynikać z zakresu </w:t>
      </w:r>
      <w:r w:rsidRPr="005F6F9F">
        <w:rPr>
          <w:rFonts w:ascii="Muli" w:hAnsi="Muli" w:cs="Times New Roman"/>
          <w:sz w:val="22"/>
          <w:szCs w:val="22"/>
        </w:rPr>
        <w:t>opracowania</w:t>
      </w:r>
      <w:r w:rsidR="00FD1941" w:rsidRPr="005F6F9F">
        <w:rPr>
          <w:rFonts w:ascii="Muli" w:hAnsi="Muli" w:cs="Times New Roman"/>
          <w:sz w:val="22"/>
          <w:szCs w:val="22"/>
        </w:rPr>
        <w:t xml:space="preserve"> i specyfiki danego obiektu.</w:t>
      </w:r>
    </w:p>
    <w:p w14:paraId="16AE3672" w14:textId="33C308B8" w:rsidR="00FD1941" w:rsidRPr="005F6F9F" w:rsidRDefault="00FD1941"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5C324A1E" w14:textId="7A6E40BA" w:rsidR="00FD1941" w:rsidRPr="005F6F9F" w:rsidRDefault="00252B28"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Pra</w:t>
      </w:r>
      <w:r w:rsidR="00FD1941" w:rsidRPr="005F6F9F">
        <w:rPr>
          <w:rFonts w:ascii="Muli" w:hAnsi="Muli" w:cs="Times New Roman"/>
          <w:sz w:val="22"/>
          <w:szCs w:val="22"/>
        </w:rPr>
        <w:t xml:space="preserve">wa autorskie do zdjęć powinny określać warunki umowy zawartej ze zlecającym dokumentację. </w:t>
      </w:r>
    </w:p>
    <w:p w14:paraId="29AFC20D" w14:textId="1C4D89CB" w:rsidR="009B0DC4" w:rsidRPr="007C3454" w:rsidRDefault="009B0DC4" w:rsidP="007C3454">
      <w:pPr>
        <w:pStyle w:val="Akapitzlist"/>
        <w:numPr>
          <w:ilvl w:val="0"/>
          <w:numId w:val="7"/>
        </w:numPr>
        <w:spacing w:line="360" w:lineRule="auto"/>
        <w:ind w:hanging="436"/>
        <w:jc w:val="both"/>
        <w:rPr>
          <w:rFonts w:ascii="Muli" w:hAnsi="Muli" w:cs="Times New Roman"/>
          <w:b/>
          <w:bCs/>
        </w:rPr>
      </w:pPr>
      <w:r w:rsidRPr="007C3454">
        <w:rPr>
          <w:rFonts w:ascii="Muli" w:hAnsi="Muli" w:cs="Times New Roman"/>
          <w:b/>
          <w:bCs/>
        </w:rPr>
        <w:t>Dokumentacja rysunkowa</w:t>
      </w:r>
    </w:p>
    <w:p w14:paraId="56B429B7" w14:textId="7D8AA5ED" w:rsidR="009B0DC4" w:rsidRPr="005F6F9F" w:rsidRDefault="009B0DC4" w:rsidP="007C3454">
      <w:pPr>
        <w:spacing w:after="240" w:line="360" w:lineRule="auto"/>
        <w:ind w:firstLine="567"/>
        <w:jc w:val="both"/>
        <w:rPr>
          <w:rFonts w:ascii="Muli" w:hAnsi="Muli" w:cs="Times New Roman"/>
          <w:sz w:val="22"/>
          <w:szCs w:val="22"/>
        </w:rPr>
      </w:pPr>
      <w:r w:rsidRPr="005F6F9F">
        <w:rPr>
          <w:rFonts w:ascii="Muli" w:hAnsi="Muli" w:cs="Times New Roman"/>
          <w:color w:val="000000" w:themeColor="text1"/>
          <w:sz w:val="22"/>
          <w:szCs w:val="22"/>
        </w:rPr>
        <w:t xml:space="preserve">Dokumentacja rysunkowa powinna obejmować naniesienie na rysunki inwentaryzacyjne miejsc i zakresów uszkodzeń i zawilgoceń (tzw. „mapa uszkodzeń”) oraz oznaczenie miejsc wykonania </w:t>
      </w:r>
      <w:r w:rsidRPr="005F6F9F">
        <w:rPr>
          <w:rFonts w:ascii="Muli" w:hAnsi="Muli" w:cs="Times New Roman"/>
          <w:sz w:val="22"/>
          <w:szCs w:val="22"/>
        </w:rPr>
        <w:t xml:space="preserve">odkrywek i pobrania próbek do badań (opcjonalnie). </w:t>
      </w:r>
      <w:r w:rsidRPr="005F6F9F">
        <w:rPr>
          <w:rFonts w:ascii="Muli" w:hAnsi="Muli" w:cs="Times New Roman"/>
          <w:color w:val="000000" w:themeColor="text1"/>
          <w:sz w:val="22"/>
          <w:szCs w:val="22"/>
        </w:rPr>
        <w:t>Rysunek lub rysunki powinny być włączone do dokumentacji w formie wydruku i zapisane jako część dokumentacji w formie cyfrowej.</w:t>
      </w:r>
    </w:p>
    <w:p w14:paraId="1F030409" w14:textId="2CDABB3D" w:rsidR="009B0DC4" w:rsidRPr="005F6F9F" w:rsidRDefault="009B0DC4" w:rsidP="007C3454">
      <w:pPr>
        <w:spacing w:line="360" w:lineRule="auto"/>
        <w:ind w:left="567"/>
        <w:jc w:val="both"/>
        <w:rPr>
          <w:rFonts w:ascii="Muli" w:hAnsi="Muli" w:cs="Times New Roman"/>
          <w:b/>
          <w:bCs/>
          <w:sz w:val="22"/>
          <w:szCs w:val="22"/>
        </w:rPr>
      </w:pPr>
      <w:r w:rsidRPr="005F6F9F">
        <w:rPr>
          <w:rFonts w:ascii="Muli" w:hAnsi="Muli" w:cs="Times New Roman"/>
          <w:b/>
          <w:bCs/>
          <w:sz w:val="22"/>
          <w:szCs w:val="22"/>
        </w:rPr>
        <w:t>Uwagi:</w:t>
      </w:r>
    </w:p>
    <w:p w14:paraId="51BE7E59" w14:textId="4AABD866" w:rsidR="009B0DC4" w:rsidRPr="005F6F9F" w:rsidRDefault="009B0DC4" w:rsidP="007C3454">
      <w:pPr>
        <w:spacing w:after="360" w:line="360" w:lineRule="auto"/>
        <w:ind w:firstLine="567"/>
        <w:jc w:val="both"/>
        <w:rPr>
          <w:rFonts w:ascii="Muli" w:hAnsi="Muli" w:cs="Times New Roman"/>
          <w:sz w:val="22"/>
          <w:szCs w:val="22"/>
        </w:rPr>
      </w:pPr>
      <w:r w:rsidRPr="005F6F9F">
        <w:rPr>
          <w:rFonts w:ascii="Muli" w:hAnsi="Muli" w:cs="Times New Roman"/>
          <w:sz w:val="22"/>
          <w:szCs w:val="22"/>
        </w:rPr>
        <w:t xml:space="preserve">W przypadku braku podkładów inwentaryzacyjnych należy wykonać szkicową dokumentację </w:t>
      </w:r>
      <w:r w:rsidR="00252B28" w:rsidRPr="005F6F9F">
        <w:rPr>
          <w:rFonts w:ascii="Muli" w:hAnsi="Muli" w:cs="Times New Roman"/>
          <w:sz w:val="22"/>
          <w:szCs w:val="22"/>
        </w:rPr>
        <w:t xml:space="preserve">rysunkową </w:t>
      </w:r>
      <w:r w:rsidRPr="005F6F9F">
        <w:rPr>
          <w:rFonts w:ascii="Muli" w:hAnsi="Muli" w:cs="Times New Roman"/>
          <w:sz w:val="22"/>
          <w:szCs w:val="22"/>
        </w:rPr>
        <w:t>w podanym powyżej zakresie.</w:t>
      </w:r>
    </w:p>
    <w:p w14:paraId="2CDC5D77" w14:textId="109114C3" w:rsidR="00B23E56" w:rsidRPr="007C3454" w:rsidRDefault="00B23E56" w:rsidP="007C3454">
      <w:pPr>
        <w:pStyle w:val="Akapitzlist"/>
        <w:numPr>
          <w:ilvl w:val="0"/>
          <w:numId w:val="7"/>
        </w:numPr>
        <w:spacing w:line="360" w:lineRule="auto"/>
        <w:ind w:hanging="436"/>
        <w:jc w:val="both"/>
        <w:rPr>
          <w:rFonts w:ascii="Muli" w:hAnsi="Muli" w:cs="Times New Roman"/>
          <w:b/>
          <w:bCs/>
          <w:color w:val="000000" w:themeColor="text1"/>
        </w:rPr>
      </w:pPr>
      <w:r w:rsidRPr="007C3454">
        <w:rPr>
          <w:rFonts w:ascii="Muli" w:hAnsi="Muli" w:cs="Times New Roman"/>
          <w:b/>
          <w:bCs/>
        </w:rPr>
        <w:t>Załączniki</w:t>
      </w:r>
    </w:p>
    <w:p w14:paraId="615716C7" w14:textId="09995549" w:rsidR="00FD1941" w:rsidRPr="005F6F9F" w:rsidRDefault="00B23E56" w:rsidP="007C3454">
      <w:pPr>
        <w:spacing w:line="360" w:lineRule="auto"/>
        <w:ind w:firstLine="567"/>
        <w:jc w:val="both"/>
        <w:rPr>
          <w:rFonts w:ascii="Muli" w:hAnsi="Muli" w:cs="Times New Roman"/>
          <w:sz w:val="22"/>
          <w:szCs w:val="22"/>
        </w:rPr>
      </w:pPr>
      <w:r w:rsidRPr="005F6F9F">
        <w:rPr>
          <w:rFonts w:ascii="Muli" w:hAnsi="Muli" w:cs="Times New Roman"/>
          <w:sz w:val="22"/>
          <w:szCs w:val="22"/>
        </w:rPr>
        <w:t xml:space="preserve">Na końcu opracowania </w:t>
      </w:r>
      <w:r w:rsidR="004566F6" w:rsidRPr="005F6F9F">
        <w:rPr>
          <w:rFonts w:ascii="Muli" w:hAnsi="Muli" w:cs="Times New Roman"/>
          <w:sz w:val="22"/>
          <w:szCs w:val="22"/>
        </w:rPr>
        <w:t xml:space="preserve">zwyczajowo </w:t>
      </w:r>
      <w:r w:rsidRPr="005F6F9F">
        <w:rPr>
          <w:rFonts w:ascii="Muli" w:hAnsi="Muli" w:cs="Times New Roman"/>
          <w:sz w:val="22"/>
          <w:szCs w:val="22"/>
        </w:rPr>
        <w:t>załącza się kopię posiadanych uprawnień budowlanych</w:t>
      </w:r>
      <w:r w:rsidR="00401359" w:rsidRPr="005F6F9F">
        <w:rPr>
          <w:rFonts w:ascii="Muli" w:hAnsi="Muli" w:cs="Times New Roman"/>
          <w:sz w:val="22"/>
          <w:szCs w:val="22"/>
        </w:rPr>
        <w:t xml:space="preserve"> i mykologicznych (np. świadectwo ukończenia specjalistyczn</w:t>
      </w:r>
      <w:r w:rsidR="001C1499">
        <w:rPr>
          <w:rFonts w:ascii="Muli" w:hAnsi="Muli" w:cs="Times New Roman"/>
          <w:sz w:val="22"/>
          <w:szCs w:val="22"/>
        </w:rPr>
        <w:t>ych</w:t>
      </w:r>
      <w:r w:rsidR="00401359" w:rsidRPr="005F6F9F">
        <w:rPr>
          <w:rFonts w:ascii="Muli" w:hAnsi="Muli" w:cs="Times New Roman"/>
          <w:sz w:val="22"/>
          <w:szCs w:val="22"/>
        </w:rPr>
        <w:t xml:space="preserve"> kurs</w:t>
      </w:r>
      <w:r w:rsidR="001C1499">
        <w:rPr>
          <w:rFonts w:ascii="Muli" w:hAnsi="Muli" w:cs="Times New Roman"/>
          <w:sz w:val="22"/>
          <w:szCs w:val="22"/>
        </w:rPr>
        <w:t>ów lub studiów mających w zakresie konserwację i restaurację drewna</w:t>
      </w:r>
      <w:r w:rsidR="00401359" w:rsidRPr="005F6F9F">
        <w:rPr>
          <w:rFonts w:ascii="Muli" w:hAnsi="Muli" w:cs="Times New Roman"/>
          <w:sz w:val="22"/>
          <w:szCs w:val="22"/>
        </w:rPr>
        <w:t>)</w:t>
      </w:r>
      <w:r w:rsidR="000F57C7">
        <w:rPr>
          <w:rFonts w:ascii="Muli" w:hAnsi="Muli" w:cs="Times New Roman"/>
          <w:sz w:val="22"/>
          <w:szCs w:val="22"/>
        </w:rPr>
        <w:t>.</w:t>
      </w:r>
    </w:p>
    <w:p w14:paraId="6C7CDB39" w14:textId="77777777" w:rsidR="001C1499" w:rsidRPr="005F6F9F" w:rsidRDefault="001C1499" w:rsidP="005F6F9F">
      <w:pPr>
        <w:spacing w:line="360" w:lineRule="auto"/>
        <w:jc w:val="both"/>
        <w:rPr>
          <w:rFonts w:ascii="Muli" w:hAnsi="Muli" w:cs="Times New Roman"/>
          <w:b/>
          <w:sz w:val="22"/>
          <w:szCs w:val="22"/>
        </w:rPr>
      </w:pPr>
    </w:p>
    <w:p w14:paraId="1D259BC6" w14:textId="28D63EDA" w:rsidR="00FD1941" w:rsidRPr="005F6F9F" w:rsidRDefault="00FD1941" w:rsidP="00D32F05">
      <w:pPr>
        <w:spacing w:line="276" w:lineRule="auto"/>
        <w:jc w:val="both"/>
        <w:rPr>
          <w:rFonts w:ascii="Muli" w:hAnsi="Muli" w:cs="Times New Roman"/>
          <w:b/>
          <w:sz w:val="22"/>
          <w:szCs w:val="22"/>
        </w:rPr>
      </w:pPr>
      <w:r w:rsidRPr="005F6F9F">
        <w:rPr>
          <w:rFonts w:ascii="Muli" w:hAnsi="Muli" w:cs="Times New Roman"/>
          <w:b/>
          <w:sz w:val="22"/>
          <w:szCs w:val="22"/>
        </w:rPr>
        <w:t xml:space="preserve">Bibliografia: </w:t>
      </w:r>
    </w:p>
    <w:p w14:paraId="65584FD6" w14:textId="327FAB21" w:rsidR="001C1499" w:rsidRDefault="001C1499" w:rsidP="00D32F05">
      <w:pPr>
        <w:pStyle w:val="Akapitzlist"/>
        <w:spacing w:after="120"/>
        <w:ind w:left="567"/>
        <w:contextualSpacing w:val="0"/>
        <w:jc w:val="both"/>
        <w:rPr>
          <w:rFonts w:ascii="Muli" w:hAnsi="Muli" w:cs="Times New Roman"/>
          <w:color w:val="222222"/>
          <w:shd w:val="clear" w:color="auto" w:fill="FFFFFF"/>
        </w:rPr>
      </w:pPr>
      <w:r w:rsidRPr="001C1499">
        <w:rPr>
          <w:rFonts w:ascii="Muli" w:hAnsi="Muli" w:cs="Times New Roman"/>
          <w:color w:val="222222"/>
          <w:u w:val="single"/>
          <w:shd w:val="clear" w:color="auto" w:fill="FFFFFF"/>
        </w:rPr>
        <w:t>Materiały doktrynalne</w:t>
      </w:r>
      <w:r>
        <w:rPr>
          <w:rFonts w:ascii="Muli" w:hAnsi="Muli" w:cs="Times New Roman"/>
          <w:color w:val="222222"/>
          <w:shd w:val="clear" w:color="auto" w:fill="FFFFFF"/>
        </w:rPr>
        <w:t>:</w:t>
      </w:r>
    </w:p>
    <w:p w14:paraId="389C282F" w14:textId="7E401A39" w:rsidR="001C1499" w:rsidRDefault="001C1499" w:rsidP="00D32F05">
      <w:pPr>
        <w:pStyle w:val="Akapitzlist"/>
        <w:numPr>
          <w:ilvl w:val="0"/>
          <w:numId w:val="15"/>
        </w:numPr>
        <w:spacing w:after="120"/>
        <w:ind w:left="567" w:hanging="425"/>
        <w:contextualSpacing w:val="0"/>
        <w:jc w:val="both"/>
        <w:rPr>
          <w:rFonts w:ascii="Muli" w:hAnsi="Muli" w:cs="Times New Roman"/>
          <w:color w:val="000000" w:themeColor="text1"/>
        </w:rPr>
      </w:pPr>
      <w:r w:rsidRPr="001C1499">
        <w:rPr>
          <w:rFonts w:ascii="Muli" w:hAnsi="Muli" w:cs="Times New Roman"/>
          <w:i/>
          <w:iCs/>
          <w:color w:val="000000" w:themeColor="text1"/>
        </w:rPr>
        <w:t>Zasady Konserwacji Drewnianego Dziedzictwa Budowlanego</w:t>
      </w:r>
      <w:r>
        <w:rPr>
          <w:rFonts w:ascii="Muli" w:hAnsi="Muli" w:cs="Times New Roman"/>
          <w:color w:val="000000" w:themeColor="text1"/>
        </w:rPr>
        <w:t xml:space="preserve">, </w:t>
      </w:r>
      <w:r w:rsidRPr="005F6F9F">
        <w:rPr>
          <w:rFonts w:ascii="Muli" w:hAnsi="Muli" w:cs="Times New Roman"/>
          <w:color w:val="000000" w:themeColor="text1"/>
        </w:rPr>
        <w:t>dokument Międzynarodowego Komitetu Drewna (IWC) ICOMOS, Delhi 2017</w:t>
      </w:r>
      <w:r>
        <w:rPr>
          <w:rFonts w:ascii="Muli" w:hAnsi="Muli" w:cs="Times New Roman"/>
          <w:color w:val="000000" w:themeColor="text1"/>
        </w:rPr>
        <w:t>.</w:t>
      </w:r>
    </w:p>
    <w:p w14:paraId="5B5E853D" w14:textId="1AEFD80D" w:rsidR="001C1499" w:rsidRDefault="001C1499" w:rsidP="00D32F05">
      <w:pPr>
        <w:pStyle w:val="Akapitzlist"/>
        <w:numPr>
          <w:ilvl w:val="0"/>
          <w:numId w:val="15"/>
        </w:numPr>
        <w:spacing w:after="240"/>
        <w:ind w:left="567" w:hanging="425"/>
        <w:contextualSpacing w:val="0"/>
        <w:jc w:val="both"/>
        <w:rPr>
          <w:rFonts w:ascii="Muli" w:hAnsi="Muli" w:cs="Times New Roman"/>
          <w:color w:val="000000" w:themeColor="text1"/>
        </w:rPr>
      </w:pPr>
      <w:r w:rsidRPr="001C1499">
        <w:rPr>
          <w:rFonts w:ascii="Muli" w:hAnsi="Muli" w:cs="Times New Roman"/>
          <w:i/>
          <w:iCs/>
          <w:color w:val="000000" w:themeColor="text1"/>
        </w:rPr>
        <w:t>Zasady ochrony historycznych budynków drewnianych</w:t>
      </w:r>
      <w:r>
        <w:rPr>
          <w:rFonts w:ascii="Muli" w:hAnsi="Muli" w:cs="Times New Roman"/>
          <w:color w:val="000000" w:themeColor="text1"/>
        </w:rPr>
        <w:t xml:space="preserve">, </w:t>
      </w:r>
      <w:r w:rsidRPr="005F6F9F">
        <w:rPr>
          <w:rFonts w:ascii="Muli" w:hAnsi="Muli" w:cs="Times New Roman"/>
          <w:color w:val="000000" w:themeColor="text1"/>
        </w:rPr>
        <w:t xml:space="preserve">dokument Międzynarodowego Komitetu Drewna (IWC) ICOMOS, </w:t>
      </w:r>
      <w:r>
        <w:rPr>
          <w:rFonts w:ascii="Muli" w:hAnsi="Muli" w:cs="Times New Roman"/>
          <w:color w:val="000000" w:themeColor="text1"/>
        </w:rPr>
        <w:t>Meksyk</w:t>
      </w:r>
      <w:r w:rsidRPr="005F6F9F">
        <w:rPr>
          <w:rFonts w:ascii="Muli" w:hAnsi="Muli" w:cs="Times New Roman"/>
          <w:color w:val="000000" w:themeColor="text1"/>
        </w:rPr>
        <w:t xml:space="preserve"> </w:t>
      </w:r>
      <w:r>
        <w:rPr>
          <w:rFonts w:ascii="Muli" w:hAnsi="Muli" w:cs="Times New Roman"/>
          <w:color w:val="000000" w:themeColor="text1"/>
        </w:rPr>
        <w:t>1999.</w:t>
      </w:r>
    </w:p>
    <w:p w14:paraId="04B3AD88" w14:textId="5B4536DC" w:rsidR="001C1499" w:rsidRPr="007B0AA3" w:rsidRDefault="001C1499" w:rsidP="00D32F05">
      <w:pPr>
        <w:spacing w:after="120" w:line="276" w:lineRule="auto"/>
        <w:ind w:left="567"/>
        <w:jc w:val="both"/>
        <w:rPr>
          <w:rFonts w:ascii="Muli" w:hAnsi="Muli" w:cs="Times New Roman"/>
          <w:color w:val="222222"/>
          <w:sz w:val="22"/>
          <w:szCs w:val="22"/>
          <w:shd w:val="clear" w:color="auto" w:fill="FFFFFF"/>
        </w:rPr>
      </w:pPr>
      <w:r w:rsidRPr="007B0AA3">
        <w:rPr>
          <w:rFonts w:ascii="Muli" w:hAnsi="Muli" w:cs="Times New Roman"/>
          <w:color w:val="222222"/>
          <w:sz w:val="22"/>
          <w:szCs w:val="22"/>
          <w:u w:val="single"/>
          <w:shd w:val="clear" w:color="auto" w:fill="FFFFFF"/>
        </w:rPr>
        <w:t>Literatura</w:t>
      </w:r>
      <w:r w:rsidRPr="007B0AA3">
        <w:rPr>
          <w:rFonts w:ascii="Muli" w:hAnsi="Muli" w:cs="Times New Roman"/>
          <w:color w:val="222222"/>
          <w:sz w:val="22"/>
          <w:szCs w:val="22"/>
          <w:shd w:val="clear" w:color="auto" w:fill="FFFFFF"/>
        </w:rPr>
        <w:t>:</w:t>
      </w:r>
    </w:p>
    <w:p w14:paraId="049E1C3F" w14:textId="4048B63F" w:rsidR="001C1499" w:rsidRPr="001C1499" w:rsidRDefault="001C1499" w:rsidP="00D32F05">
      <w:pPr>
        <w:pStyle w:val="Akapitzlist"/>
        <w:numPr>
          <w:ilvl w:val="0"/>
          <w:numId w:val="3"/>
        </w:numPr>
        <w:spacing w:after="120"/>
        <w:ind w:left="567" w:hanging="425"/>
        <w:contextualSpacing w:val="0"/>
        <w:jc w:val="both"/>
        <w:rPr>
          <w:rFonts w:ascii="Muli" w:hAnsi="Muli" w:cs="Times New Roman"/>
          <w:color w:val="222222"/>
          <w:shd w:val="clear" w:color="auto" w:fill="FFFFFF"/>
        </w:rPr>
      </w:pPr>
      <w:r w:rsidRPr="005F6F9F">
        <w:rPr>
          <w:rFonts w:ascii="Muli" w:hAnsi="Muli" w:cs="Times New Roman"/>
          <w:i/>
          <w:iCs/>
          <w:color w:val="222222"/>
          <w:shd w:val="clear" w:color="auto" w:fill="FFFFFF"/>
        </w:rPr>
        <w:t xml:space="preserve">Ochrona przed wilgocią i korozją biologiczną w budownictwie, </w:t>
      </w:r>
      <w:r>
        <w:rPr>
          <w:rFonts w:ascii="Muli" w:hAnsi="Muli" w:cs="Times New Roman"/>
          <w:color w:val="222222"/>
          <w:shd w:val="clear" w:color="auto" w:fill="FFFFFF"/>
        </w:rPr>
        <w:t xml:space="preserve">red. J. Karyś, </w:t>
      </w:r>
      <w:r w:rsidRPr="001C1499">
        <w:rPr>
          <w:rFonts w:ascii="Muli" w:hAnsi="Muli" w:cs="Times New Roman"/>
          <w:color w:val="222222"/>
          <w:shd w:val="clear" w:color="auto" w:fill="FFFFFF"/>
        </w:rPr>
        <w:t>Warszawa 2014.</w:t>
      </w:r>
    </w:p>
    <w:p w14:paraId="4C136D32" w14:textId="0E1BA632" w:rsidR="00C76855" w:rsidRDefault="00C76855" w:rsidP="00D32F05">
      <w:pPr>
        <w:pStyle w:val="Akapitzlist"/>
        <w:numPr>
          <w:ilvl w:val="0"/>
          <w:numId w:val="3"/>
        </w:numPr>
        <w:spacing w:after="120"/>
        <w:ind w:left="567" w:hanging="425"/>
        <w:contextualSpacing w:val="0"/>
        <w:jc w:val="both"/>
        <w:rPr>
          <w:rFonts w:ascii="Muli" w:hAnsi="Muli" w:cs="Times New Roman"/>
          <w:color w:val="222222"/>
          <w:shd w:val="clear" w:color="auto" w:fill="FFFFFF"/>
        </w:rPr>
      </w:pPr>
      <w:r>
        <w:rPr>
          <w:rStyle w:val="cite-name-full"/>
          <w:rFonts w:ascii="Muli" w:hAnsi="Muli" w:cs="Times New Roman"/>
          <w:color w:val="222222"/>
          <w:shd w:val="clear" w:color="auto" w:fill="FFFFFF"/>
        </w:rPr>
        <w:t xml:space="preserve">P. </w:t>
      </w:r>
      <w:r w:rsidRPr="005F6F9F">
        <w:rPr>
          <w:rStyle w:val="cite-name-full"/>
          <w:rFonts w:ascii="Muli" w:hAnsi="Muli" w:cs="Times New Roman"/>
          <w:color w:val="222222"/>
          <w:shd w:val="clear" w:color="auto" w:fill="FFFFFF"/>
        </w:rPr>
        <w:t>Kozarski</w:t>
      </w:r>
      <w:r w:rsidRPr="005F6F9F">
        <w:rPr>
          <w:rFonts w:ascii="Muli" w:hAnsi="Muli" w:cs="Times New Roman"/>
          <w:color w:val="222222"/>
          <w:shd w:val="clear" w:color="auto" w:fill="FFFFFF"/>
        </w:rPr>
        <w:t>,</w:t>
      </w:r>
      <w:r>
        <w:rPr>
          <w:rFonts w:ascii="Muli" w:hAnsi="Muli" w:cs="Times New Roman"/>
          <w:color w:val="222222"/>
          <w:shd w:val="clear" w:color="auto" w:fill="FFFFFF"/>
        </w:rPr>
        <w:t xml:space="preserve"> </w:t>
      </w:r>
      <w:r w:rsidRPr="005F6F9F">
        <w:rPr>
          <w:rFonts w:ascii="Muli" w:hAnsi="Muli" w:cs="Times New Roman"/>
          <w:i/>
          <w:iCs/>
          <w:color w:val="222222"/>
          <w:shd w:val="clear" w:color="auto" w:fill="FFFFFF"/>
        </w:rPr>
        <w:t xml:space="preserve">O konserwacji budownictwa, </w:t>
      </w:r>
      <w:r w:rsidRPr="00C76855">
        <w:rPr>
          <w:rFonts w:ascii="Muli" w:hAnsi="Muli" w:cs="Times New Roman"/>
          <w:color w:val="222222"/>
          <w:shd w:val="clear" w:color="auto" w:fill="FFFFFF"/>
        </w:rPr>
        <w:t>Warszawa 2014.</w:t>
      </w:r>
    </w:p>
    <w:p w14:paraId="4A8C3171" w14:textId="77777777" w:rsidR="00C76855" w:rsidRPr="00C76855" w:rsidRDefault="00C76855" w:rsidP="00D32F05">
      <w:pPr>
        <w:pStyle w:val="Akapitzlist"/>
        <w:numPr>
          <w:ilvl w:val="0"/>
          <w:numId w:val="3"/>
        </w:numPr>
        <w:spacing w:after="120"/>
        <w:ind w:left="567" w:hanging="425"/>
        <w:contextualSpacing w:val="0"/>
        <w:jc w:val="both"/>
        <w:rPr>
          <w:rFonts w:ascii="Muli" w:hAnsi="Muli" w:cs="Times New Roman"/>
          <w:color w:val="222222"/>
          <w:shd w:val="clear" w:color="auto" w:fill="FFFFFF"/>
        </w:rPr>
      </w:pPr>
      <w:r>
        <w:rPr>
          <w:rFonts w:ascii="Muli" w:hAnsi="Muli" w:cs="Times New Roman"/>
        </w:rPr>
        <w:t xml:space="preserve">A. </w:t>
      </w:r>
      <w:r w:rsidRPr="005F6F9F">
        <w:rPr>
          <w:rFonts w:ascii="Muli" w:hAnsi="Muli" w:cs="Times New Roman"/>
        </w:rPr>
        <w:t xml:space="preserve">Krajewski, </w:t>
      </w:r>
      <w:r>
        <w:rPr>
          <w:rFonts w:ascii="Muli" w:hAnsi="Muli" w:cs="Times New Roman"/>
        </w:rPr>
        <w:t xml:space="preserve">P. </w:t>
      </w:r>
      <w:r w:rsidRPr="005F6F9F">
        <w:rPr>
          <w:rFonts w:ascii="Muli" w:hAnsi="Muli" w:cs="Times New Roman"/>
        </w:rPr>
        <w:t xml:space="preserve">Witomski, </w:t>
      </w:r>
      <w:r w:rsidRPr="00C76855">
        <w:rPr>
          <w:rFonts w:ascii="Muli" w:hAnsi="Muli" w:cs="Times New Roman"/>
          <w:i/>
          <w:iCs/>
        </w:rPr>
        <w:t>Korozja biologiczna drewna materialnych dóbr kultury. Poradnik konserwatorski</w:t>
      </w:r>
      <w:r w:rsidRPr="005F6F9F">
        <w:rPr>
          <w:rFonts w:ascii="Muli" w:hAnsi="Muli" w:cs="Times New Roman"/>
        </w:rPr>
        <w:t xml:space="preserve">, </w:t>
      </w:r>
      <w:r w:rsidRPr="00C76855">
        <w:rPr>
          <w:rFonts w:ascii="Muli" w:hAnsi="Muli" w:cs="Times New Roman"/>
        </w:rPr>
        <w:t>Warszawa 2012</w:t>
      </w:r>
      <w:r>
        <w:rPr>
          <w:rFonts w:ascii="Muli" w:hAnsi="Muli" w:cs="Times New Roman"/>
        </w:rPr>
        <w:t>.</w:t>
      </w:r>
    </w:p>
    <w:p w14:paraId="6FE3E7E6" w14:textId="77777777" w:rsidR="00C76855" w:rsidRPr="00C76855" w:rsidRDefault="00C76855" w:rsidP="00D32F05">
      <w:pPr>
        <w:pStyle w:val="Akapitzlist"/>
        <w:numPr>
          <w:ilvl w:val="0"/>
          <w:numId w:val="3"/>
        </w:numPr>
        <w:spacing w:after="120"/>
        <w:ind w:left="567" w:hanging="425"/>
        <w:contextualSpacing w:val="0"/>
        <w:jc w:val="both"/>
        <w:rPr>
          <w:rFonts w:ascii="Muli" w:hAnsi="Muli" w:cs="Times New Roman"/>
          <w:color w:val="222222"/>
          <w:shd w:val="clear" w:color="auto" w:fill="FFFFFF"/>
        </w:rPr>
      </w:pPr>
      <w:r>
        <w:rPr>
          <w:rFonts w:ascii="Muli" w:hAnsi="Muli" w:cs="Times New Roman"/>
        </w:rPr>
        <w:t xml:space="preserve">D. </w:t>
      </w:r>
      <w:r w:rsidRPr="00C76855">
        <w:rPr>
          <w:rFonts w:ascii="Muli" w:hAnsi="Muli" w:cs="Times New Roman"/>
          <w:color w:val="000000" w:themeColor="text1"/>
        </w:rPr>
        <w:t xml:space="preserve">Mączyński, </w:t>
      </w:r>
      <w:r w:rsidRPr="00C76855">
        <w:rPr>
          <w:rFonts w:ascii="Muli" w:hAnsi="Muli" w:cs="Times New Roman"/>
          <w:i/>
          <w:iCs/>
          <w:color w:val="000000" w:themeColor="text1"/>
        </w:rPr>
        <w:t>Propozycja standardu zawartości opinii/ekspertyzy mykologicznej dla obiektu zabytkowego</w:t>
      </w:r>
      <w:r w:rsidRPr="00C76855">
        <w:rPr>
          <w:rFonts w:ascii="Muli" w:hAnsi="Muli" w:cs="Times New Roman"/>
          <w:color w:val="000000" w:themeColor="text1"/>
        </w:rPr>
        <w:t xml:space="preserve">, [w:] </w:t>
      </w:r>
      <w:r w:rsidRPr="00C76855">
        <w:rPr>
          <w:rFonts w:ascii="Muli" w:hAnsi="Muli" w:cs="Times New Roman"/>
          <w:i/>
          <w:iCs/>
          <w:color w:val="000000" w:themeColor="text1"/>
        </w:rPr>
        <w:t>Ochrona budynków przed wilgocią, korozją biologiczną i ogniem</w:t>
      </w:r>
      <w:r w:rsidRPr="00C76855">
        <w:rPr>
          <w:rFonts w:ascii="Muli" w:hAnsi="Muli" w:cs="Times New Roman"/>
          <w:color w:val="000000" w:themeColor="text1"/>
        </w:rPr>
        <w:t>, Wrocław 2015.</w:t>
      </w:r>
    </w:p>
    <w:p w14:paraId="7D5E5514" w14:textId="77777777" w:rsidR="00C76855" w:rsidRPr="00C76855" w:rsidRDefault="00C76855" w:rsidP="00D32F05">
      <w:pPr>
        <w:pStyle w:val="Akapitzlist"/>
        <w:numPr>
          <w:ilvl w:val="0"/>
          <w:numId w:val="3"/>
        </w:numPr>
        <w:spacing w:after="120"/>
        <w:ind w:left="567" w:hanging="425"/>
        <w:contextualSpacing w:val="0"/>
        <w:jc w:val="both"/>
        <w:rPr>
          <w:rFonts w:ascii="Muli" w:hAnsi="Muli" w:cs="Times New Roman"/>
          <w:color w:val="222222"/>
          <w:shd w:val="clear" w:color="auto" w:fill="FFFFFF"/>
        </w:rPr>
      </w:pPr>
      <w:r>
        <w:rPr>
          <w:rFonts w:ascii="Muli" w:hAnsi="Muli" w:cs="Times New Roman"/>
        </w:rPr>
        <w:t xml:space="preserve">J. </w:t>
      </w:r>
      <w:r w:rsidRPr="00C76855">
        <w:rPr>
          <w:rFonts w:ascii="Muli" w:hAnsi="Muli" w:cs="Times New Roman"/>
        </w:rPr>
        <w:t xml:space="preserve">Ważny, </w:t>
      </w:r>
      <w:r>
        <w:rPr>
          <w:rFonts w:ascii="Muli" w:hAnsi="Muli" w:cs="Times New Roman"/>
        </w:rPr>
        <w:t xml:space="preserve">J. </w:t>
      </w:r>
      <w:r w:rsidRPr="00C76855">
        <w:rPr>
          <w:rFonts w:ascii="Muli" w:hAnsi="Muli" w:cs="Times New Roman"/>
        </w:rPr>
        <w:t xml:space="preserve">Karyś, </w:t>
      </w:r>
      <w:r w:rsidRPr="00C76855">
        <w:rPr>
          <w:rFonts w:ascii="Muli" w:hAnsi="Muli" w:cs="Times New Roman"/>
          <w:i/>
          <w:iCs/>
        </w:rPr>
        <w:t>Ochrona budynków przed korozją biologiczną</w:t>
      </w:r>
      <w:r w:rsidRPr="00C76855">
        <w:rPr>
          <w:rFonts w:ascii="Muli" w:hAnsi="Muli" w:cs="Times New Roman"/>
        </w:rPr>
        <w:t>, Warszawa 2001.</w:t>
      </w:r>
    </w:p>
    <w:p w14:paraId="0816FD79" w14:textId="679C971E" w:rsidR="00C76855" w:rsidRPr="00C76855" w:rsidRDefault="00C76855" w:rsidP="00D32F05">
      <w:pPr>
        <w:pStyle w:val="Akapitzlist"/>
        <w:numPr>
          <w:ilvl w:val="0"/>
          <w:numId w:val="3"/>
        </w:numPr>
        <w:spacing w:after="240"/>
        <w:ind w:left="567" w:hanging="425"/>
        <w:contextualSpacing w:val="0"/>
        <w:jc w:val="both"/>
        <w:rPr>
          <w:rFonts w:ascii="Muli" w:hAnsi="Muli" w:cs="Times New Roman"/>
          <w:color w:val="222222"/>
          <w:shd w:val="clear" w:color="auto" w:fill="FFFFFF"/>
        </w:rPr>
      </w:pPr>
      <w:r w:rsidRPr="00C76855">
        <w:rPr>
          <w:rFonts w:ascii="Muli" w:hAnsi="Muli" w:cs="Times New Roman"/>
        </w:rPr>
        <w:t xml:space="preserve">B. Zyska, </w:t>
      </w:r>
      <w:r w:rsidRPr="00C76855">
        <w:rPr>
          <w:rFonts w:ascii="Muli" w:hAnsi="Muli" w:cs="Times New Roman"/>
          <w:i/>
          <w:iCs/>
        </w:rPr>
        <w:t>Zagrożenia biologiczne budynku</w:t>
      </w:r>
      <w:r w:rsidRPr="00C76855">
        <w:rPr>
          <w:rFonts w:ascii="Muli" w:hAnsi="Muli" w:cs="Times New Roman"/>
        </w:rPr>
        <w:t>, Warszawa 1999.</w:t>
      </w:r>
    </w:p>
    <w:p w14:paraId="630A6017" w14:textId="3162E1B7" w:rsidR="00C76855" w:rsidRPr="007B0AA3" w:rsidRDefault="00C76855" w:rsidP="00D32F05">
      <w:pPr>
        <w:spacing w:after="120" w:line="276" w:lineRule="auto"/>
        <w:ind w:left="567"/>
        <w:jc w:val="both"/>
        <w:rPr>
          <w:rFonts w:ascii="Muli" w:hAnsi="Muli" w:cs="Times New Roman"/>
          <w:color w:val="222222"/>
          <w:sz w:val="22"/>
          <w:szCs w:val="22"/>
          <w:shd w:val="clear" w:color="auto" w:fill="FFFFFF"/>
        </w:rPr>
      </w:pPr>
      <w:r w:rsidRPr="007B0AA3">
        <w:rPr>
          <w:rFonts w:ascii="Muli" w:hAnsi="Muli" w:cs="Times New Roman"/>
          <w:color w:val="222222"/>
          <w:sz w:val="22"/>
          <w:szCs w:val="22"/>
          <w:u w:val="single"/>
          <w:shd w:val="clear" w:color="auto" w:fill="FFFFFF"/>
        </w:rPr>
        <w:t>Literatura uzupełniająca</w:t>
      </w:r>
      <w:r w:rsidRPr="007B0AA3">
        <w:rPr>
          <w:rFonts w:ascii="Muli" w:hAnsi="Muli" w:cs="Times New Roman"/>
          <w:color w:val="222222"/>
          <w:sz w:val="22"/>
          <w:szCs w:val="22"/>
          <w:shd w:val="clear" w:color="auto" w:fill="FFFFFF"/>
        </w:rPr>
        <w:t>:</w:t>
      </w:r>
    </w:p>
    <w:p w14:paraId="3B5E9E14" w14:textId="77777777" w:rsidR="00C22EE6" w:rsidRDefault="00C22EE6"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cstheme="minorHAnsi"/>
        </w:rPr>
        <w:t xml:space="preserve">M. Brykowska, </w:t>
      </w:r>
      <w:r w:rsidRPr="00C22EE6">
        <w:rPr>
          <w:rFonts w:ascii="Muli" w:hAnsi="Muli" w:cstheme="minorHAnsi"/>
          <w:i/>
          <w:iCs/>
        </w:rPr>
        <w:t>Metody pomiarów i badań zabytków architektury</w:t>
      </w:r>
      <w:r w:rsidRPr="00C22EE6">
        <w:rPr>
          <w:rFonts w:ascii="Muli" w:hAnsi="Muli" w:cstheme="minorHAnsi"/>
        </w:rPr>
        <w:t>, Warszawa 2003.</w:t>
      </w:r>
    </w:p>
    <w:p w14:paraId="301CCCC8" w14:textId="77777777" w:rsidR="00C22EE6" w:rsidRPr="00C22EE6" w:rsidRDefault="00C22EE6"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cs="Times New Roman"/>
        </w:rPr>
        <w:t>D</w:t>
      </w:r>
      <w:r>
        <w:rPr>
          <w:rFonts w:ascii="Muli" w:hAnsi="Muli" w:cs="Times New Roman"/>
        </w:rPr>
        <w:t>.</w:t>
      </w:r>
      <w:r w:rsidRPr="00C22EE6">
        <w:rPr>
          <w:rFonts w:ascii="Muli" w:hAnsi="Muli" w:cs="Times New Roman"/>
        </w:rPr>
        <w:t xml:space="preserve"> Mączyński, J</w:t>
      </w:r>
      <w:r>
        <w:rPr>
          <w:rFonts w:ascii="Muli" w:hAnsi="Muli" w:cs="Times New Roman"/>
        </w:rPr>
        <w:t>.</w:t>
      </w:r>
      <w:r w:rsidRPr="00C22EE6">
        <w:rPr>
          <w:rFonts w:ascii="Muli" w:hAnsi="Muli" w:cs="Times New Roman"/>
        </w:rPr>
        <w:t xml:space="preserve"> Tajchman, M</w:t>
      </w:r>
      <w:r>
        <w:rPr>
          <w:rFonts w:ascii="Muli" w:hAnsi="Muli" w:cs="Times New Roman"/>
        </w:rPr>
        <w:t>.</w:t>
      </w:r>
      <w:r w:rsidRPr="00C22EE6">
        <w:rPr>
          <w:rFonts w:ascii="Muli" w:hAnsi="Muli" w:cs="Times New Roman"/>
        </w:rPr>
        <w:t xml:space="preserve"> Warchoł, </w:t>
      </w:r>
      <w:r w:rsidRPr="00C22EE6">
        <w:rPr>
          <w:rFonts w:ascii="Muli" w:hAnsi="Muli" w:cs="Times New Roman"/>
          <w:i/>
        </w:rPr>
        <w:t>Materiały do terminologii więźb dachowych – podstawowe pojęcia</w:t>
      </w:r>
      <w:r w:rsidRPr="00C22EE6">
        <w:rPr>
          <w:rFonts w:ascii="Muli" w:hAnsi="Muli" w:cs="Times New Roman"/>
        </w:rPr>
        <w:t>, „Monument. Studia i Materiały Krajowego Ośrodka Badań i Dokumentacji Zabytków” 2, 2005, s. 37–43.</w:t>
      </w:r>
    </w:p>
    <w:p w14:paraId="1F5DFF0D" w14:textId="77777777" w:rsidR="00BD5EE9" w:rsidRPr="00BD5EE9" w:rsidRDefault="00C22EE6"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rPr>
        <w:t>M</w:t>
      </w:r>
      <w:r>
        <w:rPr>
          <w:rFonts w:ascii="Muli" w:hAnsi="Muli"/>
        </w:rPr>
        <w:t>.</w:t>
      </w:r>
      <w:r w:rsidRPr="00C22EE6">
        <w:rPr>
          <w:rFonts w:ascii="Muli" w:hAnsi="Muli"/>
        </w:rPr>
        <w:t xml:space="preserve"> Prarat, U</w:t>
      </w:r>
      <w:r>
        <w:rPr>
          <w:rFonts w:ascii="Muli" w:hAnsi="Muli"/>
        </w:rPr>
        <w:t>.</w:t>
      </w:r>
      <w:r w:rsidRPr="00C22EE6">
        <w:rPr>
          <w:rFonts w:ascii="Muli" w:hAnsi="Muli"/>
        </w:rPr>
        <w:t xml:space="preserve"> Schaaf, </w:t>
      </w:r>
      <w:r w:rsidRPr="00C22EE6">
        <w:rPr>
          <w:rFonts w:ascii="Muli" w:hAnsi="Muli"/>
          <w:i/>
          <w:iCs/>
        </w:rPr>
        <w:t xml:space="preserve">Inwentaryzacja pomiarowo-rysunkowa zabytków architektury drewnianej w procesie konserwatorskim – problemy i propozycja standaryzacji, </w:t>
      </w:r>
      <w:r w:rsidRPr="00C22EE6">
        <w:rPr>
          <w:rFonts w:ascii="Muli" w:hAnsi="Muli"/>
        </w:rPr>
        <w:t>„Budownictwo i Architektura”, 14 (4), 2015, s. 99-110.</w:t>
      </w:r>
    </w:p>
    <w:p w14:paraId="216375C1" w14:textId="21029DF7" w:rsidR="00BD5EE9" w:rsidRPr="00BD5EE9" w:rsidRDefault="00BD5EE9" w:rsidP="00D32F05">
      <w:pPr>
        <w:pStyle w:val="Akapitzlist"/>
        <w:numPr>
          <w:ilvl w:val="0"/>
          <w:numId w:val="16"/>
        </w:numPr>
        <w:spacing w:after="120"/>
        <w:ind w:left="567" w:hanging="425"/>
        <w:contextualSpacing w:val="0"/>
        <w:jc w:val="both"/>
        <w:rPr>
          <w:rFonts w:ascii="Muli" w:hAnsi="Muli" w:cstheme="minorHAnsi"/>
        </w:rPr>
      </w:pPr>
      <w:r w:rsidRPr="00BD5EE9">
        <w:rPr>
          <w:rFonts w:ascii="Muli" w:hAnsi="Muli"/>
          <w:i/>
          <w:iCs/>
        </w:rPr>
        <w:t>Słownik terminologiczny sztuk pięknych</w:t>
      </w:r>
      <w:r w:rsidRPr="00BD5EE9">
        <w:rPr>
          <w:rFonts w:ascii="Muli" w:hAnsi="Muli"/>
        </w:rPr>
        <w:t xml:space="preserve">, oprac. </w:t>
      </w:r>
      <w:hyperlink r:id="rId11" w:history="1">
        <w:r w:rsidRPr="00BD5EE9">
          <w:rPr>
            <w:rStyle w:val="Hipercze"/>
            <w:rFonts w:ascii="Muli" w:hAnsi="Muli" w:cs="Arial"/>
            <w:color w:val="252525"/>
            <w:u w:val="none"/>
            <w:shd w:val="clear" w:color="auto" w:fill="FFFFFF"/>
          </w:rPr>
          <w:t>Krystyna Kubalska-Sulkiewicz</w:t>
        </w:r>
      </w:hyperlink>
      <w:r w:rsidRPr="00BD5EE9">
        <w:rPr>
          <w:rFonts w:ascii="Muli" w:hAnsi="Muli"/>
        </w:rPr>
        <w:t xml:space="preserve">, Warszawa </w:t>
      </w:r>
      <w:r w:rsidR="006135B9">
        <w:rPr>
          <w:rFonts w:ascii="Muli" w:hAnsi="Muli"/>
        </w:rPr>
        <w:t>2013.</w:t>
      </w:r>
    </w:p>
    <w:p w14:paraId="29A57B9B" w14:textId="77777777" w:rsidR="006135B9" w:rsidRPr="006135B9" w:rsidRDefault="00C22EE6"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cs="Times New Roman"/>
        </w:rPr>
        <w:t xml:space="preserve">J. Tajchman, </w:t>
      </w:r>
      <w:r w:rsidRPr="00C22EE6">
        <w:rPr>
          <w:rFonts w:ascii="Muli" w:hAnsi="Muli" w:cs="Times New Roman"/>
          <w:i/>
        </w:rPr>
        <w:t>Propozycja systematyki i uporządkowania terminologii ciesielskich konstrukcji dachowych występujących na terenie Polski od XIV do XX w.</w:t>
      </w:r>
      <w:r w:rsidRPr="00C22EE6">
        <w:rPr>
          <w:rFonts w:ascii="Muli" w:hAnsi="Muli" w:cs="Times New Roman"/>
        </w:rPr>
        <w:t>, „Monument. Studia i Materiały Krajowego Ośrodka Badań i Dokumentacji Zabytków”, 2, 2005, s. 7–35.</w:t>
      </w:r>
    </w:p>
    <w:p w14:paraId="3EE8E00A" w14:textId="77E1B9E5" w:rsidR="006135B9" w:rsidRPr="006135B9" w:rsidRDefault="006135B9" w:rsidP="00D32F05">
      <w:pPr>
        <w:pStyle w:val="Akapitzlist"/>
        <w:numPr>
          <w:ilvl w:val="0"/>
          <w:numId w:val="16"/>
        </w:numPr>
        <w:spacing w:after="120"/>
        <w:ind w:left="567" w:hanging="425"/>
        <w:contextualSpacing w:val="0"/>
        <w:jc w:val="both"/>
        <w:rPr>
          <w:rFonts w:ascii="Muli" w:hAnsi="Muli" w:cstheme="minorHAnsi"/>
        </w:rPr>
      </w:pPr>
      <w:r w:rsidRPr="006135B9">
        <w:rPr>
          <w:rFonts w:ascii="Muli" w:hAnsi="Muli" w:cstheme="minorHAnsi"/>
        </w:rPr>
        <w:t xml:space="preserve">J. Tajchman, </w:t>
      </w:r>
      <w:r w:rsidRPr="006135B9">
        <w:rPr>
          <w:rFonts w:ascii="Muli" w:hAnsi="Muli"/>
          <w:i/>
          <w:iCs/>
        </w:rPr>
        <w:t>Stolarka okienna w Polsce. Rozwój i problematyka konserwatorska</w:t>
      </w:r>
      <w:r w:rsidRPr="006135B9">
        <w:rPr>
          <w:rFonts w:ascii="Muli" w:hAnsi="Muli"/>
        </w:rPr>
        <w:t xml:space="preserve">, BMiOZ, seria C, </w:t>
      </w:r>
      <w:r w:rsidRPr="006135B9">
        <w:rPr>
          <w:rFonts w:ascii="Muli" w:hAnsi="Muli"/>
          <w:i/>
          <w:iCs/>
        </w:rPr>
        <w:t>Studia i materiały</w:t>
      </w:r>
      <w:r w:rsidRPr="006135B9">
        <w:rPr>
          <w:rFonts w:ascii="Muli" w:hAnsi="Muli"/>
        </w:rPr>
        <w:t>, t. 5, Warszawa 1990.</w:t>
      </w:r>
    </w:p>
    <w:p w14:paraId="2566829D" w14:textId="2D748639" w:rsidR="006135B9" w:rsidRPr="006135B9" w:rsidRDefault="006135B9" w:rsidP="00D32F05">
      <w:pPr>
        <w:pStyle w:val="Akapitzlist"/>
        <w:numPr>
          <w:ilvl w:val="0"/>
          <w:numId w:val="16"/>
        </w:numPr>
        <w:spacing w:after="120"/>
        <w:ind w:left="567" w:hanging="425"/>
        <w:contextualSpacing w:val="0"/>
        <w:jc w:val="both"/>
        <w:rPr>
          <w:rFonts w:ascii="Muli" w:hAnsi="Muli" w:cstheme="minorHAnsi"/>
        </w:rPr>
      </w:pPr>
      <w:r w:rsidRPr="006135B9">
        <w:rPr>
          <w:rFonts w:ascii="Muli" w:hAnsi="Muli" w:cstheme="minorHAnsi"/>
        </w:rPr>
        <w:t xml:space="preserve">J. Tajchman, </w:t>
      </w:r>
      <w:r w:rsidRPr="006135B9">
        <w:rPr>
          <w:rFonts w:ascii="Muli" w:hAnsi="Muli"/>
          <w:i/>
          <w:iCs/>
        </w:rPr>
        <w:t>Stropy drewniane w Polsce – propozycja systematyki</w:t>
      </w:r>
      <w:r w:rsidRPr="006135B9">
        <w:rPr>
          <w:rFonts w:ascii="Muli" w:hAnsi="Muli"/>
        </w:rPr>
        <w:t xml:space="preserve">, BMiOZ, seria C, </w:t>
      </w:r>
      <w:r w:rsidRPr="006135B9">
        <w:rPr>
          <w:rFonts w:ascii="Muli" w:hAnsi="Muli"/>
          <w:i/>
          <w:iCs/>
        </w:rPr>
        <w:t>Studia i materiały</w:t>
      </w:r>
      <w:r w:rsidRPr="006135B9">
        <w:rPr>
          <w:rFonts w:ascii="Muli" w:hAnsi="Muli"/>
        </w:rPr>
        <w:t>, t. 4, Warszawa 1989.</w:t>
      </w:r>
    </w:p>
    <w:p w14:paraId="4997B0FA" w14:textId="77777777" w:rsidR="00C22EE6" w:rsidRDefault="00C22EE6"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cstheme="minorHAnsi"/>
        </w:rPr>
        <w:t xml:space="preserve">J. Tajchman, </w:t>
      </w:r>
      <w:r w:rsidRPr="00C22EE6">
        <w:rPr>
          <w:rFonts w:ascii="Muli" w:hAnsi="Muli" w:cstheme="minorHAnsi"/>
          <w:i/>
        </w:rPr>
        <w:t>Zasady odwzorowania konstrukcji dachowych w dokumentacjach konserwatorskich</w:t>
      </w:r>
      <w:r w:rsidRPr="00C22EE6">
        <w:rPr>
          <w:rFonts w:ascii="Muli" w:hAnsi="Muli" w:cstheme="minorHAnsi"/>
        </w:rPr>
        <w:t xml:space="preserve">, [w:] </w:t>
      </w:r>
      <w:r w:rsidRPr="00C22EE6">
        <w:rPr>
          <w:rFonts w:ascii="Muli" w:hAnsi="Muli" w:cstheme="minorHAnsi"/>
          <w:i/>
        </w:rPr>
        <w:t>Materiały z VI Polsko-Niemieckiej Konferencji „Architektura ryglowa – wspólne dziedzictwo ANTIKON 2005”</w:t>
      </w:r>
      <w:r w:rsidRPr="00C22EE6">
        <w:rPr>
          <w:rFonts w:ascii="Muli" w:hAnsi="Muli" w:cstheme="minorHAnsi"/>
        </w:rPr>
        <w:t>, Szczecin 2005, s. 457–489.</w:t>
      </w:r>
    </w:p>
    <w:p w14:paraId="47079FE4" w14:textId="6910EE6D" w:rsidR="00C76855" w:rsidRPr="007B0AA3" w:rsidRDefault="00C76855" w:rsidP="00D32F05">
      <w:pPr>
        <w:pStyle w:val="Akapitzlist"/>
        <w:numPr>
          <w:ilvl w:val="0"/>
          <w:numId w:val="16"/>
        </w:numPr>
        <w:spacing w:after="120"/>
        <w:ind w:left="567" w:hanging="425"/>
        <w:contextualSpacing w:val="0"/>
        <w:jc w:val="both"/>
        <w:rPr>
          <w:rFonts w:ascii="Muli" w:hAnsi="Muli" w:cstheme="minorHAnsi"/>
        </w:rPr>
      </w:pPr>
      <w:r w:rsidRPr="00C22EE6">
        <w:rPr>
          <w:rFonts w:ascii="Muli" w:hAnsi="Muli" w:cs="Times New Roman"/>
          <w:color w:val="000000" w:themeColor="text1"/>
        </w:rPr>
        <w:t xml:space="preserve">J. Tajchman, A. Jurecki, </w:t>
      </w:r>
      <w:r w:rsidRPr="00C22EE6">
        <w:rPr>
          <w:rFonts w:ascii="Muli" w:hAnsi="Muli" w:cs="Times New Roman"/>
          <w:i/>
          <w:iCs/>
          <w:color w:val="000000" w:themeColor="text1"/>
        </w:rPr>
        <w:t>Historia technik budowlanych – fundamenty, rusztowania, mury, więźby, sklepienia</w:t>
      </w:r>
      <w:r w:rsidRPr="00C22EE6">
        <w:rPr>
          <w:rFonts w:ascii="Muli" w:hAnsi="Muli" w:cs="Times New Roman"/>
          <w:color w:val="000000" w:themeColor="text1"/>
        </w:rPr>
        <w:t xml:space="preserve">, </w:t>
      </w:r>
      <w:r w:rsidR="00CD7291" w:rsidRPr="00C22EE6">
        <w:rPr>
          <w:rFonts w:ascii="Muli" w:hAnsi="Muli" w:cs="Times New Roman"/>
          <w:color w:val="000000" w:themeColor="text1"/>
        </w:rPr>
        <w:t xml:space="preserve">Warszawa </w:t>
      </w:r>
      <w:r w:rsidRPr="00C22EE6">
        <w:rPr>
          <w:rFonts w:ascii="Muli" w:hAnsi="Muli" w:cs="Times New Roman"/>
          <w:color w:val="000000" w:themeColor="text1"/>
        </w:rPr>
        <w:t>2020</w:t>
      </w:r>
      <w:r w:rsidR="00CD7291" w:rsidRPr="00C22EE6">
        <w:rPr>
          <w:rFonts w:ascii="Muli" w:hAnsi="Muli" w:cs="Times New Roman"/>
          <w:color w:val="000000" w:themeColor="text1"/>
        </w:rPr>
        <w:t>.</w:t>
      </w:r>
    </w:p>
    <w:p w14:paraId="7A7F9450" w14:textId="099E703B" w:rsidR="007B0AA3" w:rsidRPr="007B0AA3" w:rsidRDefault="007B0AA3" w:rsidP="007B0AA3">
      <w:pPr>
        <w:pStyle w:val="Akapitzlist"/>
        <w:numPr>
          <w:ilvl w:val="0"/>
          <w:numId w:val="16"/>
        </w:numPr>
        <w:spacing w:after="120"/>
        <w:ind w:left="567" w:hanging="425"/>
        <w:contextualSpacing w:val="0"/>
        <w:jc w:val="both"/>
        <w:rPr>
          <w:rFonts w:ascii="Muli" w:hAnsi="Muli" w:cstheme="minorHAnsi"/>
        </w:rPr>
      </w:pPr>
      <w:r w:rsidRPr="007B0AA3">
        <w:rPr>
          <w:rStyle w:val="size"/>
          <w:rFonts w:ascii="Muli" w:eastAsia="Times New Roman" w:hAnsi="Muli" w:cs="Times New Roman"/>
        </w:rPr>
        <w:t>M.</w:t>
      </w:r>
      <w:r>
        <w:rPr>
          <w:rStyle w:val="size"/>
          <w:rFonts w:ascii="Muli" w:eastAsia="Times New Roman" w:hAnsi="Muli" w:cs="Times New Roman"/>
        </w:rPr>
        <w:t xml:space="preserve"> </w:t>
      </w:r>
      <w:r w:rsidRPr="007B0AA3">
        <w:rPr>
          <w:rStyle w:val="size"/>
          <w:rFonts w:ascii="Muli" w:eastAsia="Times New Roman" w:hAnsi="Muli" w:cs="Times New Roman"/>
        </w:rPr>
        <w:t xml:space="preserve">Warchoł, </w:t>
      </w:r>
      <w:r w:rsidRPr="007B0AA3">
        <w:rPr>
          <w:rStyle w:val="size"/>
          <w:rFonts w:ascii="Muli" w:eastAsia="Times New Roman" w:hAnsi="Muli" w:cs="Times New Roman"/>
          <w:i/>
          <w:iCs/>
        </w:rPr>
        <w:t>Słownik wybranych terminów związanych z historyczną architekturą i budownictwem drewnianym oraz konstrukcjami ciesielskimi</w:t>
      </w:r>
      <w:r w:rsidRPr="007B0AA3">
        <w:rPr>
          <w:rStyle w:val="size"/>
          <w:rFonts w:ascii="Muli" w:eastAsia="Times New Roman" w:hAnsi="Muli" w:cs="Times New Roman"/>
        </w:rPr>
        <w:t xml:space="preserve">, [w:] </w:t>
      </w:r>
      <w:r w:rsidRPr="007B0AA3">
        <w:rPr>
          <w:rStyle w:val="size"/>
          <w:rFonts w:ascii="Muli" w:eastAsia="Times New Roman" w:hAnsi="Muli" w:cs="Times New Roman"/>
          <w:i/>
          <w:iCs/>
        </w:rPr>
        <w:t>Zabytkowa architektura drewniana w ośrodkach miejskich – problematyka ochrony</w:t>
      </w:r>
      <w:r w:rsidRPr="007B0AA3">
        <w:rPr>
          <w:rStyle w:val="size"/>
          <w:rFonts w:ascii="Muli" w:eastAsia="Times New Roman" w:hAnsi="Muli" w:cs="Times New Roman"/>
        </w:rPr>
        <w:t>, Warszawa 2022, s. 259-269.</w:t>
      </w:r>
    </w:p>
    <w:p w14:paraId="1F91FF88" w14:textId="77777777" w:rsidR="007B0AA3" w:rsidRDefault="007B0AA3" w:rsidP="00D32F05">
      <w:pPr>
        <w:pStyle w:val="Akapitzlist"/>
        <w:spacing w:after="120"/>
        <w:ind w:left="567"/>
        <w:contextualSpacing w:val="0"/>
        <w:jc w:val="both"/>
        <w:rPr>
          <w:rFonts w:ascii="Muli" w:hAnsi="Muli" w:cs="Times New Roman"/>
          <w:color w:val="222222"/>
          <w:shd w:val="clear" w:color="auto" w:fill="FFFFFF"/>
        </w:rPr>
      </w:pPr>
    </w:p>
    <w:p w14:paraId="54F72D79" w14:textId="2E7F8E49" w:rsidR="009E5CF9" w:rsidRPr="006135B9" w:rsidRDefault="006135B9" w:rsidP="00D32F05">
      <w:pPr>
        <w:spacing w:line="276" w:lineRule="auto"/>
        <w:ind w:left="5103"/>
        <w:jc w:val="both"/>
        <w:rPr>
          <w:rFonts w:ascii="Muli" w:hAnsi="Muli" w:cs="Times New Roman"/>
          <w:i/>
          <w:iCs/>
          <w:sz w:val="22"/>
          <w:szCs w:val="22"/>
        </w:rPr>
      </w:pPr>
      <w:r w:rsidRPr="006135B9">
        <w:rPr>
          <w:rFonts w:ascii="Muli" w:hAnsi="Muli" w:cs="Times New Roman"/>
          <w:i/>
          <w:iCs/>
          <w:sz w:val="22"/>
          <w:szCs w:val="22"/>
        </w:rPr>
        <w:t>Opracowanie:</w:t>
      </w:r>
    </w:p>
    <w:p w14:paraId="08AEE8F0" w14:textId="7E746560" w:rsidR="00B505D4" w:rsidRPr="00EC20D7" w:rsidRDefault="006135B9" w:rsidP="00EC20D7">
      <w:pPr>
        <w:spacing w:line="276" w:lineRule="auto"/>
        <w:ind w:left="5103"/>
        <w:jc w:val="both"/>
        <w:rPr>
          <w:rFonts w:ascii="Muli" w:hAnsi="Muli" w:cs="Times New Roman"/>
          <w:i/>
          <w:iCs/>
          <w:sz w:val="22"/>
          <w:szCs w:val="22"/>
        </w:rPr>
      </w:pPr>
      <w:r w:rsidRPr="006135B9">
        <w:rPr>
          <w:rFonts w:ascii="Muli" w:hAnsi="Muli" w:cs="Times New Roman"/>
          <w:i/>
          <w:iCs/>
          <w:sz w:val="22"/>
          <w:szCs w:val="22"/>
        </w:rPr>
        <w:t>mgr inż. arch. Dominik Mączyński</w:t>
      </w:r>
    </w:p>
    <w:sectPr w:rsidR="00B505D4" w:rsidRPr="00EC20D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2CA2" w14:textId="77777777" w:rsidR="005760E2" w:rsidRDefault="005760E2" w:rsidP="0085696B">
      <w:pPr>
        <w:spacing w:after="0" w:line="240" w:lineRule="auto"/>
      </w:pPr>
      <w:r>
        <w:separator/>
      </w:r>
    </w:p>
  </w:endnote>
  <w:endnote w:type="continuationSeparator" w:id="0">
    <w:p w14:paraId="4355F7F6" w14:textId="77777777" w:rsidR="005760E2" w:rsidRDefault="005760E2" w:rsidP="0085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uli">
    <w:altName w:val="Sitka Small"/>
    <w:charset w:val="EE"/>
    <w:family w:val="auto"/>
    <w:pitch w:val="variable"/>
    <w:sig w:usb0="00000001" w:usb1="5000204B"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Lato">
    <w:panose1 w:val="020F0502020204030203"/>
    <w:charset w:val="EE"/>
    <w:family w:val="swiss"/>
    <w:pitch w:val="variable"/>
    <w:sig w:usb0="800000AF" w:usb1="4000604A"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68334"/>
      <w:docPartObj>
        <w:docPartGallery w:val="Page Numbers (Bottom of Page)"/>
        <w:docPartUnique/>
      </w:docPartObj>
    </w:sdtPr>
    <w:sdtEndPr>
      <w:rPr>
        <w:rFonts w:ascii="Muli" w:hAnsi="Muli"/>
        <w:sz w:val="18"/>
        <w:szCs w:val="18"/>
      </w:rPr>
    </w:sdtEndPr>
    <w:sdtContent>
      <w:p w14:paraId="006C1660" w14:textId="59D0F671" w:rsidR="0085696B" w:rsidRPr="007C3454" w:rsidRDefault="0085696B">
        <w:pPr>
          <w:pStyle w:val="Stopka"/>
          <w:jc w:val="right"/>
          <w:rPr>
            <w:rFonts w:ascii="Muli" w:hAnsi="Muli"/>
            <w:sz w:val="18"/>
            <w:szCs w:val="18"/>
          </w:rPr>
        </w:pPr>
        <w:r w:rsidRPr="007C3454">
          <w:rPr>
            <w:rFonts w:ascii="Muli" w:hAnsi="Muli"/>
            <w:sz w:val="18"/>
            <w:szCs w:val="18"/>
          </w:rPr>
          <w:fldChar w:fldCharType="begin"/>
        </w:r>
        <w:r w:rsidRPr="007C3454">
          <w:rPr>
            <w:rFonts w:ascii="Muli" w:hAnsi="Muli"/>
            <w:sz w:val="18"/>
            <w:szCs w:val="18"/>
          </w:rPr>
          <w:instrText>PAGE   \* MERGEFORMAT</w:instrText>
        </w:r>
        <w:r w:rsidRPr="007C3454">
          <w:rPr>
            <w:rFonts w:ascii="Muli" w:hAnsi="Muli"/>
            <w:sz w:val="18"/>
            <w:szCs w:val="18"/>
          </w:rPr>
          <w:fldChar w:fldCharType="separate"/>
        </w:r>
        <w:r w:rsidR="00A54CDB">
          <w:rPr>
            <w:rFonts w:ascii="Muli" w:hAnsi="Muli"/>
            <w:noProof/>
            <w:sz w:val="18"/>
            <w:szCs w:val="18"/>
          </w:rPr>
          <w:t>1</w:t>
        </w:r>
        <w:r w:rsidRPr="007C3454">
          <w:rPr>
            <w:rFonts w:ascii="Muli" w:hAnsi="Muli"/>
            <w:sz w:val="18"/>
            <w:szCs w:val="18"/>
          </w:rPr>
          <w:fldChar w:fldCharType="end"/>
        </w:r>
      </w:p>
    </w:sdtContent>
  </w:sdt>
  <w:p w14:paraId="4A3DBA75" w14:textId="77777777" w:rsidR="0085696B" w:rsidRDefault="00856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C31D6" w14:textId="77777777" w:rsidR="005760E2" w:rsidRDefault="005760E2" w:rsidP="0085696B">
      <w:pPr>
        <w:spacing w:after="0" w:line="240" w:lineRule="auto"/>
      </w:pPr>
      <w:r>
        <w:separator/>
      </w:r>
    </w:p>
  </w:footnote>
  <w:footnote w:type="continuationSeparator" w:id="0">
    <w:p w14:paraId="2DB2DD9E" w14:textId="77777777" w:rsidR="005760E2" w:rsidRDefault="005760E2" w:rsidP="0085696B">
      <w:pPr>
        <w:spacing w:after="0" w:line="240" w:lineRule="auto"/>
      </w:pPr>
      <w:r>
        <w:continuationSeparator/>
      </w:r>
    </w:p>
  </w:footnote>
  <w:footnote w:id="1">
    <w:p w14:paraId="64FF68E1" w14:textId="1C5C3BDD" w:rsidR="006065BD" w:rsidRPr="000E5EC1" w:rsidRDefault="006065BD" w:rsidP="000E5EC1">
      <w:pPr>
        <w:pStyle w:val="Tekstprzypisudolnego"/>
        <w:spacing w:line="276" w:lineRule="auto"/>
        <w:jc w:val="both"/>
        <w:rPr>
          <w:rFonts w:ascii="Muli" w:hAnsi="Muli"/>
        </w:rPr>
      </w:pPr>
      <w:r w:rsidRPr="000E5EC1">
        <w:rPr>
          <w:rStyle w:val="Odwoanieprzypisudolnego"/>
          <w:rFonts w:ascii="Muli" w:hAnsi="Muli"/>
        </w:rPr>
        <w:footnoteRef/>
      </w:r>
      <w:r w:rsidRPr="000E5EC1">
        <w:rPr>
          <w:rFonts w:ascii="Muli" w:hAnsi="Muli"/>
        </w:rPr>
        <w:t xml:space="preserve"> </w:t>
      </w:r>
      <w:r w:rsidR="00EE1E94" w:rsidRPr="000E5EC1">
        <w:rPr>
          <w:rFonts w:ascii="Muli" w:hAnsi="Muli"/>
        </w:rPr>
        <w:t xml:space="preserve">Uszkodzenia konstrukcji </w:t>
      </w:r>
      <w:r w:rsidR="00564F78" w:rsidRPr="000E5EC1">
        <w:rPr>
          <w:rFonts w:ascii="Muli" w:hAnsi="Muli"/>
        </w:rPr>
        <w:t>prowadzące do jej osłabienia</w:t>
      </w:r>
      <w:r w:rsidR="00EE1E94" w:rsidRPr="000E5EC1">
        <w:rPr>
          <w:rFonts w:ascii="Muli" w:hAnsi="Muli"/>
        </w:rPr>
        <w:t xml:space="preserve"> mogą powodować zarówno czynniki biotyczne jak i abiotyczne, związane z pracą konstrukcji, jej wiekiem </w:t>
      </w:r>
      <w:r w:rsidR="000E5EC1">
        <w:rPr>
          <w:rFonts w:ascii="Muli" w:hAnsi="Muli"/>
        </w:rPr>
        <w:t>oraz</w:t>
      </w:r>
      <w:r w:rsidR="00EE1E94" w:rsidRPr="000E5EC1">
        <w:rPr>
          <w:rFonts w:ascii="Muli" w:hAnsi="Muli"/>
        </w:rPr>
        <w:t xml:space="preserve"> oddziaływaniem </w:t>
      </w:r>
      <w:r w:rsidR="00564F78" w:rsidRPr="000E5EC1">
        <w:rPr>
          <w:rFonts w:ascii="Muli" w:hAnsi="Muli"/>
        </w:rPr>
        <w:t xml:space="preserve">warunków środowiskowych, </w:t>
      </w:r>
      <w:r w:rsidR="00EE1E94" w:rsidRPr="000E5EC1">
        <w:rPr>
          <w:rFonts w:ascii="Muli" w:hAnsi="Muli"/>
        </w:rPr>
        <w:t>fizycznych i chemicznych.</w:t>
      </w:r>
    </w:p>
  </w:footnote>
  <w:footnote w:id="2">
    <w:p w14:paraId="53EC7097" w14:textId="64856685" w:rsidR="005F67EE" w:rsidRPr="000E5EC1" w:rsidRDefault="005F67EE" w:rsidP="000E5EC1">
      <w:pPr>
        <w:pStyle w:val="Tekstprzypisudolnego"/>
        <w:spacing w:line="276" w:lineRule="auto"/>
        <w:jc w:val="both"/>
        <w:rPr>
          <w:rFonts w:ascii="Muli" w:hAnsi="Muli"/>
        </w:rPr>
      </w:pPr>
      <w:r w:rsidRPr="000E5EC1">
        <w:rPr>
          <w:rStyle w:val="Odwoanieprzypisudolnego"/>
          <w:rFonts w:ascii="Muli" w:hAnsi="Muli"/>
        </w:rPr>
        <w:footnoteRef/>
      </w:r>
      <w:r w:rsidRPr="000E5EC1">
        <w:rPr>
          <w:rFonts w:ascii="Muli" w:hAnsi="Muli"/>
        </w:rPr>
        <w:t xml:space="preserve"> Przy wykonywaniu opracowania mykologicznego konieczna jest także podstawowa wiedza z zakresu entomologii, umożliwiająca rozpoznanie i oznaczanie gatunków owadów – ksylofagów</w:t>
      </w:r>
      <w:r w:rsidR="006065BD" w:rsidRPr="000E5EC1">
        <w:rPr>
          <w:rFonts w:ascii="Muli" w:hAnsi="Muli"/>
        </w:rPr>
        <w:t xml:space="preserve"> oraz odpowiedniego doboru metod i środków w celu ich zwalczenia (jeśli taka konieczność występuje)</w:t>
      </w:r>
      <w:r w:rsidRPr="000E5EC1">
        <w:rPr>
          <w:rFonts w:ascii="Muli" w:hAnsi="Mul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0B928" w14:textId="1A3F6780" w:rsidR="009A04C7" w:rsidRDefault="009A04C7" w:rsidP="009A04C7">
    <w:pPr>
      <w:spacing w:after="0" w:line="240" w:lineRule="auto"/>
      <w:jc w:val="both"/>
      <w:rPr>
        <w:rFonts w:ascii="Lato" w:hAnsi="Lato"/>
        <w:sz w:val="20"/>
      </w:rPr>
    </w:pPr>
    <w:r>
      <w:rPr>
        <w:rFonts w:ascii="Lato" w:hAnsi="Lato"/>
        <w:sz w:val="20"/>
      </w:rPr>
      <w:t xml:space="preserve">Załącznik nr I. 1 </w:t>
    </w:r>
  </w:p>
  <w:p w14:paraId="1FBBE549" w14:textId="77777777" w:rsidR="009A04C7" w:rsidRDefault="009A04C7" w:rsidP="009A04C7">
    <w:pPr>
      <w:spacing w:after="0" w:line="240" w:lineRule="auto"/>
      <w:jc w:val="both"/>
      <w:rPr>
        <w:rFonts w:ascii="Lato" w:hAnsi="Lato"/>
        <w:sz w:val="20"/>
      </w:rPr>
    </w:pPr>
    <w:r>
      <w:rPr>
        <w:rFonts w:ascii="Lato" w:hAnsi="Lato"/>
        <w:sz w:val="20"/>
      </w:rPr>
      <w:t>DOZ-KiNK.6521.13.2021</w:t>
    </w:r>
  </w:p>
  <w:p w14:paraId="01D30279" w14:textId="77777777" w:rsidR="009A04C7" w:rsidRDefault="009A04C7">
    <w:pPr>
      <w:pStyle w:val="Nagwek"/>
    </w:pPr>
  </w:p>
  <w:p w14:paraId="5A9CE913" w14:textId="77777777" w:rsidR="009A04C7" w:rsidRDefault="009A04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625"/>
    <w:multiLevelType w:val="hybridMultilevel"/>
    <w:tmpl w:val="9BA451D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7B02DCE"/>
    <w:multiLevelType w:val="hybridMultilevel"/>
    <w:tmpl w:val="A0A67F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FA7253"/>
    <w:multiLevelType w:val="hybridMultilevel"/>
    <w:tmpl w:val="3B464832"/>
    <w:lvl w:ilvl="0" w:tplc="04150005">
      <w:start w:val="1"/>
      <w:numFmt w:val="bullet"/>
      <w:lvlText w:val=""/>
      <w:lvlJc w:val="left"/>
      <w:pPr>
        <w:ind w:left="1288" w:hanging="360"/>
      </w:pPr>
      <w:rPr>
        <w:rFonts w:ascii="Wingdings" w:hAnsi="Wingdings"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 w15:restartNumberingAfterBreak="0">
    <w:nsid w:val="195D2D21"/>
    <w:multiLevelType w:val="hybridMultilevel"/>
    <w:tmpl w:val="0A3ABB3E"/>
    <w:lvl w:ilvl="0" w:tplc="3AB0D124">
      <w:start w:val="1"/>
      <w:numFmt w:val="bullet"/>
      <w:lvlText w:val="−"/>
      <w:lvlJc w:val="left"/>
      <w:pPr>
        <w:ind w:left="1290" w:hanging="360"/>
      </w:pPr>
      <w:rPr>
        <w:rFonts w:ascii="Muli" w:hAnsi="Mu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4D394B"/>
    <w:multiLevelType w:val="hybridMultilevel"/>
    <w:tmpl w:val="887A3A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081A2D"/>
    <w:multiLevelType w:val="hybridMultilevel"/>
    <w:tmpl w:val="88407352"/>
    <w:lvl w:ilvl="0" w:tplc="E0FA9BAA">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58A2130"/>
    <w:multiLevelType w:val="hybridMultilevel"/>
    <w:tmpl w:val="83885A4E"/>
    <w:lvl w:ilvl="0" w:tplc="04150005">
      <w:start w:val="1"/>
      <w:numFmt w:val="bullet"/>
      <w:lvlText w:val=""/>
      <w:lvlJc w:val="left"/>
      <w:pPr>
        <w:ind w:left="129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5973221"/>
    <w:multiLevelType w:val="hybridMultilevel"/>
    <w:tmpl w:val="CD1437A6"/>
    <w:lvl w:ilvl="0" w:tplc="F9E6A76A">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8" w15:restartNumberingAfterBreak="0">
    <w:nsid w:val="5B8C58C4"/>
    <w:multiLevelType w:val="hybridMultilevel"/>
    <w:tmpl w:val="32CAF8F4"/>
    <w:lvl w:ilvl="0" w:tplc="04150005">
      <w:start w:val="1"/>
      <w:numFmt w:val="bullet"/>
      <w:lvlText w:val=""/>
      <w:lvlJc w:val="left"/>
      <w:pPr>
        <w:ind w:left="129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2843136"/>
    <w:multiLevelType w:val="hybridMultilevel"/>
    <w:tmpl w:val="4732A152"/>
    <w:lvl w:ilvl="0" w:tplc="3AB0D124">
      <w:start w:val="1"/>
      <w:numFmt w:val="bullet"/>
      <w:lvlText w:val="−"/>
      <w:lvlJc w:val="left"/>
      <w:pPr>
        <w:ind w:left="1290" w:hanging="360"/>
      </w:pPr>
      <w:rPr>
        <w:rFonts w:ascii="Muli" w:hAnsi="Mu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585743F"/>
    <w:multiLevelType w:val="hybridMultilevel"/>
    <w:tmpl w:val="74A6A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D4125E"/>
    <w:multiLevelType w:val="hybridMultilevel"/>
    <w:tmpl w:val="12ACAA5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66F76CF2"/>
    <w:multiLevelType w:val="hybridMultilevel"/>
    <w:tmpl w:val="8DBC002A"/>
    <w:lvl w:ilvl="0" w:tplc="3AB0D124">
      <w:start w:val="1"/>
      <w:numFmt w:val="bullet"/>
      <w:lvlText w:val="−"/>
      <w:lvlJc w:val="left"/>
      <w:pPr>
        <w:ind w:left="1290" w:hanging="360"/>
      </w:pPr>
      <w:rPr>
        <w:rFonts w:ascii="Muli" w:hAnsi="Mu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CC7D59"/>
    <w:multiLevelType w:val="hybridMultilevel"/>
    <w:tmpl w:val="EEEA1A26"/>
    <w:lvl w:ilvl="0" w:tplc="C34E24B6">
      <w:start w:val="1"/>
      <w:numFmt w:val="decimal"/>
      <w:lvlText w:val="%1."/>
      <w:lvlJc w:val="left"/>
      <w:pPr>
        <w:ind w:left="360" w:hanging="360"/>
      </w:pPr>
      <w:rPr>
        <w:rFonts w:hint="default"/>
        <w:b w:val="0"/>
      </w:rPr>
    </w:lvl>
    <w:lvl w:ilvl="1" w:tplc="04150019">
      <w:start w:val="1"/>
      <w:numFmt w:val="lowerLetter"/>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5F7E3C"/>
    <w:multiLevelType w:val="hybridMultilevel"/>
    <w:tmpl w:val="5530AC8A"/>
    <w:lvl w:ilvl="0" w:tplc="3AB0D124">
      <w:start w:val="1"/>
      <w:numFmt w:val="bullet"/>
      <w:lvlText w:val="−"/>
      <w:lvlJc w:val="left"/>
      <w:pPr>
        <w:ind w:left="1290" w:hanging="360"/>
      </w:pPr>
      <w:rPr>
        <w:rFonts w:ascii="Muli" w:hAnsi="Mu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6350FDC"/>
    <w:multiLevelType w:val="hybridMultilevel"/>
    <w:tmpl w:val="A0A67FA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6A02646"/>
    <w:multiLevelType w:val="hybridMultilevel"/>
    <w:tmpl w:val="4E2A06C4"/>
    <w:lvl w:ilvl="0" w:tplc="7B5607B6">
      <w:start w:val="1"/>
      <w:numFmt w:val="decimal"/>
      <w:lvlText w:val="%1."/>
      <w:lvlJc w:val="left"/>
      <w:pPr>
        <w:ind w:left="360" w:hanging="360"/>
      </w:pPr>
      <w:rPr>
        <w:rFonts w:ascii="Times New Roman" w:hAnsi="Times New Roman" w:cs="Times New Roman" w:hint="default"/>
      </w:rPr>
    </w:lvl>
    <w:lvl w:ilvl="1" w:tplc="0B005E2C">
      <w:start w:val="1"/>
      <w:numFmt w:val="lowerLetter"/>
      <w:lvlText w:val="%2."/>
      <w:lvlJc w:val="left"/>
      <w:pPr>
        <w:ind w:left="36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D6E4117"/>
    <w:multiLevelType w:val="hybridMultilevel"/>
    <w:tmpl w:val="A55437F2"/>
    <w:lvl w:ilvl="0" w:tplc="3AB0D124">
      <w:start w:val="1"/>
      <w:numFmt w:val="bullet"/>
      <w:lvlText w:val="−"/>
      <w:lvlJc w:val="left"/>
      <w:pPr>
        <w:ind w:left="1290" w:hanging="360"/>
      </w:pPr>
      <w:rPr>
        <w:rFonts w:ascii="Muli" w:hAnsi="Mul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
  </w:num>
  <w:num w:numId="4">
    <w:abstractNumId w:val="5"/>
  </w:num>
  <w:num w:numId="5">
    <w:abstractNumId w:val="0"/>
  </w:num>
  <w:num w:numId="6">
    <w:abstractNumId w:val="4"/>
  </w:num>
  <w:num w:numId="7">
    <w:abstractNumId w:val="10"/>
  </w:num>
  <w:num w:numId="8">
    <w:abstractNumId w:val="17"/>
  </w:num>
  <w:num w:numId="9">
    <w:abstractNumId w:val="9"/>
  </w:num>
  <w:num w:numId="10">
    <w:abstractNumId w:val="8"/>
  </w:num>
  <w:num w:numId="11">
    <w:abstractNumId w:val="6"/>
  </w:num>
  <w:num w:numId="12">
    <w:abstractNumId w:val="14"/>
  </w:num>
  <w:num w:numId="13">
    <w:abstractNumId w:val="12"/>
  </w:num>
  <w:num w:numId="14">
    <w:abstractNumId w:val="3"/>
  </w:num>
  <w:num w:numId="15">
    <w:abstractNumId w:val="11"/>
  </w:num>
  <w:num w:numId="16">
    <w:abstractNumId w:val="15"/>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9"/>
    <w:rsid w:val="00032AC1"/>
    <w:rsid w:val="00033070"/>
    <w:rsid w:val="00035F03"/>
    <w:rsid w:val="0005292D"/>
    <w:rsid w:val="00052B80"/>
    <w:rsid w:val="00062EBD"/>
    <w:rsid w:val="000638B3"/>
    <w:rsid w:val="00066EAD"/>
    <w:rsid w:val="00083CF6"/>
    <w:rsid w:val="000854B0"/>
    <w:rsid w:val="00092426"/>
    <w:rsid w:val="000A7C27"/>
    <w:rsid w:val="000B154F"/>
    <w:rsid w:val="000B22BE"/>
    <w:rsid w:val="000D1F02"/>
    <w:rsid w:val="000E5EC1"/>
    <w:rsid w:val="000F57C7"/>
    <w:rsid w:val="00147377"/>
    <w:rsid w:val="00147DD8"/>
    <w:rsid w:val="00157002"/>
    <w:rsid w:val="00164801"/>
    <w:rsid w:val="00187414"/>
    <w:rsid w:val="00191649"/>
    <w:rsid w:val="001A4E66"/>
    <w:rsid w:val="001B4A2E"/>
    <w:rsid w:val="001C1499"/>
    <w:rsid w:val="001E7864"/>
    <w:rsid w:val="001F207F"/>
    <w:rsid w:val="00226C35"/>
    <w:rsid w:val="00242417"/>
    <w:rsid w:val="0024748C"/>
    <w:rsid w:val="002519C8"/>
    <w:rsid w:val="00252B28"/>
    <w:rsid w:val="002545D4"/>
    <w:rsid w:val="00262278"/>
    <w:rsid w:val="002660B3"/>
    <w:rsid w:val="002716EA"/>
    <w:rsid w:val="002B5903"/>
    <w:rsid w:val="002E6AB6"/>
    <w:rsid w:val="003064EA"/>
    <w:rsid w:val="00312057"/>
    <w:rsid w:val="00316CDB"/>
    <w:rsid w:val="0034303E"/>
    <w:rsid w:val="003719DE"/>
    <w:rsid w:val="00372409"/>
    <w:rsid w:val="003807F3"/>
    <w:rsid w:val="00384185"/>
    <w:rsid w:val="00386851"/>
    <w:rsid w:val="00390C94"/>
    <w:rsid w:val="003961A4"/>
    <w:rsid w:val="003C76ED"/>
    <w:rsid w:val="003E13B9"/>
    <w:rsid w:val="003E15A7"/>
    <w:rsid w:val="003E37A8"/>
    <w:rsid w:val="00401359"/>
    <w:rsid w:val="0040683D"/>
    <w:rsid w:val="00417196"/>
    <w:rsid w:val="00421F58"/>
    <w:rsid w:val="0043086C"/>
    <w:rsid w:val="004566F6"/>
    <w:rsid w:val="00457357"/>
    <w:rsid w:val="004700C1"/>
    <w:rsid w:val="00480CD2"/>
    <w:rsid w:val="0049019A"/>
    <w:rsid w:val="004908B0"/>
    <w:rsid w:val="0049594A"/>
    <w:rsid w:val="004B0DE7"/>
    <w:rsid w:val="004D3CCA"/>
    <w:rsid w:val="004E732F"/>
    <w:rsid w:val="00511B1A"/>
    <w:rsid w:val="0052448C"/>
    <w:rsid w:val="0052671A"/>
    <w:rsid w:val="00535163"/>
    <w:rsid w:val="00541C2F"/>
    <w:rsid w:val="005421CD"/>
    <w:rsid w:val="00556915"/>
    <w:rsid w:val="00564F78"/>
    <w:rsid w:val="00574A03"/>
    <w:rsid w:val="005760E2"/>
    <w:rsid w:val="00585414"/>
    <w:rsid w:val="005B4B01"/>
    <w:rsid w:val="005B5E46"/>
    <w:rsid w:val="005C25CD"/>
    <w:rsid w:val="005E4703"/>
    <w:rsid w:val="005F67EE"/>
    <w:rsid w:val="005F6F9F"/>
    <w:rsid w:val="00604842"/>
    <w:rsid w:val="006065BD"/>
    <w:rsid w:val="006135B9"/>
    <w:rsid w:val="00615F77"/>
    <w:rsid w:val="00631F6D"/>
    <w:rsid w:val="00635E51"/>
    <w:rsid w:val="0064086C"/>
    <w:rsid w:val="00646091"/>
    <w:rsid w:val="006475ED"/>
    <w:rsid w:val="00651371"/>
    <w:rsid w:val="00657E26"/>
    <w:rsid w:val="00660D6C"/>
    <w:rsid w:val="006665E0"/>
    <w:rsid w:val="00667D48"/>
    <w:rsid w:val="00682180"/>
    <w:rsid w:val="006C1A40"/>
    <w:rsid w:val="006E4313"/>
    <w:rsid w:val="006E54A2"/>
    <w:rsid w:val="006E7D7C"/>
    <w:rsid w:val="00716078"/>
    <w:rsid w:val="00717CED"/>
    <w:rsid w:val="00746B22"/>
    <w:rsid w:val="00791F56"/>
    <w:rsid w:val="007A289A"/>
    <w:rsid w:val="007B0AA3"/>
    <w:rsid w:val="007B1E64"/>
    <w:rsid w:val="007B3B57"/>
    <w:rsid w:val="007C3454"/>
    <w:rsid w:val="007D21B8"/>
    <w:rsid w:val="00800278"/>
    <w:rsid w:val="0085696B"/>
    <w:rsid w:val="0086728D"/>
    <w:rsid w:val="00873303"/>
    <w:rsid w:val="008758A0"/>
    <w:rsid w:val="00891C6A"/>
    <w:rsid w:val="00897F83"/>
    <w:rsid w:val="008A1618"/>
    <w:rsid w:val="008A1630"/>
    <w:rsid w:val="008A4DB1"/>
    <w:rsid w:val="008B46EE"/>
    <w:rsid w:val="008C5425"/>
    <w:rsid w:val="008E430A"/>
    <w:rsid w:val="00904A70"/>
    <w:rsid w:val="00923F09"/>
    <w:rsid w:val="00934F4C"/>
    <w:rsid w:val="00942194"/>
    <w:rsid w:val="00943297"/>
    <w:rsid w:val="0099213D"/>
    <w:rsid w:val="00994C3E"/>
    <w:rsid w:val="009A04C7"/>
    <w:rsid w:val="009A33B0"/>
    <w:rsid w:val="009B0DC4"/>
    <w:rsid w:val="009C52F2"/>
    <w:rsid w:val="009C55A3"/>
    <w:rsid w:val="009D1406"/>
    <w:rsid w:val="009D42CB"/>
    <w:rsid w:val="009E5CF9"/>
    <w:rsid w:val="00A03927"/>
    <w:rsid w:val="00A06014"/>
    <w:rsid w:val="00A17AEF"/>
    <w:rsid w:val="00A2317F"/>
    <w:rsid w:val="00A262F3"/>
    <w:rsid w:val="00A358EE"/>
    <w:rsid w:val="00A36FCE"/>
    <w:rsid w:val="00A408AF"/>
    <w:rsid w:val="00A42C5B"/>
    <w:rsid w:val="00A54CDB"/>
    <w:rsid w:val="00A67231"/>
    <w:rsid w:val="00A77DC8"/>
    <w:rsid w:val="00A921B8"/>
    <w:rsid w:val="00AB1738"/>
    <w:rsid w:val="00AB6021"/>
    <w:rsid w:val="00AB71C6"/>
    <w:rsid w:val="00AD6B81"/>
    <w:rsid w:val="00AD7668"/>
    <w:rsid w:val="00B13374"/>
    <w:rsid w:val="00B23E56"/>
    <w:rsid w:val="00B3092C"/>
    <w:rsid w:val="00B457AE"/>
    <w:rsid w:val="00B505D4"/>
    <w:rsid w:val="00B6144C"/>
    <w:rsid w:val="00B71224"/>
    <w:rsid w:val="00B83142"/>
    <w:rsid w:val="00BB6E21"/>
    <w:rsid w:val="00BD5EE9"/>
    <w:rsid w:val="00BD73C4"/>
    <w:rsid w:val="00BF2908"/>
    <w:rsid w:val="00C108EB"/>
    <w:rsid w:val="00C22EE6"/>
    <w:rsid w:val="00C37605"/>
    <w:rsid w:val="00C37C30"/>
    <w:rsid w:val="00C43CCB"/>
    <w:rsid w:val="00C57FB3"/>
    <w:rsid w:val="00C76855"/>
    <w:rsid w:val="00C82353"/>
    <w:rsid w:val="00CA39BE"/>
    <w:rsid w:val="00CA44AB"/>
    <w:rsid w:val="00CB60AD"/>
    <w:rsid w:val="00CD7291"/>
    <w:rsid w:val="00D01E39"/>
    <w:rsid w:val="00D03544"/>
    <w:rsid w:val="00D0547E"/>
    <w:rsid w:val="00D27487"/>
    <w:rsid w:val="00D32F05"/>
    <w:rsid w:val="00D679B7"/>
    <w:rsid w:val="00D74A06"/>
    <w:rsid w:val="00D77AE1"/>
    <w:rsid w:val="00D80CFF"/>
    <w:rsid w:val="00D91151"/>
    <w:rsid w:val="00DB381C"/>
    <w:rsid w:val="00DD5C15"/>
    <w:rsid w:val="00DE496D"/>
    <w:rsid w:val="00E26FBD"/>
    <w:rsid w:val="00E53D3C"/>
    <w:rsid w:val="00E64819"/>
    <w:rsid w:val="00E66388"/>
    <w:rsid w:val="00E73558"/>
    <w:rsid w:val="00E84680"/>
    <w:rsid w:val="00EC20D7"/>
    <w:rsid w:val="00EE1E94"/>
    <w:rsid w:val="00EF4A55"/>
    <w:rsid w:val="00EF4B23"/>
    <w:rsid w:val="00F21562"/>
    <w:rsid w:val="00F51F7F"/>
    <w:rsid w:val="00F52964"/>
    <w:rsid w:val="00FA0F2C"/>
    <w:rsid w:val="00FA53E0"/>
    <w:rsid w:val="00FA6CBF"/>
    <w:rsid w:val="00FB2E7B"/>
    <w:rsid w:val="00FD1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CE9A"/>
  <w15:chartTrackingRefBased/>
  <w15:docId w15:val="{2C14D9CE-B141-4C95-A72B-36B61CA4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ytul">
    <w:name w:val="tytul"/>
    <w:basedOn w:val="Domylnaczcionkaakapitu"/>
    <w:rsid w:val="009E5CF9"/>
  </w:style>
  <w:style w:type="paragraph" w:customStyle="1" w:styleId="Standard">
    <w:name w:val="Standard"/>
    <w:rsid w:val="009E5CF9"/>
    <w:pPr>
      <w:widowControl w:val="0"/>
      <w:suppressAutoHyphens/>
      <w:autoSpaceDN w:val="0"/>
      <w:spacing w:after="0" w:line="240" w:lineRule="auto"/>
    </w:pPr>
    <w:rPr>
      <w:rFonts w:ascii="Times New Roman" w:eastAsia="Times New Roman" w:hAnsi="Times New Roman" w:cs="Mangal"/>
      <w:kern w:val="3"/>
      <w:lang w:eastAsia="zh-CN" w:bidi="hi-IN"/>
    </w:rPr>
  </w:style>
  <w:style w:type="paragraph" w:customStyle="1" w:styleId="Akapitzlist1">
    <w:name w:val="Akapit z listą1"/>
    <w:basedOn w:val="Standard"/>
    <w:rsid w:val="009E5CF9"/>
    <w:pPr>
      <w:ind w:left="720"/>
    </w:pPr>
  </w:style>
  <w:style w:type="paragraph" w:styleId="Akapitzlist">
    <w:name w:val="List Paragraph"/>
    <w:basedOn w:val="Normalny"/>
    <w:uiPriority w:val="34"/>
    <w:qFormat/>
    <w:rsid w:val="009E5CF9"/>
    <w:pPr>
      <w:spacing w:after="200" w:line="276" w:lineRule="auto"/>
      <w:ind w:left="720"/>
      <w:contextualSpacing/>
    </w:pPr>
    <w:rPr>
      <w:rFonts w:asciiTheme="minorHAnsi" w:hAnsiTheme="minorHAnsi"/>
      <w:sz w:val="22"/>
      <w:szCs w:val="22"/>
    </w:rPr>
  </w:style>
  <w:style w:type="paragraph" w:customStyle="1" w:styleId="Akapitzlist2">
    <w:name w:val="Akapit z listą2"/>
    <w:basedOn w:val="Standard"/>
    <w:rsid w:val="009E5CF9"/>
    <w:pPr>
      <w:ind w:left="720"/>
    </w:pPr>
  </w:style>
  <w:style w:type="character" w:customStyle="1" w:styleId="cite-name-before">
    <w:name w:val="cite-name-before"/>
    <w:basedOn w:val="Domylnaczcionkaakapitu"/>
    <w:rsid w:val="00FD1941"/>
  </w:style>
  <w:style w:type="character" w:customStyle="1" w:styleId="cite-name-full">
    <w:name w:val="cite-name-full"/>
    <w:basedOn w:val="Domylnaczcionkaakapitu"/>
    <w:rsid w:val="00FD1941"/>
  </w:style>
  <w:style w:type="character" w:customStyle="1" w:styleId="cite-lastname">
    <w:name w:val="cite-lastname"/>
    <w:basedOn w:val="Domylnaczcionkaakapitu"/>
    <w:rsid w:val="00FD1941"/>
  </w:style>
  <w:style w:type="paragraph" w:styleId="Nagwek">
    <w:name w:val="header"/>
    <w:basedOn w:val="Normalny"/>
    <w:link w:val="NagwekZnak"/>
    <w:uiPriority w:val="99"/>
    <w:unhideWhenUsed/>
    <w:rsid w:val="008569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696B"/>
  </w:style>
  <w:style w:type="paragraph" w:styleId="Stopka">
    <w:name w:val="footer"/>
    <w:basedOn w:val="Normalny"/>
    <w:link w:val="StopkaZnak"/>
    <w:uiPriority w:val="99"/>
    <w:unhideWhenUsed/>
    <w:rsid w:val="008569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696B"/>
  </w:style>
  <w:style w:type="character" w:styleId="Odwoaniedokomentarza">
    <w:name w:val="annotation reference"/>
    <w:basedOn w:val="Domylnaczcionkaakapitu"/>
    <w:uiPriority w:val="99"/>
    <w:semiHidden/>
    <w:unhideWhenUsed/>
    <w:rsid w:val="00A262F3"/>
    <w:rPr>
      <w:sz w:val="16"/>
      <w:szCs w:val="16"/>
    </w:rPr>
  </w:style>
  <w:style w:type="paragraph" w:styleId="Tekstkomentarza">
    <w:name w:val="annotation text"/>
    <w:basedOn w:val="Normalny"/>
    <w:link w:val="TekstkomentarzaZnak"/>
    <w:uiPriority w:val="99"/>
    <w:semiHidden/>
    <w:unhideWhenUsed/>
    <w:rsid w:val="00A262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262F3"/>
    <w:rPr>
      <w:sz w:val="20"/>
      <w:szCs w:val="20"/>
    </w:rPr>
  </w:style>
  <w:style w:type="paragraph" w:styleId="Tematkomentarza">
    <w:name w:val="annotation subject"/>
    <w:basedOn w:val="Tekstkomentarza"/>
    <w:next w:val="Tekstkomentarza"/>
    <w:link w:val="TematkomentarzaZnak"/>
    <w:uiPriority w:val="99"/>
    <w:semiHidden/>
    <w:unhideWhenUsed/>
    <w:rsid w:val="00A262F3"/>
    <w:rPr>
      <w:b/>
      <w:bCs/>
    </w:rPr>
  </w:style>
  <w:style w:type="character" w:customStyle="1" w:styleId="TematkomentarzaZnak">
    <w:name w:val="Temat komentarza Znak"/>
    <w:basedOn w:val="TekstkomentarzaZnak"/>
    <w:link w:val="Tematkomentarza"/>
    <w:uiPriority w:val="99"/>
    <w:semiHidden/>
    <w:rsid w:val="00A262F3"/>
    <w:rPr>
      <w:b/>
      <w:bCs/>
      <w:sz w:val="20"/>
      <w:szCs w:val="20"/>
    </w:rPr>
  </w:style>
  <w:style w:type="character" w:styleId="Hipercze">
    <w:name w:val="Hyperlink"/>
    <w:basedOn w:val="Domylnaczcionkaakapitu"/>
    <w:uiPriority w:val="99"/>
    <w:unhideWhenUsed/>
    <w:rsid w:val="00BD5EE9"/>
    <w:rPr>
      <w:color w:val="0000FF"/>
      <w:u w:val="single"/>
    </w:rPr>
  </w:style>
  <w:style w:type="paragraph" w:styleId="Tekstprzypisukocowego">
    <w:name w:val="endnote text"/>
    <w:basedOn w:val="Normalny"/>
    <w:link w:val="TekstprzypisukocowegoZnak"/>
    <w:uiPriority w:val="99"/>
    <w:semiHidden/>
    <w:unhideWhenUsed/>
    <w:rsid w:val="0054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421CD"/>
    <w:rPr>
      <w:sz w:val="20"/>
      <w:szCs w:val="20"/>
    </w:rPr>
  </w:style>
  <w:style w:type="character" w:styleId="Odwoanieprzypisukocowego">
    <w:name w:val="endnote reference"/>
    <w:basedOn w:val="Domylnaczcionkaakapitu"/>
    <w:uiPriority w:val="99"/>
    <w:semiHidden/>
    <w:unhideWhenUsed/>
    <w:rsid w:val="005421CD"/>
    <w:rPr>
      <w:vertAlign w:val="superscript"/>
    </w:rPr>
  </w:style>
  <w:style w:type="paragraph" w:styleId="Tekstprzypisudolnego">
    <w:name w:val="footnote text"/>
    <w:basedOn w:val="Normalny"/>
    <w:link w:val="TekstprzypisudolnegoZnak"/>
    <w:uiPriority w:val="99"/>
    <w:semiHidden/>
    <w:unhideWhenUsed/>
    <w:rsid w:val="005F67E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67EE"/>
    <w:rPr>
      <w:sz w:val="20"/>
      <w:szCs w:val="20"/>
    </w:rPr>
  </w:style>
  <w:style w:type="character" w:styleId="Odwoanieprzypisudolnego">
    <w:name w:val="footnote reference"/>
    <w:basedOn w:val="Domylnaczcionkaakapitu"/>
    <w:uiPriority w:val="99"/>
    <w:semiHidden/>
    <w:unhideWhenUsed/>
    <w:rsid w:val="005F67EE"/>
    <w:rPr>
      <w:vertAlign w:val="superscript"/>
    </w:rPr>
  </w:style>
  <w:style w:type="character" w:customStyle="1" w:styleId="UnresolvedMention">
    <w:name w:val="Unresolved Mention"/>
    <w:basedOn w:val="Domylnaczcionkaakapitu"/>
    <w:uiPriority w:val="99"/>
    <w:semiHidden/>
    <w:unhideWhenUsed/>
    <w:rsid w:val="00D32F05"/>
    <w:rPr>
      <w:color w:val="605E5C"/>
      <w:shd w:val="clear" w:color="auto" w:fill="E1DFDD"/>
    </w:rPr>
  </w:style>
  <w:style w:type="paragraph" w:styleId="Poprawka">
    <w:name w:val="Revision"/>
    <w:hidden/>
    <w:uiPriority w:val="99"/>
    <w:semiHidden/>
    <w:rsid w:val="0064086C"/>
    <w:pPr>
      <w:spacing w:after="0" w:line="240" w:lineRule="auto"/>
    </w:pPr>
  </w:style>
  <w:style w:type="character" w:customStyle="1" w:styleId="size">
    <w:name w:val="size"/>
    <w:basedOn w:val="Domylnaczcionkaakapitu"/>
    <w:rsid w:val="007B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252">
      <w:bodyDiv w:val="1"/>
      <w:marLeft w:val="0"/>
      <w:marRight w:val="0"/>
      <w:marTop w:val="0"/>
      <w:marBottom w:val="0"/>
      <w:divBdr>
        <w:top w:val="none" w:sz="0" w:space="0" w:color="auto"/>
        <w:left w:val="none" w:sz="0" w:space="0" w:color="auto"/>
        <w:bottom w:val="none" w:sz="0" w:space="0" w:color="auto"/>
        <w:right w:val="none" w:sz="0" w:space="0" w:color="auto"/>
      </w:divBdr>
    </w:div>
    <w:div w:id="10372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iaksiazka.pl/autor/krystyna-kubalska-sulkiewi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cyklopedia.pwn.pl/haslo/mikologia;3944875.html" TargetMode="External"/><Relationship Id="rId4" Type="http://schemas.openxmlformats.org/officeDocument/2006/relationships/settings" Target="settings.xml"/><Relationship Id="rId9" Type="http://schemas.openxmlformats.org/officeDocument/2006/relationships/hyperlink" Target="https://encyklopedia.pwn.pl/haslo/mykologia;3941177.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8D5D-BE58-4B83-95F6-7BB586E9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4865</Words>
  <Characters>29193</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Mączyński</dc:creator>
  <cp:keywords/>
  <dc:description/>
  <cp:lastModifiedBy>Ewa Zdolińska-Romańczuk</cp:lastModifiedBy>
  <cp:revision>2</cp:revision>
  <cp:lastPrinted>2021-09-07T08:56:00Z</cp:lastPrinted>
  <dcterms:created xsi:type="dcterms:W3CDTF">2023-12-13T12:42:00Z</dcterms:created>
  <dcterms:modified xsi:type="dcterms:W3CDTF">2023-12-13T12:42:00Z</dcterms:modified>
</cp:coreProperties>
</file>