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6D4" w:rsidRPr="005644BD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644BD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2A4A53">
        <w:rPr>
          <w:rFonts w:ascii="Times New Roman" w:hAnsi="Times New Roman" w:cs="Times New Roman"/>
          <w:b/>
          <w:sz w:val="26"/>
          <w:szCs w:val="26"/>
        </w:rPr>
        <w:t>Wojewódzka</w:t>
      </w:r>
      <w:r w:rsidRPr="005644BD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</w:p>
    <w:p w:rsidR="00AD36D4" w:rsidRPr="005644BD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20F57" w:rsidRPr="005644BD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644BD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:rsidR="00AD36D4" w:rsidRPr="005644BD" w:rsidRDefault="00AD36D4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7E7A9D"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Wojewódzka </w:t>
      </w:r>
      <w:r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Straży Pożarnej</w:t>
      </w:r>
      <w:r w:rsidR="007E7A9D"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Toruniu, </w:t>
      </w:r>
      <w:r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>jako jednostka organizacyjna Państwowej Straży Pożarnej</w:t>
      </w:r>
      <w:r w:rsidR="007E7A9D"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jest urzędem zapewniającym obsługę Komendanta </w:t>
      </w:r>
      <w:r w:rsidR="007E7A9D"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>Wojewódzkiego</w:t>
      </w:r>
      <w:r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organem administracji rządowej w sprawach organizacji krajowego systemu ratowniczo-gaśniczego oraz ochrony przeciwpożarowej </w:t>
      </w:r>
      <w:r w:rsidR="007E7A9D"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>na terenie województwa kujawsko-pomorskiego.</w:t>
      </w:r>
    </w:p>
    <w:p w:rsidR="00AD36D4" w:rsidRPr="005644BD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36279" w:rsidRPr="005644BD" w:rsidRDefault="00AD36D4" w:rsidP="00436279">
      <w:pPr>
        <w:pStyle w:val="Nagwek2"/>
        <w:spacing w:line="276" w:lineRule="auto"/>
        <w:rPr>
          <w:sz w:val="26"/>
          <w:szCs w:val="26"/>
        </w:rPr>
      </w:pPr>
      <w:r w:rsidRPr="005644BD">
        <w:rPr>
          <w:sz w:val="26"/>
          <w:szCs w:val="26"/>
        </w:rPr>
        <w:t>Zgodnie z artykułem 1</w:t>
      </w:r>
      <w:r w:rsidR="007E7A9D" w:rsidRPr="005644BD">
        <w:rPr>
          <w:sz w:val="26"/>
          <w:szCs w:val="26"/>
        </w:rPr>
        <w:t>2</w:t>
      </w:r>
      <w:r w:rsidRPr="005644BD">
        <w:rPr>
          <w:sz w:val="26"/>
          <w:szCs w:val="26"/>
        </w:rPr>
        <w:t xml:space="preserve"> </w:t>
      </w:r>
      <w:r w:rsidR="00020F57" w:rsidRPr="005644BD">
        <w:rPr>
          <w:sz w:val="26"/>
          <w:szCs w:val="26"/>
        </w:rPr>
        <w:t>ustawy</w:t>
      </w:r>
      <w:r w:rsidRPr="005644BD">
        <w:rPr>
          <w:sz w:val="26"/>
          <w:szCs w:val="26"/>
        </w:rPr>
        <w:t xml:space="preserve"> z dnia 24 sierpnia 1991 r. o Państwowej Straży Pożarnej, do zadań </w:t>
      </w:r>
      <w:r w:rsidR="007E7A9D" w:rsidRPr="005644BD">
        <w:rPr>
          <w:sz w:val="26"/>
          <w:szCs w:val="26"/>
        </w:rPr>
        <w:t>k</w:t>
      </w:r>
      <w:r w:rsidRPr="005644BD">
        <w:rPr>
          <w:sz w:val="26"/>
          <w:szCs w:val="26"/>
        </w:rPr>
        <w:t xml:space="preserve">omendanta </w:t>
      </w:r>
      <w:r w:rsidR="007E7A9D" w:rsidRPr="005644BD">
        <w:rPr>
          <w:sz w:val="26"/>
          <w:szCs w:val="26"/>
        </w:rPr>
        <w:t>wojewódzkiego</w:t>
      </w:r>
      <w:r w:rsidRPr="005644BD">
        <w:rPr>
          <w:sz w:val="26"/>
          <w:szCs w:val="26"/>
        </w:rPr>
        <w:t xml:space="preserve"> Państwowej Straży Pożarnej należy:</w:t>
      </w:r>
    </w:p>
    <w:p w:rsidR="0032204F" w:rsidRPr="005644BD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kierowanie komendą wojewódzką Państwowej Straży Pożarnej; </w:t>
      </w:r>
    </w:p>
    <w:p w:rsidR="00407124" w:rsidRDefault="00284E8A" w:rsidP="001B6208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407124">
        <w:rPr>
          <w:b w:val="0"/>
          <w:sz w:val="26"/>
          <w:szCs w:val="26"/>
        </w:rPr>
        <w:t xml:space="preserve">opracowywanie planów ratowniczych na obszarze województwa, </w:t>
      </w:r>
    </w:p>
    <w:p w:rsidR="0032204F" w:rsidRPr="00407124" w:rsidRDefault="00284E8A" w:rsidP="001B6208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407124">
        <w:rPr>
          <w:b w:val="0"/>
          <w:sz w:val="26"/>
          <w:szCs w:val="26"/>
        </w:rPr>
        <w:t xml:space="preserve">organizowanie krajowego systemu ratowniczo-gaśniczego, w tym odwodów operacyjnych, na obszarze województwa; </w:t>
      </w:r>
    </w:p>
    <w:p w:rsidR="0032204F" w:rsidRPr="005644BD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dysponowanie oraz kierowanie siłami i środkami krajowego systemu ratowniczo-gaśniczego na obszarze województwa poprzez swoje stanowisko kierowania, a w szczególności dowodzenie działaniami ratowniczymi, których rozmiary lub zasięg przekraczają możliwości sił ratowniczych powiatu; </w:t>
      </w:r>
    </w:p>
    <w:p w:rsidR="0032204F" w:rsidRPr="005644BD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kierowanie jednostek organizacyjnych Państwowej Straży Pożarnej z obszaru województwa do akcji ratowniczych i humanitarnych poza granicę państwa, na podstawie wiążących Rzeczpospolitą Polską umów i porozumień międzynarodowych; </w:t>
      </w:r>
    </w:p>
    <w:p w:rsidR="0032204F" w:rsidRPr="005644BD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analizowanie działań ratowniczych prowadzonych przez podmioty krajowego systemu ratowniczo-gaśniczego na obszarze województwa; </w:t>
      </w:r>
    </w:p>
    <w:p w:rsidR="0032204F" w:rsidRPr="005644BD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przeprowadzanie inspekcji gotowości operacyjnej podmiotów krajowego systemu ratowniczo-gaśniczego na obszarze województwa; </w:t>
      </w:r>
    </w:p>
    <w:p w:rsidR="0032204F" w:rsidRPr="005644BD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wprowadzanie podwyższonej gotowości operacyjnej w Państwowej Straży Pożarnej na obszarze województwa i powiatów,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pożarowego; </w:t>
      </w:r>
    </w:p>
    <w:p w:rsidR="0032204F" w:rsidRPr="005644BD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organizowanie wojewódzkich ćwiczeń ratowniczych; </w:t>
      </w:r>
    </w:p>
    <w:p w:rsidR="00407124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kontrolowanie uzgadniania projektów budowlanych w zakresie ochrony przeciwpożarowej; </w:t>
      </w:r>
    </w:p>
    <w:p w:rsidR="0032204F" w:rsidRPr="00407124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bookmarkStart w:id="0" w:name="_GoBack"/>
      <w:bookmarkEnd w:id="0"/>
      <w:r w:rsidRPr="00407124">
        <w:rPr>
          <w:b w:val="0"/>
          <w:sz w:val="26"/>
          <w:szCs w:val="26"/>
        </w:rPr>
        <w:t xml:space="preserve">nadzór nad działalnością rzeczoznawców do spraw zabezpieczeń przeciwpożarowych; </w:t>
      </w:r>
    </w:p>
    <w:p w:rsidR="0032204F" w:rsidRPr="005644BD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lastRenderedPageBreak/>
        <w:t xml:space="preserve">nadzór i kontrolowanie komendantów powiatowych (miejskich) i komend powiatowych (miejskich) Państwowej Straży Pożarnej; </w:t>
      </w:r>
    </w:p>
    <w:p w:rsidR="0032204F" w:rsidRPr="005644BD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sprawowanie nadzoru nad przestrzeganiem bezpieczeństwa i higieny służby w komendach powiatowych (miejskich) Państwowej Straży Pożarnej; </w:t>
      </w:r>
    </w:p>
    <w:p w:rsidR="0032204F" w:rsidRPr="005644BD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analizowanie stanu bezpieczeństwa województwa w zakresie zadań realizowanych przez Państwową Straż Pożarną; </w:t>
      </w:r>
    </w:p>
    <w:p w:rsidR="0032204F" w:rsidRPr="005644BD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opracowywanie programów szkolenia i doskonalenia zawodowego, z uwzględnieniem specyfiki i potrzeb województwa, oraz organizowanie szkolenia i doskonalenia zawodowego, a także inicjowanie przedsięwzięć w zakresie kultury fizycznej i sportu na obszarze województwa; </w:t>
      </w:r>
    </w:p>
    <w:p w:rsidR="0032204F" w:rsidRPr="005644BD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uczestniczenie w przygotowywaniu projektu budżetu państwa w części, której dysponentem jest właściwy wojewoda, w rozdziałach dotyczących ochrony przeciwpożarowej; </w:t>
      </w:r>
    </w:p>
    <w:p w:rsidR="0032204F" w:rsidRPr="005644BD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wspieranie inicjatyw społecznych w zakresie ochrony przeciwpożarowej. </w:t>
      </w:r>
    </w:p>
    <w:p w:rsidR="0032204F" w:rsidRPr="005644BD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 xml:space="preserve">współdziałanie z zarządem oddziału wojewódzkiego związku ochotniczych straży pożarnych; </w:t>
      </w:r>
    </w:p>
    <w:p w:rsidR="008265D7" w:rsidRPr="005644BD" w:rsidRDefault="00284E8A" w:rsidP="001879F4">
      <w:pPr>
        <w:pStyle w:val="Nagwek2"/>
        <w:numPr>
          <w:ilvl w:val="0"/>
          <w:numId w:val="17"/>
        </w:numPr>
        <w:contextualSpacing/>
        <w:rPr>
          <w:b w:val="0"/>
          <w:sz w:val="26"/>
          <w:szCs w:val="26"/>
        </w:rPr>
      </w:pPr>
      <w:r w:rsidRPr="005644BD">
        <w:rPr>
          <w:b w:val="0"/>
          <w:sz w:val="26"/>
          <w:szCs w:val="26"/>
        </w:rPr>
        <w:t>realizowanie zadań wynikających z innych ustaw.</w:t>
      </w:r>
    </w:p>
    <w:p w:rsidR="00436279" w:rsidRPr="005644BD" w:rsidRDefault="00436279" w:rsidP="00911DF8">
      <w:pPr>
        <w:pStyle w:val="Nagwek2"/>
        <w:spacing w:line="276" w:lineRule="auto"/>
        <w:rPr>
          <w:sz w:val="26"/>
          <w:szCs w:val="26"/>
        </w:rPr>
      </w:pPr>
    </w:p>
    <w:p w:rsidR="00020F57" w:rsidRPr="005644BD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644BD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564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44BD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:rsidR="00020F57" w:rsidRPr="005644BD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5644BD">
        <w:rPr>
          <w:sz w:val="26"/>
          <w:szCs w:val="26"/>
        </w:rPr>
        <w:t xml:space="preserve">Aby skutecznie komunikować się z Komendą </w:t>
      </w:r>
      <w:r w:rsidR="00436279" w:rsidRPr="005644BD">
        <w:rPr>
          <w:sz w:val="26"/>
          <w:szCs w:val="26"/>
        </w:rPr>
        <w:t>Wojewódzką</w:t>
      </w:r>
      <w:r w:rsidRPr="005644BD">
        <w:rPr>
          <w:sz w:val="26"/>
          <w:szCs w:val="26"/>
        </w:rPr>
        <w:t xml:space="preserve"> Państwowej Straży Pożarnej </w:t>
      </w:r>
      <w:r w:rsidR="00436279" w:rsidRPr="005644BD">
        <w:rPr>
          <w:sz w:val="26"/>
          <w:szCs w:val="26"/>
        </w:rPr>
        <w:t xml:space="preserve">w Toruniu, </w:t>
      </w:r>
      <w:r w:rsidRPr="005644BD">
        <w:rPr>
          <w:sz w:val="26"/>
          <w:szCs w:val="26"/>
        </w:rPr>
        <w:t>osoby niesłyszące lub słabo słyszące mogą:</w:t>
      </w:r>
    </w:p>
    <w:p w:rsidR="001C3021" w:rsidRPr="005644BD" w:rsidRDefault="00020F57" w:rsidP="001C3021">
      <w:pPr>
        <w:pStyle w:val="NormalnyWeb"/>
        <w:numPr>
          <w:ilvl w:val="0"/>
          <w:numId w:val="18"/>
        </w:numPr>
        <w:spacing w:before="0" w:beforeAutospacing="0" w:line="276" w:lineRule="auto"/>
        <w:rPr>
          <w:sz w:val="26"/>
          <w:szCs w:val="26"/>
        </w:rPr>
      </w:pPr>
      <w:r w:rsidRPr="005644BD">
        <w:rPr>
          <w:sz w:val="26"/>
          <w:szCs w:val="26"/>
        </w:rPr>
        <w:t>załatwić sprawę przy pomocy osoby przybranej,</w:t>
      </w:r>
    </w:p>
    <w:p w:rsidR="001C3021" w:rsidRPr="005644BD" w:rsidRDefault="00020F57" w:rsidP="001C3021">
      <w:pPr>
        <w:pStyle w:val="NormalnyWeb"/>
        <w:numPr>
          <w:ilvl w:val="0"/>
          <w:numId w:val="18"/>
        </w:numPr>
        <w:spacing w:before="0" w:beforeAutospacing="0" w:line="276" w:lineRule="auto"/>
        <w:rPr>
          <w:sz w:val="26"/>
          <w:szCs w:val="26"/>
        </w:rPr>
      </w:pPr>
      <w:r w:rsidRPr="005644BD">
        <w:rPr>
          <w:sz w:val="26"/>
          <w:szCs w:val="26"/>
        </w:rPr>
        <w:t>wysłać e-mail na adres: </w:t>
      </w:r>
      <w:hyperlink r:id="rId5" w:history="1">
        <w:r w:rsidR="00436279" w:rsidRPr="005644BD">
          <w:rPr>
            <w:rStyle w:val="Hipercze"/>
            <w:rFonts w:eastAsiaTheme="majorEastAsia"/>
            <w:color w:val="auto"/>
            <w:sz w:val="26"/>
            <w:szCs w:val="26"/>
          </w:rPr>
          <w:t>kancelaria@kujawy.psp.gov.pl</w:t>
        </w:r>
      </w:hyperlink>
      <w:r w:rsidRPr="005644BD">
        <w:rPr>
          <w:sz w:val="26"/>
          <w:szCs w:val="26"/>
        </w:rPr>
        <w:t>,</w:t>
      </w:r>
    </w:p>
    <w:p w:rsidR="001C3021" w:rsidRPr="005644BD" w:rsidRDefault="00020F57" w:rsidP="001C3021">
      <w:pPr>
        <w:pStyle w:val="NormalnyWeb"/>
        <w:numPr>
          <w:ilvl w:val="0"/>
          <w:numId w:val="18"/>
        </w:numPr>
        <w:spacing w:before="0" w:beforeAutospacing="0" w:line="276" w:lineRule="auto"/>
        <w:rPr>
          <w:sz w:val="26"/>
          <w:szCs w:val="26"/>
        </w:rPr>
      </w:pPr>
      <w:r w:rsidRPr="005644BD">
        <w:rPr>
          <w:sz w:val="26"/>
          <w:szCs w:val="26"/>
        </w:rPr>
        <w:t xml:space="preserve">wysłać pismo faksem na nr </w:t>
      </w:r>
      <w:r w:rsidR="00436279" w:rsidRPr="005644BD">
        <w:rPr>
          <w:b/>
          <w:sz w:val="26"/>
          <w:szCs w:val="26"/>
        </w:rPr>
        <w:t>+48 56 657 57 33</w:t>
      </w:r>
      <w:r w:rsidRPr="005644BD">
        <w:rPr>
          <w:sz w:val="26"/>
          <w:szCs w:val="26"/>
        </w:rPr>
        <w:t>,</w:t>
      </w:r>
    </w:p>
    <w:p w:rsidR="00020F57" w:rsidRPr="005644BD" w:rsidRDefault="00020F57" w:rsidP="001C3021">
      <w:pPr>
        <w:pStyle w:val="NormalnyWeb"/>
        <w:numPr>
          <w:ilvl w:val="0"/>
          <w:numId w:val="18"/>
        </w:numPr>
        <w:spacing w:before="0" w:beforeAutospacing="0" w:line="276" w:lineRule="auto"/>
        <w:rPr>
          <w:sz w:val="26"/>
          <w:szCs w:val="26"/>
        </w:rPr>
      </w:pPr>
      <w:r w:rsidRPr="005644BD">
        <w:rPr>
          <w:sz w:val="26"/>
          <w:szCs w:val="26"/>
        </w:rPr>
        <w:t xml:space="preserve">skontaktować się telefonicznie przy pomocy osoby trzeciej na numer telefonu: </w:t>
      </w:r>
      <w:r w:rsidR="004543CE" w:rsidRPr="005644BD">
        <w:rPr>
          <w:sz w:val="26"/>
          <w:szCs w:val="26"/>
        </w:rPr>
        <w:br/>
      </w:r>
      <w:r w:rsidR="004543CE" w:rsidRPr="005644BD">
        <w:rPr>
          <w:b/>
          <w:sz w:val="26"/>
          <w:szCs w:val="26"/>
        </w:rPr>
        <w:t>+48 56 65 80 124</w:t>
      </w:r>
      <w:r w:rsidRPr="005644BD">
        <w:rPr>
          <w:b/>
          <w:sz w:val="26"/>
          <w:szCs w:val="26"/>
        </w:rPr>
        <w:t>,</w:t>
      </w:r>
    </w:p>
    <w:p w:rsidR="00020F57" w:rsidRPr="005644BD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5644BD">
        <w:rPr>
          <w:sz w:val="26"/>
          <w:szCs w:val="26"/>
        </w:rPr>
        <w:t xml:space="preserve">Wybierając formę komunikacji wymienioną w punkcie </w:t>
      </w:r>
      <w:r w:rsidR="00911DF8" w:rsidRPr="005644BD">
        <w:rPr>
          <w:sz w:val="26"/>
          <w:szCs w:val="26"/>
        </w:rPr>
        <w:t>1-4</w:t>
      </w:r>
      <w:r w:rsidRPr="005644BD">
        <w:rPr>
          <w:sz w:val="26"/>
          <w:szCs w:val="26"/>
        </w:rPr>
        <w:t> należy podać następujące informacje:</w:t>
      </w:r>
    </w:p>
    <w:p w:rsidR="00020F57" w:rsidRPr="005644BD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:rsidR="00020F57" w:rsidRPr="005644BD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:rsidR="00020F57" w:rsidRPr="005644BD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:rsidR="00020F57" w:rsidRPr="005644BD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1C3021" w:rsidRPr="005644BD">
        <w:rPr>
          <w:rFonts w:ascii="Times New Roman" w:hAnsi="Times New Roman" w:cs="Times New Roman"/>
          <w:sz w:val="26"/>
          <w:szCs w:val="26"/>
        </w:rPr>
        <w:t>Wojewódzkiej</w:t>
      </w:r>
      <w:r w:rsidRPr="005644BD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:rsidR="00020F57" w:rsidRPr="005644BD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:rsidR="00911DF8" w:rsidRPr="005644BD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644B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 do wejścia i wjazdu na teren K</w:t>
      </w:r>
      <w:r w:rsidR="00EB5F85" w:rsidRPr="005644B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</w:t>
      </w:r>
      <w:r w:rsidRPr="005644B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przy ul. P</w:t>
      </w:r>
      <w:r w:rsidR="00EB5F85" w:rsidRPr="005644B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rostej 32 w Toruniu</w:t>
      </w:r>
      <w:r w:rsidRPr="005644B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:rsidR="00EB5F85" w:rsidRPr="005644BD" w:rsidRDefault="00911DF8" w:rsidP="007D47A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Wizyta gości w </w:t>
      </w:r>
      <w:r w:rsidR="00EB5F85"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Komendzie Wojewódzkiej </w:t>
      </w:r>
      <w:r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PSP: </w:t>
      </w:r>
    </w:p>
    <w:p w:rsidR="00EB5F85" w:rsidRPr="005644BD" w:rsidRDefault="00911DF8" w:rsidP="00EB5F85">
      <w:pPr>
        <w:pStyle w:val="Akapitzlist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>Budynki K</w:t>
      </w:r>
      <w:r w:rsidR="00EB5F85"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znajdują się na terenie zamkniętym</w:t>
      </w:r>
      <w:r w:rsidR="00EB5F85"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>, opatrzonym furtką z domofonem i szlabanem z domofonem.</w:t>
      </w:r>
    </w:p>
    <w:p w:rsidR="00EB5F85" w:rsidRPr="005644BD" w:rsidRDefault="00911DF8" w:rsidP="00EB5F85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Wejście na teren Komendy </w:t>
      </w:r>
      <w:r w:rsidR="00EB5F85"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>Wojewódzkiej</w:t>
      </w:r>
      <w:r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</w:t>
      </w:r>
      <w:r w:rsidR="00EB5F85" w:rsidRPr="005644BD">
        <w:rPr>
          <w:rFonts w:ascii="Times New Roman" w:eastAsia="Times New Roman" w:hAnsi="Times New Roman" w:cs="Times New Roman"/>
          <w:sz w:val="26"/>
          <w:szCs w:val="26"/>
          <w:lang w:eastAsia="pl-PL"/>
        </w:rPr>
        <w:t>jest od strony ul. Prostej. Przy furtce znajduje się domofon, za pomocą którego można komunikować się ze strażakiem dyżurnym.</w:t>
      </w:r>
    </w:p>
    <w:p w:rsidR="00EB5F85" w:rsidRPr="005644BD" w:rsidRDefault="00EB5F85" w:rsidP="00EB5F85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hAnsi="Times New Roman" w:cs="Times New Roman"/>
          <w:sz w:val="26"/>
          <w:szCs w:val="26"/>
        </w:rPr>
        <w:t xml:space="preserve">Wjazd samochodem na teren Komendy Wojewódzkiej PSP w Toruniu znajduje się od strony ul. Wały Sikorskiego i jest opatrzony szlabanem oraz domofonem. </w:t>
      </w:r>
    </w:p>
    <w:p w:rsidR="00EB5F85" w:rsidRPr="005644BD" w:rsidRDefault="00EB5F85" w:rsidP="00EB5F85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hAnsi="Times New Roman" w:cs="Times New Roman"/>
          <w:sz w:val="26"/>
          <w:szCs w:val="26"/>
        </w:rPr>
        <w:t xml:space="preserve">Wejście główne do budynku Komendy mieści się od strony placu i jest opatrzone tablicą informacyjną z nazwą instytucji oraz godłem narodowym. </w:t>
      </w:r>
    </w:p>
    <w:p w:rsidR="00911DF8" w:rsidRPr="005644BD" w:rsidRDefault="00911DF8" w:rsidP="00911DF8">
      <w:pPr>
        <w:pStyle w:val="Akapitzlis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5644BD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E7A9D" w:rsidRPr="005644BD" w:rsidRDefault="007E7A9D" w:rsidP="007E7A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hAnsi="Times New Roman" w:cs="Times New Roman"/>
          <w:sz w:val="26"/>
          <w:szCs w:val="26"/>
        </w:rPr>
        <w:t>Budynek komendy wojewódzkiej PSP w Toruniu stanowi obiekt dwupiętrowy, z dobudowanym jednopiętrowym ciągiem pomieszczeń, w budynku usytuowanym wzdłuż placu.</w:t>
      </w:r>
    </w:p>
    <w:p w:rsidR="00C054EA" w:rsidRPr="005644BD" w:rsidRDefault="00C054EA" w:rsidP="00C054E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hAnsi="Times New Roman" w:cs="Times New Roman"/>
          <w:sz w:val="26"/>
          <w:szCs w:val="26"/>
        </w:rPr>
        <w:t>Budynek nie jest dostosowany do potrzeb osób niepełnosprawnych, z ograniczoną możliwością poruszania się. Obiekt nie posiada windy, i nie posiada podjazdów dla wózków inwalidzkich.</w:t>
      </w:r>
    </w:p>
    <w:p w:rsidR="007E7A9D" w:rsidRPr="005644BD" w:rsidRDefault="007E7A9D" w:rsidP="007E7A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hAnsi="Times New Roman" w:cs="Times New Roman"/>
          <w:sz w:val="26"/>
          <w:szCs w:val="26"/>
        </w:rPr>
        <w:t>Drzwi wejściowe, dwuskrzydłowe, umożliwiają wejście do wiatrołapu, który oddzielony jest od klatki schodowej drzwiami przesuwnymi</w:t>
      </w:r>
      <w:r w:rsidR="00C054EA" w:rsidRPr="005644BD">
        <w:rPr>
          <w:rFonts w:ascii="Times New Roman" w:hAnsi="Times New Roman" w:cs="Times New Roman"/>
          <w:sz w:val="26"/>
          <w:szCs w:val="26"/>
        </w:rPr>
        <w:t xml:space="preserve">. Drzwi przesuwne, </w:t>
      </w:r>
      <w:r w:rsidRPr="005644BD">
        <w:rPr>
          <w:rFonts w:ascii="Times New Roman" w:hAnsi="Times New Roman" w:cs="Times New Roman"/>
          <w:sz w:val="26"/>
          <w:szCs w:val="26"/>
        </w:rPr>
        <w:t>ze względów wynikających z ochrony obiektu, pozostają zamknięte dla osób z zewnątrz.</w:t>
      </w:r>
    </w:p>
    <w:p w:rsidR="007E7A9D" w:rsidRPr="005644BD" w:rsidRDefault="007E7A9D" w:rsidP="007E7A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hAnsi="Times New Roman" w:cs="Times New Roman"/>
          <w:sz w:val="26"/>
          <w:szCs w:val="26"/>
        </w:rPr>
        <w:t>Na parterze znajdują się wyłącznie stanowiska pracy służby dyżurnej, do której wstęp osób postronnych jest zabroniony.</w:t>
      </w:r>
    </w:p>
    <w:p w:rsidR="00C054EA" w:rsidRPr="005644BD" w:rsidRDefault="007E7A9D" w:rsidP="007E7A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hAnsi="Times New Roman" w:cs="Times New Roman"/>
          <w:sz w:val="26"/>
          <w:szCs w:val="26"/>
        </w:rPr>
        <w:t>Klatka schodowa prowadzi na piętra, gdzie na pierwszym znajduj</w:t>
      </w:r>
      <w:r w:rsidR="00C054EA" w:rsidRPr="005644BD">
        <w:rPr>
          <w:rFonts w:ascii="Times New Roman" w:hAnsi="Times New Roman" w:cs="Times New Roman"/>
          <w:sz w:val="26"/>
          <w:szCs w:val="26"/>
        </w:rPr>
        <w:t>e się kancelaria (biuro podawcze) oraz sekretariat i</w:t>
      </w:r>
      <w:r w:rsidRPr="005644BD">
        <w:rPr>
          <w:rFonts w:ascii="Times New Roman" w:hAnsi="Times New Roman" w:cs="Times New Roman"/>
          <w:sz w:val="26"/>
          <w:szCs w:val="26"/>
        </w:rPr>
        <w:t xml:space="preserve"> gabinety kadry kierowniczej komendy</w:t>
      </w:r>
      <w:r w:rsidR="00C054EA" w:rsidRPr="005644BD">
        <w:rPr>
          <w:rFonts w:ascii="Times New Roman" w:hAnsi="Times New Roman" w:cs="Times New Roman"/>
          <w:sz w:val="26"/>
          <w:szCs w:val="26"/>
        </w:rPr>
        <w:t xml:space="preserve">. Na drugim piętrze mieszczą się </w:t>
      </w:r>
      <w:r w:rsidRPr="005644BD">
        <w:rPr>
          <w:rFonts w:ascii="Times New Roman" w:hAnsi="Times New Roman" w:cs="Times New Roman"/>
          <w:sz w:val="26"/>
          <w:szCs w:val="26"/>
        </w:rPr>
        <w:t xml:space="preserve">pokoje pracowników wydziałów. </w:t>
      </w:r>
    </w:p>
    <w:p w:rsidR="007E7A9D" w:rsidRPr="005644BD" w:rsidRDefault="007E7A9D" w:rsidP="007E7A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hAnsi="Times New Roman" w:cs="Times New Roman"/>
          <w:sz w:val="26"/>
          <w:szCs w:val="26"/>
        </w:rPr>
        <w:t>Ciąg gabinetów w budynku, stanowiącym część dobudowaną, mieści się na wysokości piętra i prowadzi do nich długi, wysoki, niezbyt szeroki korytarz. Obie części obiektu – główna i dobudowana, połączone są łącznikiem o różnych poziomach podłogi.</w:t>
      </w:r>
    </w:p>
    <w:p w:rsidR="007E7A9D" w:rsidRPr="005644BD" w:rsidRDefault="007E7A9D" w:rsidP="007E7A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hAnsi="Times New Roman" w:cs="Times New Roman"/>
          <w:sz w:val="26"/>
          <w:szCs w:val="26"/>
        </w:rPr>
        <w:t>Po przeciwległej części kompleksu budynków komendy, od strony placu, znajduje się drugie wejście</w:t>
      </w:r>
      <w:r w:rsidR="00C054EA" w:rsidRPr="005644BD">
        <w:rPr>
          <w:rFonts w:ascii="Times New Roman" w:hAnsi="Times New Roman" w:cs="Times New Roman"/>
          <w:sz w:val="26"/>
          <w:szCs w:val="26"/>
        </w:rPr>
        <w:t xml:space="preserve"> do budynku</w:t>
      </w:r>
      <w:r w:rsidRPr="005644BD">
        <w:rPr>
          <w:rFonts w:ascii="Times New Roman" w:hAnsi="Times New Roman" w:cs="Times New Roman"/>
          <w:sz w:val="26"/>
          <w:szCs w:val="26"/>
        </w:rPr>
        <w:t xml:space="preserve">. Jest opatrzone drzwiami dwuskrzydłowymi, </w:t>
      </w:r>
      <w:r w:rsidR="00C054EA" w:rsidRPr="005644BD">
        <w:rPr>
          <w:rFonts w:ascii="Times New Roman" w:hAnsi="Times New Roman" w:cs="Times New Roman"/>
          <w:sz w:val="26"/>
          <w:szCs w:val="26"/>
        </w:rPr>
        <w:t xml:space="preserve">które </w:t>
      </w:r>
      <w:r w:rsidRPr="005644BD">
        <w:rPr>
          <w:rFonts w:ascii="Times New Roman" w:hAnsi="Times New Roman" w:cs="Times New Roman"/>
          <w:sz w:val="26"/>
          <w:szCs w:val="26"/>
        </w:rPr>
        <w:t>prowadzą do wiatrołapu, oddziel</w:t>
      </w:r>
      <w:r w:rsidR="00C054EA" w:rsidRPr="005644BD">
        <w:rPr>
          <w:rFonts w:ascii="Times New Roman" w:hAnsi="Times New Roman" w:cs="Times New Roman"/>
          <w:sz w:val="26"/>
          <w:szCs w:val="26"/>
        </w:rPr>
        <w:t>ającego pomieszczenie świetlicy</w:t>
      </w:r>
      <w:r w:rsidRPr="005644BD">
        <w:rPr>
          <w:rFonts w:ascii="Times New Roman" w:hAnsi="Times New Roman" w:cs="Times New Roman"/>
          <w:sz w:val="26"/>
          <w:szCs w:val="26"/>
        </w:rPr>
        <w:t xml:space="preserve"> od reszty budynku automatycznymi drzwiami przesuwnymi. Wejście nie posiada udogodnień dla osób niepełnosprawnych.</w:t>
      </w:r>
    </w:p>
    <w:p w:rsidR="007E7A9D" w:rsidRPr="005644BD" w:rsidRDefault="007E7A9D" w:rsidP="007E7A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5644BD" w:rsidRDefault="007E7A9D" w:rsidP="007E7A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644BD">
        <w:rPr>
          <w:rFonts w:ascii="Times New Roman" w:hAnsi="Times New Roman" w:cs="Times New Roman"/>
          <w:sz w:val="26"/>
          <w:szCs w:val="26"/>
        </w:rPr>
        <w:lastRenderedPageBreak/>
        <w:t xml:space="preserve">Plac komendy wyposażony jest w obszerny parking. Nawierzchnię placu stanowi kamienna kostka brukowa. Wjazd na plac umożliwiają </w:t>
      </w:r>
      <w:r w:rsidR="00C054EA" w:rsidRPr="005644BD">
        <w:rPr>
          <w:rFonts w:ascii="Times New Roman" w:hAnsi="Times New Roman" w:cs="Times New Roman"/>
          <w:sz w:val="26"/>
          <w:szCs w:val="26"/>
        </w:rPr>
        <w:t>trzy</w:t>
      </w:r>
      <w:r w:rsidRPr="005644BD">
        <w:rPr>
          <w:rFonts w:ascii="Times New Roman" w:hAnsi="Times New Roman" w:cs="Times New Roman"/>
          <w:sz w:val="26"/>
          <w:szCs w:val="26"/>
        </w:rPr>
        <w:t xml:space="preserve"> bramy, dwuskrzydłowe, opatrzone szlabanem. Przy</w:t>
      </w:r>
      <w:r w:rsidR="00C054EA" w:rsidRPr="005644BD">
        <w:rPr>
          <w:rFonts w:ascii="Times New Roman" w:hAnsi="Times New Roman" w:cs="Times New Roman"/>
          <w:sz w:val="26"/>
          <w:szCs w:val="26"/>
        </w:rPr>
        <w:t xml:space="preserve"> </w:t>
      </w:r>
      <w:r w:rsidRPr="005644BD">
        <w:rPr>
          <w:rFonts w:ascii="Times New Roman" w:hAnsi="Times New Roman" w:cs="Times New Roman"/>
          <w:sz w:val="26"/>
          <w:szCs w:val="26"/>
        </w:rPr>
        <w:t>wjeździe znajdują się domofony.</w:t>
      </w:r>
    </w:p>
    <w:sectPr w:rsidR="00911DF8" w:rsidRPr="0056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036CB"/>
    <w:multiLevelType w:val="hybridMultilevel"/>
    <w:tmpl w:val="77685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26707B"/>
    <w:multiLevelType w:val="hybridMultilevel"/>
    <w:tmpl w:val="5EB4821A"/>
    <w:lvl w:ilvl="0" w:tplc="AB5C99D8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4"/>
  </w:num>
  <w:num w:numId="5">
    <w:abstractNumId w:val="2"/>
  </w:num>
  <w:num w:numId="6">
    <w:abstractNumId w:val="13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  <w:num w:numId="14">
    <w:abstractNumId w:val="15"/>
  </w:num>
  <w:num w:numId="15">
    <w:abstractNumId w:val="16"/>
  </w:num>
  <w:num w:numId="16">
    <w:abstractNumId w:val="8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1879F4"/>
    <w:rsid w:val="001C3021"/>
    <w:rsid w:val="00284E8A"/>
    <w:rsid w:val="002A4A53"/>
    <w:rsid w:val="00407124"/>
    <w:rsid w:val="00436279"/>
    <w:rsid w:val="004543CE"/>
    <w:rsid w:val="005644BD"/>
    <w:rsid w:val="007E7A9D"/>
    <w:rsid w:val="00911DF8"/>
    <w:rsid w:val="00A67741"/>
    <w:rsid w:val="00A96B19"/>
    <w:rsid w:val="00AD36D4"/>
    <w:rsid w:val="00C054EA"/>
    <w:rsid w:val="00EB5F85"/>
    <w:rsid w:val="00F9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EC7E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6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Małgorzata Jarocka</cp:lastModifiedBy>
  <cp:revision>3</cp:revision>
  <dcterms:created xsi:type="dcterms:W3CDTF">2021-09-21T11:54:00Z</dcterms:created>
  <dcterms:modified xsi:type="dcterms:W3CDTF">2021-09-22T12:17:00Z</dcterms:modified>
</cp:coreProperties>
</file>