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25828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C9368E">
        <w:rPr>
          <w:rFonts w:asciiTheme="minorHAnsi" w:hAnsiTheme="minorHAnsi" w:cstheme="minorHAnsi"/>
          <w:bCs/>
          <w:sz w:val="24"/>
          <w:szCs w:val="24"/>
        </w:rPr>
        <w:t>17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E966FB" w:rsidRDefault="00C9368E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C9368E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DOOŚ-WDŚZIL.420.32.2020.JSz/</w:t>
      </w:r>
      <w:proofErr w:type="spellStart"/>
      <w:r w:rsidRPr="00C9368E">
        <w:rPr>
          <w:rFonts w:asciiTheme="minorHAnsi" w:hAnsiTheme="minorHAnsi" w:cstheme="minorHAnsi"/>
          <w:bCs/>
          <w:sz w:val="24"/>
          <w:szCs w:val="24"/>
          <w:lang w:eastAsia="pl-PL"/>
        </w:rPr>
        <w:t>KCz</w:t>
      </w:r>
      <w:proofErr w:type="spellEnd"/>
      <w:r w:rsidRPr="00C9368E">
        <w:rPr>
          <w:rFonts w:asciiTheme="minorHAnsi" w:hAnsiTheme="minorHAnsi" w:cstheme="minorHAnsi"/>
          <w:bCs/>
          <w:sz w:val="24"/>
          <w:szCs w:val="24"/>
          <w:lang w:eastAsia="pl-PL"/>
        </w:rPr>
        <w:t>/KB.17</w:t>
      </w:r>
      <w:r w:rsidR="00E966FB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bookmarkEnd w:id="0"/>
    </w:p>
    <w:p w:rsidR="00B35A7F" w:rsidRPr="00467719" w:rsidRDefault="003268E2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C9368E" w:rsidRPr="00C9368E" w:rsidRDefault="00C9368E" w:rsidP="00C9368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9368E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–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2373), dalej ustawa ooś, zawiadamiam strony postępowania, że Generalny Dyrektor Ochrony Środowiska postanowieniem z dnia 14 stycznia 2022 r., znak: DOOŚ-WDŚZIL.420.32.2020.JSz/</w:t>
      </w:r>
      <w:proofErr w:type="spellStart"/>
      <w:r w:rsidRPr="00C9368E">
        <w:rPr>
          <w:rFonts w:asciiTheme="minorHAnsi" w:hAnsiTheme="minorHAnsi" w:cstheme="minorHAnsi"/>
          <w:bCs/>
          <w:color w:val="000000"/>
          <w:sz w:val="24"/>
          <w:szCs w:val="24"/>
        </w:rPr>
        <w:t>KCz</w:t>
      </w:r>
      <w:proofErr w:type="spellEnd"/>
      <w:r w:rsidRPr="00C9368E">
        <w:rPr>
          <w:rFonts w:asciiTheme="minorHAnsi" w:hAnsiTheme="minorHAnsi" w:cstheme="minorHAnsi"/>
          <w:bCs/>
          <w:color w:val="000000"/>
          <w:sz w:val="24"/>
          <w:szCs w:val="24"/>
        </w:rPr>
        <w:t>/KB.16, umorzył postępowanie w przedmiocie ponownego rozpatrzenia sprawy zakończonej postanowieniem Generalnego Dyrektora Ochrony Środowiska z dnia 27 października 2021 r., znak: DOOŚ-WDŚZIL.420.32.2020.JSz/KCz.10, odmawiającym wstrzymania wykonania decyzji ostatecznej Regionalnego Dyrektora Ochrony Środowiska w Krakowie z dnia 19 października 2010 r., znak: OO.ASu.6665-1-11-09, o środowiskowych uwarunkowaniach dla przedsięwzięcia pod nazwą: Budowa drogi krajowej nr 47 na odcinku Rdzawka – Nowy Targ km 5+0,64,20 –22+234,95 (co odpowiada istniejącemu kilometrowi drogi krajowej nr 47 – 5+073,40 –22+193,30).</w:t>
      </w:r>
    </w:p>
    <w:p w:rsidR="00C9368E" w:rsidRPr="00C9368E" w:rsidRDefault="00C9368E" w:rsidP="00C9368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9368E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D8044E" w:rsidRDefault="00C9368E" w:rsidP="00C9368E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9368E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 Krakowie, Urzędzie Miasta w Nowym Targu, Urzędzie Gminy Nowy Targ, Urzędzie Miasta Rabka-Zdrój, Urzędzie Gminy Raba Wyżna lub w sposób wskazany w art. 49b § 1 Kpa.</w:t>
      </w:r>
    </w:p>
    <w:p w:rsidR="00557ED3" w:rsidRDefault="00557ED3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C9368E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Zastępca </w:t>
      </w:r>
      <w:r w:rsidR="00666566" w:rsidRPr="0046771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="00666566"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>
        <w:rPr>
          <w:rFonts w:asciiTheme="minorHAnsi" w:hAnsiTheme="minorHAnsi" w:cstheme="minorHAnsi"/>
          <w:color w:val="000000"/>
        </w:rPr>
        <w:t>Dorota</w:t>
      </w:r>
      <w:r w:rsidR="00557ED3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Toryfter-Szumańska</w:t>
      </w:r>
    </w:p>
    <w:p w:rsidR="000A4133" w:rsidRDefault="000A4133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C9368E" w:rsidRPr="00C9368E" w:rsidRDefault="00C9368E" w:rsidP="00C9368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C9368E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C9368E" w:rsidRPr="00C9368E" w:rsidRDefault="00C9368E" w:rsidP="00C9368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C9368E">
        <w:rPr>
          <w:rFonts w:asciiTheme="minorHAnsi" w:hAnsiTheme="minorHAnsi" w:cstheme="minorHAnsi"/>
          <w:color w:val="000000"/>
        </w:rPr>
        <w:t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:rsidR="000A4133" w:rsidRPr="00E000E6" w:rsidRDefault="00C9368E" w:rsidP="00C9368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C9368E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0A4133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C9368E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C9368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C9368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C9368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C9368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83492"/>
    <w:rsid w:val="001C09D0"/>
    <w:rsid w:val="001D479F"/>
    <w:rsid w:val="001F1F2F"/>
    <w:rsid w:val="002446E3"/>
    <w:rsid w:val="00292BA8"/>
    <w:rsid w:val="003268E2"/>
    <w:rsid w:val="003A4832"/>
    <w:rsid w:val="003F51D5"/>
    <w:rsid w:val="00442937"/>
    <w:rsid w:val="00457259"/>
    <w:rsid w:val="00467719"/>
    <w:rsid w:val="004F5C94"/>
    <w:rsid w:val="00557ED3"/>
    <w:rsid w:val="005F5CFC"/>
    <w:rsid w:val="00617ABD"/>
    <w:rsid w:val="0063161B"/>
    <w:rsid w:val="006568C0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442F"/>
    <w:rsid w:val="00893F78"/>
    <w:rsid w:val="00A40900"/>
    <w:rsid w:val="00A72F0E"/>
    <w:rsid w:val="00B05EE2"/>
    <w:rsid w:val="00B208EE"/>
    <w:rsid w:val="00B27553"/>
    <w:rsid w:val="00B35A7F"/>
    <w:rsid w:val="00B64572"/>
    <w:rsid w:val="00B65C6A"/>
    <w:rsid w:val="00B92515"/>
    <w:rsid w:val="00BF1250"/>
    <w:rsid w:val="00BF2702"/>
    <w:rsid w:val="00C60237"/>
    <w:rsid w:val="00C80D3E"/>
    <w:rsid w:val="00C9368E"/>
    <w:rsid w:val="00CA0A2B"/>
    <w:rsid w:val="00D60B77"/>
    <w:rsid w:val="00D8044E"/>
    <w:rsid w:val="00DF0ECA"/>
    <w:rsid w:val="00E000E6"/>
    <w:rsid w:val="00E27075"/>
    <w:rsid w:val="00E375CB"/>
    <w:rsid w:val="00E55ACB"/>
    <w:rsid w:val="00E607F5"/>
    <w:rsid w:val="00E61949"/>
    <w:rsid w:val="00E966FB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AB0B-B7DE-4848-8422-122E63E8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2023-06-30T08:24:00Z</dcterms:created>
  <dcterms:modified xsi:type="dcterms:W3CDTF">2023-06-30T08:24:00Z</dcterms:modified>
</cp:coreProperties>
</file>