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C0AF2" w:rsidRPr="001D0EAF" w:rsidP="00CE1425">
      <w:pPr>
        <w:jc w:val="right"/>
        <w:rPr>
          <w:rFonts w:ascii="Century Gothic" w:hAnsi="Century Gothic"/>
          <w:sz w:val="20"/>
        </w:rPr>
      </w:pPr>
      <w:r w:rsidRPr="001D0EAF">
        <w:rPr>
          <w:rFonts w:ascii="Century Gothic" w:hAnsi="Century Gothic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6587490</wp:posOffset>
                </wp:positionH>
                <wp:positionV relativeFrom="paragraph">
                  <wp:posOffset>114935</wp:posOffset>
                </wp:positionV>
                <wp:extent cx="2609850" cy="8763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0AF2" w:rsidRPr="006E5B39" w:rsidP="00AC0AF2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Barbara Nowacka</w:t>
                            </w:r>
                            <w:bookmarkEnd w:id="0"/>
                          </w:p>
                          <w:p w:rsidR="00AC0AF2" w:rsidP="00AC0AF2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69pt;margin-left:518.7pt;margin-top:9.0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-251658240" filled="f" fillcolor="this" stroked="f">
                <v:textbox>
                  <w:txbxContent>
                    <w:p w:rsidR="00AC0AF2" w:rsidRPr="006E5B39" w:rsidP="00AC0AF2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Barbara Nowacka</w:t>
                      </w:r>
                      <w:bookmarkEnd w:id="0"/>
                    </w:p>
                    <w:p w:rsidR="00AC0AF2" w:rsidP="00AC0AF2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0AF2" w:rsidRPr="00CE1425" w:rsidP="00BD2A54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AC0AF2" w:rsidRPr="00CE1425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AC0AF2" w:rsidRPr="00CE1425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AC0AF2" w:rsidRPr="001D0EAF" w:rsidP="00AC0AF2">
      <w:pPr>
        <w:ind w:hanging="1418"/>
        <w:jc w:val="right"/>
        <w:rPr>
          <w:rFonts w:ascii="Century Gothic" w:hAnsi="Century Gothic"/>
          <w:sz w:val="20"/>
          <w:szCs w:val="20"/>
        </w:rPr>
      </w:pPr>
    </w:p>
    <w:p w:rsidR="005D6A56" w:rsidP="00AC0AF2">
      <w:pPr>
        <w:jc w:val="right"/>
        <w:rPr>
          <w:rFonts w:ascii="Century Gothic" w:hAnsi="Century Gothic"/>
          <w:sz w:val="20"/>
          <w:szCs w:val="20"/>
        </w:rPr>
      </w:pPr>
    </w:p>
    <w:p w:rsidR="005D6A56" w:rsidP="00AC0AF2">
      <w:pPr>
        <w:jc w:val="right"/>
        <w:rPr>
          <w:rFonts w:ascii="Century Gothic" w:hAnsi="Century Gothic"/>
          <w:sz w:val="20"/>
          <w:szCs w:val="20"/>
        </w:rPr>
      </w:pPr>
    </w:p>
    <w:p w:rsidR="00AC0AF2" w:rsidRPr="006E5B39" w:rsidP="00AC0AF2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12 lipca 2024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2F4E30" w:rsidRPr="006E5B39" w:rsidP="002F4E30">
      <w:pPr>
        <w:spacing w:after="120"/>
        <w:rPr>
          <w:rFonts w:ascii="Century Gothic" w:hAnsi="Century Gothic"/>
          <w:sz w:val="20"/>
          <w:szCs w:val="20"/>
        </w:rPr>
      </w:pPr>
      <w:r w:rsidRPr="005831A1">
        <w:rPr>
          <w:rFonts w:ascii="Century Gothic" w:hAnsi="Century Gothic"/>
          <w:sz w:val="20"/>
          <w:szCs w:val="20"/>
        </w:rPr>
        <w:t>BM-WRP.0237.4.2023</w:t>
      </w:r>
    </w:p>
    <w:p w:rsidR="00AC0AF2" w:rsidRPr="0078648A" w:rsidP="00AC0AF2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</w:t>
      </w:r>
    </w:p>
    <w:p w:rsidR="00AC0AF2" w:rsidRPr="00A613C9" w:rsidP="00AC0AF2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– aktualizacja (</w:t>
      </w:r>
      <w:r w:rsidR="002F4E30">
        <w:rPr>
          <w:rFonts w:ascii="Century Gothic" w:hAnsi="Century Gothic"/>
          <w:b/>
          <w:sz w:val="20"/>
          <w:szCs w:val="20"/>
        </w:rPr>
        <w:t>2</w:t>
      </w:r>
      <w:r w:rsidR="000374AD">
        <w:rPr>
          <w:rFonts w:ascii="Century Gothic" w:hAnsi="Century Gothic"/>
          <w:b/>
          <w:sz w:val="20"/>
          <w:szCs w:val="20"/>
        </w:rPr>
        <w:t>2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pPr w:leftFromText="141" w:rightFromText="141" w:vertAnchor="text" w:tblpX="-1202" w:tblpY="1"/>
        <w:tblOverlap w:val="never"/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493"/>
        <w:gridCol w:w="1276"/>
        <w:gridCol w:w="1842"/>
      </w:tblGrid>
      <w:tr w:rsidTr="00BD2A54">
        <w:tblPrEx>
          <w:tblW w:w="159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BD2A5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BD2A5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AC0AF2" w:rsidRPr="006E5B39" w:rsidP="00BD2A5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BD2A5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zwi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ęzła informacja o przyczynach i 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potrzebie wprowadzenia rozwiąza</w:t>
            </w:r>
            <w:r w:rsidR="006566F4">
              <w:rPr>
                <w:rFonts w:ascii="Century Gothic" w:hAnsi="Century Gothic"/>
                <w:sz w:val="16"/>
                <w:szCs w:val="16"/>
              </w:rPr>
              <w:t>ń, które planuje się zawrzeć w </w:t>
            </w:r>
            <w:r w:rsidRPr="006E5B39">
              <w:rPr>
                <w:rFonts w:ascii="Century Gothic" w:hAnsi="Century Gothic"/>
                <w:sz w:val="16"/>
                <w:szCs w:val="16"/>
              </w:rPr>
              <w:t>projekcie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BD2A5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BD2A5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AC0AF2" w:rsidRPr="006E5B39" w:rsidP="00BD2A5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AC0AF2" w:rsidRPr="006E5B39" w:rsidP="00BD2A5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AC0AF2" w:rsidRPr="006E5B39" w:rsidP="00BD2A5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AC0AF2" w:rsidRPr="006E5B39" w:rsidP="00BD2A5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BD2A54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imię i nazwisko</w:t>
            </w:r>
          </w:p>
          <w:p w:rsidR="00AC0AF2" w:rsidRPr="006E5B39" w:rsidP="00BD2A54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AC0AF2" w:rsidRPr="006E5B39" w:rsidP="00BD2A54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AC0AF2" w:rsidRPr="006E5B39" w:rsidP="00BD2A54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AC0AF2" w:rsidRPr="006E5B39" w:rsidP="00BD2A54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 opracowanie</w:t>
            </w:r>
          </w:p>
          <w:p w:rsidR="00AC0AF2" w:rsidRPr="006E5B39" w:rsidP="00BD2A54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AC0AF2" w:rsidRPr="006E5B39" w:rsidP="00BD2A54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BD2A54">
        <w:tblPrEx>
          <w:tblW w:w="15939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BD2A5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BD2A5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BD2A5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BD2A5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BD2A5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2" w:rsidRPr="006E5B39" w:rsidP="00BD2A5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0374AD">
        <w:tblPrEx>
          <w:tblW w:w="15939" w:type="dxa"/>
          <w:tblLayout w:type="fixed"/>
          <w:tblLook w:val="01E0"/>
        </w:tblPrEx>
        <w:trPr>
          <w:trHeight w:val="40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54" w:rsidRPr="00C72E7F" w:rsidP="00BD2A54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  <w:r w:rsidR="000374AD">
              <w:rPr>
                <w:rFonts w:ascii="Century Gothic" w:hAnsi="Century Gothic"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54" w:rsidP="00BD2A5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:rsidR="00BD2A54" w:rsidP="00BD2A54">
            <w:pPr>
              <w:rPr>
                <w:rFonts w:ascii="Century Gothic" w:hAnsi="Century Gothic"/>
                <w:sz w:val="16"/>
                <w:szCs w:val="16"/>
              </w:rPr>
            </w:pPr>
            <w:r w:rsidRPr="00414AC6">
              <w:rPr>
                <w:rFonts w:ascii="Century Gothic" w:hAnsi="Century Gothic"/>
                <w:sz w:val="16"/>
                <w:szCs w:val="16"/>
              </w:rPr>
              <w:t>Ministra Edukacji</w:t>
            </w:r>
          </w:p>
          <w:p w:rsidR="00BD2A54" w:rsidRPr="009D0E53" w:rsidP="00BD2A5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</w:t>
            </w:r>
            <w:r w:rsidRPr="00646A9F">
              <w:rPr>
                <w:rFonts w:ascii="Century Gothic" w:hAnsi="Century Gothic"/>
                <w:sz w:val="16"/>
                <w:szCs w:val="16"/>
              </w:rPr>
              <w:t>mieniające</w:t>
            </w:r>
            <w:r w:rsidRPr="000374A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0374AD">
              <w:rPr>
                <w:rFonts w:ascii="Century Gothic" w:hAnsi="Century Gothic"/>
                <w:sz w:val="16"/>
                <w:szCs w:val="16"/>
              </w:rPr>
              <w:t>rozporządzenie</w:t>
            </w:r>
            <w:r w:rsidRPr="000374A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0374AD">
              <w:rPr>
                <w:rFonts w:ascii="Century Gothic" w:hAnsi="Century Gothic"/>
                <w:sz w:val="16"/>
                <w:szCs w:val="16"/>
              </w:rPr>
              <w:t>w sprawie szczegółowego zakresu danych dziedzinowych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374AD">
              <w:rPr>
                <w:rFonts w:ascii="Century Gothic" w:hAnsi="Century Gothic"/>
                <w:sz w:val="16"/>
                <w:szCs w:val="16"/>
              </w:rPr>
              <w:t>gromadzonych w systemie informacji oświatowej oraz terminów przekazywania niektórych danych do bazy danych systemu informacji oświatowej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54" w:rsidRPr="000374AD" w:rsidP="00BD2A54">
            <w:pPr>
              <w:shd w:val="clear" w:color="auto" w:fill="FFFFFF"/>
              <w:spacing w:before="60"/>
              <w:rPr>
                <w:rFonts w:ascii="Century Gothic" w:hAnsi="Century Gothic"/>
                <w:sz w:val="16"/>
                <w:szCs w:val="16"/>
                <w:shd w:val="clear" w:color="auto" w:fill="FFFFFF"/>
              </w:rPr>
            </w:pPr>
            <w:r w:rsidRPr="000374AD"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 xml:space="preserve">Nowelizacja rozporządzenia jest związana ze zmianą wprowadzoną do ustawy z dnia 14 grudnia 2016 r. – Prawo oświatowe (Dz.U. z 2024 r. poz. 737, z </w:t>
            </w:r>
            <w:r w:rsidRPr="000374AD"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>późn</w:t>
            </w:r>
            <w:r w:rsidRPr="000374AD"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 xml:space="preserve">. zm.) polegającą na dodaniu w art. 165 nowego ust. 8a, zgodnie z którym, od dnia 1 września 2024 r. w szkole może zostać zatrudniony asystent międzykulturowy. </w:t>
            </w:r>
            <w:r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br/>
            </w:r>
            <w:r w:rsidRPr="000374AD"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>W związku z tym, że w rozporządzeniu Ministra Edukacji Narodowej z dnia 28 sierpnia 2019 r. w sprawie szczegółowego zakresu danych dziedzinowych gromadzonych w systemie informacji oświatowej oraz terminów przekazywania niektórych danych do bazy danych systemu informacji oświatowej (Dz. U. z 2024 r. poz. 83) są wymienione rodzaje stanowisk, według których w bazie danych systemu informacji oświatowej gromadzi się dane dziedzinowe dotyczące wymiaru zatrudnienia pracowników niebędących nauczycielami zatrudnionych w szkołach i placówkach oświatowych, należy rozszerzyć katalog stanowisk, celem gromadzenia w systemie informacji oświatowej danych o asystentach międzykulturowych.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D" w:rsidP="00F9608B">
            <w:pPr>
              <w:shd w:val="clear" w:color="auto" w:fill="FFFFFF"/>
              <w:spacing w:before="60"/>
              <w:rPr>
                <w:rFonts w:ascii="Century Gothic" w:hAnsi="Century Gothic"/>
                <w:bCs/>
                <w:sz w:val="16"/>
                <w:szCs w:val="16"/>
              </w:rPr>
            </w:pPr>
            <w:r w:rsidRPr="000374AD">
              <w:rPr>
                <w:rFonts w:ascii="Century Gothic" w:hAnsi="Century Gothic"/>
                <w:bCs/>
                <w:sz w:val="16"/>
                <w:szCs w:val="16"/>
              </w:rPr>
              <w:t xml:space="preserve">W § 15 pkt 2 nowelizowanego rozporządzenia,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0374AD">
              <w:rPr>
                <w:rFonts w:ascii="Century Gothic" w:hAnsi="Century Gothic"/>
                <w:bCs/>
                <w:sz w:val="16"/>
                <w:szCs w:val="16"/>
              </w:rPr>
              <w:t xml:space="preserve">tj. w przepisie wskazującym na rodzaje stanowisk, według których gromadzi się dane dziedzinowe dotyczące wymiaru zatrudnienia pracowników niebędących nauczycielami zatrudnionych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0374AD">
              <w:rPr>
                <w:rFonts w:ascii="Century Gothic" w:hAnsi="Century Gothic"/>
                <w:bCs/>
                <w:sz w:val="16"/>
                <w:szCs w:val="16"/>
              </w:rPr>
              <w:t>w szkołach i placówkach oświatowych, zostanie dodane stanowisko – asystent międzykulturowy</w:t>
            </w:r>
          </w:p>
          <w:p w:rsidR="000374AD" w:rsidP="00F9608B">
            <w:pPr>
              <w:shd w:val="clear" w:color="auto" w:fill="FFFFFF"/>
              <w:spacing w:before="60"/>
              <w:rPr>
                <w:rFonts w:ascii="Century Gothic" w:hAnsi="Century Gothic"/>
                <w:bCs/>
                <w:sz w:val="16"/>
                <w:szCs w:val="16"/>
              </w:rPr>
            </w:pPr>
          </w:p>
          <w:p w:rsidR="000374AD" w:rsidP="00F9608B">
            <w:pPr>
              <w:shd w:val="clear" w:color="auto" w:fill="FFFFFF"/>
              <w:spacing w:before="60"/>
              <w:rPr>
                <w:rFonts w:ascii="Century Gothic" w:hAnsi="Century Gothic"/>
                <w:bCs/>
                <w:sz w:val="16"/>
                <w:szCs w:val="16"/>
              </w:rPr>
            </w:pPr>
          </w:p>
          <w:p w:rsidR="00BD2A54" w:rsidRPr="00F9608B" w:rsidP="00F9608B">
            <w:pPr>
              <w:shd w:val="clear" w:color="auto" w:fill="FFFFFF"/>
              <w:spacing w:before="60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54" w:rsidRPr="00C72E7F" w:rsidP="00BD2A54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III kwartał 2024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AD" w:rsidP="000374AD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374AD">
              <w:rPr>
                <w:rFonts w:ascii="Century Gothic" w:hAnsi="Century Gothic"/>
                <w:sz w:val="16"/>
                <w:szCs w:val="16"/>
              </w:rPr>
              <w:t>Katarzyna Kamińska</w:t>
            </w:r>
          </w:p>
          <w:p w:rsidR="00BD2A54" w:rsidRPr="00B06B23" w:rsidP="000374AD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="00F9608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główny specjalista</w:t>
            </w:r>
          </w:p>
          <w:p w:rsidR="000374AD" w:rsidP="00BD2A5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BD2A54" w:rsidRPr="009E3259" w:rsidP="00BD2A5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B23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0374AD" w:rsidR="000374A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0374AD" w:rsidR="000374AD">
              <w:rPr>
                <w:rFonts w:ascii="Century Gothic" w:hAnsi="Century Gothic"/>
                <w:sz w:val="16"/>
                <w:szCs w:val="16"/>
              </w:rPr>
              <w:t xml:space="preserve">Współpracy </w:t>
            </w:r>
            <w:r w:rsidRPr="000374AD" w:rsidR="000374AD">
              <w:rPr>
                <w:rFonts w:ascii="Century Gothic" w:hAnsi="Century Gothic"/>
                <w:sz w:val="16"/>
                <w:szCs w:val="16"/>
              </w:rPr>
              <w:br/>
            </w:r>
            <w:r w:rsidRPr="000374AD" w:rsidR="000374AD">
              <w:rPr>
                <w:rFonts w:ascii="Century Gothic" w:hAnsi="Century Gothic"/>
                <w:sz w:val="16"/>
                <w:szCs w:val="16"/>
              </w:rPr>
              <w:t>z Samorządem Terytorialnym</w:t>
            </w:r>
          </w:p>
        </w:tc>
      </w:tr>
    </w:tbl>
    <w:p w:rsidR="009F6304" w:rsidP="00BD2A54">
      <w:pPr>
        <w:rPr>
          <w:rFonts w:ascii="Century Gothic" w:hAnsi="Century Gothic"/>
          <w:sz w:val="16"/>
          <w:szCs w:val="16"/>
        </w:rPr>
      </w:pPr>
    </w:p>
    <w:sectPr w:rsidSect="00600650">
      <w:headerReference w:type="first" r:id="rId5"/>
      <w:pgSz w:w="16838" w:h="11906" w:orient="landscape"/>
      <w:pgMar w:top="210" w:right="1701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997" w:rsidRPr="001D0EAF" w:rsidP="00CE1425">
    <w:pPr>
      <w:pStyle w:val="Header"/>
      <w:jc w:val="right"/>
      <w:rPr>
        <w:rFonts w:ascii="Century Gothic" w:hAnsi="Century Gothic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161358</wp:posOffset>
          </wp:positionV>
          <wp:extent cx="3027239" cy="1061720"/>
          <wp:effectExtent l="0" t="0" r="0" b="0"/>
          <wp:wrapThrough wrapText="bothSides">
            <wp:wrapPolygon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symbol, design&#10;&#10;Opis wygenerowany automatycznie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7239" cy="1061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220047"/>
    <w:multiLevelType w:val="hybridMultilevel"/>
    <w:tmpl w:val="4D4A61C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B575A"/>
    <w:multiLevelType w:val="hybridMultilevel"/>
    <w:tmpl w:val="D9F87F8C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AF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Nagwek1Znak"/>
    <w:uiPriority w:val="9"/>
    <w:qFormat/>
    <w:rsid w:val="00AC0A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uiPriority w:val="9"/>
    <w:rsid w:val="00AC0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Nagwek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uiPriority w:val="99"/>
    <w:rsid w:val="00AC0AF2"/>
  </w:style>
  <w:style w:type="paragraph" w:styleId="Footer">
    <w:name w:val="footer"/>
    <w:basedOn w:val="Normal"/>
    <w:link w:val="StopkaZnak"/>
    <w:uiPriority w:val="99"/>
    <w:unhideWhenUsed/>
    <w:rsid w:val="00AC0A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uiPriority w:val="99"/>
    <w:rsid w:val="00AC0AF2"/>
  </w:style>
  <w:style w:type="paragraph" w:customStyle="1" w:styleId="menfont">
    <w:name w:val="men font"/>
    <w:basedOn w:val="Normal"/>
    <w:rsid w:val="00AC0AF2"/>
  </w:style>
  <w:style w:type="paragraph" w:styleId="ListParagraph">
    <w:name w:val="List Paragraph"/>
    <w:basedOn w:val="Normal"/>
    <w:link w:val="AkapitzlistZnak"/>
    <w:uiPriority w:val="34"/>
    <w:qFormat/>
    <w:rsid w:val="00AC0AF2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AC0AF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"/>
    <w:uiPriority w:val="3"/>
    <w:qFormat/>
    <w:rsid w:val="009D0E53"/>
    <w:pPr>
      <w:keepNext/>
      <w:suppressAutoHyphens/>
      <w:spacing w:before="120" w:after="360" w:line="360" w:lineRule="auto"/>
      <w:jc w:val="center"/>
    </w:pPr>
    <w:rPr>
      <w:rFonts w:ascii="Times" w:hAnsi="Times" w:eastAsiaTheme="minorEastAsia" w:cs="Arial"/>
      <w:b/>
      <w:bCs/>
      <w:sz w:val="24"/>
      <w:szCs w:val="24"/>
      <w:lang w:eastAsia="pl-PL"/>
    </w:rPr>
  </w:style>
  <w:style w:type="paragraph" w:customStyle="1" w:styleId="h1maintyt">
    <w:name w:val="h1.maintyt"/>
    <w:uiPriority w:val="99"/>
    <w:rsid w:val="009D0E53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6E3222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styleId="Revision">
    <w:name w:val="Revision"/>
    <w:hidden/>
    <w:uiPriority w:val="99"/>
    <w:semiHidden/>
    <w:rsid w:val="007E21D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7E21D0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unhideWhenUsed/>
    <w:rsid w:val="007E21D0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rsid w:val="007E21D0"/>
    <w:rPr>
      <w:rFonts w:ascii="Arial" w:eastAsia="Times New Roman" w:hAnsi="Arial" w:cs="Arial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7E21D0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7E21D0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A1FD-B596-46C9-A2E5-611239C1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Rembecki Tomasz</dc:creator>
  <cp:lastModifiedBy>Lumperta Piotr</cp:lastModifiedBy>
  <cp:revision>3</cp:revision>
  <dcterms:created xsi:type="dcterms:W3CDTF">2024-07-02T06:20:00Z</dcterms:created>
  <dcterms:modified xsi:type="dcterms:W3CDTF">2024-07-12T06:45:00Z</dcterms:modified>
</cp:coreProperties>
</file>