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06312" w:rsidRPr="004102B6" w14:paraId="7B6AAD9E" w14:textId="77777777" w:rsidTr="0077525C">
        <w:trPr>
          <w:trHeight w:val="1408"/>
        </w:trPr>
        <w:tc>
          <w:tcPr>
            <w:tcW w:w="9212" w:type="dxa"/>
            <w:shd w:val="clear" w:color="auto" w:fill="F2F2F2" w:themeFill="background1" w:themeFillShade="F2"/>
          </w:tcPr>
          <w:p w14:paraId="72289CE4" w14:textId="4B13E6E6" w:rsidR="00706312" w:rsidRPr="004102B6" w:rsidRDefault="00706312" w:rsidP="00B7603F">
            <w:pPr>
              <w:pStyle w:val="Style11"/>
              <w:widowControl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102B6">
              <w:rPr>
                <w:rFonts w:asciiTheme="minorHAnsi" w:hAnsiTheme="minorHAnsi" w:cstheme="minorHAnsi"/>
                <w:b/>
                <w:sz w:val="22"/>
                <w:szCs w:val="22"/>
              </w:rPr>
              <w:t>ZAPYTANIE</w:t>
            </w:r>
            <w:r w:rsidR="005834C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SZACOWANIE WARTOŚCI ZAMÓWIENIA – </w:t>
            </w:r>
          </w:p>
          <w:p w14:paraId="1B17CEF1" w14:textId="04FC168A" w:rsidR="00706312" w:rsidRPr="004102B6" w:rsidRDefault="008421F6" w:rsidP="00B7603F">
            <w:pPr>
              <w:spacing w:line="360" w:lineRule="auto"/>
              <w:ind w:left="851" w:right="77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02B6">
              <w:rPr>
                <w:rFonts w:asciiTheme="minorHAnsi" w:hAnsiTheme="minorHAnsi" w:cstheme="minorHAnsi"/>
                <w:sz w:val="22"/>
                <w:szCs w:val="22"/>
              </w:rPr>
              <w:t xml:space="preserve">dotyczące </w:t>
            </w:r>
            <w:r w:rsidR="00A346B3" w:rsidRPr="00A346B3">
              <w:rPr>
                <w:rFonts w:asciiTheme="minorHAnsi" w:hAnsiTheme="minorHAnsi" w:cstheme="minorHAnsi"/>
                <w:sz w:val="22"/>
                <w:szCs w:val="22"/>
              </w:rPr>
              <w:t>przygotowania studium wykonalności projektu</w:t>
            </w:r>
            <w:r w:rsidR="00A346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346B3" w:rsidRPr="00A346B3">
              <w:rPr>
                <w:rFonts w:asciiTheme="minorHAnsi" w:hAnsiTheme="minorHAnsi" w:cstheme="minorHAnsi"/>
                <w:sz w:val="22"/>
                <w:szCs w:val="22"/>
              </w:rPr>
              <w:t>w zakresie utworzenia i funkcjonowania organu centralnego dedykowanego podejmowaniu decyzji wizowych w zakresie wiz Schengen.</w:t>
            </w:r>
          </w:p>
        </w:tc>
      </w:tr>
    </w:tbl>
    <w:p w14:paraId="46937DD6" w14:textId="77777777" w:rsidR="002549C8" w:rsidRPr="004102B6" w:rsidRDefault="002549C8" w:rsidP="00B7603F">
      <w:pPr>
        <w:pStyle w:val="Style11"/>
        <w:widowControl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234F42E6" w14:textId="77777777" w:rsidR="002549C8" w:rsidRPr="004102B6" w:rsidRDefault="002549C8" w:rsidP="00B7603F">
      <w:pPr>
        <w:pStyle w:val="Style11"/>
        <w:widowControl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32C64853" w14:textId="0491740D" w:rsidR="00840761" w:rsidRPr="004102B6" w:rsidRDefault="00D14D6B" w:rsidP="00B7603F">
      <w:pPr>
        <w:pStyle w:val="Style11"/>
        <w:widowControl/>
        <w:spacing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4102B6">
        <w:rPr>
          <w:rFonts w:asciiTheme="minorHAnsi" w:hAnsiTheme="minorHAnsi" w:cstheme="minorHAnsi"/>
          <w:b/>
          <w:sz w:val="22"/>
          <w:szCs w:val="22"/>
        </w:rPr>
        <w:t>Warszawa,</w:t>
      </w:r>
      <w:r w:rsidR="00D07C3C" w:rsidRPr="004102B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4562F">
        <w:rPr>
          <w:rFonts w:asciiTheme="minorHAnsi" w:hAnsiTheme="minorHAnsi" w:cstheme="minorHAnsi"/>
          <w:b/>
          <w:sz w:val="22"/>
          <w:szCs w:val="22"/>
        </w:rPr>
        <w:t>26</w:t>
      </w:r>
      <w:bookmarkStart w:id="0" w:name="_GoBack"/>
      <w:bookmarkEnd w:id="0"/>
      <w:r w:rsidR="00146A51">
        <w:rPr>
          <w:rFonts w:asciiTheme="minorHAnsi" w:hAnsiTheme="minorHAnsi" w:cstheme="minorHAnsi"/>
          <w:b/>
          <w:sz w:val="22"/>
          <w:szCs w:val="22"/>
        </w:rPr>
        <w:t xml:space="preserve"> kwietnia 2023 r. </w:t>
      </w:r>
    </w:p>
    <w:p w14:paraId="7BD158AA" w14:textId="77777777" w:rsidR="00840761" w:rsidRPr="004102B6" w:rsidRDefault="00840761" w:rsidP="00B7603F">
      <w:pPr>
        <w:pStyle w:val="Style11"/>
        <w:widowControl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9435AA9" w14:textId="77777777" w:rsidR="00840761" w:rsidRPr="004102B6" w:rsidRDefault="00840761" w:rsidP="00B7603F">
      <w:pPr>
        <w:pStyle w:val="Akapitzlist"/>
        <w:widowControl/>
        <w:numPr>
          <w:ilvl w:val="0"/>
          <w:numId w:val="1"/>
        </w:numPr>
        <w:shd w:val="clear" w:color="auto" w:fill="F2F2F2" w:themeFill="background1" w:themeFillShade="F2"/>
        <w:autoSpaceDE/>
        <w:autoSpaceDN/>
        <w:adjustRightInd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4102B6">
        <w:rPr>
          <w:rFonts w:asciiTheme="minorHAnsi" w:hAnsiTheme="minorHAnsi" w:cstheme="minorHAnsi"/>
          <w:b/>
          <w:sz w:val="22"/>
          <w:szCs w:val="22"/>
        </w:rPr>
        <w:t>ZAMAWIAJĄCY</w:t>
      </w:r>
    </w:p>
    <w:p w14:paraId="17F9C443" w14:textId="77777777" w:rsidR="00840761" w:rsidRPr="004102B6" w:rsidRDefault="00840761" w:rsidP="00B7603F">
      <w:pPr>
        <w:pStyle w:val="Bezodstpw"/>
        <w:spacing w:line="360" w:lineRule="auto"/>
        <w:rPr>
          <w:rFonts w:cstheme="minorHAnsi"/>
        </w:rPr>
      </w:pPr>
    </w:p>
    <w:p w14:paraId="63EB0106" w14:textId="77777777" w:rsidR="00840761" w:rsidRPr="004102B6" w:rsidRDefault="00840761" w:rsidP="00B7603F">
      <w:pPr>
        <w:pStyle w:val="Bezodstpw"/>
        <w:spacing w:line="360" w:lineRule="auto"/>
        <w:ind w:left="360" w:firstLine="66"/>
        <w:rPr>
          <w:rFonts w:cstheme="minorHAnsi"/>
        </w:rPr>
      </w:pPr>
      <w:r w:rsidRPr="004102B6">
        <w:rPr>
          <w:rFonts w:cstheme="minorHAnsi"/>
        </w:rPr>
        <w:t>Ministerstwo Spraw Zagranicznych</w:t>
      </w:r>
    </w:p>
    <w:p w14:paraId="49933658" w14:textId="77777777" w:rsidR="00840761" w:rsidRPr="004102B6" w:rsidRDefault="000858BB" w:rsidP="00B7603F">
      <w:pPr>
        <w:pStyle w:val="Bezodstpw"/>
        <w:spacing w:line="360" w:lineRule="auto"/>
        <w:ind w:left="360" w:firstLine="66"/>
        <w:rPr>
          <w:rFonts w:cstheme="minorHAnsi"/>
        </w:rPr>
      </w:pPr>
      <w:r w:rsidRPr="004102B6">
        <w:rPr>
          <w:rFonts w:cstheme="minorHAnsi"/>
        </w:rPr>
        <w:t>a</w:t>
      </w:r>
      <w:r w:rsidR="00840761" w:rsidRPr="004102B6">
        <w:rPr>
          <w:rFonts w:cstheme="minorHAnsi"/>
        </w:rPr>
        <w:t>l. J.Ch. Szucha 23, 00-580 Warszawa</w:t>
      </w:r>
    </w:p>
    <w:p w14:paraId="2F98AEC7" w14:textId="77777777" w:rsidR="00840761" w:rsidRPr="004102B6" w:rsidRDefault="00840761" w:rsidP="00B7603F">
      <w:pPr>
        <w:pStyle w:val="Bezodstpw"/>
        <w:spacing w:line="360" w:lineRule="auto"/>
        <w:rPr>
          <w:rFonts w:cstheme="minorHAnsi"/>
        </w:rPr>
      </w:pPr>
    </w:p>
    <w:p w14:paraId="0F75D5D9" w14:textId="77777777" w:rsidR="00840761" w:rsidRPr="004102B6" w:rsidRDefault="00322571" w:rsidP="00B7603F">
      <w:pPr>
        <w:pStyle w:val="Akapitzlist"/>
        <w:widowControl/>
        <w:numPr>
          <w:ilvl w:val="0"/>
          <w:numId w:val="1"/>
        </w:numPr>
        <w:shd w:val="clear" w:color="auto" w:fill="F2F2F2" w:themeFill="background1" w:themeFillShade="F2"/>
        <w:autoSpaceDE/>
        <w:autoSpaceDN/>
        <w:adjustRightInd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4102B6">
        <w:rPr>
          <w:rFonts w:asciiTheme="minorHAnsi" w:hAnsiTheme="minorHAnsi" w:cstheme="minorHAnsi"/>
          <w:b/>
          <w:sz w:val="22"/>
          <w:szCs w:val="22"/>
        </w:rPr>
        <w:t xml:space="preserve">OPIS </w:t>
      </w:r>
      <w:r w:rsidR="00B75238">
        <w:rPr>
          <w:rFonts w:asciiTheme="minorHAnsi" w:hAnsiTheme="minorHAnsi" w:cstheme="minorHAnsi"/>
          <w:b/>
          <w:sz w:val="22"/>
          <w:szCs w:val="22"/>
        </w:rPr>
        <w:t>PRZEDMIOTU ZAMÓWIENIA</w:t>
      </w:r>
    </w:p>
    <w:p w14:paraId="3699993C" w14:textId="77777777" w:rsidR="00840761" w:rsidRPr="004102B6" w:rsidRDefault="00840761" w:rsidP="00B7603F">
      <w:pPr>
        <w:pStyle w:val="Bezodstpw"/>
        <w:spacing w:line="360" w:lineRule="auto"/>
        <w:rPr>
          <w:rFonts w:cstheme="minorHAnsi"/>
        </w:rPr>
      </w:pPr>
    </w:p>
    <w:p w14:paraId="3C2F5F9D" w14:textId="3CDE01B4" w:rsidR="00146A51" w:rsidRDefault="005F13BA" w:rsidP="00B7603F">
      <w:pPr>
        <w:pStyle w:val="Bezodstpw"/>
        <w:spacing w:line="360" w:lineRule="auto"/>
        <w:ind w:left="426"/>
        <w:jc w:val="both"/>
        <w:rPr>
          <w:rFonts w:cstheme="minorHAnsi"/>
        </w:rPr>
      </w:pPr>
      <w:r w:rsidRPr="004102B6">
        <w:rPr>
          <w:rFonts w:cstheme="minorHAnsi"/>
        </w:rPr>
        <w:t>Ministerstwo Spraw Za</w:t>
      </w:r>
      <w:r w:rsidR="00146A51">
        <w:rPr>
          <w:rFonts w:cstheme="minorHAnsi"/>
        </w:rPr>
        <w:t xml:space="preserve">granicznych poszukuje </w:t>
      </w:r>
      <w:r w:rsidR="003E355D">
        <w:rPr>
          <w:rFonts w:cstheme="minorHAnsi"/>
        </w:rPr>
        <w:t xml:space="preserve">Wykonawcy, który </w:t>
      </w:r>
      <w:r>
        <w:t>sporządz</w:t>
      </w:r>
      <w:r w:rsidR="003E355D">
        <w:t xml:space="preserve">i </w:t>
      </w:r>
      <w:r>
        <w:t xml:space="preserve">studium wykonalności </w:t>
      </w:r>
      <w:r w:rsidRPr="004102B6">
        <w:rPr>
          <w:rFonts w:cstheme="minorHAnsi"/>
        </w:rPr>
        <w:t>w</w:t>
      </w:r>
      <w:r w:rsidR="00C12FBF">
        <w:rPr>
          <w:rFonts w:cstheme="minorHAnsi"/>
        </w:rPr>
        <w:t> </w:t>
      </w:r>
      <w:r w:rsidRPr="004102B6">
        <w:rPr>
          <w:rFonts w:cstheme="minorHAnsi"/>
        </w:rPr>
        <w:t xml:space="preserve">zakresie utworzenia i funkcjonowania organu centralnego </w:t>
      </w:r>
      <w:r>
        <w:rPr>
          <w:rFonts w:cstheme="minorHAnsi"/>
        </w:rPr>
        <w:t xml:space="preserve">dedykowanego podejmowaniu decyzji wizowych w zakresie wiz </w:t>
      </w:r>
      <w:r w:rsidRPr="004102B6">
        <w:rPr>
          <w:rFonts w:cstheme="minorHAnsi"/>
        </w:rPr>
        <w:t>Schengen</w:t>
      </w:r>
      <w:r>
        <w:rPr>
          <w:rFonts w:cstheme="minorHAnsi"/>
        </w:rPr>
        <w:t>.</w:t>
      </w:r>
      <w:r w:rsidR="00146A51">
        <w:rPr>
          <w:rFonts w:cstheme="minorHAnsi"/>
        </w:rPr>
        <w:t xml:space="preserve"> </w:t>
      </w:r>
      <w:r w:rsidR="00146A51" w:rsidRPr="00B7603F">
        <w:rPr>
          <w:rFonts w:cstheme="minorHAnsi"/>
          <w:b/>
        </w:rPr>
        <w:t>Oferta powinna przedstawić aktualną szacunkową wartość takiego zamówienia w celu rozpoznania progów zamówieniowych.</w:t>
      </w:r>
      <w:r w:rsidR="00A346B3">
        <w:rPr>
          <w:rFonts w:cstheme="minorHAnsi"/>
        </w:rPr>
        <w:t xml:space="preserve"> </w:t>
      </w:r>
      <w:r w:rsidR="00A346B3" w:rsidRPr="00A346B3">
        <w:rPr>
          <w:rFonts w:cstheme="minorHAnsi"/>
        </w:rPr>
        <w:t>Oczekiwany termin przygotowania studium wykonalności</w:t>
      </w:r>
      <w:r w:rsidR="00A61ED4">
        <w:rPr>
          <w:rFonts w:cstheme="minorHAnsi"/>
        </w:rPr>
        <w:t xml:space="preserve"> to </w:t>
      </w:r>
      <w:r w:rsidR="003E355D">
        <w:rPr>
          <w:rFonts w:cstheme="minorHAnsi"/>
        </w:rPr>
        <w:t>9</w:t>
      </w:r>
      <w:r w:rsidR="00A346B3" w:rsidRPr="00A346B3">
        <w:rPr>
          <w:rFonts w:cstheme="minorHAnsi"/>
        </w:rPr>
        <w:t>0 dni od podpisania umowy.</w:t>
      </w:r>
      <w:r w:rsidR="00A346B3">
        <w:rPr>
          <w:rFonts w:cstheme="minorHAnsi"/>
        </w:rPr>
        <w:t xml:space="preserve"> </w:t>
      </w:r>
      <w:r w:rsidR="00A346B3" w:rsidRPr="00A346B3">
        <w:rPr>
          <w:rFonts w:cstheme="minorHAnsi"/>
        </w:rPr>
        <w:t>Rezultatem zamówienia będzie uzyskanie wiedzy pozwalającej na przygotowanie ostatecznej koncepcji przedsięwzięcia w</w:t>
      </w:r>
      <w:r w:rsidR="00C12FBF">
        <w:rPr>
          <w:rFonts w:cstheme="minorHAnsi"/>
        </w:rPr>
        <w:t> </w:t>
      </w:r>
      <w:r w:rsidR="00A346B3" w:rsidRPr="00A346B3">
        <w:rPr>
          <w:rFonts w:cstheme="minorHAnsi"/>
        </w:rPr>
        <w:t>oparciu o analizę w obszarach: prawnym, organizacyjnym, technicznym, zasobów, finansowym.</w:t>
      </w:r>
    </w:p>
    <w:p w14:paraId="7FE0D970" w14:textId="77777777" w:rsidR="00A346B3" w:rsidRDefault="00A346B3" w:rsidP="00B7603F">
      <w:pPr>
        <w:pStyle w:val="Bezodstpw"/>
        <w:spacing w:line="360" w:lineRule="auto"/>
        <w:ind w:firstLine="426"/>
        <w:jc w:val="both"/>
      </w:pPr>
    </w:p>
    <w:p w14:paraId="44699742" w14:textId="481244A9" w:rsidR="00146A51" w:rsidRPr="00146A51" w:rsidRDefault="00146A51" w:rsidP="00B7603F">
      <w:pPr>
        <w:pStyle w:val="Bezodstpw"/>
        <w:spacing w:line="360" w:lineRule="auto"/>
        <w:ind w:left="426"/>
        <w:jc w:val="both"/>
        <w:rPr>
          <w:rFonts w:cstheme="minorHAnsi"/>
        </w:rPr>
      </w:pPr>
      <w:r>
        <w:t>Studium wykonalności dotyczące centralnego organu wizowego obejmowałoby w szczególności następujące zagadnienia:</w:t>
      </w:r>
    </w:p>
    <w:p w14:paraId="14E15242" w14:textId="77777777" w:rsidR="00146A51" w:rsidRDefault="00146A51" w:rsidP="00B7603F">
      <w:pPr>
        <w:pStyle w:val="Bezodstpw"/>
        <w:numPr>
          <w:ilvl w:val="0"/>
          <w:numId w:val="14"/>
        </w:numPr>
        <w:spacing w:line="360" w:lineRule="auto"/>
        <w:jc w:val="both"/>
      </w:pPr>
      <w:r>
        <w:t>diagnoza obecnej sytuacji w zakresie wydawania wiz Schengen;</w:t>
      </w:r>
    </w:p>
    <w:p w14:paraId="602D2EA0" w14:textId="77777777" w:rsidR="00146A51" w:rsidRDefault="00146A51" w:rsidP="00B7603F">
      <w:pPr>
        <w:pStyle w:val="Bezodstpw"/>
        <w:numPr>
          <w:ilvl w:val="0"/>
          <w:numId w:val="14"/>
        </w:numPr>
        <w:spacing w:line="360" w:lineRule="auto"/>
        <w:jc w:val="both"/>
      </w:pPr>
      <w:r>
        <w:t>analiza uwarunkowań prawnych przedsięwzięcia;</w:t>
      </w:r>
    </w:p>
    <w:p w14:paraId="426D2F57" w14:textId="77777777" w:rsidR="00146A51" w:rsidRDefault="00146A51" w:rsidP="00B7603F">
      <w:pPr>
        <w:pStyle w:val="Bezodstpw"/>
        <w:numPr>
          <w:ilvl w:val="0"/>
          <w:numId w:val="14"/>
        </w:numPr>
        <w:spacing w:line="360" w:lineRule="auto"/>
        <w:jc w:val="both"/>
      </w:pPr>
      <w:r>
        <w:t>analiza rozwiązań organizacyjnych stosowanych w państwach członkowskich UE, które wprowadziły do systemu wizowego organ centralny;</w:t>
      </w:r>
    </w:p>
    <w:p w14:paraId="6F80612D" w14:textId="77777777" w:rsidR="00146A51" w:rsidRDefault="00146A51" w:rsidP="00B7603F">
      <w:pPr>
        <w:pStyle w:val="Bezodstpw"/>
        <w:numPr>
          <w:ilvl w:val="0"/>
          <w:numId w:val="14"/>
        </w:numPr>
        <w:spacing w:line="360" w:lineRule="auto"/>
        <w:jc w:val="both"/>
      </w:pPr>
      <w:r>
        <w:t>możliwe rozwiązania organizacyjne – analiza wariantowa i rekomendacje;</w:t>
      </w:r>
    </w:p>
    <w:p w14:paraId="66457161" w14:textId="77777777" w:rsidR="00146A51" w:rsidRDefault="00146A51" w:rsidP="00B7603F">
      <w:pPr>
        <w:pStyle w:val="Bezodstpw"/>
        <w:numPr>
          <w:ilvl w:val="0"/>
          <w:numId w:val="14"/>
        </w:numPr>
        <w:spacing w:line="360" w:lineRule="auto"/>
        <w:jc w:val="both"/>
      </w:pPr>
      <w:r>
        <w:t>możliwe rozwiązania informatyczne – analiza wariantowa i rekomendacje;</w:t>
      </w:r>
    </w:p>
    <w:p w14:paraId="0903E9D3" w14:textId="77777777" w:rsidR="00146A51" w:rsidRDefault="00146A51" w:rsidP="00B7603F">
      <w:pPr>
        <w:pStyle w:val="Bezodstpw"/>
        <w:numPr>
          <w:ilvl w:val="0"/>
          <w:numId w:val="14"/>
        </w:numPr>
        <w:spacing w:line="360" w:lineRule="auto"/>
        <w:jc w:val="both"/>
      </w:pPr>
      <w:r>
        <w:t>prognoza zasobów ludzkich: liczba pracowników i ich niezbędne kwalifikacje, szkolenia, struktura organizacyjna niezbędna do wdrożenia przedsięwzięcia;</w:t>
      </w:r>
    </w:p>
    <w:p w14:paraId="16C2A048" w14:textId="77777777" w:rsidR="00146A51" w:rsidRDefault="00146A51" w:rsidP="00B7603F">
      <w:pPr>
        <w:pStyle w:val="Bezodstpw"/>
        <w:numPr>
          <w:ilvl w:val="0"/>
          <w:numId w:val="14"/>
        </w:numPr>
        <w:spacing w:line="360" w:lineRule="auto"/>
        <w:jc w:val="both"/>
      </w:pPr>
      <w:r>
        <w:lastRenderedPageBreak/>
        <w:t>harmonogram wdrożenia;</w:t>
      </w:r>
    </w:p>
    <w:p w14:paraId="7E8C6C6F" w14:textId="77777777" w:rsidR="00146A51" w:rsidRDefault="00146A51" w:rsidP="00B7603F">
      <w:pPr>
        <w:pStyle w:val="Bezodstpw"/>
        <w:numPr>
          <w:ilvl w:val="0"/>
          <w:numId w:val="14"/>
        </w:numPr>
        <w:spacing w:line="360" w:lineRule="auto"/>
        <w:jc w:val="both"/>
      </w:pPr>
      <w:r>
        <w:t>oszacowanie wartości inwestycji oraz skutków finansowych przedsięwzięcia, w tym przygotowanie aktywnego arkusza obliczeniowego stanowiącego załącznik do studium wykonalności;</w:t>
      </w:r>
    </w:p>
    <w:p w14:paraId="3A008C6D" w14:textId="371F8920" w:rsidR="00146A51" w:rsidRDefault="00146A51" w:rsidP="00B7603F">
      <w:pPr>
        <w:pStyle w:val="Bezodstpw"/>
        <w:numPr>
          <w:ilvl w:val="0"/>
          <w:numId w:val="13"/>
        </w:numPr>
        <w:spacing w:line="360" w:lineRule="auto"/>
        <w:jc w:val="both"/>
      </w:pPr>
      <w:r>
        <w:t>analiza efektywności przedsięwzięcia, ryzyk i wrażliwości.</w:t>
      </w:r>
    </w:p>
    <w:p w14:paraId="46DFE39D" w14:textId="77777777" w:rsidR="002549C8" w:rsidRPr="004102B6" w:rsidRDefault="002549C8" w:rsidP="00B7603F">
      <w:pPr>
        <w:pStyle w:val="Bezodstpw"/>
        <w:spacing w:line="360" w:lineRule="auto"/>
        <w:jc w:val="both"/>
        <w:rPr>
          <w:rFonts w:cstheme="minorHAnsi"/>
          <w:color w:val="231F20"/>
        </w:rPr>
      </w:pPr>
    </w:p>
    <w:p w14:paraId="162BCD9D" w14:textId="13458AF9" w:rsidR="00C837D6" w:rsidRPr="004102B6" w:rsidRDefault="00C837D6" w:rsidP="00B7603F">
      <w:pPr>
        <w:pStyle w:val="Akapitzlist"/>
        <w:widowControl/>
        <w:numPr>
          <w:ilvl w:val="0"/>
          <w:numId w:val="1"/>
        </w:numPr>
        <w:shd w:val="clear" w:color="auto" w:fill="F2F2F2" w:themeFill="background1" w:themeFillShade="F2"/>
        <w:autoSpaceDE/>
        <w:autoSpaceDN/>
        <w:adjustRightInd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4102B6">
        <w:rPr>
          <w:rFonts w:asciiTheme="minorHAnsi" w:hAnsiTheme="minorHAnsi" w:cstheme="minorHAnsi"/>
          <w:b/>
          <w:sz w:val="22"/>
          <w:szCs w:val="22"/>
        </w:rPr>
        <w:t xml:space="preserve">TERMIN </w:t>
      </w:r>
      <w:r w:rsidR="009265BE">
        <w:rPr>
          <w:rFonts w:asciiTheme="minorHAnsi" w:hAnsiTheme="minorHAnsi" w:cstheme="minorHAnsi"/>
          <w:b/>
          <w:sz w:val="22"/>
          <w:szCs w:val="22"/>
        </w:rPr>
        <w:t xml:space="preserve">NA ZŁOŻENIE I OPIS SPOSOBU SKŁADANIA OFERT </w:t>
      </w:r>
      <w:r w:rsidR="009D7FA1">
        <w:rPr>
          <w:rFonts w:asciiTheme="minorHAnsi" w:hAnsiTheme="minorHAnsi" w:cstheme="minorHAnsi"/>
          <w:b/>
          <w:sz w:val="22"/>
          <w:szCs w:val="22"/>
        </w:rPr>
        <w:t>DOTYCZĄCYCH SZACOWANEJ WARTOŚCI ZAMÓWIENIA</w:t>
      </w:r>
    </w:p>
    <w:p w14:paraId="297BAFC4" w14:textId="77777777" w:rsidR="00C837D6" w:rsidRPr="004102B6" w:rsidRDefault="00C837D6" w:rsidP="00B7603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912C0BB" w14:textId="777EAD7F" w:rsidR="000F47C0" w:rsidRDefault="00721FA9" w:rsidP="00B7603F">
      <w:pPr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4102B6">
        <w:rPr>
          <w:rFonts w:asciiTheme="minorHAnsi" w:hAnsiTheme="minorHAnsi" w:cstheme="minorHAnsi"/>
          <w:sz w:val="22"/>
          <w:szCs w:val="22"/>
        </w:rPr>
        <w:t>Oferty</w:t>
      </w:r>
      <w:r w:rsidR="00C837D6" w:rsidRPr="004102B6">
        <w:rPr>
          <w:rFonts w:asciiTheme="minorHAnsi" w:hAnsiTheme="minorHAnsi" w:cstheme="minorHAnsi"/>
          <w:sz w:val="22"/>
          <w:szCs w:val="22"/>
        </w:rPr>
        <w:t xml:space="preserve"> </w:t>
      </w:r>
      <w:r w:rsidR="00BB7BF7" w:rsidRPr="004102B6">
        <w:rPr>
          <w:rFonts w:asciiTheme="minorHAnsi" w:hAnsiTheme="minorHAnsi" w:cstheme="minorHAnsi"/>
          <w:sz w:val="22"/>
          <w:szCs w:val="22"/>
        </w:rPr>
        <w:t xml:space="preserve">należy przesłać </w:t>
      </w:r>
      <w:r w:rsidR="00C837D6" w:rsidRPr="004102B6">
        <w:rPr>
          <w:rFonts w:asciiTheme="minorHAnsi" w:hAnsiTheme="minorHAnsi" w:cstheme="minorHAnsi"/>
          <w:sz w:val="22"/>
          <w:szCs w:val="22"/>
        </w:rPr>
        <w:t>do dnia</w:t>
      </w:r>
      <w:r w:rsidR="00C837D6" w:rsidRPr="004102B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37530">
        <w:rPr>
          <w:rFonts w:asciiTheme="minorHAnsi" w:hAnsiTheme="minorHAnsi" w:cstheme="minorHAnsi"/>
          <w:b/>
          <w:sz w:val="22"/>
          <w:szCs w:val="22"/>
        </w:rPr>
        <w:t>10</w:t>
      </w:r>
      <w:r w:rsidR="00A63611">
        <w:rPr>
          <w:rFonts w:asciiTheme="minorHAnsi" w:hAnsiTheme="minorHAnsi" w:cstheme="minorHAnsi"/>
          <w:b/>
          <w:sz w:val="22"/>
          <w:szCs w:val="22"/>
        </w:rPr>
        <w:t xml:space="preserve"> maja </w:t>
      </w:r>
      <w:r w:rsidR="00146A51">
        <w:rPr>
          <w:rFonts w:asciiTheme="minorHAnsi" w:hAnsiTheme="minorHAnsi" w:cstheme="minorHAnsi"/>
          <w:b/>
          <w:sz w:val="22"/>
          <w:szCs w:val="22"/>
        </w:rPr>
        <w:t>2023 r.</w:t>
      </w:r>
      <w:r w:rsidR="00735B3C" w:rsidRPr="004102B6">
        <w:rPr>
          <w:rFonts w:asciiTheme="minorHAnsi" w:hAnsiTheme="minorHAnsi" w:cstheme="minorHAnsi"/>
          <w:sz w:val="22"/>
          <w:szCs w:val="22"/>
        </w:rPr>
        <w:t xml:space="preserve"> </w:t>
      </w:r>
      <w:r w:rsidR="00C837D6" w:rsidRPr="004102B6">
        <w:rPr>
          <w:rFonts w:asciiTheme="minorHAnsi" w:hAnsiTheme="minorHAnsi" w:cstheme="minorHAnsi"/>
          <w:sz w:val="22"/>
          <w:szCs w:val="22"/>
        </w:rPr>
        <w:t>za pośrednictwem</w:t>
      </w:r>
      <w:r w:rsidR="00BB7BF7" w:rsidRPr="004102B6">
        <w:rPr>
          <w:rFonts w:asciiTheme="minorHAnsi" w:hAnsiTheme="minorHAnsi" w:cstheme="minorHAnsi"/>
          <w:sz w:val="22"/>
          <w:szCs w:val="22"/>
        </w:rPr>
        <w:t xml:space="preserve"> </w:t>
      </w:r>
      <w:r w:rsidR="00C837D6" w:rsidRPr="004102B6">
        <w:rPr>
          <w:rFonts w:asciiTheme="minorHAnsi" w:hAnsiTheme="minorHAnsi" w:cstheme="minorHAnsi"/>
          <w:sz w:val="22"/>
          <w:szCs w:val="22"/>
        </w:rPr>
        <w:t>poczty</w:t>
      </w:r>
      <w:r w:rsidR="00BB7BF7" w:rsidRPr="004102B6">
        <w:rPr>
          <w:rFonts w:asciiTheme="minorHAnsi" w:hAnsiTheme="minorHAnsi" w:cstheme="minorHAnsi"/>
          <w:sz w:val="22"/>
          <w:szCs w:val="22"/>
        </w:rPr>
        <w:t xml:space="preserve"> </w:t>
      </w:r>
      <w:r w:rsidR="00C837D6" w:rsidRPr="004102B6">
        <w:rPr>
          <w:rFonts w:asciiTheme="minorHAnsi" w:hAnsiTheme="minorHAnsi" w:cstheme="minorHAnsi"/>
          <w:sz w:val="22"/>
          <w:szCs w:val="22"/>
        </w:rPr>
        <w:t>elektronicznej na adres:</w:t>
      </w:r>
      <w:r w:rsidR="0008124F" w:rsidRPr="004102B6"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 w:rsidR="00735B3C" w:rsidRPr="004102B6">
          <w:rPr>
            <w:rStyle w:val="Hipercze"/>
            <w:rFonts w:asciiTheme="minorHAnsi" w:hAnsiTheme="minorHAnsi" w:cstheme="minorHAnsi"/>
            <w:sz w:val="22"/>
            <w:szCs w:val="22"/>
          </w:rPr>
          <w:t>dk.sekretariat@msz.gov.pl</w:t>
        </w:r>
      </w:hyperlink>
      <w:r w:rsidR="002A47BD" w:rsidRPr="004102B6">
        <w:rPr>
          <w:rFonts w:asciiTheme="minorHAnsi" w:hAnsiTheme="minorHAnsi" w:cstheme="minorHAnsi"/>
          <w:sz w:val="22"/>
          <w:szCs w:val="22"/>
        </w:rPr>
        <w:t xml:space="preserve"> w temacie wiadomości wpisując „</w:t>
      </w:r>
      <w:r w:rsidR="00437530">
        <w:rPr>
          <w:rFonts w:asciiTheme="minorHAnsi" w:hAnsiTheme="minorHAnsi" w:cstheme="minorHAnsi"/>
          <w:sz w:val="22"/>
          <w:szCs w:val="22"/>
        </w:rPr>
        <w:t>Szacowanie COW”.</w:t>
      </w:r>
    </w:p>
    <w:p w14:paraId="5690F8D3" w14:textId="77777777" w:rsidR="00B7603F" w:rsidRPr="004102B6" w:rsidRDefault="00B7603F" w:rsidP="00B7603F">
      <w:pPr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3DE76B05" w14:textId="54E719FE" w:rsidR="000F47C0" w:rsidRPr="005834CD" w:rsidRDefault="005834CD" w:rsidP="005834CD">
      <w:pPr>
        <w:pStyle w:val="Akapitzlist"/>
        <w:widowControl/>
        <w:numPr>
          <w:ilvl w:val="0"/>
          <w:numId w:val="1"/>
        </w:numPr>
        <w:shd w:val="clear" w:color="auto" w:fill="F2F2F2" w:themeFill="background1" w:themeFillShade="F2"/>
        <w:autoSpaceDE/>
        <w:autoSpaceDN/>
        <w:adjustRightInd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834CD">
        <w:rPr>
          <w:rFonts w:asciiTheme="minorHAnsi" w:hAnsiTheme="minorHAnsi" w:cstheme="minorHAnsi"/>
          <w:b/>
          <w:sz w:val="22"/>
          <w:szCs w:val="22"/>
        </w:rPr>
        <w:t>WARUNKI UDZIAŁU W POSTĘPOWANIU DOTYCZACYM PRZYGOTOWANIA STUDIUM WYKONALNOŚCI PROJEKTU W ZAKRESIE UTWORZENIA I FUNKCJONOWANIA ORGANU CENTRALNEGO DEDYKOWANEGO PODEJMOWANIU DECYZJI WIZOWYCH W ZAKRESIE WIZ SCHENGEN</w:t>
      </w:r>
    </w:p>
    <w:p w14:paraId="72018132" w14:textId="77777777" w:rsidR="007E7CC4" w:rsidRPr="00EB783A" w:rsidRDefault="007E7CC4" w:rsidP="00B7603F">
      <w:pPr>
        <w:pStyle w:val="Akapitzlis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94827F3" w14:textId="1CD7E8D0" w:rsidR="00B7603F" w:rsidRDefault="00B7603F" w:rsidP="00B7603F">
      <w:pPr>
        <w:pStyle w:val="Tekstwstpniesformatowany"/>
        <w:numPr>
          <w:ilvl w:val="0"/>
          <w:numId w:val="20"/>
        </w:numPr>
        <w:spacing w:line="360" w:lineRule="auto"/>
        <w:jc w:val="both"/>
        <w:rPr>
          <w:rFonts w:asciiTheme="minorHAnsi" w:eastAsia="Calibri" w:hAnsiTheme="minorHAnsi" w:cs="Times New Roman"/>
          <w:sz w:val="22"/>
          <w:szCs w:val="22"/>
          <w:lang w:eastAsia="en-US"/>
        </w:rPr>
      </w:pPr>
      <w:r w:rsidRPr="00791EB0">
        <w:rPr>
          <w:rFonts w:asciiTheme="minorHAnsi" w:eastAsia="Calibri" w:hAnsiTheme="minorHAnsi" w:cs="Times New Roman"/>
          <w:sz w:val="22"/>
          <w:szCs w:val="22"/>
          <w:lang w:eastAsia="en-US"/>
        </w:rPr>
        <w:t xml:space="preserve">Wykonawca </w:t>
      </w:r>
      <w:r>
        <w:rPr>
          <w:rFonts w:asciiTheme="minorHAnsi" w:eastAsia="Calibri" w:hAnsiTheme="minorHAnsi" w:cs="Times New Roman"/>
          <w:sz w:val="22"/>
          <w:szCs w:val="22"/>
          <w:lang w:eastAsia="en-US"/>
        </w:rPr>
        <w:t>musi wykazać</w:t>
      </w:r>
      <w:r w:rsidRPr="00791EB0">
        <w:rPr>
          <w:rFonts w:asciiTheme="minorHAnsi" w:eastAsia="Calibri" w:hAnsiTheme="minorHAnsi" w:cs="Times New Roman"/>
          <w:sz w:val="22"/>
          <w:szCs w:val="22"/>
          <w:lang w:eastAsia="en-US"/>
        </w:rPr>
        <w:t>, że dysponuje multidyscyplinarnym zespołem zdolnym do</w:t>
      </w:r>
      <w:r>
        <w:rPr>
          <w:rFonts w:asciiTheme="minorHAnsi" w:eastAsia="Calibri" w:hAnsiTheme="minorHAnsi" w:cs="Times New Roman"/>
          <w:sz w:val="22"/>
          <w:szCs w:val="22"/>
          <w:lang w:eastAsia="en-US"/>
        </w:rPr>
        <w:t xml:space="preserve"> </w:t>
      </w:r>
      <w:r w:rsidRPr="00A346B3">
        <w:rPr>
          <w:rFonts w:asciiTheme="minorHAnsi" w:hAnsiTheme="minorHAnsi" w:cstheme="minorHAnsi"/>
          <w:sz w:val="22"/>
          <w:szCs w:val="22"/>
        </w:rPr>
        <w:t>przygotowania studium wykonalności projektu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346B3">
        <w:rPr>
          <w:rFonts w:asciiTheme="minorHAnsi" w:hAnsiTheme="minorHAnsi" w:cstheme="minorHAnsi"/>
          <w:sz w:val="22"/>
          <w:szCs w:val="22"/>
        </w:rPr>
        <w:t>w zakresie utworzenia i funkcjonowania organu centralnego dedykowanego podejmowaniu decyzji wizowych w zakresie wiz Schengen</w:t>
      </w:r>
      <w:r w:rsidRPr="00791EB0">
        <w:rPr>
          <w:rFonts w:asciiTheme="minorHAnsi" w:eastAsia="Calibri" w:hAnsiTheme="minorHAnsi" w:cs="Times New Roman"/>
          <w:sz w:val="22"/>
          <w:szCs w:val="22"/>
          <w:lang w:eastAsia="en-US"/>
        </w:rPr>
        <w:t>, tj. następującymi ekspertami:</w:t>
      </w:r>
    </w:p>
    <w:p w14:paraId="1DF3523E" w14:textId="38B2E49B" w:rsidR="00B7603F" w:rsidRPr="00A63611" w:rsidRDefault="00B7603F" w:rsidP="00A63611">
      <w:pPr>
        <w:pStyle w:val="Tekstwstpniesformatowany"/>
        <w:numPr>
          <w:ilvl w:val="0"/>
          <w:numId w:val="22"/>
        </w:numPr>
        <w:spacing w:line="360" w:lineRule="auto"/>
        <w:jc w:val="both"/>
        <w:rPr>
          <w:rFonts w:asciiTheme="minorHAnsi" w:eastAsia="Calibri" w:hAnsiTheme="minorHAnsi" w:cs="Times New Roman"/>
          <w:sz w:val="22"/>
          <w:szCs w:val="22"/>
          <w:lang w:eastAsia="en-US"/>
        </w:rPr>
      </w:pPr>
      <w:r w:rsidRPr="00A63611">
        <w:rPr>
          <w:rFonts w:asciiTheme="minorHAnsi" w:eastAsia="Calibri" w:hAnsiTheme="minorHAnsi" w:cs="Times New Roman"/>
          <w:b/>
          <w:sz w:val="22"/>
          <w:szCs w:val="22"/>
          <w:lang w:eastAsia="en-US"/>
        </w:rPr>
        <w:t xml:space="preserve">Ekspert ds. studiów wykonalności, </w:t>
      </w:r>
      <w:r w:rsidRPr="00A63611">
        <w:rPr>
          <w:rFonts w:asciiTheme="minorHAnsi" w:eastAsia="Calibri" w:hAnsiTheme="minorHAnsi" w:cs="Times New Roman"/>
          <w:sz w:val="22"/>
          <w:szCs w:val="22"/>
          <w:lang w:eastAsia="en-US"/>
        </w:rPr>
        <w:t>który spełnia następujące wymagania: posiada wykształcenie wyższe z zakresu prawa lub ekonomii lub finansów oraz posiada doświadczenie polegające na sporządzeniu (samodzielnie lub jako członek zespołu), w okresie ostatnich 5 lat liczonych wstecz od dnia, w którym upływa termin składania ofert, co najmniej 3 studiów wykonalności  projektów, w tym:</w:t>
      </w:r>
      <w:r w:rsidR="00A63611" w:rsidRPr="00A63611">
        <w:rPr>
          <w:rFonts w:asciiTheme="minorHAnsi" w:eastAsia="Calibri" w:hAnsiTheme="minorHAnsi" w:cs="Times New Roman"/>
          <w:sz w:val="22"/>
          <w:szCs w:val="22"/>
          <w:lang w:eastAsia="en-US"/>
        </w:rPr>
        <w:t xml:space="preserve"> </w:t>
      </w:r>
      <w:r w:rsidRPr="00A63611">
        <w:rPr>
          <w:rFonts w:asciiTheme="minorHAnsi" w:eastAsia="Calibri" w:hAnsiTheme="minorHAnsi" w:cs="Times New Roman"/>
          <w:sz w:val="22"/>
          <w:szCs w:val="22"/>
          <w:lang w:eastAsia="en-US"/>
        </w:rPr>
        <w:t>co najmniej jedno studium wykonalności zawierało analizę prawno-organizacyjną, analizę techniczną i plan inwestycyjny,</w:t>
      </w:r>
      <w:r w:rsidR="00A63611" w:rsidRPr="00A63611">
        <w:rPr>
          <w:rFonts w:asciiTheme="minorHAnsi" w:eastAsia="Calibri" w:hAnsiTheme="minorHAnsi" w:cs="Times New Roman"/>
          <w:sz w:val="22"/>
          <w:szCs w:val="22"/>
          <w:lang w:eastAsia="en-US"/>
        </w:rPr>
        <w:t xml:space="preserve"> </w:t>
      </w:r>
      <w:r w:rsidRPr="00A63611">
        <w:rPr>
          <w:rFonts w:asciiTheme="minorHAnsi" w:eastAsia="Calibri" w:hAnsiTheme="minorHAnsi" w:cs="Times New Roman"/>
          <w:sz w:val="22"/>
          <w:szCs w:val="22"/>
          <w:lang w:eastAsia="en-US"/>
        </w:rPr>
        <w:t>co najmniej jedno studium wykonalności dotyczyło wdrożenia technologii,</w:t>
      </w:r>
      <w:r w:rsidR="00A63611" w:rsidRPr="00A63611">
        <w:rPr>
          <w:rFonts w:asciiTheme="minorHAnsi" w:eastAsia="Calibri" w:hAnsiTheme="minorHAnsi" w:cs="Times New Roman"/>
          <w:sz w:val="22"/>
          <w:szCs w:val="22"/>
          <w:lang w:eastAsia="en-US"/>
        </w:rPr>
        <w:t xml:space="preserve"> </w:t>
      </w:r>
      <w:r w:rsidRPr="00A63611">
        <w:rPr>
          <w:rFonts w:asciiTheme="minorHAnsi" w:eastAsia="Calibri" w:hAnsiTheme="minorHAnsi" w:cs="Times New Roman"/>
          <w:sz w:val="22"/>
          <w:szCs w:val="22"/>
          <w:lang w:eastAsia="en-US"/>
        </w:rPr>
        <w:t>dla co najmniej jednego studium wykonalności wartość usługi wynosiła nie mniej niż 100.000,00 (sto tysięcy) złotych brutto;</w:t>
      </w:r>
    </w:p>
    <w:p w14:paraId="70C2BC14" w14:textId="77777777" w:rsidR="00B7603F" w:rsidRDefault="00B7603F" w:rsidP="00B7603F">
      <w:pPr>
        <w:pStyle w:val="Tekstwstpniesformatowany"/>
        <w:numPr>
          <w:ilvl w:val="0"/>
          <w:numId w:val="22"/>
        </w:numPr>
        <w:spacing w:line="360" w:lineRule="auto"/>
        <w:jc w:val="both"/>
        <w:rPr>
          <w:rFonts w:asciiTheme="minorHAnsi" w:eastAsia="Calibri" w:hAnsiTheme="minorHAnsi" w:cs="Times New Roman"/>
          <w:sz w:val="22"/>
          <w:szCs w:val="22"/>
          <w:lang w:eastAsia="en-US"/>
        </w:rPr>
      </w:pPr>
      <w:r>
        <w:rPr>
          <w:rFonts w:asciiTheme="minorHAnsi" w:eastAsia="Calibri" w:hAnsiTheme="minorHAnsi" w:cs="Times New Roman"/>
          <w:b/>
          <w:sz w:val="22"/>
          <w:szCs w:val="22"/>
          <w:lang w:eastAsia="en-US"/>
        </w:rPr>
        <w:t>Ekspert</w:t>
      </w:r>
      <w:r w:rsidRPr="00075EC3">
        <w:rPr>
          <w:rFonts w:asciiTheme="minorHAnsi" w:eastAsia="Calibri" w:hAnsiTheme="minorHAnsi" w:cs="Times New Roman"/>
          <w:b/>
          <w:sz w:val="22"/>
          <w:szCs w:val="22"/>
          <w:lang w:eastAsia="en-US"/>
        </w:rPr>
        <w:t xml:space="preserve"> ds. analiz finansowo-ekonomicznych, </w:t>
      </w:r>
      <w:r w:rsidRPr="002D000D">
        <w:rPr>
          <w:rFonts w:asciiTheme="minorHAnsi" w:eastAsia="Calibri" w:hAnsiTheme="minorHAnsi" w:cs="Times New Roman"/>
          <w:sz w:val="22"/>
          <w:szCs w:val="22"/>
          <w:lang w:eastAsia="en-US"/>
        </w:rPr>
        <w:t>który spełnia następujące wymagania:</w:t>
      </w:r>
      <w:r>
        <w:rPr>
          <w:rFonts w:asciiTheme="minorHAnsi" w:eastAsia="Calibri" w:hAnsiTheme="minorHAnsi" w:cs="Times New Roman"/>
          <w:sz w:val="22"/>
          <w:szCs w:val="22"/>
          <w:lang w:eastAsia="en-US"/>
        </w:rPr>
        <w:t xml:space="preserve"> posiada wykształcenie – </w:t>
      </w:r>
      <w:r w:rsidRPr="00FC4F40">
        <w:rPr>
          <w:rFonts w:asciiTheme="minorHAnsi" w:eastAsia="Calibri" w:hAnsiTheme="minorHAnsi" w:cs="Times New Roman"/>
          <w:sz w:val="22"/>
          <w:szCs w:val="22"/>
          <w:lang w:eastAsia="en-US"/>
        </w:rPr>
        <w:t>wyższe z</w:t>
      </w:r>
      <w:r>
        <w:rPr>
          <w:rFonts w:asciiTheme="minorHAnsi" w:eastAsia="Calibri" w:hAnsiTheme="minorHAnsi" w:cs="Times New Roman"/>
          <w:sz w:val="22"/>
          <w:szCs w:val="22"/>
          <w:lang w:eastAsia="en-US"/>
        </w:rPr>
        <w:t xml:space="preserve"> zakresu ekonomii lub finansów </w:t>
      </w:r>
      <w:r w:rsidRPr="00FC4F40">
        <w:rPr>
          <w:rFonts w:asciiTheme="minorHAnsi" w:eastAsia="Calibri" w:hAnsiTheme="minorHAnsi" w:cs="Times New Roman"/>
          <w:sz w:val="22"/>
          <w:szCs w:val="22"/>
          <w:lang w:eastAsia="en-US"/>
        </w:rPr>
        <w:t>lub</w:t>
      </w:r>
      <w:r>
        <w:rPr>
          <w:rFonts w:asciiTheme="minorHAnsi" w:eastAsia="Calibri" w:hAnsiTheme="minorHAnsi" w:cs="Times New Roman"/>
          <w:sz w:val="22"/>
          <w:szCs w:val="22"/>
          <w:lang w:eastAsia="en-US"/>
        </w:rPr>
        <w:t xml:space="preserve"> </w:t>
      </w:r>
      <w:r w:rsidRPr="00FC4F40">
        <w:rPr>
          <w:rFonts w:asciiTheme="minorHAnsi" w:eastAsia="Calibri" w:hAnsiTheme="minorHAnsi" w:cs="Times New Roman"/>
          <w:sz w:val="22"/>
          <w:szCs w:val="22"/>
          <w:lang w:eastAsia="en-US"/>
        </w:rPr>
        <w:t xml:space="preserve">wyższe i uzyskał co najmniej jeden z następujących certyfikatów lub tytułów zawodowych: doradcy inwestycyjnego, CFA (Chartered Financial Analyst), ACCA (Association of Chartered Certified Accountants), CIIA </w:t>
      </w:r>
      <w:r w:rsidRPr="00FC4F40">
        <w:rPr>
          <w:rFonts w:asciiTheme="minorHAnsi" w:eastAsia="Calibri" w:hAnsiTheme="minorHAnsi" w:cs="Times New Roman"/>
          <w:sz w:val="22"/>
          <w:szCs w:val="22"/>
          <w:lang w:eastAsia="en-US"/>
        </w:rPr>
        <w:lastRenderedPageBreak/>
        <w:t>(Certified In</w:t>
      </w:r>
      <w:r>
        <w:rPr>
          <w:rFonts w:asciiTheme="minorHAnsi" w:eastAsia="Calibri" w:hAnsiTheme="minorHAnsi" w:cs="Times New Roman"/>
          <w:sz w:val="22"/>
          <w:szCs w:val="22"/>
          <w:lang w:eastAsia="en-US"/>
        </w:rPr>
        <w:t xml:space="preserve">ternational Investment Analyst) </w:t>
      </w:r>
      <w:r w:rsidRPr="00FC4F40">
        <w:rPr>
          <w:rFonts w:asciiTheme="minorHAnsi" w:eastAsia="Calibri" w:hAnsiTheme="minorHAnsi" w:cs="Times New Roman"/>
          <w:sz w:val="22"/>
          <w:szCs w:val="22"/>
          <w:lang w:eastAsia="en-US"/>
        </w:rPr>
        <w:t>oraz</w:t>
      </w:r>
      <w:r>
        <w:rPr>
          <w:rFonts w:asciiTheme="minorHAnsi" w:eastAsia="Calibri" w:hAnsiTheme="minorHAnsi" w:cs="Times New Roman"/>
          <w:sz w:val="22"/>
          <w:szCs w:val="22"/>
          <w:lang w:eastAsia="en-US"/>
        </w:rPr>
        <w:t xml:space="preserve"> - </w:t>
      </w:r>
      <w:r w:rsidRPr="00FC4F40">
        <w:rPr>
          <w:rFonts w:asciiTheme="minorHAnsi" w:eastAsia="Calibri" w:hAnsiTheme="minorHAnsi" w:cs="Times New Roman"/>
          <w:sz w:val="22"/>
          <w:szCs w:val="22"/>
          <w:lang w:eastAsia="en-US"/>
        </w:rPr>
        <w:t xml:space="preserve">posiada doświadczenie polegające na sporządzeniu (samodzielnie lub jako członek zespołu), w okresie ostatnich 5 lat liczonych wstecz od dnia, w którym upływa termin składania ofert, co najmniej 3 modeli finansowych w postaci arkuszy kalkulacyjnych (analiza uwzględniająca prognozę co najmniej 10 lat na przyszłość z uwzględnieniem analiz ryzyka i wrażliwości), dla projektów o wartości co najmniej </w:t>
      </w:r>
      <w:r>
        <w:rPr>
          <w:rFonts w:asciiTheme="minorHAnsi" w:eastAsia="Calibri" w:hAnsiTheme="minorHAnsi" w:cs="Times New Roman"/>
          <w:sz w:val="22"/>
          <w:szCs w:val="22"/>
          <w:lang w:eastAsia="en-US"/>
        </w:rPr>
        <w:t>1</w:t>
      </w:r>
      <w:r w:rsidRPr="00FC4F40">
        <w:rPr>
          <w:rFonts w:asciiTheme="minorHAnsi" w:eastAsia="Calibri" w:hAnsiTheme="minorHAnsi" w:cs="Times New Roman"/>
          <w:sz w:val="22"/>
          <w:szCs w:val="22"/>
          <w:lang w:eastAsia="en-US"/>
        </w:rPr>
        <w:t>0.000.000,00 (</w:t>
      </w:r>
      <w:r>
        <w:rPr>
          <w:rFonts w:asciiTheme="minorHAnsi" w:eastAsia="Calibri" w:hAnsiTheme="minorHAnsi" w:cs="Times New Roman"/>
          <w:sz w:val="22"/>
          <w:szCs w:val="22"/>
          <w:lang w:eastAsia="en-US"/>
        </w:rPr>
        <w:t>dziesięć</w:t>
      </w:r>
      <w:r w:rsidRPr="00FC4F40">
        <w:rPr>
          <w:rFonts w:asciiTheme="minorHAnsi" w:eastAsia="Calibri" w:hAnsiTheme="minorHAnsi" w:cs="Times New Roman"/>
          <w:sz w:val="22"/>
          <w:szCs w:val="22"/>
          <w:lang w:eastAsia="en-US"/>
        </w:rPr>
        <w:t xml:space="preserve"> milionów) złotych brutto każdy;</w:t>
      </w:r>
    </w:p>
    <w:p w14:paraId="566E1C57" w14:textId="430384A4" w:rsidR="00B7603F" w:rsidRPr="00B7603F" w:rsidRDefault="00B7603F" w:rsidP="00B7603F">
      <w:pPr>
        <w:pStyle w:val="Tekstwstpniesformatowany"/>
        <w:numPr>
          <w:ilvl w:val="0"/>
          <w:numId w:val="22"/>
        </w:numPr>
        <w:spacing w:line="360" w:lineRule="auto"/>
        <w:jc w:val="both"/>
        <w:rPr>
          <w:rFonts w:asciiTheme="minorHAnsi" w:eastAsia="Calibri" w:hAnsiTheme="minorHAnsi" w:cs="Times New Roman"/>
          <w:sz w:val="22"/>
          <w:szCs w:val="22"/>
          <w:lang w:eastAsia="en-US"/>
        </w:rPr>
      </w:pPr>
      <w:r w:rsidRPr="00B7603F">
        <w:rPr>
          <w:rFonts w:asciiTheme="minorHAnsi" w:eastAsia="Calibri" w:hAnsiTheme="minorHAnsi" w:cs="Times New Roman"/>
          <w:b/>
          <w:sz w:val="22"/>
          <w:szCs w:val="22"/>
          <w:lang w:eastAsia="en-US"/>
        </w:rPr>
        <w:t xml:space="preserve">Ekspert ds. technologii informatycznych, tj. architekt lub analityk systemów informatycznych, </w:t>
      </w:r>
      <w:r w:rsidRPr="00B7603F">
        <w:rPr>
          <w:rFonts w:asciiTheme="minorHAnsi" w:eastAsia="Calibri" w:hAnsiTheme="minorHAnsi" w:cs="Times New Roman"/>
          <w:sz w:val="22"/>
          <w:szCs w:val="22"/>
          <w:lang w:eastAsia="en-US"/>
        </w:rPr>
        <w:t>który spełnia następujące wymagania: posiada wykształcenie wyższe z zakresu informatyki lub technik informacyjnych lub automatyki i   robotyki lub mechatroniki lub elektroniki lub telekomunikacji; posiada potwierdzoną certyfikatem umiejętność wymiarowania metodą punktów funkcyjnych COSMIC; posiada doświadczenie związane z udziałem w co najmniej 2 projektach informatycznych polegających na budowie lub modyfikacji systemów informatycznych w charakterze architekta lub analityka w ciągu ostatnich 5 lat przed dniem składania ofert, w zakresie których: wartość każdego z projektów wynosiła łącznie minimum 500.000,00 (pięćset tysięcy) złotych brutto; w każdym stosowano metodykę wymiarowania za pomocą punktów funkcyjnych zgodnie z normą ISO/IEC 14143-6; w każdym do tworzenia dokumentacji analitycznej wykorzystywano narzędzie Enterprise Architect lub inne oprogramowanie wykorzystujące notację UML;</w:t>
      </w:r>
    </w:p>
    <w:p w14:paraId="1FC877A9" w14:textId="6483BAC3" w:rsidR="00A63611" w:rsidRPr="00A63611" w:rsidRDefault="00B7603F" w:rsidP="00A63611">
      <w:pPr>
        <w:pStyle w:val="Tekstwstpniesformatowany"/>
        <w:numPr>
          <w:ilvl w:val="0"/>
          <w:numId w:val="22"/>
        </w:numPr>
        <w:spacing w:after="120" w:line="360" w:lineRule="auto"/>
        <w:jc w:val="both"/>
        <w:rPr>
          <w:rFonts w:asciiTheme="minorHAnsi" w:eastAsia="Calibri" w:hAnsiTheme="minorHAnsi" w:cs="Times New Roman"/>
          <w:sz w:val="22"/>
          <w:szCs w:val="22"/>
          <w:lang w:eastAsia="en-US"/>
        </w:rPr>
      </w:pPr>
      <w:r w:rsidRPr="00A63611">
        <w:rPr>
          <w:rFonts w:asciiTheme="minorHAnsi" w:eastAsia="Calibri" w:hAnsiTheme="minorHAnsi" w:cs="Times New Roman"/>
          <w:b/>
          <w:sz w:val="22"/>
          <w:szCs w:val="22"/>
          <w:lang w:eastAsia="en-US"/>
        </w:rPr>
        <w:t xml:space="preserve">Ekspert ds. prawnych, </w:t>
      </w:r>
      <w:r w:rsidRPr="00A63611">
        <w:rPr>
          <w:rFonts w:asciiTheme="minorHAnsi" w:eastAsia="Calibri" w:hAnsiTheme="minorHAnsi" w:cs="Times New Roman"/>
          <w:sz w:val="22"/>
          <w:szCs w:val="22"/>
          <w:lang w:eastAsia="en-US"/>
        </w:rPr>
        <w:t xml:space="preserve">który posiada wykształcenie: </w:t>
      </w:r>
      <w:r w:rsidR="00A63611" w:rsidRPr="00A63611">
        <w:rPr>
          <w:rFonts w:asciiTheme="minorHAnsi" w:eastAsia="Calibri" w:hAnsiTheme="minorHAnsi" w:cs="Times New Roman"/>
          <w:sz w:val="22"/>
          <w:szCs w:val="22"/>
          <w:lang w:eastAsia="en-US"/>
        </w:rPr>
        <w:t>wyższe z zakresu prawa oraz jest autorem co najmniej jednej publikacji o tematyce migracyjnej lub konsularnej, w tym wizowej, lub wyższe oraz posiada co najmniej 4-letnie doświadczenie zawodowe związane z udziałem w procesie wydawania wiz do Polski, lub wyższe z zakresu prawa oraz posiada co najmniej 4-letnie doświadczenie akademickie w tematyce migracyjnej lub konsularnej, w tym wizowej</w:t>
      </w:r>
    </w:p>
    <w:p w14:paraId="24EA3D05" w14:textId="77777777" w:rsidR="00A63611" w:rsidRPr="00A63611" w:rsidRDefault="00A63611" w:rsidP="00A63611">
      <w:pPr>
        <w:pStyle w:val="Tekstwstpniesformatowany"/>
        <w:spacing w:line="360" w:lineRule="auto"/>
        <w:jc w:val="both"/>
        <w:rPr>
          <w:rFonts w:asciiTheme="minorHAnsi" w:eastAsia="Calibri" w:hAnsiTheme="minorHAnsi" w:cs="Times New Roman"/>
          <w:sz w:val="22"/>
          <w:szCs w:val="22"/>
          <w:lang w:eastAsia="en-US"/>
        </w:rPr>
      </w:pPr>
    </w:p>
    <w:p w14:paraId="67B34FEB" w14:textId="6A226F4A" w:rsidR="000F47C0" w:rsidRPr="00EB783A" w:rsidRDefault="000F47C0" w:rsidP="00B7603F">
      <w:pPr>
        <w:pStyle w:val="Akapitzlist"/>
        <w:widowControl/>
        <w:numPr>
          <w:ilvl w:val="0"/>
          <w:numId w:val="1"/>
        </w:numPr>
        <w:shd w:val="clear" w:color="auto" w:fill="F2F2F2" w:themeFill="background1" w:themeFillShade="F2"/>
        <w:autoSpaceDE/>
        <w:autoSpaceDN/>
        <w:adjustRightInd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EB783A">
        <w:rPr>
          <w:rFonts w:asciiTheme="minorHAnsi" w:hAnsiTheme="minorHAnsi" w:cstheme="minorHAnsi"/>
          <w:b/>
          <w:sz w:val="22"/>
          <w:szCs w:val="22"/>
        </w:rPr>
        <w:t>KRYTERIA OCENY OFERT</w:t>
      </w:r>
      <w:r w:rsidR="009265BE" w:rsidRPr="00EB783A">
        <w:rPr>
          <w:rFonts w:asciiTheme="minorHAnsi" w:hAnsiTheme="minorHAnsi" w:cstheme="minorHAnsi"/>
          <w:b/>
          <w:sz w:val="22"/>
          <w:szCs w:val="22"/>
        </w:rPr>
        <w:t xml:space="preserve"> I SPOSÓB  WYBORU OFERTY </w:t>
      </w:r>
    </w:p>
    <w:p w14:paraId="650DD3DF" w14:textId="77777777" w:rsidR="000F47C0" w:rsidRPr="00EB783A" w:rsidRDefault="000F47C0" w:rsidP="00B7603F">
      <w:pPr>
        <w:pStyle w:val="Akapitzlist"/>
        <w:widowControl/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5E85EDB9" w14:textId="507C8495" w:rsidR="000F47C0" w:rsidRPr="009D7FA1" w:rsidRDefault="000F47C0" w:rsidP="00B7603F">
      <w:pPr>
        <w:pStyle w:val="Akapitzlist"/>
        <w:widowControl/>
        <w:numPr>
          <w:ilvl w:val="0"/>
          <w:numId w:val="15"/>
        </w:num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D7FA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Kryterium Cena: Waga </w:t>
      </w:r>
      <w:r w:rsidR="00455F4D" w:rsidRPr="009D7FA1">
        <w:rPr>
          <w:rFonts w:asciiTheme="minorHAnsi" w:eastAsiaTheme="minorHAnsi" w:hAnsiTheme="minorHAnsi" w:cstheme="minorHAnsi"/>
          <w:sz w:val="22"/>
          <w:szCs w:val="22"/>
          <w:lang w:eastAsia="en-US"/>
        </w:rPr>
        <w:t>6</w:t>
      </w:r>
      <w:r w:rsidRPr="009D7FA1">
        <w:rPr>
          <w:rFonts w:asciiTheme="minorHAnsi" w:eastAsiaTheme="minorHAnsi" w:hAnsiTheme="minorHAnsi" w:cstheme="minorHAnsi"/>
          <w:sz w:val="22"/>
          <w:szCs w:val="22"/>
          <w:lang w:eastAsia="en-US"/>
        </w:rPr>
        <w:t>0 procent.</w:t>
      </w:r>
    </w:p>
    <w:p w14:paraId="68C3B0B3" w14:textId="4BF7E7BB" w:rsidR="000F47C0" w:rsidRPr="009D7FA1" w:rsidRDefault="000F47C0" w:rsidP="00B7603F">
      <w:pPr>
        <w:pStyle w:val="Akapitzlist"/>
        <w:widowControl/>
        <w:numPr>
          <w:ilvl w:val="0"/>
          <w:numId w:val="15"/>
        </w:num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D7FA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Kryterium </w:t>
      </w:r>
      <w:r w:rsidR="00EB7FB6" w:rsidRPr="009D7FA1">
        <w:rPr>
          <w:rFonts w:asciiTheme="minorHAnsi" w:eastAsiaTheme="minorHAnsi" w:hAnsiTheme="minorHAnsi" w:cstheme="minorHAnsi"/>
          <w:sz w:val="22"/>
          <w:szCs w:val="22"/>
          <w:lang w:eastAsia="en-US"/>
        </w:rPr>
        <w:t>Dodatkowe d</w:t>
      </w:r>
      <w:r w:rsidRPr="009D7FA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oświadczenie: Waga </w:t>
      </w:r>
      <w:r w:rsidR="00455F4D" w:rsidRPr="009D7FA1">
        <w:rPr>
          <w:rFonts w:asciiTheme="minorHAnsi" w:eastAsiaTheme="minorHAnsi" w:hAnsiTheme="minorHAnsi" w:cstheme="minorHAnsi"/>
          <w:sz w:val="22"/>
          <w:szCs w:val="22"/>
          <w:lang w:eastAsia="en-US"/>
        </w:rPr>
        <w:t>4</w:t>
      </w:r>
      <w:r w:rsidRPr="009D7FA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0 procent. </w:t>
      </w:r>
    </w:p>
    <w:p w14:paraId="07C6BC8D" w14:textId="77777777" w:rsidR="00D26A41" w:rsidRPr="00EB783A" w:rsidRDefault="00D26A41" w:rsidP="00B7603F">
      <w:pPr>
        <w:pStyle w:val="Akapitzlist"/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708446AC" w14:textId="4BC54680" w:rsidR="00A2789F" w:rsidRPr="004102B6" w:rsidRDefault="00A2789F" w:rsidP="00437530">
      <w:pPr>
        <w:pStyle w:val="Akapitzlist"/>
        <w:widowControl/>
        <w:numPr>
          <w:ilvl w:val="0"/>
          <w:numId w:val="1"/>
        </w:numPr>
        <w:shd w:val="clear" w:color="auto" w:fill="F2F2F2" w:themeFill="background1" w:themeFillShade="F2"/>
        <w:autoSpaceDE/>
        <w:autoSpaceDN/>
        <w:adjustRightInd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4102B6">
        <w:rPr>
          <w:rFonts w:asciiTheme="minorHAnsi" w:hAnsiTheme="minorHAnsi" w:cstheme="minorHAnsi"/>
          <w:b/>
          <w:sz w:val="22"/>
          <w:szCs w:val="22"/>
        </w:rPr>
        <w:t xml:space="preserve">DODATKOWE INFORMACJE </w:t>
      </w:r>
    </w:p>
    <w:p w14:paraId="1D9830F1" w14:textId="77777777" w:rsidR="002B71BE" w:rsidRPr="004102B6" w:rsidRDefault="002B71BE" w:rsidP="00B7603F">
      <w:pPr>
        <w:pStyle w:val="Akapitzlist"/>
        <w:widowControl/>
        <w:spacing w:line="360" w:lineRule="auto"/>
        <w:ind w:left="1065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729A5C26" w14:textId="0527E68D" w:rsidR="000F47C0" w:rsidRPr="004102B6" w:rsidRDefault="000F47C0" w:rsidP="00B7603F">
      <w:pPr>
        <w:pStyle w:val="Akapitzlist"/>
        <w:widowControl/>
        <w:numPr>
          <w:ilvl w:val="0"/>
          <w:numId w:val="6"/>
        </w:num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102B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Wykonawca będzie zobowiązany zapewnić realizację usługi świadczoną przez osobę lub osoby o </w:t>
      </w:r>
      <w:r w:rsidR="004E40A7" w:rsidRPr="004102B6">
        <w:rPr>
          <w:rFonts w:asciiTheme="minorHAnsi" w:eastAsiaTheme="minorHAnsi" w:hAnsiTheme="minorHAnsi" w:cstheme="minorHAnsi"/>
          <w:sz w:val="22"/>
          <w:szCs w:val="22"/>
          <w:lang w:eastAsia="en-US"/>
        </w:rPr>
        <w:t>stosowny</w:t>
      </w:r>
      <w:r w:rsidR="004E40A7">
        <w:rPr>
          <w:rFonts w:asciiTheme="minorHAnsi" w:eastAsiaTheme="minorHAnsi" w:hAnsiTheme="minorHAnsi" w:cstheme="minorHAnsi"/>
          <w:sz w:val="22"/>
          <w:szCs w:val="22"/>
          <w:lang w:eastAsia="en-US"/>
        </w:rPr>
        <w:t>m</w:t>
      </w:r>
      <w:r w:rsidR="004E40A7" w:rsidRPr="004102B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4102B6">
        <w:rPr>
          <w:rFonts w:asciiTheme="minorHAnsi" w:eastAsiaTheme="minorHAnsi" w:hAnsiTheme="minorHAnsi" w:cstheme="minorHAnsi"/>
          <w:sz w:val="22"/>
          <w:szCs w:val="22"/>
          <w:lang w:eastAsia="en-US"/>
        </w:rPr>
        <w:t>doświadczeniu.</w:t>
      </w:r>
    </w:p>
    <w:p w14:paraId="26CE0C67" w14:textId="1536B3C8" w:rsidR="000F47C0" w:rsidRPr="004102B6" w:rsidRDefault="000F47C0" w:rsidP="00B7603F">
      <w:pPr>
        <w:pStyle w:val="Akapitzlist"/>
        <w:widowControl/>
        <w:numPr>
          <w:ilvl w:val="0"/>
          <w:numId w:val="6"/>
        </w:num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102B6">
        <w:rPr>
          <w:rFonts w:asciiTheme="minorHAnsi" w:eastAsiaTheme="minorHAnsi" w:hAnsiTheme="minorHAnsi" w:cstheme="minorHAnsi"/>
          <w:sz w:val="22"/>
          <w:szCs w:val="22"/>
          <w:lang w:eastAsia="en-US"/>
        </w:rPr>
        <w:lastRenderedPageBreak/>
        <w:t>Wymagane jest doświadczenie określone w pkt IV.</w:t>
      </w:r>
    </w:p>
    <w:p w14:paraId="49BE82CA" w14:textId="77777777" w:rsidR="000F47C0" w:rsidRPr="004102B6" w:rsidRDefault="000F47C0" w:rsidP="00B7603F">
      <w:pPr>
        <w:pStyle w:val="Akapitzlist"/>
        <w:widowControl/>
        <w:numPr>
          <w:ilvl w:val="0"/>
          <w:numId w:val="6"/>
        </w:num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102B6">
        <w:rPr>
          <w:rFonts w:asciiTheme="minorHAnsi" w:eastAsiaTheme="minorHAnsi" w:hAnsiTheme="minorHAnsi" w:cstheme="minorHAnsi"/>
          <w:sz w:val="22"/>
          <w:szCs w:val="22"/>
          <w:lang w:eastAsia="en-US"/>
        </w:rPr>
        <w:t>W ramach wynagrodzenia, Wykonawca przenosi na Zamawiającego majątkowe prawa autorskie do wszelkich opracowań stanowiących przedmiot prawa autorskiego powstałych w wykonaniu lub w związku z wykonywaniem przedmiotu Umowy.</w:t>
      </w:r>
    </w:p>
    <w:p w14:paraId="2CAC6224" w14:textId="5B408DA4" w:rsidR="00247D8A" w:rsidRDefault="00BB7BF7" w:rsidP="00B7603F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102B6">
        <w:rPr>
          <w:rFonts w:asciiTheme="minorHAnsi" w:hAnsiTheme="minorHAnsi" w:cstheme="minorHAnsi"/>
          <w:sz w:val="22"/>
          <w:szCs w:val="22"/>
        </w:rPr>
        <w:t>Dodatkowych informacji udziela</w:t>
      </w:r>
      <w:r w:rsidR="00247D8A" w:rsidRPr="004102B6">
        <w:rPr>
          <w:rFonts w:asciiTheme="minorHAnsi" w:hAnsiTheme="minorHAnsi" w:cstheme="minorHAnsi"/>
          <w:sz w:val="22"/>
          <w:szCs w:val="22"/>
        </w:rPr>
        <w:t>:</w:t>
      </w:r>
      <w:r w:rsidR="00AD1477" w:rsidRPr="00E0215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265BE">
        <w:rPr>
          <w:rFonts w:asciiTheme="minorHAnsi" w:hAnsiTheme="minorHAnsi" w:cstheme="minorHAnsi"/>
          <w:b/>
          <w:sz w:val="22"/>
          <w:szCs w:val="22"/>
        </w:rPr>
        <w:t xml:space="preserve">pan </w:t>
      </w:r>
      <w:r w:rsidR="00735B3C" w:rsidRPr="00E02159">
        <w:rPr>
          <w:rFonts w:asciiTheme="minorHAnsi" w:hAnsiTheme="minorHAnsi" w:cstheme="minorHAnsi"/>
          <w:b/>
          <w:sz w:val="22"/>
          <w:szCs w:val="22"/>
        </w:rPr>
        <w:t>Radosław Wawrzyniak</w:t>
      </w:r>
      <w:r w:rsidR="009D7FA1">
        <w:rPr>
          <w:rFonts w:asciiTheme="minorHAnsi" w:hAnsiTheme="minorHAnsi" w:cstheme="minorHAnsi"/>
          <w:b/>
          <w:sz w:val="22"/>
          <w:szCs w:val="22"/>
        </w:rPr>
        <w:t xml:space="preserve"> i pan</w:t>
      </w:r>
      <w:r w:rsidR="00437530">
        <w:rPr>
          <w:rFonts w:asciiTheme="minorHAnsi" w:hAnsiTheme="minorHAnsi" w:cstheme="minorHAnsi"/>
          <w:b/>
          <w:sz w:val="22"/>
          <w:szCs w:val="22"/>
        </w:rPr>
        <w:t>i</w:t>
      </w:r>
      <w:r w:rsidR="009D7FA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37530">
        <w:rPr>
          <w:rFonts w:asciiTheme="minorHAnsi" w:hAnsiTheme="minorHAnsi" w:cstheme="minorHAnsi"/>
          <w:b/>
          <w:sz w:val="22"/>
          <w:szCs w:val="22"/>
        </w:rPr>
        <w:t>Joanna Harazim</w:t>
      </w:r>
      <w:r w:rsidR="00735B3C" w:rsidRPr="004102B6">
        <w:rPr>
          <w:rFonts w:asciiTheme="minorHAnsi" w:hAnsiTheme="minorHAnsi" w:cstheme="minorHAnsi"/>
          <w:sz w:val="22"/>
          <w:szCs w:val="22"/>
        </w:rPr>
        <w:t xml:space="preserve"> na</w:t>
      </w:r>
      <w:r w:rsidR="004E40A7">
        <w:rPr>
          <w:rFonts w:asciiTheme="minorHAnsi" w:hAnsiTheme="minorHAnsi" w:cstheme="minorHAnsi"/>
          <w:sz w:val="22"/>
          <w:szCs w:val="22"/>
        </w:rPr>
        <w:t xml:space="preserve"> </w:t>
      </w:r>
      <w:r w:rsidR="00735B3C" w:rsidRPr="004102B6">
        <w:rPr>
          <w:rFonts w:asciiTheme="minorHAnsi" w:hAnsiTheme="minorHAnsi" w:cstheme="minorHAnsi"/>
          <w:sz w:val="22"/>
          <w:szCs w:val="22"/>
        </w:rPr>
        <w:t>podstawie pytań przesłanych na adres e-mail o którym mowa w pkt III</w:t>
      </w:r>
      <w:r w:rsidR="007F33E1" w:rsidRPr="004102B6">
        <w:rPr>
          <w:rFonts w:asciiTheme="minorHAnsi" w:hAnsiTheme="minorHAnsi" w:cstheme="minorHAnsi"/>
          <w:sz w:val="22"/>
          <w:szCs w:val="22"/>
        </w:rPr>
        <w:t xml:space="preserve"> z tytułem wiadomości „</w:t>
      </w:r>
      <w:r w:rsidR="00437530">
        <w:rPr>
          <w:rFonts w:asciiTheme="minorHAnsi" w:hAnsiTheme="minorHAnsi" w:cstheme="minorHAnsi"/>
          <w:sz w:val="22"/>
          <w:szCs w:val="22"/>
        </w:rPr>
        <w:t>Szacowanie COW</w:t>
      </w:r>
      <w:r w:rsidR="007F33E1" w:rsidRPr="004102B6">
        <w:rPr>
          <w:rFonts w:asciiTheme="minorHAnsi" w:hAnsiTheme="minorHAnsi" w:cstheme="minorHAnsi"/>
          <w:sz w:val="22"/>
          <w:szCs w:val="22"/>
        </w:rPr>
        <w:t>”</w:t>
      </w:r>
      <w:r w:rsidR="00CF1270" w:rsidRPr="004102B6">
        <w:rPr>
          <w:rFonts w:asciiTheme="minorHAnsi" w:hAnsiTheme="minorHAnsi" w:cstheme="minorHAnsi"/>
          <w:sz w:val="22"/>
          <w:szCs w:val="22"/>
        </w:rPr>
        <w:t>.</w:t>
      </w:r>
    </w:p>
    <w:p w14:paraId="6C3DC1FD" w14:textId="17DB0745" w:rsidR="00B75238" w:rsidRPr="004102B6" w:rsidRDefault="00B75238" w:rsidP="00B7603F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Wykonawca zobowiązany będzie do  złożenia oświadczeń</w:t>
      </w:r>
      <w:r w:rsidR="004E40A7">
        <w:rPr>
          <w:rFonts w:asciiTheme="minorHAnsi" w:hAnsiTheme="minorHAnsi" w:cs="Arial"/>
          <w:sz w:val="22"/>
          <w:szCs w:val="22"/>
        </w:rPr>
        <w:t>,</w:t>
      </w:r>
      <w:r>
        <w:rPr>
          <w:rFonts w:asciiTheme="minorHAnsi" w:hAnsiTheme="minorHAnsi" w:cs="Arial"/>
          <w:sz w:val="22"/>
          <w:szCs w:val="22"/>
        </w:rPr>
        <w:t xml:space="preserve"> o których mowa w art. 56 </w:t>
      </w:r>
      <w:r>
        <w:rPr>
          <w:rFonts w:asciiTheme="minorHAnsi" w:hAnsiTheme="minorHAnsi" w:cstheme="minorHAnsi"/>
          <w:sz w:val="22"/>
          <w:szCs w:val="22"/>
        </w:rPr>
        <w:t>ustawy</w:t>
      </w:r>
      <w:r>
        <w:rPr>
          <w:rFonts w:asciiTheme="minorHAnsi" w:hAnsiTheme="minorHAnsi" w:cstheme="minorHAnsi"/>
          <w:sz w:val="22"/>
          <w:szCs w:val="22"/>
        </w:rPr>
        <w:br/>
      </w:r>
      <w:r w:rsidRPr="00B444DA">
        <w:rPr>
          <w:rFonts w:asciiTheme="minorHAnsi" w:hAnsiTheme="minorHAnsi" w:cstheme="minorHAnsi"/>
          <w:sz w:val="22"/>
          <w:szCs w:val="22"/>
        </w:rPr>
        <w:t>z dn</w:t>
      </w:r>
      <w:r>
        <w:rPr>
          <w:rFonts w:asciiTheme="minorHAnsi" w:hAnsiTheme="minorHAnsi" w:cstheme="minorHAnsi"/>
          <w:sz w:val="22"/>
          <w:szCs w:val="22"/>
        </w:rPr>
        <w:t xml:space="preserve">ia </w:t>
      </w:r>
      <w:r w:rsidRPr="00B444DA">
        <w:rPr>
          <w:rFonts w:asciiTheme="minorHAnsi" w:hAnsiTheme="minorHAnsi" w:cstheme="minorHAnsi"/>
          <w:sz w:val="22"/>
          <w:szCs w:val="22"/>
        </w:rPr>
        <w:t>11 września 2019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B444DA">
        <w:rPr>
          <w:rFonts w:asciiTheme="minorHAnsi" w:hAnsiTheme="minorHAnsi" w:cstheme="minorHAnsi"/>
          <w:sz w:val="22"/>
          <w:szCs w:val="22"/>
        </w:rPr>
        <w:t>r. Prawo zamówień publicznych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19B3C9D8" w14:textId="77777777" w:rsidR="002F1D72" w:rsidRPr="002F1D72" w:rsidRDefault="002F1D72" w:rsidP="00B7603F">
      <w:pPr>
        <w:pStyle w:val="Akapitzlist"/>
        <w:widowControl/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21533225" w14:textId="77777777" w:rsidR="00734140" w:rsidRPr="00734140" w:rsidRDefault="002F1D72" w:rsidP="00437530">
      <w:pPr>
        <w:pStyle w:val="Akapitzlist"/>
        <w:widowControl/>
        <w:numPr>
          <w:ilvl w:val="0"/>
          <w:numId w:val="1"/>
        </w:numPr>
        <w:shd w:val="clear" w:color="auto" w:fill="F2F2F2" w:themeFill="background1" w:themeFillShade="F2"/>
        <w:autoSpaceDE/>
        <w:autoSpaceDN/>
        <w:adjustRightInd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INFORMACJA DOTYCZĄCA PRZETWARZANIA DANYCH OSOBOWYCH PRZEZ MINISTERSTWO SPRAW ZAGRANICZNYCH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</w:p>
    <w:p w14:paraId="0FB784A5" w14:textId="77777777" w:rsidR="00734140" w:rsidRPr="00734140" w:rsidRDefault="00734140" w:rsidP="00B7603F">
      <w:pPr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34140">
        <w:rPr>
          <w:rFonts w:asciiTheme="minorHAnsi" w:hAnsiTheme="minorHAnsi" w:cstheme="minorHAnsi"/>
          <w:sz w:val="22"/>
          <w:szCs w:val="22"/>
        </w:rPr>
        <w:t>Niniejsza informacja stanowi wykonanie obowiązku określonego w art. 13 i 14 rozporządzenia Parlamentu Europejskiego i Rady (UE) 2016/679 z dnia 27 kwietnia 2016 r. w sprawie ochrony osób fizycznych w związku z przetwarzaniem danych osobowych i w sprawie swobodnego przepływu takich danych oraz uchylenia dyrektywy 95/46/WE, zwanego dalej „RODO”.</w:t>
      </w:r>
    </w:p>
    <w:p w14:paraId="0E686132" w14:textId="77777777" w:rsidR="00734140" w:rsidRPr="00734140" w:rsidRDefault="00734140" w:rsidP="00B7603F">
      <w:pPr>
        <w:pStyle w:val="Akapitzlist"/>
        <w:widowControl/>
        <w:numPr>
          <w:ilvl w:val="0"/>
          <w:numId w:val="10"/>
        </w:num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734140">
        <w:rPr>
          <w:rFonts w:asciiTheme="minorHAnsi" w:eastAsiaTheme="minorHAnsi" w:hAnsiTheme="minorHAnsi" w:cstheme="minorHAnsi"/>
          <w:sz w:val="22"/>
          <w:szCs w:val="22"/>
          <w:lang w:eastAsia="en-US"/>
        </w:rPr>
        <w:t>Administratorem, w rozumieniu art. 4 pkt 7 RODO, danych osobowych zawartych w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73414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ofertach jest: Minister Spraw Zagranicznych, z siedzibą w Warszawie,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a</w:t>
      </w:r>
      <w:r w:rsidRPr="00734140">
        <w:rPr>
          <w:rFonts w:asciiTheme="minorHAnsi" w:eastAsiaTheme="minorHAnsi" w:hAnsiTheme="minorHAnsi" w:cstheme="minorHAnsi"/>
          <w:sz w:val="22"/>
          <w:szCs w:val="22"/>
          <w:lang w:eastAsia="en-US"/>
        </w:rPr>
        <w:t>l. J. Ch. Szucha 23, tel.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734140">
        <w:rPr>
          <w:rFonts w:asciiTheme="minorHAnsi" w:eastAsiaTheme="minorHAnsi" w:hAnsiTheme="minorHAnsi" w:cstheme="minorHAnsi"/>
          <w:sz w:val="22"/>
          <w:szCs w:val="22"/>
          <w:lang w:eastAsia="en-US"/>
        </w:rPr>
        <w:t>+48 225230000, natomiast wykonującym obowiązki administratora jest Dyrektor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73414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Departamentu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Konsularnego</w:t>
      </w:r>
      <w:r w:rsidRPr="00734140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14:paraId="556577EE" w14:textId="77777777" w:rsidR="00734140" w:rsidRPr="00734140" w:rsidRDefault="00734140" w:rsidP="00B7603F">
      <w:pPr>
        <w:pStyle w:val="Akapitzlist"/>
        <w:widowControl/>
        <w:numPr>
          <w:ilvl w:val="0"/>
          <w:numId w:val="10"/>
        </w:num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734140">
        <w:rPr>
          <w:rFonts w:asciiTheme="minorHAnsi" w:eastAsiaTheme="minorHAnsi" w:hAnsiTheme="minorHAnsi" w:cstheme="minorHAnsi"/>
          <w:sz w:val="22"/>
          <w:szCs w:val="22"/>
          <w:lang w:eastAsia="en-US"/>
        </w:rPr>
        <w:t>Minister Spraw Zagranicznych powołał inspektora ochrony danych (IOD), który realizuje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734140">
        <w:rPr>
          <w:rFonts w:asciiTheme="minorHAnsi" w:eastAsiaTheme="minorHAnsi" w:hAnsiTheme="minorHAnsi" w:cstheme="minorHAnsi"/>
          <w:sz w:val="22"/>
          <w:szCs w:val="22"/>
          <w:lang w:eastAsia="en-US"/>
        </w:rPr>
        <w:t>swoje obowiązki w odniesieniu do danych przetwarzanych w Ministerstwie Spraw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73414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Zagranicznych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Pr="00734140">
        <w:rPr>
          <w:rFonts w:asciiTheme="minorHAnsi" w:eastAsiaTheme="minorHAnsi" w:hAnsiTheme="minorHAnsi" w:cstheme="minorHAnsi"/>
          <w:sz w:val="22"/>
          <w:szCs w:val="22"/>
          <w:lang w:eastAsia="en-US"/>
        </w:rPr>
        <w:t>i placówkach zagranicznych. Dane kontaktowe IOD: adres siedziby: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al</w:t>
      </w:r>
      <w:r w:rsidRPr="00734140">
        <w:rPr>
          <w:rFonts w:asciiTheme="minorHAnsi" w:eastAsiaTheme="minorHAnsi" w:hAnsiTheme="minorHAnsi" w:cstheme="minorHAnsi"/>
          <w:sz w:val="22"/>
          <w:szCs w:val="22"/>
          <w:lang w:eastAsia="en-US"/>
        </w:rPr>
        <w:t>. J. Ch.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734140">
        <w:rPr>
          <w:rFonts w:asciiTheme="minorHAnsi" w:eastAsiaTheme="minorHAnsi" w:hAnsiTheme="minorHAnsi" w:cstheme="minorHAnsi"/>
          <w:sz w:val="22"/>
          <w:szCs w:val="22"/>
          <w:lang w:eastAsia="en-US"/>
        </w:rPr>
        <w:t>Szucha 23, 00-580 Warszawa adres e-mail: iod@msz.gov.pl</w:t>
      </w:r>
    </w:p>
    <w:p w14:paraId="30B6CB37" w14:textId="5CC25D41" w:rsidR="00734140" w:rsidRPr="00B75238" w:rsidRDefault="00734140" w:rsidP="00B7603F">
      <w:pPr>
        <w:pStyle w:val="Akapitzlist"/>
        <w:widowControl/>
        <w:numPr>
          <w:ilvl w:val="0"/>
          <w:numId w:val="10"/>
        </w:num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7523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Dane osobowe przetwarzane będą na podstawie art. 6 ust. 1 lit. c i f RODO w związku z ustawą z dnia 23 kwietnia 1964 r. Kodeks cywilny w celu związanym z postępowaniem prowadzonym na podstawie art. </w:t>
      </w:r>
      <w:r w:rsidR="00B75238" w:rsidRPr="00B75238">
        <w:rPr>
          <w:rFonts w:asciiTheme="minorHAnsi" w:eastAsiaTheme="minorHAnsi" w:hAnsiTheme="minorHAnsi" w:cstheme="minorHAnsi"/>
          <w:sz w:val="22"/>
          <w:szCs w:val="22"/>
          <w:lang w:eastAsia="en-US"/>
        </w:rPr>
        <w:t>2</w:t>
      </w:r>
      <w:r w:rsidRPr="00B7523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B75238" w:rsidRPr="00B7523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ust. 1 pkt 1) ustawy z dnia 11 września 2019 r. Prawo zamówień publicznych (t.j. Dz.U z 2021 r. poz. 1129) </w:t>
      </w:r>
      <w:r w:rsidRPr="00B75238">
        <w:rPr>
          <w:rFonts w:asciiTheme="minorHAnsi" w:eastAsiaTheme="minorHAnsi" w:hAnsiTheme="minorHAnsi" w:cstheme="minorHAnsi"/>
          <w:sz w:val="22"/>
          <w:szCs w:val="22"/>
          <w:lang w:eastAsia="en-US"/>
        </w:rPr>
        <w:t>oraz art. 44 ust. 2-4 oraz art. 162 pkt 4 Ustawy z dnia 27 sierpnia 2009 r. o finansach publicznych w celu związanym z wyborem najkorzystniejszej oferty na</w:t>
      </w:r>
      <w:r w:rsidR="00B75238" w:rsidRPr="00B7523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zakup</w:t>
      </w:r>
      <w:r w:rsidRPr="00B7523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B75238" w:rsidRPr="00B7523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usługi opracowania dokumentacji niezbędnej do przeprowadzenia postępowania o udzielenie zamówienia publicznego dotyczącego </w:t>
      </w:r>
      <w:r w:rsidR="0009725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sporządzenia studium wykonalności </w:t>
      </w:r>
      <w:r w:rsidR="0009725C" w:rsidRPr="0009725C">
        <w:rPr>
          <w:rFonts w:asciiTheme="minorHAnsi" w:eastAsiaTheme="minorHAnsi" w:hAnsiTheme="minorHAnsi" w:cstheme="minorHAnsi"/>
          <w:sz w:val="22"/>
          <w:szCs w:val="22"/>
          <w:lang w:eastAsia="en-US"/>
        </w:rPr>
        <w:t>w zakresie utworzenia i funkcjonowania organu centralnego dedykowanego podejmowaniu decyzji wizowych w zakresie wiz Schengen.</w:t>
      </w:r>
    </w:p>
    <w:p w14:paraId="6F9ECA14" w14:textId="77777777" w:rsidR="00734140" w:rsidRPr="00734140" w:rsidRDefault="00734140" w:rsidP="00B7603F">
      <w:pPr>
        <w:pStyle w:val="Akapitzlist"/>
        <w:widowControl/>
        <w:numPr>
          <w:ilvl w:val="0"/>
          <w:numId w:val="10"/>
        </w:num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734140">
        <w:rPr>
          <w:rFonts w:asciiTheme="minorHAnsi" w:eastAsiaTheme="minorHAnsi" w:hAnsiTheme="minorHAnsi" w:cstheme="minorHAnsi"/>
          <w:sz w:val="22"/>
          <w:szCs w:val="22"/>
          <w:lang w:eastAsia="en-US"/>
        </w:rPr>
        <w:lastRenderedPageBreak/>
        <w:t>Dane osobowe zostały przekazane przez Wykonawcę w związku z odpowiedzią na zapytanie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734140">
        <w:rPr>
          <w:rFonts w:asciiTheme="minorHAnsi" w:eastAsiaTheme="minorHAnsi" w:hAnsiTheme="minorHAnsi" w:cstheme="minorHAnsi"/>
          <w:sz w:val="22"/>
          <w:szCs w:val="22"/>
          <w:lang w:eastAsia="en-US"/>
        </w:rPr>
        <w:t>ofertowe.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734140">
        <w:rPr>
          <w:rFonts w:asciiTheme="minorHAnsi" w:eastAsiaTheme="minorHAnsi" w:hAnsiTheme="minorHAnsi" w:cstheme="minorHAnsi"/>
          <w:sz w:val="22"/>
          <w:szCs w:val="22"/>
          <w:lang w:eastAsia="en-US"/>
        </w:rPr>
        <w:t>Zakres przetwarzanych danych obejmuje dane podane w ofercie przesłanej przez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73414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Wykonawcę, w szczególności: imię, nazwisko, firmę i dokładny adres Wykonawcy oraz imię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Pr="00734140">
        <w:rPr>
          <w:rFonts w:asciiTheme="minorHAnsi" w:eastAsiaTheme="minorHAnsi" w:hAnsiTheme="minorHAnsi" w:cstheme="minorHAnsi"/>
          <w:sz w:val="22"/>
          <w:szCs w:val="22"/>
          <w:lang w:eastAsia="en-US"/>
        </w:rPr>
        <w:t>i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734140">
        <w:rPr>
          <w:rFonts w:asciiTheme="minorHAnsi" w:eastAsiaTheme="minorHAnsi" w:hAnsiTheme="minorHAnsi" w:cstheme="minorHAnsi"/>
          <w:sz w:val="22"/>
          <w:szCs w:val="22"/>
          <w:lang w:eastAsia="en-US"/>
        </w:rPr>
        <w:t>nazwisko osoby uprawnionej do reprezentowania Wykonawcy.</w:t>
      </w:r>
    </w:p>
    <w:p w14:paraId="39BB5DF2" w14:textId="77777777" w:rsidR="00734140" w:rsidRDefault="00734140" w:rsidP="00B7603F">
      <w:pPr>
        <w:pStyle w:val="Akapitzlist"/>
        <w:widowControl/>
        <w:numPr>
          <w:ilvl w:val="0"/>
          <w:numId w:val="10"/>
        </w:num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734140">
        <w:rPr>
          <w:rFonts w:asciiTheme="minorHAnsi" w:eastAsiaTheme="minorHAnsi" w:hAnsiTheme="minorHAnsi" w:cstheme="minorHAnsi"/>
          <w:sz w:val="22"/>
          <w:szCs w:val="22"/>
          <w:lang w:eastAsia="en-US"/>
        </w:rPr>
        <w:t>Dostęp do danych posiadają uprawnieni pracownicy Ministerstwa Spraw Zagranicznych.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</w:p>
    <w:p w14:paraId="640FF058" w14:textId="77777777" w:rsidR="00734140" w:rsidRPr="00734140" w:rsidRDefault="00734140" w:rsidP="00B7603F">
      <w:pPr>
        <w:pStyle w:val="Akapitzlist"/>
        <w:widowControl/>
        <w:numPr>
          <w:ilvl w:val="0"/>
          <w:numId w:val="10"/>
        </w:num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734140">
        <w:rPr>
          <w:rFonts w:asciiTheme="minorHAnsi" w:eastAsiaTheme="minorHAnsi" w:hAnsiTheme="minorHAnsi" w:cstheme="minorHAnsi"/>
          <w:sz w:val="22"/>
          <w:szCs w:val="22"/>
          <w:lang w:eastAsia="en-US"/>
        </w:rPr>
        <w:t>Dane podlegają ochronie na podstawie przepisów RODO i mogą być udostępniane innym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73414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osobom i podmiotom wyłącznie na podstawie przepisów prawa. </w:t>
      </w:r>
    </w:p>
    <w:p w14:paraId="52843B3B" w14:textId="77777777" w:rsidR="00734140" w:rsidRPr="00734140" w:rsidRDefault="00734140" w:rsidP="00B7603F">
      <w:pPr>
        <w:pStyle w:val="Akapitzlist"/>
        <w:widowControl/>
        <w:numPr>
          <w:ilvl w:val="0"/>
          <w:numId w:val="10"/>
        </w:num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734140">
        <w:rPr>
          <w:rFonts w:asciiTheme="minorHAnsi" w:eastAsiaTheme="minorHAnsi" w:hAnsiTheme="minorHAnsi" w:cstheme="minorHAnsi"/>
          <w:sz w:val="22"/>
          <w:szCs w:val="22"/>
          <w:lang w:eastAsia="en-US"/>
        </w:rPr>
        <w:t>Dane nie będą przekazywane do państwa trzeciego, ani do organizacji międzynarodowej.</w:t>
      </w:r>
    </w:p>
    <w:p w14:paraId="35E1296A" w14:textId="77777777" w:rsidR="00734140" w:rsidRPr="00734140" w:rsidRDefault="00734140" w:rsidP="00B7603F">
      <w:pPr>
        <w:pStyle w:val="Akapitzlist"/>
        <w:widowControl/>
        <w:numPr>
          <w:ilvl w:val="0"/>
          <w:numId w:val="10"/>
        </w:num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734140">
        <w:rPr>
          <w:rFonts w:asciiTheme="minorHAnsi" w:eastAsiaTheme="minorHAnsi" w:hAnsiTheme="minorHAnsi" w:cstheme="minorHAnsi"/>
          <w:sz w:val="22"/>
          <w:szCs w:val="22"/>
          <w:lang w:eastAsia="en-US"/>
        </w:rPr>
        <w:t>Dane osobowe będą przetwarzane do czasu dokonania wyboru najkorzystniejszej oferty, a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734140">
        <w:rPr>
          <w:rFonts w:asciiTheme="minorHAnsi" w:eastAsiaTheme="minorHAnsi" w:hAnsiTheme="minorHAnsi" w:cstheme="minorHAnsi"/>
          <w:sz w:val="22"/>
          <w:szCs w:val="22"/>
          <w:lang w:eastAsia="en-US"/>
        </w:rPr>
        <w:t>następnie archiwizowane, zgodnie z przepisami ustawy z dnia 14 lipca 1983 r. o narodowym zasobie archiwalnym i archiwach (Dz. U. 2018 poz. 217) oraz przepisami wewnętrznymi MSZ wynikającymi z przepisów ww. ustawy.</w:t>
      </w:r>
    </w:p>
    <w:p w14:paraId="19FE9F54" w14:textId="77777777" w:rsidR="00734140" w:rsidRPr="00734140" w:rsidRDefault="00734140" w:rsidP="00B7603F">
      <w:pPr>
        <w:pStyle w:val="Akapitzlist"/>
        <w:widowControl/>
        <w:numPr>
          <w:ilvl w:val="0"/>
          <w:numId w:val="10"/>
        </w:num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734140">
        <w:rPr>
          <w:rFonts w:asciiTheme="minorHAnsi" w:eastAsiaTheme="minorHAnsi" w:hAnsiTheme="minorHAnsi" w:cstheme="minorHAnsi"/>
          <w:sz w:val="22"/>
          <w:szCs w:val="22"/>
          <w:lang w:eastAsia="en-US"/>
        </w:rPr>
        <w:t>Dane osobowe nie będą przetwarzane w sposób zautomatyzowany, który będzie miał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734140">
        <w:rPr>
          <w:rFonts w:asciiTheme="minorHAnsi" w:eastAsiaTheme="minorHAnsi" w:hAnsiTheme="minorHAnsi" w:cstheme="minorHAnsi"/>
          <w:sz w:val="22"/>
          <w:szCs w:val="22"/>
          <w:lang w:eastAsia="en-US"/>
        </w:rPr>
        <w:t>wpływ na podejmowanie decyzji mogących wywołać skutki prawne lub w podobny sposób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734140">
        <w:rPr>
          <w:rFonts w:asciiTheme="minorHAnsi" w:eastAsiaTheme="minorHAnsi" w:hAnsiTheme="minorHAnsi" w:cstheme="minorHAnsi"/>
          <w:sz w:val="22"/>
          <w:szCs w:val="22"/>
          <w:lang w:eastAsia="en-US"/>
        </w:rPr>
        <w:t>istotnie na nią wpłynąć. Dane nie będą poddawane profilowaniu.</w:t>
      </w:r>
    </w:p>
    <w:p w14:paraId="5833087F" w14:textId="77777777" w:rsidR="00734140" w:rsidRPr="00734140" w:rsidRDefault="00734140" w:rsidP="00B7603F">
      <w:pPr>
        <w:pStyle w:val="Akapitzlist"/>
        <w:widowControl/>
        <w:numPr>
          <w:ilvl w:val="0"/>
          <w:numId w:val="10"/>
        </w:num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734140">
        <w:rPr>
          <w:rFonts w:asciiTheme="minorHAnsi" w:eastAsiaTheme="minorHAnsi" w:hAnsiTheme="minorHAnsi" w:cstheme="minorHAnsi"/>
          <w:sz w:val="22"/>
          <w:szCs w:val="22"/>
          <w:lang w:eastAsia="en-US"/>
        </w:rPr>
        <w:t>Osobie, której dane dotyczą, przysługują prawa do kontroli przetwarzania danych,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734140">
        <w:rPr>
          <w:rFonts w:asciiTheme="minorHAnsi" w:eastAsiaTheme="minorHAnsi" w:hAnsiTheme="minorHAnsi" w:cstheme="minorHAnsi"/>
          <w:sz w:val="22"/>
          <w:szCs w:val="22"/>
          <w:lang w:eastAsia="en-US"/>
        </w:rPr>
        <w:t>określone w art. 15-19 RODO, w szczególności prawo dostępu do treści swoich danych i ich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734140">
        <w:rPr>
          <w:rFonts w:asciiTheme="minorHAnsi" w:eastAsiaTheme="minorHAnsi" w:hAnsiTheme="minorHAnsi" w:cstheme="minorHAnsi"/>
          <w:sz w:val="22"/>
          <w:szCs w:val="22"/>
          <w:lang w:eastAsia="en-US"/>
        </w:rPr>
        <w:t>sprostowania, prawo do usunięcia danych, prawo do ograniczenia przetwarzania danych, a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734140">
        <w:rPr>
          <w:rFonts w:asciiTheme="minorHAnsi" w:eastAsiaTheme="minorHAnsi" w:hAnsiTheme="minorHAnsi" w:cstheme="minorHAnsi"/>
          <w:sz w:val="22"/>
          <w:szCs w:val="22"/>
          <w:lang w:eastAsia="en-US"/>
        </w:rPr>
        <w:t>także, w określonych przypadkach, prawo do sprzeciwu wobec przetwarzania danych,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734140">
        <w:rPr>
          <w:rFonts w:asciiTheme="minorHAnsi" w:eastAsiaTheme="minorHAnsi" w:hAnsiTheme="minorHAnsi" w:cstheme="minorHAnsi"/>
          <w:sz w:val="22"/>
          <w:szCs w:val="22"/>
          <w:lang w:eastAsia="en-US"/>
        </w:rPr>
        <w:t>określone w art.21 RODO.</w:t>
      </w:r>
    </w:p>
    <w:p w14:paraId="057D9305" w14:textId="5ECFB291" w:rsidR="00AA4AFF" w:rsidRPr="00734140" w:rsidRDefault="00734140" w:rsidP="00B7603F">
      <w:pPr>
        <w:pStyle w:val="Akapitzlist"/>
        <w:widowControl/>
        <w:numPr>
          <w:ilvl w:val="0"/>
          <w:numId w:val="10"/>
        </w:numPr>
        <w:spacing w:line="360" w:lineRule="auto"/>
        <w:jc w:val="both"/>
      </w:pPr>
      <w:r w:rsidRPr="00D26A41">
        <w:rPr>
          <w:rFonts w:asciiTheme="minorHAnsi" w:eastAsiaTheme="minorHAnsi" w:hAnsiTheme="minorHAnsi" w:cstheme="minorHAnsi"/>
          <w:sz w:val="22"/>
          <w:szCs w:val="22"/>
          <w:lang w:eastAsia="en-US"/>
        </w:rPr>
        <w:t>Osoba, której dane dotyczą ma prawo wniesienia skargi do organu nadzorczego na adres: Prezes Urzędu Ochrony Danych Osobowych ul. Stawki 2 00-193 Warszawa.</w:t>
      </w:r>
    </w:p>
    <w:sectPr w:rsidR="00AA4AFF" w:rsidRPr="0073414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A976AF" w14:textId="77777777" w:rsidR="0056154C" w:rsidRDefault="0056154C" w:rsidP="00982325">
      <w:r>
        <w:separator/>
      </w:r>
    </w:p>
  </w:endnote>
  <w:endnote w:type="continuationSeparator" w:id="0">
    <w:p w14:paraId="532D50A4" w14:textId="77777777" w:rsidR="0056154C" w:rsidRDefault="0056154C" w:rsidP="00982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8B3560" w14:textId="77777777" w:rsidR="0056154C" w:rsidRDefault="0056154C" w:rsidP="00982325">
      <w:r>
        <w:separator/>
      </w:r>
    </w:p>
  </w:footnote>
  <w:footnote w:type="continuationSeparator" w:id="0">
    <w:p w14:paraId="32C230ED" w14:textId="77777777" w:rsidR="0056154C" w:rsidRDefault="0056154C" w:rsidP="009823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97"/>
      <w:gridCol w:w="5665"/>
    </w:tblGrid>
    <w:tr w:rsidR="00B75238" w14:paraId="56F536AD" w14:textId="77777777" w:rsidTr="00B75238">
      <w:tc>
        <w:tcPr>
          <w:tcW w:w="3397" w:type="dxa"/>
        </w:tcPr>
        <w:p w14:paraId="17BBAB0B" w14:textId="77777777" w:rsidR="00B75238" w:rsidRDefault="00B75238" w:rsidP="00B75238">
          <w:pPr>
            <w:pStyle w:val="Nagwek"/>
            <w:rPr>
              <w:noProof/>
            </w:rPr>
          </w:pPr>
          <w:r>
            <w:rPr>
              <w:noProof/>
            </w:rPr>
            <w:drawing>
              <wp:inline distT="0" distB="0" distL="0" distR="0" wp14:anchorId="7091AFDD" wp14:editId="2014B516">
                <wp:extent cx="1999397" cy="436245"/>
                <wp:effectExtent l="0" t="0" r="1270" b="190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BW_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25720" cy="4419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65" w:type="dxa"/>
        </w:tcPr>
        <w:p w14:paraId="159D849D" w14:textId="476D8786" w:rsidR="00B75238" w:rsidRPr="00B75238" w:rsidRDefault="00B75238" w:rsidP="003E355D">
          <w:pPr>
            <w:widowControl/>
            <w:spacing w:line="276" w:lineRule="auto"/>
            <w:jc w:val="both"/>
            <w:rPr>
              <w:rFonts w:asciiTheme="minorHAnsi" w:eastAsiaTheme="minorHAnsi" w:hAnsiTheme="minorHAnsi" w:cstheme="minorHAnsi"/>
              <w:sz w:val="18"/>
              <w:szCs w:val="18"/>
              <w:lang w:eastAsia="en-US"/>
            </w:rPr>
          </w:pPr>
          <w:r w:rsidRPr="00B75238">
            <w:rPr>
              <w:rFonts w:asciiTheme="minorHAnsi" w:eastAsiaTheme="minorHAnsi" w:hAnsiTheme="minorHAnsi" w:cstheme="minorHAnsi"/>
              <w:sz w:val="18"/>
              <w:szCs w:val="18"/>
              <w:lang w:eastAsia="en-US"/>
            </w:rPr>
            <w:t>Zakup usługi jest współfinansowany ze środków Unii Europejskiej, Funduszu Bezpieczeństwa Wewnętrznego w ramac</w:t>
          </w:r>
          <w:r w:rsidR="00E02159">
            <w:rPr>
              <w:rFonts w:asciiTheme="minorHAnsi" w:eastAsiaTheme="minorHAnsi" w:hAnsiTheme="minorHAnsi" w:cstheme="minorHAnsi"/>
              <w:sz w:val="18"/>
              <w:szCs w:val="18"/>
              <w:lang w:eastAsia="en-US"/>
            </w:rPr>
            <w:t>h realizacji projektu nr PL/202</w:t>
          </w:r>
          <w:r w:rsidR="003E355D">
            <w:rPr>
              <w:rFonts w:asciiTheme="minorHAnsi" w:eastAsiaTheme="minorHAnsi" w:hAnsiTheme="minorHAnsi" w:cstheme="minorHAnsi"/>
              <w:sz w:val="18"/>
              <w:szCs w:val="18"/>
              <w:lang w:eastAsia="en-US"/>
            </w:rPr>
            <w:t>0</w:t>
          </w:r>
          <w:r w:rsidRPr="00B75238">
            <w:rPr>
              <w:rFonts w:asciiTheme="minorHAnsi" w:eastAsiaTheme="minorHAnsi" w:hAnsiTheme="minorHAnsi" w:cstheme="minorHAnsi"/>
              <w:sz w:val="18"/>
              <w:szCs w:val="18"/>
              <w:lang w:eastAsia="en-US"/>
            </w:rPr>
            <w:t xml:space="preserve">/PR/101, pt. </w:t>
          </w:r>
          <w:r w:rsidR="00E02159">
            <w:rPr>
              <w:rFonts w:asciiTheme="minorHAnsi" w:eastAsiaTheme="minorHAnsi" w:hAnsiTheme="minorHAnsi" w:cstheme="minorHAnsi"/>
              <w:sz w:val="18"/>
              <w:szCs w:val="18"/>
              <w:lang w:eastAsia="en-US"/>
            </w:rPr>
            <w:t>„</w:t>
          </w:r>
          <w:r w:rsidRPr="00B75238">
            <w:rPr>
              <w:rFonts w:asciiTheme="minorHAnsi" w:eastAsiaTheme="minorHAnsi" w:hAnsiTheme="minorHAnsi" w:cstheme="minorHAnsi"/>
              <w:sz w:val="18"/>
              <w:szCs w:val="18"/>
              <w:lang w:eastAsia="en-US"/>
            </w:rPr>
            <w:t>Więcej, szybciej, taniej – pierwszy krok  ku nowemu organowi wizowemu</w:t>
          </w:r>
          <w:r w:rsidR="00E02159">
            <w:rPr>
              <w:rFonts w:asciiTheme="minorHAnsi" w:eastAsiaTheme="minorHAnsi" w:hAnsiTheme="minorHAnsi" w:cstheme="minorHAnsi"/>
              <w:sz w:val="18"/>
              <w:szCs w:val="18"/>
              <w:lang w:eastAsia="en-US"/>
            </w:rPr>
            <w:t>”</w:t>
          </w:r>
          <w:r w:rsidRPr="00B75238">
            <w:rPr>
              <w:rFonts w:asciiTheme="minorHAnsi" w:eastAsiaTheme="minorHAnsi" w:hAnsiTheme="minorHAnsi" w:cstheme="minorHAnsi"/>
              <w:sz w:val="18"/>
              <w:szCs w:val="18"/>
              <w:lang w:eastAsia="en-US"/>
            </w:rPr>
            <w:t>.</w:t>
          </w:r>
        </w:p>
      </w:tc>
    </w:tr>
  </w:tbl>
  <w:p w14:paraId="183F7B2B" w14:textId="77777777" w:rsidR="00B75238" w:rsidRPr="00B75238" w:rsidRDefault="00B75238" w:rsidP="00B7523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E4885"/>
    <w:multiLevelType w:val="hybridMultilevel"/>
    <w:tmpl w:val="C7267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53A9A"/>
    <w:multiLevelType w:val="hybridMultilevel"/>
    <w:tmpl w:val="026E7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82976"/>
    <w:multiLevelType w:val="hybridMultilevel"/>
    <w:tmpl w:val="C29C8950"/>
    <w:lvl w:ilvl="0" w:tplc="05CE0100">
      <w:start w:val="1"/>
      <w:numFmt w:val="lowerLetter"/>
      <w:lvlText w:val="%1)"/>
      <w:lvlJc w:val="left"/>
      <w:pPr>
        <w:ind w:left="7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 w15:restartNumberingAfterBreak="0">
    <w:nsid w:val="0B957654"/>
    <w:multiLevelType w:val="hybridMultilevel"/>
    <w:tmpl w:val="4DA4FD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02716"/>
    <w:multiLevelType w:val="hybridMultilevel"/>
    <w:tmpl w:val="F028E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F4340"/>
    <w:multiLevelType w:val="hybridMultilevel"/>
    <w:tmpl w:val="9C1AF76E"/>
    <w:lvl w:ilvl="0" w:tplc="0415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6" w15:restartNumberingAfterBreak="0">
    <w:nsid w:val="25C40796"/>
    <w:multiLevelType w:val="multilevel"/>
    <w:tmpl w:val="EB42F794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820" w:hanging="720"/>
      </w:pPr>
      <w:rPr>
        <w:rFonts w:asciiTheme="minorHAnsi" w:hAnsiTheme="minorHAnsi" w:cstheme="minorHAnsi" w:hint="default"/>
        <w:strike w:val="0"/>
        <w:sz w:val="22"/>
        <w:szCs w:val="22"/>
      </w:rPr>
    </w:lvl>
    <w:lvl w:ilvl="4">
      <w:start w:val="1"/>
      <w:numFmt w:val="lowerLetter"/>
      <w:lvlText w:val="%5)"/>
      <w:lvlJc w:val="left"/>
      <w:pPr>
        <w:ind w:left="3880" w:hanging="1080"/>
      </w:pPr>
      <w:rPr>
        <w:rFonts w:hint="default"/>
        <w:b w:val="0"/>
        <w:i w:val="0"/>
        <w:color w:val="auto"/>
      </w:rPr>
    </w:lvl>
    <w:lvl w:ilvl="5">
      <w:start w:val="1"/>
      <w:numFmt w:val="decimal"/>
      <w:isLgl/>
      <w:lvlText w:val="%1.%2.%3.%4.%5.%6"/>
      <w:lvlJc w:val="left"/>
      <w:pPr>
        <w:ind w:left="45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040" w:hanging="1440"/>
      </w:pPr>
      <w:rPr>
        <w:rFonts w:hint="default"/>
      </w:rPr>
    </w:lvl>
  </w:abstractNum>
  <w:abstractNum w:abstractNumId="7" w15:restartNumberingAfterBreak="0">
    <w:nsid w:val="277F6C39"/>
    <w:multiLevelType w:val="hybridMultilevel"/>
    <w:tmpl w:val="432C3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5A20B0"/>
    <w:multiLevelType w:val="hybridMultilevel"/>
    <w:tmpl w:val="7B26F0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163502"/>
    <w:multiLevelType w:val="hybridMultilevel"/>
    <w:tmpl w:val="F028E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742F6A"/>
    <w:multiLevelType w:val="hybridMultilevel"/>
    <w:tmpl w:val="51DCF96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8C1512A"/>
    <w:multiLevelType w:val="hybridMultilevel"/>
    <w:tmpl w:val="F5F428C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53F64C34"/>
    <w:multiLevelType w:val="hybridMultilevel"/>
    <w:tmpl w:val="570A98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7D1171"/>
    <w:multiLevelType w:val="hybridMultilevel"/>
    <w:tmpl w:val="01BE4854"/>
    <w:lvl w:ilvl="0" w:tplc="D9A05B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702757"/>
    <w:multiLevelType w:val="hybridMultilevel"/>
    <w:tmpl w:val="F614F868"/>
    <w:lvl w:ilvl="0" w:tplc="B9DCC206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71B462D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665916"/>
    <w:multiLevelType w:val="hybridMultilevel"/>
    <w:tmpl w:val="53C88112"/>
    <w:lvl w:ilvl="0" w:tplc="3666593E">
      <w:start w:val="1"/>
      <w:numFmt w:val="decimal"/>
      <w:lvlText w:val="%1)"/>
      <w:lvlJc w:val="left"/>
      <w:pPr>
        <w:ind w:left="1068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4711689"/>
    <w:multiLevelType w:val="hybridMultilevel"/>
    <w:tmpl w:val="6D584F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EF5D0B"/>
    <w:multiLevelType w:val="hybridMultilevel"/>
    <w:tmpl w:val="3E64F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68014C"/>
    <w:multiLevelType w:val="hybridMultilevel"/>
    <w:tmpl w:val="58C4E3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9A4D5D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EA6C5F"/>
    <w:multiLevelType w:val="hybridMultilevel"/>
    <w:tmpl w:val="D070D210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0" w15:restartNumberingAfterBreak="0">
    <w:nsid w:val="759E7C34"/>
    <w:multiLevelType w:val="hybridMultilevel"/>
    <w:tmpl w:val="7282621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8017E0"/>
    <w:multiLevelType w:val="hybridMultilevel"/>
    <w:tmpl w:val="BED444C4"/>
    <w:lvl w:ilvl="0" w:tplc="4508942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163DF7"/>
    <w:multiLevelType w:val="hybridMultilevel"/>
    <w:tmpl w:val="C5ACE15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18"/>
  </w:num>
  <w:num w:numId="3">
    <w:abstractNumId w:val="13"/>
  </w:num>
  <w:num w:numId="4">
    <w:abstractNumId w:val="16"/>
  </w:num>
  <w:num w:numId="5">
    <w:abstractNumId w:val="9"/>
  </w:num>
  <w:num w:numId="6">
    <w:abstractNumId w:val="4"/>
  </w:num>
  <w:num w:numId="7">
    <w:abstractNumId w:val="1"/>
  </w:num>
  <w:num w:numId="8">
    <w:abstractNumId w:val="15"/>
  </w:num>
  <w:num w:numId="9">
    <w:abstractNumId w:val="22"/>
  </w:num>
  <w:num w:numId="10">
    <w:abstractNumId w:val="7"/>
  </w:num>
  <w:num w:numId="11">
    <w:abstractNumId w:val="0"/>
  </w:num>
  <w:num w:numId="12">
    <w:abstractNumId w:val="11"/>
  </w:num>
  <w:num w:numId="13">
    <w:abstractNumId w:val="20"/>
  </w:num>
  <w:num w:numId="14">
    <w:abstractNumId w:val="8"/>
  </w:num>
  <w:num w:numId="15">
    <w:abstractNumId w:val="12"/>
  </w:num>
  <w:num w:numId="16">
    <w:abstractNumId w:val="6"/>
    <w:lvlOverride w:ilvl="0">
      <w:lvl w:ilvl="0">
        <w:start w:val="1"/>
        <w:numFmt w:val="decimal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720" w:hanging="720"/>
        </w:pPr>
        <w:rPr>
          <w:rFonts w:hint="default"/>
          <w:b w:val="0"/>
          <w:strike w:val="0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288" w:hanging="720"/>
        </w:pPr>
        <w:rPr>
          <w:rFonts w:asciiTheme="minorHAnsi" w:hAnsiTheme="minorHAnsi" w:cstheme="minorHAnsi" w:hint="default"/>
          <w:sz w:val="22"/>
          <w:szCs w:val="22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82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3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45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56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63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7040" w:hanging="1440"/>
        </w:pPr>
        <w:rPr>
          <w:rFonts w:hint="default"/>
        </w:rPr>
      </w:lvl>
    </w:lvlOverride>
  </w:num>
  <w:num w:numId="17">
    <w:abstractNumId w:val="10"/>
  </w:num>
  <w:num w:numId="18">
    <w:abstractNumId w:val="5"/>
  </w:num>
  <w:num w:numId="19">
    <w:abstractNumId w:val="19"/>
  </w:num>
  <w:num w:numId="20">
    <w:abstractNumId w:val="17"/>
  </w:num>
  <w:num w:numId="21">
    <w:abstractNumId w:val="2"/>
  </w:num>
  <w:num w:numId="22">
    <w:abstractNumId w:val="21"/>
  </w:num>
  <w:num w:numId="23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6E8"/>
    <w:rsid w:val="0003227B"/>
    <w:rsid w:val="00032EAA"/>
    <w:rsid w:val="00035F8A"/>
    <w:rsid w:val="00042746"/>
    <w:rsid w:val="000438AB"/>
    <w:rsid w:val="00050E2A"/>
    <w:rsid w:val="000545E7"/>
    <w:rsid w:val="00075544"/>
    <w:rsid w:val="0008124F"/>
    <w:rsid w:val="000858BB"/>
    <w:rsid w:val="00091979"/>
    <w:rsid w:val="00096DFE"/>
    <w:rsid w:val="0009725C"/>
    <w:rsid w:val="000A4ADA"/>
    <w:rsid w:val="000A63B6"/>
    <w:rsid w:val="000B0209"/>
    <w:rsid w:val="000B25F6"/>
    <w:rsid w:val="000C1C9E"/>
    <w:rsid w:val="000D33C2"/>
    <w:rsid w:val="000F0D4F"/>
    <w:rsid w:val="000F3857"/>
    <w:rsid w:val="000F47C0"/>
    <w:rsid w:val="00100056"/>
    <w:rsid w:val="0011361B"/>
    <w:rsid w:val="00115A64"/>
    <w:rsid w:val="00130679"/>
    <w:rsid w:val="00130880"/>
    <w:rsid w:val="00131B8E"/>
    <w:rsid w:val="00135188"/>
    <w:rsid w:val="0014562F"/>
    <w:rsid w:val="00146A51"/>
    <w:rsid w:val="0015686C"/>
    <w:rsid w:val="00164E73"/>
    <w:rsid w:val="00175878"/>
    <w:rsid w:val="00176813"/>
    <w:rsid w:val="00192AF8"/>
    <w:rsid w:val="00196B67"/>
    <w:rsid w:val="001B2871"/>
    <w:rsid w:val="001C586F"/>
    <w:rsid w:val="001E23CB"/>
    <w:rsid w:val="001E334F"/>
    <w:rsid w:val="001F49F3"/>
    <w:rsid w:val="001F735B"/>
    <w:rsid w:val="002101E8"/>
    <w:rsid w:val="00226269"/>
    <w:rsid w:val="00247D8A"/>
    <w:rsid w:val="002549C8"/>
    <w:rsid w:val="00275831"/>
    <w:rsid w:val="00281E4E"/>
    <w:rsid w:val="002A1DA4"/>
    <w:rsid w:val="002A2701"/>
    <w:rsid w:val="002A2F69"/>
    <w:rsid w:val="002A47BD"/>
    <w:rsid w:val="002A6936"/>
    <w:rsid w:val="002A6BED"/>
    <w:rsid w:val="002B2332"/>
    <w:rsid w:val="002B6DC2"/>
    <w:rsid w:val="002B71BE"/>
    <w:rsid w:val="002B7CD9"/>
    <w:rsid w:val="002C06DD"/>
    <w:rsid w:val="002C235D"/>
    <w:rsid w:val="002D2B0C"/>
    <w:rsid w:val="002E2A61"/>
    <w:rsid w:val="002F0384"/>
    <w:rsid w:val="002F1D72"/>
    <w:rsid w:val="002F712A"/>
    <w:rsid w:val="00300B21"/>
    <w:rsid w:val="00304939"/>
    <w:rsid w:val="003055D3"/>
    <w:rsid w:val="00310976"/>
    <w:rsid w:val="00311DE3"/>
    <w:rsid w:val="00322571"/>
    <w:rsid w:val="003274AE"/>
    <w:rsid w:val="00336CCD"/>
    <w:rsid w:val="00346D92"/>
    <w:rsid w:val="00380879"/>
    <w:rsid w:val="00391378"/>
    <w:rsid w:val="00391C7D"/>
    <w:rsid w:val="00396D82"/>
    <w:rsid w:val="003A3E89"/>
    <w:rsid w:val="003A718D"/>
    <w:rsid w:val="003B52F6"/>
    <w:rsid w:val="003C4444"/>
    <w:rsid w:val="003E355D"/>
    <w:rsid w:val="003E4CBB"/>
    <w:rsid w:val="004049A3"/>
    <w:rsid w:val="00407C7A"/>
    <w:rsid w:val="004102B6"/>
    <w:rsid w:val="00412949"/>
    <w:rsid w:val="00414DA6"/>
    <w:rsid w:val="0041641C"/>
    <w:rsid w:val="00425380"/>
    <w:rsid w:val="00433B6E"/>
    <w:rsid w:val="00437530"/>
    <w:rsid w:val="00445216"/>
    <w:rsid w:val="00455F4D"/>
    <w:rsid w:val="00461C0B"/>
    <w:rsid w:val="0047197E"/>
    <w:rsid w:val="004742A9"/>
    <w:rsid w:val="004822B1"/>
    <w:rsid w:val="0048558F"/>
    <w:rsid w:val="00487ED4"/>
    <w:rsid w:val="00495A12"/>
    <w:rsid w:val="004978CA"/>
    <w:rsid w:val="004A63A9"/>
    <w:rsid w:val="004B27C6"/>
    <w:rsid w:val="004C164B"/>
    <w:rsid w:val="004D644D"/>
    <w:rsid w:val="004E40A7"/>
    <w:rsid w:val="00502A58"/>
    <w:rsid w:val="00507F2C"/>
    <w:rsid w:val="00517871"/>
    <w:rsid w:val="005274BE"/>
    <w:rsid w:val="0054064B"/>
    <w:rsid w:val="00553EF8"/>
    <w:rsid w:val="0056154C"/>
    <w:rsid w:val="005726D4"/>
    <w:rsid w:val="00573160"/>
    <w:rsid w:val="005823A8"/>
    <w:rsid w:val="005834B9"/>
    <w:rsid w:val="005834CD"/>
    <w:rsid w:val="005A0EDE"/>
    <w:rsid w:val="005A230B"/>
    <w:rsid w:val="005A4C9F"/>
    <w:rsid w:val="005A5714"/>
    <w:rsid w:val="005A6C62"/>
    <w:rsid w:val="005B016D"/>
    <w:rsid w:val="005B0E1D"/>
    <w:rsid w:val="005B1FE6"/>
    <w:rsid w:val="005B4069"/>
    <w:rsid w:val="005B4A3A"/>
    <w:rsid w:val="005B7CF9"/>
    <w:rsid w:val="005C2A16"/>
    <w:rsid w:val="005D171F"/>
    <w:rsid w:val="005D4A96"/>
    <w:rsid w:val="005F13BA"/>
    <w:rsid w:val="005F4F15"/>
    <w:rsid w:val="00606CCC"/>
    <w:rsid w:val="00627D22"/>
    <w:rsid w:val="00655952"/>
    <w:rsid w:val="00657071"/>
    <w:rsid w:val="00667A11"/>
    <w:rsid w:val="00682489"/>
    <w:rsid w:val="006871BA"/>
    <w:rsid w:val="006943E0"/>
    <w:rsid w:val="00694C34"/>
    <w:rsid w:val="006A026A"/>
    <w:rsid w:val="006C42AE"/>
    <w:rsid w:val="006C52DC"/>
    <w:rsid w:val="006C6D33"/>
    <w:rsid w:val="006D4A26"/>
    <w:rsid w:val="00706312"/>
    <w:rsid w:val="007168D8"/>
    <w:rsid w:val="00721BB3"/>
    <w:rsid w:val="00721FA9"/>
    <w:rsid w:val="007258B2"/>
    <w:rsid w:val="00734140"/>
    <w:rsid w:val="00735B3C"/>
    <w:rsid w:val="00742218"/>
    <w:rsid w:val="0075747F"/>
    <w:rsid w:val="0076543A"/>
    <w:rsid w:val="007703A4"/>
    <w:rsid w:val="007725B0"/>
    <w:rsid w:val="0077525C"/>
    <w:rsid w:val="00781CE2"/>
    <w:rsid w:val="00781F7B"/>
    <w:rsid w:val="00784450"/>
    <w:rsid w:val="00785452"/>
    <w:rsid w:val="007936A6"/>
    <w:rsid w:val="007A06C8"/>
    <w:rsid w:val="007A0EDB"/>
    <w:rsid w:val="007B44E4"/>
    <w:rsid w:val="007C1449"/>
    <w:rsid w:val="007C3BC0"/>
    <w:rsid w:val="007C3FCC"/>
    <w:rsid w:val="007D1522"/>
    <w:rsid w:val="007D1F6E"/>
    <w:rsid w:val="007D36E8"/>
    <w:rsid w:val="007D475F"/>
    <w:rsid w:val="007E19B0"/>
    <w:rsid w:val="007E7CC4"/>
    <w:rsid w:val="007F33E1"/>
    <w:rsid w:val="007F5E90"/>
    <w:rsid w:val="00833428"/>
    <w:rsid w:val="00840761"/>
    <w:rsid w:val="008421F6"/>
    <w:rsid w:val="00842E23"/>
    <w:rsid w:val="00852AD5"/>
    <w:rsid w:val="008637C1"/>
    <w:rsid w:val="008703F2"/>
    <w:rsid w:val="008767A1"/>
    <w:rsid w:val="00876F28"/>
    <w:rsid w:val="00881496"/>
    <w:rsid w:val="008912B2"/>
    <w:rsid w:val="008927CB"/>
    <w:rsid w:val="00895075"/>
    <w:rsid w:val="008A4648"/>
    <w:rsid w:val="008C14C5"/>
    <w:rsid w:val="008D2AD5"/>
    <w:rsid w:val="008E56DF"/>
    <w:rsid w:val="00917840"/>
    <w:rsid w:val="009206CB"/>
    <w:rsid w:val="009265BE"/>
    <w:rsid w:val="00927396"/>
    <w:rsid w:val="00936319"/>
    <w:rsid w:val="009365B5"/>
    <w:rsid w:val="00971AA6"/>
    <w:rsid w:val="00972C79"/>
    <w:rsid w:val="00972E25"/>
    <w:rsid w:val="00982325"/>
    <w:rsid w:val="0098295C"/>
    <w:rsid w:val="009B7C1C"/>
    <w:rsid w:val="009C0D9C"/>
    <w:rsid w:val="009C1214"/>
    <w:rsid w:val="009D7FA1"/>
    <w:rsid w:val="009F3BF1"/>
    <w:rsid w:val="009F5730"/>
    <w:rsid w:val="00A0211D"/>
    <w:rsid w:val="00A04D3E"/>
    <w:rsid w:val="00A1239B"/>
    <w:rsid w:val="00A21BD1"/>
    <w:rsid w:val="00A2789F"/>
    <w:rsid w:val="00A346B3"/>
    <w:rsid w:val="00A42B85"/>
    <w:rsid w:val="00A45A9C"/>
    <w:rsid w:val="00A557BF"/>
    <w:rsid w:val="00A61ED4"/>
    <w:rsid w:val="00A62E13"/>
    <w:rsid w:val="00A63611"/>
    <w:rsid w:val="00A67E7A"/>
    <w:rsid w:val="00A7329E"/>
    <w:rsid w:val="00A73D31"/>
    <w:rsid w:val="00A75256"/>
    <w:rsid w:val="00A820A6"/>
    <w:rsid w:val="00A83010"/>
    <w:rsid w:val="00A97A86"/>
    <w:rsid w:val="00AA0E9B"/>
    <w:rsid w:val="00AA2BE7"/>
    <w:rsid w:val="00AA4AFF"/>
    <w:rsid w:val="00AB4855"/>
    <w:rsid w:val="00AD1477"/>
    <w:rsid w:val="00AD1B22"/>
    <w:rsid w:val="00AF2A4C"/>
    <w:rsid w:val="00AF7B24"/>
    <w:rsid w:val="00B033F5"/>
    <w:rsid w:val="00B058F6"/>
    <w:rsid w:val="00B2261A"/>
    <w:rsid w:val="00B23620"/>
    <w:rsid w:val="00B405FB"/>
    <w:rsid w:val="00B4138B"/>
    <w:rsid w:val="00B46172"/>
    <w:rsid w:val="00B520C1"/>
    <w:rsid w:val="00B5400F"/>
    <w:rsid w:val="00B73B33"/>
    <w:rsid w:val="00B75238"/>
    <w:rsid w:val="00B7603F"/>
    <w:rsid w:val="00B85C0A"/>
    <w:rsid w:val="00BA245F"/>
    <w:rsid w:val="00BA4B02"/>
    <w:rsid w:val="00BA6EF4"/>
    <w:rsid w:val="00BB1063"/>
    <w:rsid w:val="00BB4AEB"/>
    <w:rsid w:val="00BB657F"/>
    <w:rsid w:val="00BB7BF7"/>
    <w:rsid w:val="00BC081D"/>
    <w:rsid w:val="00BC753F"/>
    <w:rsid w:val="00BD145D"/>
    <w:rsid w:val="00BD35AD"/>
    <w:rsid w:val="00BD610A"/>
    <w:rsid w:val="00BE6837"/>
    <w:rsid w:val="00C0159D"/>
    <w:rsid w:val="00C01DB3"/>
    <w:rsid w:val="00C12FBF"/>
    <w:rsid w:val="00C175AE"/>
    <w:rsid w:val="00C274DC"/>
    <w:rsid w:val="00C425BA"/>
    <w:rsid w:val="00C47F3E"/>
    <w:rsid w:val="00C51E65"/>
    <w:rsid w:val="00C52F72"/>
    <w:rsid w:val="00C621FC"/>
    <w:rsid w:val="00C73C3B"/>
    <w:rsid w:val="00C818D3"/>
    <w:rsid w:val="00C837D6"/>
    <w:rsid w:val="00C978F6"/>
    <w:rsid w:val="00CB030F"/>
    <w:rsid w:val="00CB7768"/>
    <w:rsid w:val="00CB7C07"/>
    <w:rsid w:val="00CD4EC1"/>
    <w:rsid w:val="00CE238B"/>
    <w:rsid w:val="00CF1270"/>
    <w:rsid w:val="00CF2E18"/>
    <w:rsid w:val="00D05F74"/>
    <w:rsid w:val="00D07C3C"/>
    <w:rsid w:val="00D146B4"/>
    <w:rsid w:val="00D14D6B"/>
    <w:rsid w:val="00D22EF8"/>
    <w:rsid w:val="00D26A41"/>
    <w:rsid w:val="00D43C50"/>
    <w:rsid w:val="00D5405E"/>
    <w:rsid w:val="00D570E6"/>
    <w:rsid w:val="00D60C55"/>
    <w:rsid w:val="00D64501"/>
    <w:rsid w:val="00D8097D"/>
    <w:rsid w:val="00D826CC"/>
    <w:rsid w:val="00D9748C"/>
    <w:rsid w:val="00DA0C37"/>
    <w:rsid w:val="00DA11C4"/>
    <w:rsid w:val="00DB78B8"/>
    <w:rsid w:val="00DF2073"/>
    <w:rsid w:val="00DF6546"/>
    <w:rsid w:val="00E02159"/>
    <w:rsid w:val="00E02777"/>
    <w:rsid w:val="00E05922"/>
    <w:rsid w:val="00E05A85"/>
    <w:rsid w:val="00E07B3F"/>
    <w:rsid w:val="00E1051F"/>
    <w:rsid w:val="00E161E8"/>
    <w:rsid w:val="00E21D50"/>
    <w:rsid w:val="00E23EC0"/>
    <w:rsid w:val="00E33F2D"/>
    <w:rsid w:val="00E41922"/>
    <w:rsid w:val="00E44F66"/>
    <w:rsid w:val="00E507BD"/>
    <w:rsid w:val="00E52B81"/>
    <w:rsid w:val="00E56914"/>
    <w:rsid w:val="00E5754A"/>
    <w:rsid w:val="00E60C6E"/>
    <w:rsid w:val="00E62CF9"/>
    <w:rsid w:val="00E71D8A"/>
    <w:rsid w:val="00E80144"/>
    <w:rsid w:val="00E8044A"/>
    <w:rsid w:val="00E8196A"/>
    <w:rsid w:val="00E856A1"/>
    <w:rsid w:val="00EB783A"/>
    <w:rsid w:val="00EB7FB6"/>
    <w:rsid w:val="00EC41F2"/>
    <w:rsid w:val="00EE57BA"/>
    <w:rsid w:val="00F316C6"/>
    <w:rsid w:val="00F378E1"/>
    <w:rsid w:val="00F414CB"/>
    <w:rsid w:val="00F44A40"/>
    <w:rsid w:val="00F46835"/>
    <w:rsid w:val="00F72633"/>
    <w:rsid w:val="00F73486"/>
    <w:rsid w:val="00F80A9A"/>
    <w:rsid w:val="00F84EEE"/>
    <w:rsid w:val="00F85FEB"/>
    <w:rsid w:val="00F87BA3"/>
    <w:rsid w:val="00FA23BF"/>
    <w:rsid w:val="00FC3FBC"/>
    <w:rsid w:val="00FC42C7"/>
    <w:rsid w:val="00FC689A"/>
    <w:rsid w:val="00FD7B7D"/>
    <w:rsid w:val="00FE4AD2"/>
    <w:rsid w:val="00FF12CD"/>
    <w:rsid w:val="00FF30EA"/>
    <w:rsid w:val="00FF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96EBA4"/>
  <w15:docId w15:val="{933CB021-9A8D-4DD7-A00E-75DB52AFB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1D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6">
    <w:name w:val="Style6"/>
    <w:basedOn w:val="Normalny"/>
    <w:uiPriority w:val="99"/>
    <w:rsid w:val="00E21D50"/>
  </w:style>
  <w:style w:type="paragraph" w:customStyle="1" w:styleId="Style7">
    <w:name w:val="Style7"/>
    <w:basedOn w:val="Normalny"/>
    <w:uiPriority w:val="99"/>
    <w:rsid w:val="00E21D50"/>
    <w:pPr>
      <w:spacing w:line="410" w:lineRule="exact"/>
    </w:pPr>
  </w:style>
  <w:style w:type="paragraph" w:customStyle="1" w:styleId="Style8">
    <w:name w:val="Style8"/>
    <w:basedOn w:val="Normalny"/>
    <w:uiPriority w:val="99"/>
    <w:rsid w:val="00E21D50"/>
    <w:pPr>
      <w:spacing w:line="275" w:lineRule="exact"/>
      <w:jc w:val="both"/>
    </w:pPr>
  </w:style>
  <w:style w:type="paragraph" w:customStyle="1" w:styleId="Style9">
    <w:name w:val="Style9"/>
    <w:basedOn w:val="Normalny"/>
    <w:uiPriority w:val="99"/>
    <w:rsid w:val="00E21D50"/>
  </w:style>
  <w:style w:type="paragraph" w:customStyle="1" w:styleId="Style10">
    <w:name w:val="Style10"/>
    <w:basedOn w:val="Normalny"/>
    <w:uiPriority w:val="99"/>
    <w:rsid w:val="00E21D50"/>
    <w:pPr>
      <w:spacing w:line="274" w:lineRule="exact"/>
      <w:ind w:hanging="264"/>
    </w:pPr>
  </w:style>
  <w:style w:type="paragraph" w:customStyle="1" w:styleId="Style11">
    <w:name w:val="Style11"/>
    <w:basedOn w:val="Normalny"/>
    <w:uiPriority w:val="99"/>
    <w:rsid w:val="00E21D50"/>
  </w:style>
  <w:style w:type="paragraph" w:customStyle="1" w:styleId="Style12">
    <w:name w:val="Style12"/>
    <w:basedOn w:val="Normalny"/>
    <w:uiPriority w:val="99"/>
    <w:rsid w:val="00E21D50"/>
    <w:pPr>
      <w:spacing w:line="418" w:lineRule="exact"/>
    </w:pPr>
  </w:style>
  <w:style w:type="paragraph" w:customStyle="1" w:styleId="Style14">
    <w:name w:val="Style14"/>
    <w:basedOn w:val="Normalny"/>
    <w:uiPriority w:val="99"/>
    <w:rsid w:val="00E21D50"/>
    <w:pPr>
      <w:spacing w:line="413" w:lineRule="exact"/>
    </w:pPr>
  </w:style>
  <w:style w:type="paragraph" w:customStyle="1" w:styleId="Style15">
    <w:name w:val="Style15"/>
    <w:basedOn w:val="Normalny"/>
    <w:uiPriority w:val="99"/>
    <w:rsid w:val="00E21D50"/>
    <w:pPr>
      <w:spacing w:line="408" w:lineRule="exact"/>
      <w:ind w:hanging="355"/>
    </w:pPr>
  </w:style>
  <w:style w:type="paragraph" w:customStyle="1" w:styleId="Style16">
    <w:name w:val="Style16"/>
    <w:basedOn w:val="Normalny"/>
    <w:uiPriority w:val="99"/>
    <w:rsid w:val="00E21D50"/>
    <w:pPr>
      <w:spacing w:line="322" w:lineRule="exact"/>
      <w:jc w:val="both"/>
    </w:pPr>
  </w:style>
  <w:style w:type="paragraph" w:customStyle="1" w:styleId="Style17">
    <w:name w:val="Style17"/>
    <w:basedOn w:val="Normalny"/>
    <w:uiPriority w:val="99"/>
    <w:rsid w:val="00E21D50"/>
    <w:pPr>
      <w:spacing w:line="274" w:lineRule="exact"/>
    </w:pPr>
  </w:style>
  <w:style w:type="paragraph" w:customStyle="1" w:styleId="Style18">
    <w:name w:val="Style18"/>
    <w:basedOn w:val="Normalny"/>
    <w:uiPriority w:val="99"/>
    <w:rsid w:val="00E21D50"/>
  </w:style>
  <w:style w:type="character" w:customStyle="1" w:styleId="FontStyle24">
    <w:name w:val="Font Style24"/>
    <w:basedOn w:val="Domylnaczcionkaakapitu"/>
    <w:uiPriority w:val="99"/>
    <w:rsid w:val="00E21D50"/>
    <w:rPr>
      <w:rFonts w:ascii="Times New Roman" w:hAnsi="Times New Roman" w:cs="Times New Roman"/>
      <w:sz w:val="22"/>
      <w:szCs w:val="22"/>
    </w:rPr>
  </w:style>
  <w:style w:type="character" w:customStyle="1" w:styleId="FontStyle25">
    <w:name w:val="Font Style25"/>
    <w:basedOn w:val="Domylnaczcionkaakapitu"/>
    <w:uiPriority w:val="99"/>
    <w:rsid w:val="00E21D50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6">
    <w:name w:val="Font Style26"/>
    <w:basedOn w:val="Domylnaczcionkaakapitu"/>
    <w:uiPriority w:val="99"/>
    <w:rsid w:val="00E21D5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7">
    <w:name w:val="Font Style27"/>
    <w:basedOn w:val="Domylnaczcionkaakapitu"/>
    <w:uiPriority w:val="99"/>
    <w:rsid w:val="00E21D50"/>
    <w:rPr>
      <w:rFonts w:ascii="Times New Roman" w:hAnsi="Times New Roman" w:cs="Times New Roman"/>
      <w:sz w:val="22"/>
      <w:szCs w:val="22"/>
    </w:rPr>
  </w:style>
  <w:style w:type="paragraph" w:customStyle="1" w:styleId="Tekstwstpniesformatowany">
    <w:name w:val="Tekst wstępnie sformatowany"/>
    <w:basedOn w:val="Normalny"/>
    <w:rsid w:val="000A63B6"/>
    <w:pPr>
      <w:suppressAutoHyphens/>
      <w:autoSpaceDE/>
      <w:autoSpaceDN/>
      <w:adjustRightInd/>
    </w:pPr>
    <w:rPr>
      <w:rFonts w:ascii="Courier New" w:eastAsia="Courier New" w:hAnsi="Courier New" w:cs="Courier New"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5F4F1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81CE2"/>
    <w:rPr>
      <w:color w:val="0000FF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40761"/>
    <w:pPr>
      <w:widowControl/>
      <w:overflowPunct w:val="0"/>
    </w:pPr>
    <w:rPr>
      <w:rFonts w:eastAsia="Times New Roman"/>
      <w:sz w:val="20"/>
      <w:szCs w:val="20"/>
      <w:lang w:val="de-DE" w:eastAsia="de-D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40761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40761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07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0761"/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840761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40761"/>
    <w:pPr>
      <w:spacing w:after="0"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06DD"/>
    <w:pPr>
      <w:widowControl w:val="0"/>
      <w:overflowPunct/>
    </w:pPr>
    <w:rPr>
      <w:rFonts w:eastAsiaTheme="minorEastAsia"/>
      <w:b/>
      <w:bCs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06DD"/>
    <w:rPr>
      <w:rFonts w:ascii="Times New Roman" w:eastAsiaTheme="minorEastAsia" w:hAnsi="Times New Roman" w:cs="Times New Roman"/>
      <w:b/>
      <w:bCs/>
      <w:sz w:val="20"/>
      <w:szCs w:val="20"/>
      <w:lang w:val="de-DE"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C837D6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3C44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23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2325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232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752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5238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752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5238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rsid w:val="00B7603F"/>
    <w:rPr>
      <w:rFonts w:ascii="Arial" w:eastAsia="Lucida Sans Unicode" w:hAnsi="Arial" w:cs="Tahoma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2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k.sekretariat@msz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55981-1019-4F23-A021-DDDDCAD8D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1431</Words>
  <Characters>8592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Spraw Zagranicznych</Company>
  <LinksUpToDate>false</LinksUpToDate>
  <CharactersWithSpaces>10003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Umiński Andrzej</dc:creator>
  <cp:lastModifiedBy>Libicka-Regulska Pia</cp:lastModifiedBy>
  <cp:revision>3</cp:revision>
  <cp:lastPrinted>2021-10-26T13:02:00Z</cp:lastPrinted>
  <dcterms:created xsi:type="dcterms:W3CDTF">2023-04-26T13:09:00Z</dcterms:created>
  <dcterms:modified xsi:type="dcterms:W3CDTF">2023-04-26T13:11:00Z</dcterms:modified>
</cp:coreProperties>
</file>