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10F2" w14:textId="7A202969" w:rsidR="00F029C4" w:rsidRDefault="00F14B55">
      <w:r>
        <w:t xml:space="preserve">        </w:t>
      </w:r>
    </w:p>
    <w:tbl>
      <w:tblPr>
        <w:tblW w:w="9786" w:type="dxa"/>
        <w:tblInd w:w="-147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562"/>
        <w:gridCol w:w="3695"/>
        <w:gridCol w:w="1276"/>
        <w:gridCol w:w="1701"/>
        <w:gridCol w:w="2552"/>
      </w:tblGrid>
      <w:tr w:rsidR="00F029C4" w14:paraId="50C21402" w14:textId="77777777">
        <w:trPr>
          <w:cantSplit/>
          <w:trHeight w:val="708"/>
        </w:trPr>
        <w:tc>
          <w:tcPr>
            <w:tcW w:w="562" w:type="dxa"/>
            <w:vMerge w:val="restart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261ED09C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35A919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30A4CEF1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A3C97E" w14:textId="77777777" w:rsidR="00F029C4" w:rsidRDefault="00000000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(wydruk lub pieczęć)</w:t>
            </w:r>
          </w:p>
        </w:tc>
        <w:tc>
          <w:tcPr>
            <w:tcW w:w="5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75CDB9" w14:textId="77777777" w:rsidR="00F029C4" w:rsidRDefault="00000000">
            <w:pPr>
              <w:pStyle w:val="Nagwek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ZAPOTRZEBOWANIE NA SZCZEPIONKI </w:t>
            </w:r>
          </w:p>
          <w:p w14:paraId="75622212" w14:textId="77777777" w:rsidR="00F029C4" w:rsidRDefault="00000000">
            <w:pPr>
              <w:pStyle w:val="Nagwek"/>
              <w:jc w:val="center"/>
            </w:pPr>
            <w:r>
              <w:t>Z POWIATOWEJ STACJI SANITARNO-EPIDEMIOLOGICZNEJ</w:t>
            </w:r>
          </w:p>
        </w:tc>
      </w:tr>
      <w:tr w:rsidR="00F029C4" w14:paraId="7840B9D4" w14:textId="77777777">
        <w:trPr>
          <w:cantSplit/>
          <w:trHeight w:val="487"/>
        </w:trPr>
        <w:tc>
          <w:tcPr>
            <w:tcW w:w="562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867A27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08F374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704EFB" w14:textId="77777777" w:rsidR="00F029C4" w:rsidRDefault="00000000">
            <w:pPr>
              <w:pStyle w:val="Nagwek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Wypełnia świadczeniodawca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92C29C" w14:textId="77777777" w:rsidR="00F029C4" w:rsidRDefault="00F029C4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F029C4" w14:paraId="69A28BCC" w14:textId="77777777">
        <w:trPr>
          <w:cantSplit/>
          <w:trHeight w:val="891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25EE3A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311CC8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2A0C34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Ilość</w:t>
            </w:r>
          </w:p>
          <w:p w14:paraId="3B232824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posiadanej szczepionki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C7D3A8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Ilość</w:t>
            </w:r>
            <w:r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0FA10E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F029C4" w14:paraId="72525D78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D9F8AA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254649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75061EA8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D2FF75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ED8AF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EB9FB8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115B3023" w14:textId="77777777" w:rsidR="00F029C4" w:rsidRDefault="00F029C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6E2DD073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8AB9E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CC34E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1D91A7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69997E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327136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79A6CCED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A2AF94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36BEDE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453F76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0729A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594488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7C1ECEA7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1090CB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8F766B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BEA2F6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7EAB22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78032E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7A1DDFC1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EADFCB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9843CB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6D7C71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4BCFA6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69D504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7C4C2AB8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1DDF21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05E41C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0CC7F5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5FEE46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4ED2F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419EEABD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0FBE6C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08E62A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72A431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11917D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5042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2A6DAD47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02AAE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921CC5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6676F4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EE29C2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C4DD61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740918AB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9D4ADE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4E0AD4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>
              <w:rPr>
                <w:rStyle w:val="Zakotwicze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023B3C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A74CEE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3F2206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1B8AF3BD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0445D2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F739C4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– poliomyelitis (inaktywowana)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70020D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0B6B4A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1FC30F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2BCD2694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B5529B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2EDFF3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522660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96F416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1EC736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F029C4" w14:paraId="27ADD7D4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4DCBF0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959DAA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-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15CE56C1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E2F558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EAF288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6722C5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4F0C0EE8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3DA805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63B702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>
              <w:rPr>
                <w:rStyle w:val="Zakotwicze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70B6D9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2364B2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DACD8A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6F7DCCE2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A4CA27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EBF4E9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DTaP-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HiB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-IPV (5-w-1) </w:t>
            </w:r>
            <w:r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1F7812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4E13E5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5E0B5C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Wydawany wyłącznie</w:t>
            </w:r>
          </w:p>
          <w:p w14:paraId="35E6BA17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F029C4" w14:paraId="7F160F40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29F3B6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775F78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-IPV (4-w-1)</w:t>
            </w:r>
          </w:p>
          <w:p w14:paraId="5A96239B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błonica, tężec, krztusiec, poliomyelitis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E0E72C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11521B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87CED2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1D625459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53F69A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28183D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Tdap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  <w:p w14:paraId="793688AA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osób powyżej 6 r.ż.)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25DDEA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BF331A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181ECD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06D97DEC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AA4CF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A1882B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F1B3D7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8CE6E6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82A3FA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00AC006F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C08C57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D4DBFE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0878D0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0F9FB9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6F6615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776B2D1C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995CC4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88BF1E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18C720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9BFFAD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AC5CA7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4B384B60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AE7F15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4E48D4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4CE50D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FBFD43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2FCF81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7B2267B0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B06E9A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8FE3CA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F029C4" w14:paraId="3C760B77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F0CAB0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9CB69A" w14:textId="77777777" w:rsidR="00F029C4" w:rsidRDefault="00F029C4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1604BE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C0BBDA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F350F8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7E9518F2" w14:textId="77777777">
        <w:trPr>
          <w:cantSplit/>
          <w:trHeight w:val="34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A2B81D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7DE8E1" w14:textId="77777777" w:rsidR="00F029C4" w:rsidRDefault="00000000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5BF05A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20AD1F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9E64FD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029C4" w14:paraId="7B3D849A" w14:textId="77777777">
        <w:trPr>
          <w:cantSplit/>
          <w:trHeight w:val="1997"/>
        </w:trPr>
        <w:tc>
          <w:tcPr>
            <w:tcW w:w="4257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38EAF05A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8139107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1AF7557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3353C23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7C50C0A9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0FC0B35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046B4D1" w14:textId="77777777" w:rsidR="00F029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Imię i nazwisko osoby upoważnionej </w:t>
            </w:r>
          </w:p>
          <w:p w14:paraId="5393711E" w14:textId="77777777" w:rsidR="00F029C4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A6778C5" w14:textId="77777777" w:rsidR="00F029C4" w:rsidRDefault="00F02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</w:tcBorders>
            <w:shd w:val="clear" w:color="auto" w:fill="auto"/>
          </w:tcPr>
          <w:p w14:paraId="4E90F47C" w14:textId="77777777" w:rsidR="00F029C4" w:rsidRDefault="00F029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2A000780" w14:textId="77777777" w:rsidR="00F029C4" w:rsidRDefault="00F0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E2C73CB" w14:textId="77777777" w:rsidR="00F029C4" w:rsidRDefault="00F0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6A6318B9" w14:textId="77777777" w:rsidR="00F029C4" w:rsidRDefault="00F0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76B85336" w14:textId="77777777" w:rsidR="00F029C4" w:rsidRDefault="00F0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5D2EF0" w14:textId="77777777" w:rsidR="00F029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49DE6B74" w14:textId="77777777" w:rsidR="00F029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CD18CE" w14:textId="77777777" w:rsidR="00F029C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02150C33" w14:textId="77777777" w:rsidR="00F029C4" w:rsidRDefault="00000000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t>INFORMACJA DLA ŚWIADCZENIODAWCÓW:</w:t>
      </w:r>
    </w:p>
    <w:p w14:paraId="7C81A491" w14:textId="77777777" w:rsidR="00F029C4" w:rsidRDefault="00000000">
      <w:pPr>
        <w:tabs>
          <w:tab w:val="left" w:pos="945"/>
        </w:tabs>
        <w:spacing w:before="120" w:after="120"/>
        <w:jc w:val="both"/>
      </w:pPr>
      <w:r>
        <w:t xml:space="preserve">) Szczepionka przeciw </w:t>
      </w:r>
      <w:proofErr w:type="spellStart"/>
      <w:r>
        <w:rPr>
          <w:i/>
          <w:iCs/>
        </w:rPr>
        <w:t>Streptococcus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pneumoniae</w:t>
      </w:r>
      <w:proofErr w:type="spellEnd"/>
      <w:r>
        <w:t xml:space="preserve"> typu PCV-13 (</w:t>
      </w:r>
      <w:proofErr w:type="spellStart"/>
      <w:r>
        <w:t>Prevenar</w:t>
      </w:r>
      <w:proofErr w:type="spellEnd"/>
      <w:r>
        <w:t xml:space="preserve"> 13) jest wydawana wyłącznie dla wcześniaków urodzonych przed ukończeniem 27 tygodnia ciąży oraz do kontynuacji rozpoczętych schematów szczepień obowiązkowych w 2021 r. w ramach PSO u dzieci urodzonych po 2016 r. wymagających zakończenia 4 - dawkowego schematu szczepienia. W pozostałych przypadkach stacje sanitarno-epidemiologiczne wydają szczepionkę typu PCV-10 (</w:t>
      </w:r>
      <w:proofErr w:type="spellStart"/>
      <w:r>
        <w:t>Synflorix</w:t>
      </w:r>
      <w:proofErr w:type="spellEnd"/>
      <w:r>
        <w:t>).</w:t>
      </w:r>
    </w:p>
    <w:p w14:paraId="149336AE" w14:textId="77777777" w:rsidR="00F029C4" w:rsidRDefault="00000000">
      <w:pPr>
        <w:tabs>
          <w:tab w:val="left" w:pos="945"/>
        </w:tabs>
        <w:spacing w:before="120" w:after="120"/>
        <w:jc w:val="both"/>
      </w:pPr>
      <w:r>
        <w:rPr>
          <w:rStyle w:val="Odwoanieprzypisukocowego"/>
          <w:vertAlign w:val="baseline"/>
        </w:rPr>
        <w:t>2</w:t>
      </w:r>
      <w:r>
        <w:rPr>
          <w:vertAlign w:val="superscript"/>
        </w:rPr>
        <w:t>)</w:t>
      </w:r>
      <w:r>
        <w:t xml:space="preserve"> Szczepionka </w:t>
      </w:r>
      <w:proofErr w:type="spellStart"/>
      <w:r>
        <w:t>DTaP</w:t>
      </w:r>
      <w:proofErr w:type="spellEnd"/>
      <w:r>
        <w:t>-</w:t>
      </w:r>
      <w:proofErr w:type="spellStart"/>
      <w:r>
        <w:t>HiB</w:t>
      </w:r>
      <w:proofErr w:type="spellEnd"/>
      <w:r>
        <w:t xml:space="preserve">-IPV (5-w-1) jest wydawana ze stacji sanitarno-epidemiologicznych na potrzeby szczepienia dzieci z przeciwwskazaniami do szczepienia przeciw krztuścowi szczepionką </w:t>
      </w:r>
      <w:proofErr w:type="spellStart"/>
      <w:r>
        <w:t>pełnokomórkową</w:t>
      </w:r>
      <w:proofErr w:type="spellEnd"/>
      <w:r>
        <w:t xml:space="preserve"> (</w:t>
      </w:r>
      <w:proofErr w:type="spellStart"/>
      <w:r>
        <w:t>DTwP</w:t>
      </w:r>
      <w:proofErr w:type="spellEnd"/>
      <w:r>
        <w:t>) oraz dzieci urodzonych przed ukończeniem 37 tygodnia ciąży lub urodzonych z masą urodzeniową poniżej 2500 g.</w:t>
      </w:r>
    </w:p>
    <w:p w14:paraId="6EA58042" w14:textId="77777777" w:rsidR="00F029C4" w:rsidRDefault="00000000">
      <w:pPr>
        <w:tabs>
          <w:tab w:val="left" w:pos="945"/>
        </w:tabs>
        <w:spacing w:before="120" w:after="120"/>
        <w:jc w:val="both"/>
      </w:pPr>
      <w:r>
        <w:t>3)</w:t>
      </w:r>
      <w:r>
        <w:rPr>
          <w:vertAlign w:val="superscript"/>
        </w:rPr>
        <w:t xml:space="preserve">  </w:t>
      </w:r>
      <w:r>
        <w:t>Szczepionka Infanrix-IPV-</w:t>
      </w:r>
      <w:proofErr w:type="spellStart"/>
      <w:r>
        <w:t>HiB</w:t>
      </w:r>
      <w:proofErr w:type="spellEnd"/>
      <w:r>
        <w:t xml:space="preserve"> jest obecnie (od dnia 06.06.2022 r. do dowołania) wydawana ze stacji sanitarno-epidemiologicznych wyłącznie na potrzeby dokończenia cykli szczepień już rozpoczętych tą szczepionką (na potrzeby podania 2, 3 lub 4 dawki). Dla dzieci wymienionych w pkt. 2, dla których jeszcze nie rozpoczęto szczepień szczepionką 5-w-1 wydaje się szczepionkę </w:t>
      </w:r>
      <w:proofErr w:type="spellStart"/>
      <w:r>
        <w:t>Pentaxim</w:t>
      </w:r>
      <w:proofErr w:type="spellEnd"/>
      <w:r>
        <w:t xml:space="preserve"> (rozpoczęcie nowych cykli szczepień od 1 dawki).</w:t>
      </w:r>
    </w:p>
    <w:sectPr w:rsidR="00F029C4">
      <w:endnotePr>
        <w:numFmt w:val="decimal"/>
      </w:endnotePr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A8F3" w14:textId="77777777" w:rsidR="00836C10" w:rsidRDefault="00836C10">
      <w:r>
        <w:separator/>
      </w:r>
    </w:p>
  </w:endnote>
  <w:endnote w:type="continuationSeparator" w:id="0">
    <w:p w14:paraId="16FD7040" w14:textId="77777777" w:rsidR="00836C10" w:rsidRDefault="00836C10">
      <w:r>
        <w:continuationSeparator/>
      </w:r>
    </w:p>
  </w:endnote>
  <w:endnote w:id="1">
    <w:p w14:paraId="636874D2" w14:textId="77777777" w:rsidR="00F029C4" w:rsidRDefault="00000000">
      <w:pPr>
        <w:pStyle w:val="Tekstprzypisukocowego"/>
        <w:jc w:val="center"/>
        <w:rPr>
          <w:i/>
          <w:iCs/>
        </w:rPr>
      </w:pPr>
      <w:r>
        <w:endnoteRef/>
      </w:r>
      <w:r>
        <w:tab/>
        <w:t xml:space="preserve">Wzór formularza </w:t>
      </w:r>
      <w:r>
        <w:rPr>
          <w:i/>
          <w:iCs/>
        </w:rPr>
        <w:t>Zapotrzebowania na szczepionki</w:t>
      </w:r>
      <w:r>
        <w:t xml:space="preserve"> oraz załączona </w:t>
      </w:r>
      <w:r>
        <w:rPr>
          <w:i/>
          <w:iCs/>
        </w:rPr>
        <w:t>Informacja dla świadczeniodawców</w:t>
      </w:r>
    </w:p>
    <w:p w14:paraId="395699A5" w14:textId="77777777" w:rsidR="00F029C4" w:rsidRDefault="00000000">
      <w:pPr>
        <w:pStyle w:val="Tekstprzypisukocowego"/>
        <w:jc w:val="center"/>
      </w:pPr>
      <w:r>
        <w:tab/>
        <w:t xml:space="preserve"> zostały opracowane przez Główny Inspektorat Sanitarny wg stanu prawnego (Program Szczepień Ochronnych) oraz faktycznego (dostępność szczepionek w stacjach sanitarno-epidemiologicznych) na dzień 06.06.2022 r.</w:t>
      </w:r>
    </w:p>
  </w:endnote>
  <w:endnote w:id="2">
    <w:p w14:paraId="4A512FD3" w14:textId="77777777" w:rsidR="00F029C4" w:rsidRDefault="00000000">
      <w:pPr>
        <w:pStyle w:val="Tekstprzypisukocowego"/>
      </w:pPr>
      <w: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3361" w14:textId="77777777" w:rsidR="00836C10" w:rsidRDefault="00836C10">
      <w:pPr>
        <w:spacing w:after="0" w:line="240" w:lineRule="auto"/>
      </w:pPr>
      <w:r>
        <w:separator/>
      </w:r>
    </w:p>
  </w:footnote>
  <w:footnote w:type="continuationSeparator" w:id="0">
    <w:p w14:paraId="067673B8" w14:textId="77777777" w:rsidR="00836C10" w:rsidRDefault="00836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9C4"/>
    <w:rsid w:val="00836C10"/>
    <w:rsid w:val="00F029C4"/>
    <w:rsid w:val="00F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BA91"/>
  <w15:docId w15:val="{3F2DBB07-C421-47B1-AEC1-D7999B12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qFormat/>
    <w:rsid w:val="00EB111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4516"/>
  </w:style>
  <w:style w:type="character" w:customStyle="1" w:styleId="StopkaZnak">
    <w:name w:val="Stopka Znak"/>
    <w:basedOn w:val="Domylnaczcionkaakapitu"/>
    <w:link w:val="Stopka"/>
    <w:uiPriority w:val="99"/>
    <w:qFormat/>
    <w:rsid w:val="00D84516"/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396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dc:description/>
  <cp:lastModifiedBy>PSSE Myślenice - Angelika Kasperek</cp:lastModifiedBy>
  <cp:revision>17</cp:revision>
  <cp:lastPrinted>2022-09-07T10:31:00Z</cp:lastPrinted>
  <dcterms:created xsi:type="dcterms:W3CDTF">2022-06-03T16:54:00Z</dcterms:created>
  <dcterms:modified xsi:type="dcterms:W3CDTF">2022-09-07T11:36:00Z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