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Zwykytekst"/>
      </w:pPr>
      <w:r>
        <w:t>Dobry wieczór,</w:t>
      </w:r>
    </w:p>
    <w:p>
      <w:pPr>
        <w:pStyle w:val="Zwykytekst"/>
      </w:pPr>
    </w:p>
    <w:p>
      <w:pPr>
        <w:pStyle w:val="Zwykytekst"/>
      </w:pPr>
      <w:r>
        <w:t>Przepraszam bardzo, wygląda na to że pisanie maila z telefonu w czasie podróży pociągiem i okresowego zrywania połączenia to nie był najszczęśliwszy pomysł :/.</w:t>
      </w:r>
    </w:p>
    <w:p>
      <w:pPr>
        <w:pStyle w:val="Zwykytekst"/>
      </w:pPr>
    </w:p>
    <w:p>
      <w:pPr>
        <w:pStyle w:val="Zwykytekst"/>
      </w:pPr>
      <w:r>
        <w:t>Ponawiam pytania i wątpliwości wymagające moim zdaniem szerszej</w:t>
      </w:r>
    </w:p>
    <w:p>
      <w:pPr>
        <w:pStyle w:val="Zwykytekst"/>
      </w:pPr>
      <w:r>
        <w:t>dyskusji:</w:t>
      </w:r>
    </w:p>
    <w:p>
      <w:pPr>
        <w:pStyle w:val="Zwykytekst"/>
      </w:pPr>
    </w:p>
    <w:p>
      <w:pPr>
        <w:pStyle w:val="Zwykytekst"/>
      </w:pPr>
      <w:r>
        <w:t>1) Jak Komisja zamierza pogodzić formułę COMPACT z działaniami:</w:t>
      </w:r>
    </w:p>
    <w:p>
      <w:pPr>
        <w:pStyle w:val="Zwykytekst"/>
      </w:pPr>
      <w:r>
        <w:t xml:space="preserve">    - rządu UK jeżeli chodzi o blokowanie w zasadzie dowolnych treści - </w:t>
      </w:r>
      <w:hyperlink r:id="rId4" w:history="1">
        <w:r>
          <w:rPr>
            <w:rStyle w:val="Hipercze"/>
          </w:rPr>
          <w:t>https://en.wikipedia.org/wiki/Internet_censorship_in_the_United_Kingdom</w:t>
        </w:r>
      </w:hyperlink>
    </w:p>
    <w:p>
      <w:pPr>
        <w:pStyle w:val="Zwykytekst"/>
      </w:pPr>
    </w:p>
    <w:p>
      <w:pPr>
        <w:pStyle w:val="Zwykytekst"/>
      </w:pPr>
      <w:r>
        <w:t xml:space="preserve">    - fragmentacji dostępu do Internetu:</w:t>
      </w:r>
    </w:p>
    <w:p>
      <w:pPr>
        <w:pStyle w:val="Zwykytekst"/>
      </w:pPr>
      <w:r>
        <w:t xml:space="preserve"> </w:t>
      </w:r>
      <w:hyperlink r:id="rId5" w:history="1">
        <w:r>
          <w:rPr>
            <w:rStyle w:val="Hipercze"/>
          </w:rPr>
          <w:t>https://en.wikipedia.org/wiki/Net_neutrality</w:t>
        </w:r>
      </w:hyperlink>
    </w:p>
    <w:p>
      <w:pPr>
        <w:pStyle w:val="Zwykytekst"/>
      </w:pPr>
    </w:p>
    <w:p>
      <w:pPr>
        <w:pStyle w:val="Zwykytekst"/>
      </w:pPr>
      <w:r>
        <w:t xml:space="preserve">    - służb specjalnych jeżeli chodzi o monitoring:</w:t>
      </w:r>
    </w:p>
    <w:p>
      <w:pPr>
        <w:pStyle w:val="Zwykytekst"/>
      </w:pPr>
      <w:hyperlink r:id="rId6" w:history="1">
        <w:r>
          <w:rPr>
            <w:rStyle w:val="Hipercze"/>
          </w:rPr>
          <w:t>http://www.krytykapolityczna.pl/artykuly/opinie/20140304/dymek-szpiedzy-na-tropie-amatorskiego-porno</w:t>
        </w:r>
      </w:hyperlink>
    </w:p>
    <w:p>
      <w:pPr>
        <w:pStyle w:val="Zwykytekst"/>
      </w:pPr>
      <w:r>
        <w:t xml:space="preserve"> </w:t>
      </w:r>
    </w:p>
    <w:p>
      <w:pPr>
        <w:pStyle w:val="Zwykytekst"/>
      </w:pPr>
      <w:r>
        <w:t xml:space="preserve">Działania te są wprost sprzeczne z głoszonymi w formule COMPACT ideami, cyt. "zgodnie z którymi internet jest przestrzenią odpowiedzialności obywatelskiej, jednym niepodzielnym zasobem zarządzanym za pomocą podejścia z udziałem wielu zainteresowanych stron w celu wspierania demokracji i praw człowieka". </w:t>
      </w:r>
    </w:p>
    <w:p>
      <w:pPr>
        <w:pStyle w:val="Zwykytekst"/>
      </w:pPr>
    </w:p>
    <w:p>
      <w:pPr>
        <w:pStyle w:val="Zwykytekst"/>
      </w:pPr>
      <w:r>
        <w:t>2) Czy działania Komisji pozostaną jawne i będzie można je śledzić, jeżeli tak to w jaki sposób?</w:t>
      </w:r>
    </w:p>
    <w:p>
      <w:pPr>
        <w:pStyle w:val="Zwykytekst"/>
      </w:pPr>
    </w:p>
    <w:p>
      <w:pPr>
        <w:pStyle w:val="Zwykytekst"/>
      </w:pPr>
      <w:r>
        <w:t xml:space="preserve">3) Podmioty działające w sieci na rzecz obywateli danego kraju nie powinny podlegać jurysdykcji innego - czy Rosja może zamknąć polski serwis informujący o sytuacji na Ukrainie? Czy - gdyby zamiast Rosji i Polski podstawić dowolne inne kraje nadal mamy do czynienia z tą samą sytuacją? </w:t>
      </w:r>
    </w:p>
    <w:p>
      <w:pPr>
        <w:pStyle w:val="Zwykytekst"/>
      </w:pPr>
    </w:p>
    <w:p>
      <w:pPr>
        <w:pStyle w:val="Zwykytekst"/>
      </w:pPr>
      <w:r>
        <w:t>4) Czy badacze bezpieczeństwa w Internecie mogą być spokojni, skoro zwyczajne posiadanie narzędzi mogących potencjalnie naruszyć wyimaginowane zabezpieczenia może być uznane za karalne?</w:t>
      </w:r>
    </w:p>
    <w:p>
      <w:pPr>
        <w:pStyle w:val="Zwykytekst"/>
      </w:pPr>
      <w:r>
        <w:t>(</w:t>
      </w:r>
      <w:hyperlink r:id="rId7" w:history="1">
        <w:r>
          <w:rPr>
            <w:rStyle w:val="Hipercze"/>
          </w:rPr>
          <w:t>http://di.com.pl/news/38610,0,UE_Tworzenie_narzedzi_do_hackowania_bedzie_zabronione.html</w:t>
        </w:r>
      </w:hyperlink>
      <w:r>
        <w:t>) . Kto w takim razie ma dbać o bezpieczeństwo użytkowników? Jak jawnie i wprost zapewnić legalność takich narzędzi?</w:t>
      </w:r>
    </w:p>
    <w:p>
      <w:pPr>
        <w:pStyle w:val="Zwykytekst"/>
      </w:pPr>
    </w:p>
    <w:p>
      <w:pPr>
        <w:pStyle w:val="Zwykytekst"/>
      </w:pPr>
      <w:r>
        <w:t>Pozdrawiam,</w:t>
      </w:r>
    </w:p>
    <w:p>
      <w:pPr>
        <w:pStyle w:val="Zwykytekst"/>
      </w:pPr>
      <w:bookmarkStart w:id="0" w:name="_GoBack"/>
      <w:r>
        <w:t>Marcin Stępnicki</w:t>
      </w:r>
    </w:p>
    <w:bookmarkEnd w:id="0"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C2"/>
    <w:rsid w:val="00206D1F"/>
    <w:rsid w:val="006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6C3B-5C44-4E58-9E4B-CD6B2679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1DC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1D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1D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http://di.com.pl/news/38610,0,UE_Tworzenie_narzedzi_do_hackowania_bedzie_zabronione.html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://www.krytykapolityczna.pl/artykuly/opinie/20140304/dymek-szpiedzy-na-tropie-amatorskiego-porno" TargetMode="External" />
  <Relationship Id="rId5" Type="http://schemas.openxmlformats.org/officeDocument/2006/relationships/hyperlink" Target="https://en.wikipedia.org/wiki/Net_neutrality" TargetMode="External" />
  <Relationship Id="rId4" Type="http://schemas.openxmlformats.org/officeDocument/2006/relationships/hyperlink" Target="https://en.wikipedia.org/wiki/Internet_censorship_in_the_United_Kingdom" TargetMode="Externa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313</Words>
  <Characters>1878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LinksUpToDate>false</LinksUpToDate>
  <CharactersWithSpaces>2187</CharactersWithSpaces>
  <SharedDoc>false</SharedDoc>
  <HyperlinksChanged>false</HyperlinksChanged>
</Properties>
</file>