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119D" w14:textId="77777777" w:rsidR="002917C3" w:rsidRDefault="002917C3" w:rsidP="00A021C5">
      <w:pPr>
        <w:keepNext/>
        <w:spacing w:line="264" w:lineRule="auto"/>
        <w:outlineLvl w:val="0"/>
        <w:rPr>
          <w:rFonts w:ascii="Garamond" w:eastAsiaTheme="minorHAnsi" w:hAnsi="Garamond" w:cs="Garamond"/>
          <w:sz w:val="22"/>
          <w:szCs w:val="22"/>
          <w:lang w:eastAsia="en-US"/>
        </w:rPr>
      </w:pPr>
    </w:p>
    <w:p w14:paraId="7CE9AA32" w14:textId="77777777" w:rsidR="00860080" w:rsidRPr="00A56790" w:rsidRDefault="0089345A" w:rsidP="00A56790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A56790">
        <w:rPr>
          <w:rFonts w:asciiTheme="minorHAnsi" w:eastAsiaTheme="minorHAnsi" w:hAnsiTheme="minorHAnsi" w:cstheme="minorHAnsi"/>
          <w:lang w:eastAsia="en-US"/>
        </w:rPr>
        <w:t>WOO-I.420.22.2022.MJ.21</w:t>
      </w:r>
      <w:r w:rsidR="00EB6ED8" w:rsidRPr="00A56790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</w:t>
      </w:r>
      <w:r w:rsidR="00860080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="00C85DD7" w:rsidRPr="00A56790">
        <w:rPr>
          <w:rFonts w:asciiTheme="minorHAnsi" w:eastAsiaTheme="minorHAnsi" w:hAnsiTheme="minorHAnsi" w:cstheme="minorHAnsi"/>
          <w:lang w:eastAsia="en-US"/>
        </w:rPr>
        <w:t xml:space="preserve">   </w:t>
      </w:r>
      <w:r w:rsidR="00736EC7" w:rsidRPr="00A56790">
        <w:rPr>
          <w:rFonts w:asciiTheme="minorHAnsi" w:eastAsiaTheme="minorHAnsi" w:hAnsiTheme="minorHAnsi" w:cstheme="minorHAnsi"/>
          <w:lang w:eastAsia="en-US"/>
        </w:rPr>
        <w:t xml:space="preserve">  </w:t>
      </w:r>
      <w:r w:rsidR="00A021C5" w:rsidRPr="00A56790">
        <w:rPr>
          <w:rFonts w:asciiTheme="minorHAnsi" w:eastAsiaTheme="minorHAnsi" w:hAnsiTheme="minorHAnsi" w:cstheme="minorHAnsi"/>
          <w:lang w:eastAsia="en-US"/>
        </w:rPr>
        <w:t xml:space="preserve">   </w:t>
      </w:r>
      <w:r w:rsidR="00736EC7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="00CC2593" w:rsidRPr="00A56790">
        <w:rPr>
          <w:rFonts w:asciiTheme="minorHAnsi" w:eastAsiaTheme="minorHAnsi" w:hAnsiTheme="minorHAnsi" w:cstheme="minorHAnsi"/>
          <w:lang w:eastAsia="en-US"/>
        </w:rPr>
        <w:t>Kielce, dnia</w:t>
      </w:r>
      <w:r w:rsidR="00A021C5" w:rsidRPr="00A56790">
        <w:rPr>
          <w:rFonts w:asciiTheme="minorHAnsi" w:eastAsiaTheme="minorHAnsi" w:hAnsiTheme="minorHAnsi" w:cstheme="minorHAnsi"/>
          <w:lang w:eastAsia="en-US"/>
        </w:rPr>
        <w:t xml:space="preserve"> 29 </w:t>
      </w:r>
      <w:r w:rsidRPr="00A56790">
        <w:rPr>
          <w:rFonts w:asciiTheme="minorHAnsi" w:eastAsiaTheme="minorHAnsi" w:hAnsiTheme="minorHAnsi" w:cstheme="minorHAnsi"/>
          <w:lang w:eastAsia="en-US"/>
        </w:rPr>
        <w:t>lutego</w:t>
      </w:r>
      <w:r w:rsidR="0020669D" w:rsidRPr="00A56790">
        <w:rPr>
          <w:rFonts w:asciiTheme="minorHAnsi" w:eastAsiaTheme="minorHAnsi" w:hAnsiTheme="minorHAnsi" w:cstheme="minorHAnsi"/>
          <w:lang w:eastAsia="en-US"/>
        </w:rPr>
        <w:t xml:space="preserve"> 2024</w:t>
      </w:r>
      <w:r w:rsidR="00860080" w:rsidRPr="00A56790">
        <w:rPr>
          <w:rFonts w:asciiTheme="minorHAnsi" w:eastAsiaTheme="minorHAnsi" w:hAnsiTheme="minorHAnsi" w:cstheme="minorHAnsi"/>
          <w:lang w:eastAsia="en-US"/>
        </w:rPr>
        <w:t xml:space="preserve"> r. </w:t>
      </w:r>
    </w:p>
    <w:p w14:paraId="2B332B2A" w14:textId="77777777" w:rsidR="00FF0B65" w:rsidRPr="00A56790" w:rsidRDefault="00860080" w:rsidP="00A56790">
      <w:pPr>
        <w:autoSpaceDE w:val="0"/>
        <w:autoSpaceDN w:val="0"/>
        <w:adjustRightInd w:val="0"/>
        <w:spacing w:line="360" w:lineRule="auto"/>
        <w:ind w:left="3540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b/>
          <w:bCs/>
          <w:lang w:eastAsia="en-US"/>
        </w:rPr>
        <w:t xml:space="preserve">OBWIESZCZENIE </w:t>
      </w:r>
    </w:p>
    <w:p w14:paraId="650BAC6B" w14:textId="77777777" w:rsidR="00736EC7" w:rsidRPr="00A56790" w:rsidRDefault="0089345A" w:rsidP="00A56790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A56790">
        <w:rPr>
          <w:rFonts w:asciiTheme="minorHAnsi" w:hAnsiTheme="minorHAnsi" w:cstheme="minorHAnsi"/>
          <w:b/>
          <w:color w:val="auto"/>
        </w:rPr>
        <w:t>o wydaniu decyzji o środowiskowych uwarunkowaniach</w:t>
      </w:r>
    </w:p>
    <w:p w14:paraId="0BE26DA0" w14:textId="77777777" w:rsidR="00FF0B65" w:rsidRPr="00A56790" w:rsidRDefault="0089345A" w:rsidP="00A56790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6790">
        <w:rPr>
          <w:rFonts w:asciiTheme="minorHAnsi" w:hAnsiTheme="minorHAnsi" w:cstheme="minorHAnsi"/>
          <w:color w:val="000000" w:themeColor="text1"/>
        </w:rPr>
        <w:t xml:space="preserve">Na podstawie </w:t>
      </w:r>
      <w:r w:rsidR="00FF0B65" w:rsidRPr="00A56790">
        <w:rPr>
          <w:rFonts w:asciiTheme="minorHAnsi" w:hAnsiTheme="minorHAnsi" w:cstheme="minorHAnsi"/>
          <w:color w:val="000000" w:themeColor="text1"/>
        </w:rPr>
        <w:t>art. 49 ustawy z dnia 14 czerwca 1960 r. Kodeks postępowania administracyjnego (tekst jedn. Dz.U. z 2023 r. poz. 775 ze zm.) – cyt. dalej jako „k.p.a.”</w:t>
      </w:r>
      <w:r w:rsidR="00A56790">
        <w:rPr>
          <w:rFonts w:asciiTheme="minorHAnsi" w:hAnsiTheme="minorHAnsi" w:cstheme="minorHAnsi"/>
          <w:color w:val="000000" w:themeColor="text1"/>
        </w:rPr>
        <w:br/>
      </w:r>
      <w:r w:rsidR="00FF0B65" w:rsidRPr="00A56790">
        <w:rPr>
          <w:rFonts w:asciiTheme="minorHAnsi" w:hAnsiTheme="minorHAnsi" w:cstheme="minorHAnsi"/>
          <w:color w:val="000000" w:themeColor="text1"/>
        </w:rPr>
        <w:t xml:space="preserve"> w związku z art. 74 ust. 3 i art. 75 ust. 1 pkt 1</w:t>
      </w:r>
      <w:r w:rsidRPr="00A56790">
        <w:rPr>
          <w:rFonts w:asciiTheme="minorHAnsi" w:hAnsiTheme="minorHAnsi" w:cstheme="minorHAnsi"/>
          <w:color w:val="000000" w:themeColor="text1"/>
        </w:rPr>
        <w:br/>
      </w:r>
      <w:r w:rsidR="00FF0B65" w:rsidRPr="00A56790">
        <w:rPr>
          <w:rFonts w:asciiTheme="minorHAnsi" w:hAnsiTheme="minorHAnsi" w:cstheme="minorHAnsi"/>
          <w:color w:val="000000" w:themeColor="text1"/>
        </w:rPr>
        <w:t xml:space="preserve"> lit. i ustawy z dnia 3 października 2008 r. o udostępnianiu informacji o środowisku i jego ochronie, udziale społeczeństwa w ochronie środowiska oraz o ocenach oddziaływania na środowisko (tekst jedn. Dz. U. z 2023 r. poz. 1094 ze zm.) – cyt. dalej jako UUOŚ oraz art. </w:t>
      </w:r>
      <w:r w:rsidR="00A56790">
        <w:rPr>
          <w:rFonts w:asciiTheme="minorHAnsi" w:hAnsiTheme="minorHAnsi" w:cstheme="minorHAnsi"/>
          <w:color w:val="000000" w:themeColor="text1"/>
        </w:rPr>
        <w:br/>
      </w:r>
      <w:r w:rsidR="00FF0B65" w:rsidRPr="00A56790">
        <w:rPr>
          <w:rFonts w:asciiTheme="minorHAnsi" w:hAnsiTheme="minorHAnsi" w:cstheme="minorHAnsi"/>
          <w:color w:val="000000" w:themeColor="text1"/>
        </w:rPr>
        <w:t>15 ust. 1 u</w:t>
      </w:r>
      <w:r w:rsidR="00692A9F" w:rsidRPr="00A56790">
        <w:rPr>
          <w:rFonts w:asciiTheme="minorHAnsi" w:hAnsiTheme="minorHAnsi" w:cstheme="minorHAnsi"/>
          <w:color w:val="000000" w:themeColor="text1"/>
        </w:rPr>
        <w:t xml:space="preserve">stawy z dnia </w:t>
      </w:r>
      <w:r w:rsidR="00FF0B65" w:rsidRPr="00A56790">
        <w:rPr>
          <w:rFonts w:asciiTheme="minorHAnsi" w:hAnsiTheme="minorHAnsi" w:cstheme="minorHAnsi"/>
          <w:color w:val="000000" w:themeColor="text1"/>
        </w:rPr>
        <w:t>13 lipca 2023 r. o zmianie ustawy o udostępnianiu informacji o środowisku i jego ochronie, udziale społeczeństwa w ochronie środowiska oraz o ocenach oddziaływania na środowisko oraz niektórych innych ust</w:t>
      </w:r>
      <w:r w:rsidR="002763A8" w:rsidRPr="00A56790">
        <w:rPr>
          <w:rFonts w:asciiTheme="minorHAnsi" w:hAnsiTheme="minorHAnsi" w:cstheme="minorHAnsi"/>
          <w:color w:val="000000" w:themeColor="text1"/>
        </w:rPr>
        <w:t>aw (Dz.U. z 2023 r., poz. 1890)</w:t>
      </w:r>
      <w:r w:rsidR="00FF0B65" w:rsidRPr="00A56790">
        <w:rPr>
          <w:rFonts w:asciiTheme="minorHAnsi" w:hAnsiTheme="minorHAnsi" w:cstheme="minorHAnsi"/>
          <w:color w:val="000000" w:themeColor="text1"/>
        </w:rPr>
        <w:t xml:space="preserve">  </w:t>
      </w:r>
    </w:p>
    <w:p w14:paraId="0894440F" w14:textId="77777777" w:rsidR="000A4881" w:rsidRPr="00A56790" w:rsidRDefault="00860080" w:rsidP="00A56790">
      <w:pPr>
        <w:autoSpaceDE w:val="0"/>
        <w:autoSpaceDN w:val="0"/>
        <w:adjustRightInd w:val="0"/>
        <w:spacing w:after="120" w:line="360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Regionalny Dyrektor Ochrony Środowiska w Kielcach</w:t>
      </w:r>
    </w:p>
    <w:p w14:paraId="3B039804" w14:textId="178F28D8" w:rsidR="000A2D3C" w:rsidRPr="00A56790" w:rsidRDefault="0089345A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zawiadam</w:t>
      </w:r>
      <w:r w:rsidR="002763A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ia strony postępowania, że na wniosek Państwowego Gospodarstwa Wodnego Wody Polskie</w:t>
      </w:r>
      <w:r w:rsidR="00A33EC6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, reprezentowanego przez Regionalny Zarząd Gospodarki Wodnej w Krakowie,</w:t>
      </w:r>
      <w:r w:rsidR="00A33EC6" w:rsidRPr="00A56790">
        <w:rPr>
          <w:rFonts w:asciiTheme="minorHAnsi" w:hAnsiTheme="minorHAnsi" w:cstheme="minorHAnsi"/>
        </w:rPr>
        <w:t xml:space="preserve"> </w:t>
      </w:r>
      <w:r w:rsidR="00A33EC6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działając</w:t>
      </w:r>
      <w:r w:rsidR="00FB1B8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ego</w:t>
      </w:r>
      <w:r w:rsid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A33EC6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za pośrednictwem Pełnomocnika</w:t>
      </w:r>
      <w:r w:rsidR="0085729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                    </w:t>
      </w:r>
      <w:r w:rsidR="004D469F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, </w:t>
      </w:r>
      <w:r w:rsidR="00A021C5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w dniu 29</w:t>
      </w:r>
      <w:r w:rsidR="002763A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.02.2024</w:t>
      </w:r>
      <w:r w:rsidR="00A33EC6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r.</w:t>
      </w:r>
      <w:r w:rsidR="002763A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wydał decyzję </w:t>
      </w: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znak: </w:t>
      </w:r>
      <w:r w:rsidR="00A33EC6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WOO-I.420</w:t>
      </w:r>
      <w:r w:rsidR="000A2D3C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E74261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22.</w:t>
      </w:r>
      <w:r w:rsidR="000A2D3C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2022</w:t>
      </w:r>
      <w:r w:rsidR="00FB1230" w:rsidRPr="00A56790">
        <w:rPr>
          <w:rFonts w:asciiTheme="minorHAnsi" w:eastAsiaTheme="minorHAnsi" w:hAnsiTheme="minorHAnsi" w:cstheme="minorHAnsi"/>
          <w:lang w:eastAsia="en-US"/>
        </w:rPr>
        <w:t>.MJ</w:t>
      </w:r>
      <w:r w:rsidR="002763A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.20</w:t>
      </w:r>
      <w:r w:rsidR="000A4881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 środowiskowych uwarunkowaniach dla przedsięwzięcia pn.: </w:t>
      </w:r>
      <w:r w:rsidR="000A4881" w:rsidRPr="00A56790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„Podwyższenie i rozbudowa lewego wału rzeki Wisły w km 0+000 – 0+577 w msc. Zawichost, gm. Zawichost, woj. świętokrzyskie”</w:t>
      </w:r>
      <w:r w:rsidR="002763A8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8A4EA0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13EB9D82" w14:textId="77777777" w:rsidR="00863ACE" w:rsidRPr="00A56790" w:rsidRDefault="000A2D3C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Informuję, że w myśl art. 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 xml:space="preserve">49 k.p.a, zawiadomienie stron o wydaniu decyzji następuje w formie publicznego obwieszczenia. Doręczenie uważa się za dokonane po upływie 14 dni  </w:t>
      </w:r>
      <w:r w:rsidR="00A56790">
        <w:rPr>
          <w:rFonts w:asciiTheme="minorHAnsi" w:eastAsiaTheme="minorHAnsi" w:hAnsiTheme="minorHAnsi" w:cstheme="minorHAnsi"/>
          <w:lang w:eastAsia="en-US"/>
        </w:rPr>
        <w:br/>
      </w:r>
      <w:r w:rsidR="00E74261" w:rsidRPr="00A56790">
        <w:rPr>
          <w:rFonts w:asciiTheme="minorHAnsi" w:eastAsiaTheme="minorHAnsi" w:hAnsiTheme="minorHAnsi" w:cstheme="minorHAnsi"/>
          <w:lang w:eastAsia="en-US"/>
        </w:rPr>
        <w:t xml:space="preserve">od dnia w którym nastąpiło publiczne obwieszczenie, inne publiczne </w:t>
      </w:r>
      <w:r w:rsidR="00863ACE" w:rsidRPr="00A56790">
        <w:rPr>
          <w:rFonts w:asciiTheme="minorHAnsi" w:eastAsiaTheme="minorHAnsi" w:hAnsiTheme="minorHAnsi" w:cstheme="minorHAnsi"/>
          <w:lang w:eastAsia="en-US"/>
        </w:rPr>
        <w:t>ogłoszenie lub udostępnienie pisma w Biuletynie Inf</w:t>
      </w:r>
      <w:r w:rsidR="00A725D7" w:rsidRPr="00A56790">
        <w:rPr>
          <w:rFonts w:asciiTheme="minorHAnsi" w:eastAsiaTheme="minorHAnsi" w:hAnsiTheme="minorHAnsi" w:cstheme="minorHAnsi"/>
          <w:lang w:eastAsia="en-US"/>
        </w:rPr>
        <w:t>ormacji Publicznej</w:t>
      </w:r>
      <w:r w:rsidR="00863ACE" w:rsidRPr="00A56790">
        <w:rPr>
          <w:rFonts w:asciiTheme="minorHAnsi" w:eastAsiaTheme="minorHAnsi" w:hAnsiTheme="minorHAnsi" w:cstheme="minorHAnsi"/>
          <w:lang w:eastAsia="en-US"/>
        </w:rPr>
        <w:t>. Wskazuje się</w:t>
      </w:r>
      <w:r w:rsidR="00A021C5" w:rsidRPr="00A56790">
        <w:rPr>
          <w:rFonts w:asciiTheme="minorHAnsi" w:eastAsiaTheme="minorHAnsi" w:hAnsiTheme="minorHAnsi" w:cstheme="minorHAnsi"/>
          <w:lang w:eastAsia="en-US"/>
        </w:rPr>
        <w:t xml:space="preserve"> dzień </w:t>
      </w:r>
      <w:r w:rsidR="00A021C5" w:rsidRPr="00A56790">
        <w:rPr>
          <w:rFonts w:asciiTheme="minorHAnsi" w:eastAsiaTheme="minorHAnsi" w:hAnsiTheme="minorHAnsi" w:cstheme="minorHAnsi"/>
          <w:b/>
          <w:lang w:eastAsia="en-US"/>
        </w:rPr>
        <w:t>04</w:t>
      </w:r>
      <w:r w:rsidR="00A725D7" w:rsidRPr="00A56790">
        <w:rPr>
          <w:rFonts w:asciiTheme="minorHAnsi" w:eastAsiaTheme="minorHAnsi" w:hAnsiTheme="minorHAnsi" w:cstheme="minorHAnsi"/>
          <w:b/>
          <w:lang w:eastAsia="en-US"/>
        </w:rPr>
        <w:t xml:space="preserve">.03.2024 r. </w:t>
      </w:r>
      <w:r w:rsidR="00A725D7" w:rsidRPr="00A56790">
        <w:rPr>
          <w:rFonts w:asciiTheme="minorHAnsi" w:eastAsiaTheme="minorHAnsi" w:hAnsiTheme="minorHAnsi" w:cstheme="minorHAnsi"/>
          <w:lang w:eastAsia="en-US"/>
        </w:rPr>
        <w:t xml:space="preserve">jako dzień </w:t>
      </w:r>
      <w:r w:rsidR="00863ACE" w:rsidRPr="00A56790">
        <w:rPr>
          <w:rFonts w:asciiTheme="minorHAnsi" w:eastAsiaTheme="minorHAnsi" w:hAnsiTheme="minorHAnsi" w:cstheme="minorHAnsi"/>
          <w:lang w:eastAsia="en-US"/>
        </w:rPr>
        <w:t>w którym nastąpiło publiczne obwieszczenie.</w:t>
      </w:r>
    </w:p>
    <w:p w14:paraId="510645B7" w14:textId="77777777" w:rsidR="008C1E16" w:rsidRPr="00A56790" w:rsidRDefault="00863ACE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lastRenderedPageBreak/>
        <w:t xml:space="preserve">Od niniejszej decyzji służy odwołanie do Generalnego Dyrektora Ochrony Środowiska </w:t>
      </w:r>
      <w:r w:rsidR="008C1E16" w:rsidRPr="00A56790">
        <w:rPr>
          <w:rFonts w:asciiTheme="minorHAnsi" w:eastAsiaTheme="minorHAnsi" w:hAnsiTheme="minorHAnsi" w:cstheme="minorHAnsi"/>
          <w:lang w:eastAsia="en-US"/>
        </w:rPr>
        <w:br/>
      </w:r>
      <w:r w:rsidRPr="00A56790">
        <w:rPr>
          <w:rFonts w:asciiTheme="minorHAnsi" w:eastAsiaTheme="minorHAnsi" w:hAnsiTheme="minorHAnsi" w:cstheme="minorHAnsi"/>
          <w:lang w:eastAsia="en-US"/>
        </w:rPr>
        <w:t>( Al. Jerozolimskie 136, 02-305 Warszawa) za pośrednictwem Regionalnego Dyrektora Ochrony Środowiska w Kielcach, w terminie 14 dni od dnia jej doręczenia ( art. 127</w:t>
      </w:r>
      <w:r w:rsidR="008C1E16" w:rsidRPr="00A56790">
        <w:rPr>
          <w:rFonts w:asciiTheme="minorHAnsi" w:eastAsiaTheme="minorHAnsi" w:hAnsiTheme="minorHAnsi" w:cstheme="minorHAnsi"/>
          <w:lang w:eastAsia="en-US"/>
        </w:rPr>
        <w:t xml:space="preserve"> § 1 i 2 k.p.a oraz art. 129 § 1 i 2 k.p.a.).</w:t>
      </w:r>
    </w:p>
    <w:p w14:paraId="78AD4DE0" w14:textId="77777777" w:rsidR="00877A82" w:rsidRPr="00A56790" w:rsidRDefault="008C1E16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W trakcie biegu terminu do wniesienia odwołania strona może  zrzec się prawa do wniesienia odwołania, składając </w:t>
      </w:r>
      <w:r w:rsidR="0045539F" w:rsidRPr="00A56790">
        <w:rPr>
          <w:rFonts w:asciiTheme="minorHAnsi" w:eastAsiaTheme="minorHAnsi" w:hAnsiTheme="minorHAnsi" w:cstheme="minorHAnsi"/>
          <w:lang w:eastAsia="en-US"/>
        </w:rPr>
        <w:t>stosowne oświadczenie organowi, który decyzję wy</w:t>
      </w:r>
      <w:r w:rsidR="00A56790">
        <w:rPr>
          <w:rFonts w:asciiTheme="minorHAnsi" w:eastAsiaTheme="minorHAnsi" w:hAnsiTheme="minorHAnsi" w:cstheme="minorHAnsi"/>
          <w:lang w:eastAsia="en-US"/>
        </w:rPr>
        <w:t xml:space="preserve">dał nie później niż w terminie </w:t>
      </w:r>
      <w:r w:rsidR="0045539F" w:rsidRPr="00A56790">
        <w:rPr>
          <w:rFonts w:asciiTheme="minorHAnsi" w:eastAsiaTheme="minorHAnsi" w:hAnsiTheme="minorHAnsi" w:cstheme="minorHAnsi"/>
          <w:lang w:eastAsia="en-US"/>
        </w:rPr>
        <w:t>14 dni od dnia doręczenia decyzji (art. 127 a  § 1 k.p.a).</w:t>
      </w:r>
      <w:r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="00863ACE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B9186C2" w14:textId="77777777" w:rsidR="00A725D7" w:rsidRPr="00A56790" w:rsidRDefault="00877A82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Z dniem doręczenia organowi administracji publicznej oświadczenia o zrzeczeniu się prawa do wniesienia odwołania ostatnią ze stron postępowania, decyzja staje się ostateczna </w:t>
      </w:r>
      <w:r w:rsidR="00A56790">
        <w:rPr>
          <w:rFonts w:asciiTheme="minorHAnsi" w:eastAsiaTheme="minorHAnsi" w:hAnsiTheme="minorHAnsi" w:cstheme="minorHAnsi"/>
          <w:lang w:eastAsia="en-US"/>
        </w:rPr>
        <w:br/>
      </w:r>
      <w:r w:rsidRPr="00A56790">
        <w:rPr>
          <w:rFonts w:asciiTheme="minorHAnsi" w:eastAsiaTheme="minorHAnsi" w:hAnsiTheme="minorHAnsi" w:cstheme="minorHAnsi"/>
          <w:lang w:eastAsia="en-US"/>
        </w:rPr>
        <w:t>i prawomocna (art. 127a § 2 k.p.a.). Skutkiem zrzeczenia się odwołania jest niemożność zaskarżenie decyzji do organu odwoławczego i wniesienia skargi do sądu administracyjnego</w:t>
      </w:r>
      <w:r w:rsidR="00A725D7" w:rsidRPr="00A56790">
        <w:rPr>
          <w:rFonts w:asciiTheme="minorHAnsi" w:eastAsiaTheme="minorHAnsi" w:hAnsiTheme="minorHAnsi" w:cstheme="minorHAnsi"/>
          <w:lang w:eastAsia="en-US"/>
        </w:rPr>
        <w:t>.</w:t>
      </w:r>
    </w:p>
    <w:p w14:paraId="08EB8809" w14:textId="77777777" w:rsidR="00C85DD7" w:rsidRPr="00250395" w:rsidRDefault="0009277D" w:rsidP="0025039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Decyzja podlega 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>wykonaniu przed upływem terminu do wniesieni</w:t>
      </w:r>
      <w:r w:rsidR="00250395">
        <w:rPr>
          <w:rFonts w:asciiTheme="minorHAnsi" w:eastAsiaTheme="minorHAnsi" w:hAnsiTheme="minorHAnsi" w:cstheme="minorHAnsi"/>
          <w:lang w:eastAsia="en-US"/>
        </w:rPr>
        <w:t xml:space="preserve">a odwołania, jeżeli jest zgoda 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>z żądaniem wszystkich stron lub jeżeli wszystkie strony zrzek</w:t>
      </w:r>
      <w:r w:rsidR="002763A8" w:rsidRPr="00A56790">
        <w:rPr>
          <w:rFonts w:asciiTheme="minorHAnsi" w:eastAsiaTheme="minorHAnsi" w:hAnsiTheme="minorHAnsi" w:cstheme="minorHAnsi"/>
          <w:lang w:eastAsia="en-US"/>
        </w:rPr>
        <w:t>ły prawa wniesienia odwołania (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>art. 130 § 4 k.p.a</w:t>
      </w:r>
      <w:r w:rsidR="000A4881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>).</w:t>
      </w:r>
      <w:r w:rsidR="00250395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2A2C02" w:rsidRPr="00A56790">
        <w:rPr>
          <w:rFonts w:asciiTheme="minorHAnsi" w:eastAsiaTheme="minorHAnsi" w:hAnsiTheme="minorHAnsi" w:cstheme="minorHAnsi"/>
          <w:lang w:eastAsia="en-US"/>
        </w:rPr>
        <w:t xml:space="preserve">Z treścią ww. decyzji </w:t>
      </w:r>
      <w:r w:rsidR="000A4881" w:rsidRPr="00A56790">
        <w:rPr>
          <w:rFonts w:asciiTheme="minorHAnsi" w:eastAsiaTheme="minorHAnsi" w:hAnsiTheme="minorHAnsi" w:cstheme="minorHAnsi"/>
          <w:lang w:eastAsia="en-US"/>
        </w:rPr>
        <w:t xml:space="preserve"> można zapoznać się </w:t>
      </w:r>
      <w:r w:rsidR="002A2C02" w:rsidRPr="00A56790">
        <w:rPr>
          <w:rFonts w:asciiTheme="minorHAnsi" w:eastAsiaTheme="minorHAnsi" w:hAnsiTheme="minorHAnsi" w:cstheme="minorHAnsi"/>
          <w:lang w:eastAsia="en-US"/>
        </w:rPr>
        <w:t>w siedzibie R</w:t>
      </w:r>
      <w:r w:rsidRPr="00A56790">
        <w:rPr>
          <w:rFonts w:asciiTheme="minorHAnsi" w:eastAsiaTheme="minorHAnsi" w:hAnsiTheme="minorHAnsi" w:cstheme="minorHAnsi"/>
          <w:lang w:eastAsia="en-US"/>
        </w:rPr>
        <w:t>egionalnej Dyrekcji Ochrony Środowiska w Kielcach  (ul. Karola Szymanowskiego 6, 25-361 Kielce) w godz. od 7.30 do 15.30 po uprzednim umówieniu się z pracownikiem tutejszej Dyrekcji (nr telefonu do kontaktu: 413435361 lub 41 3435363) lub w sposób wskazany w art. 49b</w:t>
      </w:r>
      <w:r w:rsidR="00E74261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56790">
        <w:rPr>
          <w:rFonts w:asciiTheme="minorHAnsi" w:eastAsiaTheme="minorHAnsi" w:hAnsiTheme="minorHAnsi" w:cstheme="minorHAnsi"/>
          <w:lang w:eastAsia="en-US"/>
        </w:rPr>
        <w:t>§ 1 k.p.a</w:t>
      </w:r>
    </w:p>
    <w:p w14:paraId="4ECE86A7" w14:textId="77777777" w:rsidR="00A021C5" w:rsidRPr="00A56790" w:rsidRDefault="00A021C5" w:rsidP="00A56790">
      <w:pPr>
        <w:spacing w:line="360" w:lineRule="auto"/>
        <w:ind w:left="4248" w:right="-144"/>
        <w:rPr>
          <w:rFonts w:asciiTheme="minorHAnsi" w:eastAsia="Calibri" w:hAnsiTheme="minorHAnsi" w:cstheme="minorHAnsi"/>
          <w:lang w:eastAsia="en-US"/>
        </w:rPr>
      </w:pPr>
    </w:p>
    <w:p w14:paraId="64109626" w14:textId="77777777" w:rsidR="00C85DD7" w:rsidRPr="00A56790" w:rsidRDefault="00C85DD7" w:rsidP="00A56790">
      <w:pPr>
        <w:spacing w:line="360" w:lineRule="auto"/>
        <w:ind w:right="-144"/>
        <w:rPr>
          <w:rFonts w:asciiTheme="minorHAnsi" w:eastAsia="Calibri" w:hAnsiTheme="minorHAnsi" w:cstheme="minorHAnsi"/>
          <w:lang w:eastAsia="en-US"/>
        </w:rPr>
      </w:pPr>
      <w:r w:rsidRPr="00A56790">
        <w:rPr>
          <w:rFonts w:asciiTheme="minorHAnsi" w:eastAsia="Calibri" w:hAnsiTheme="minorHAnsi" w:cstheme="minorHAnsi"/>
          <w:lang w:eastAsia="en-US"/>
        </w:rPr>
        <w:t>Aldona Sobolak</w:t>
      </w:r>
    </w:p>
    <w:p w14:paraId="6B5D15B4" w14:textId="77777777" w:rsidR="00C85DD7" w:rsidRPr="00A56790" w:rsidRDefault="00C85DD7" w:rsidP="00A56790">
      <w:pPr>
        <w:spacing w:line="360" w:lineRule="auto"/>
        <w:ind w:right="-144"/>
        <w:rPr>
          <w:rFonts w:asciiTheme="minorHAnsi" w:eastAsia="Calibri" w:hAnsiTheme="minorHAnsi" w:cstheme="minorHAnsi"/>
          <w:lang w:eastAsia="en-US"/>
        </w:rPr>
      </w:pPr>
      <w:r w:rsidRPr="00A56790">
        <w:rPr>
          <w:rFonts w:asciiTheme="minorHAnsi" w:eastAsia="Calibri" w:hAnsiTheme="minorHAnsi" w:cstheme="minorHAnsi"/>
          <w:lang w:eastAsia="en-US"/>
        </w:rPr>
        <w:t>Regionalny Dyrektor Ochrony Środowiska</w:t>
      </w:r>
    </w:p>
    <w:p w14:paraId="6D169BCA" w14:textId="77777777" w:rsidR="00A021C5" w:rsidRPr="00A56790" w:rsidRDefault="00C85DD7" w:rsidP="00A56790">
      <w:pPr>
        <w:spacing w:line="360" w:lineRule="auto"/>
        <w:ind w:right="-144"/>
        <w:rPr>
          <w:rFonts w:asciiTheme="minorHAnsi" w:eastAsia="Calibri" w:hAnsiTheme="minorHAnsi" w:cstheme="minorHAnsi"/>
          <w:lang w:eastAsia="en-US"/>
        </w:rPr>
      </w:pPr>
      <w:r w:rsidRPr="00A56790">
        <w:rPr>
          <w:rFonts w:asciiTheme="minorHAnsi" w:eastAsia="Calibri" w:hAnsiTheme="minorHAnsi" w:cstheme="minorHAnsi"/>
          <w:lang w:eastAsia="en-US"/>
        </w:rPr>
        <w:t>w Kielcach</w:t>
      </w:r>
    </w:p>
    <w:p w14:paraId="176388E6" w14:textId="77777777" w:rsidR="002917C3" w:rsidRPr="00A56790" w:rsidRDefault="00C85DD7" w:rsidP="00A56790">
      <w:pPr>
        <w:spacing w:line="360" w:lineRule="auto"/>
        <w:ind w:right="-144"/>
        <w:rPr>
          <w:rFonts w:asciiTheme="minorHAnsi" w:eastAsia="Calibri" w:hAnsiTheme="minorHAnsi" w:cstheme="minorHAnsi"/>
          <w:lang w:eastAsia="en-US"/>
        </w:rPr>
      </w:pPr>
      <w:r w:rsidRPr="00A56790">
        <w:rPr>
          <w:rFonts w:asciiTheme="minorHAnsi" w:eastAsia="Calibri" w:hAnsiTheme="minorHAnsi" w:cstheme="minorHAnsi"/>
          <w:lang w:eastAsia="en-US"/>
        </w:rPr>
        <w:t>/-podpisany cyfrowo/</w:t>
      </w:r>
    </w:p>
    <w:p w14:paraId="6087A46A" w14:textId="77777777" w:rsidR="00A021C5" w:rsidRPr="00A56790" w:rsidRDefault="00A021C5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14:paraId="4EBB4D93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Obwieszczenie nastąpiło w dniach: od......................do..................... </w:t>
      </w:r>
    </w:p>
    <w:p w14:paraId="029BDCCB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Sprawę prowadzi: Marek Jakubowski</w:t>
      </w:r>
    </w:p>
    <w:p w14:paraId="307209CD" w14:textId="77777777" w:rsidR="00A725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Telefon kontaktowy: (41)3435361 lub (41)3435363</w:t>
      </w:r>
    </w:p>
    <w:p w14:paraId="21EEBDD7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Otrzymują: </w:t>
      </w:r>
    </w:p>
    <w:p w14:paraId="5EF5ACB5" w14:textId="05D1F9FB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1. Państwowe Gospodarstwo Wodne Wody Polskie reprezentowane przez Regionalny Zarząd Gospodarki Wodnej </w:t>
      </w:r>
      <w:r w:rsidR="00407372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  <w:t xml:space="preserve">    </w:t>
      </w: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w Krakowie za pośrednictwem Pełnomocnika</w:t>
      </w:r>
      <w:r w:rsidRPr="00E5301C">
        <w:rPr>
          <w:rFonts w:asciiTheme="minorHAnsi" w:eastAsiaTheme="minorHAnsi" w:hAnsiTheme="minorHAnsi" w:cstheme="minorHAnsi"/>
          <w:color w:val="FFFFFF" w:themeColor="background1"/>
          <w:lang w:eastAsia="en-US"/>
        </w:rPr>
        <w:t>.</w:t>
      </w:r>
    </w:p>
    <w:p w14:paraId="11EF8029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2. Pozostałe strony poprzez obwieszczenie wywieszone na tablicach ogłoszeń: </w:t>
      </w:r>
    </w:p>
    <w:p w14:paraId="2C1467A8" w14:textId="77777777" w:rsidR="00C85DD7" w:rsidRPr="00A56790" w:rsidRDefault="00C85DD7" w:rsidP="00A567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lastRenderedPageBreak/>
        <w:t xml:space="preserve"> UMiG Zawichost, </w:t>
      </w:r>
    </w:p>
    <w:p w14:paraId="25D96BCE" w14:textId="77777777" w:rsidR="00C85DD7" w:rsidRPr="00A56790" w:rsidRDefault="00C85DD7" w:rsidP="00A567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 siedzibie Regionalnej Dyrekcji Ochrony Środowiska w Kielcach, </w:t>
      </w:r>
    </w:p>
    <w:p w14:paraId="21097429" w14:textId="77777777" w:rsidR="00C85DD7" w:rsidRPr="00A56790" w:rsidRDefault="00C85DD7" w:rsidP="00A567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 Biuletynie Informacji Publicznej Regionalnej Dyrekcji Ochrony Środowiska w Kielcach, </w:t>
      </w:r>
    </w:p>
    <w:p w14:paraId="02BA16D3" w14:textId="77777777" w:rsidR="00832ED4" w:rsidRPr="00A56790" w:rsidRDefault="00C85DD7" w:rsidP="00A56790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3. Aa.</w:t>
      </w:r>
    </w:p>
    <w:p w14:paraId="380A4C88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Do wiadomości </w:t>
      </w: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: </w:t>
      </w:r>
    </w:p>
    <w:p w14:paraId="7E26D9DE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1. Państwowe Gospodarstwo Wodne Wody Polskie reprezentowane przez Regionalny Zarząd Gospodarki Wodnej </w:t>
      </w:r>
      <w:r w:rsidR="00407372"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  <w:t xml:space="preserve">    </w:t>
      </w:r>
      <w:r w:rsidRPr="00A56790">
        <w:rPr>
          <w:rFonts w:asciiTheme="minorHAnsi" w:eastAsiaTheme="minorHAnsi" w:hAnsiTheme="minorHAnsi" w:cstheme="minorHAnsi"/>
          <w:color w:val="000000" w:themeColor="text1"/>
          <w:lang w:eastAsia="en-US"/>
        </w:rPr>
        <w:t>w Krakowie  - przedłożenie elektroniczne e - PUAP,</w:t>
      </w:r>
    </w:p>
    <w:p w14:paraId="33811009" w14:textId="77777777" w:rsidR="00345F89" w:rsidRPr="00A56790" w:rsidRDefault="00345F89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Art. 49 § 1 k.p.a. „Jeżeli przepis szczególny tak stanowi, zawiadomienie stron o decyzjach </w:t>
      </w:r>
      <w:r w:rsidR="00A56790">
        <w:rPr>
          <w:rFonts w:asciiTheme="minorHAnsi" w:eastAsiaTheme="minorHAnsi" w:hAnsiTheme="minorHAnsi" w:cstheme="minorHAnsi"/>
          <w:lang w:eastAsia="en-US"/>
        </w:rPr>
        <w:br/>
      </w:r>
      <w:r w:rsidRPr="00A56790">
        <w:rPr>
          <w:rFonts w:asciiTheme="minorHAnsi" w:eastAsiaTheme="minorHAnsi" w:hAnsiTheme="minorHAnsi" w:cstheme="minorHAnsi"/>
          <w:lang w:eastAsia="en-US"/>
        </w:rPr>
        <w:t xml:space="preserve">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95102CE" w14:textId="77777777" w:rsidR="00345F89" w:rsidRPr="00A56790" w:rsidRDefault="00345F89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</w:t>
      </w:r>
      <w:r w:rsidR="007B6AD5" w:rsidRPr="00A56790">
        <w:rPr>
          <w:rFonts w:asciiTheme="minorHAnsi" w:eastAsiaTheme="minorHAnsi" w:hAnsiTheme="minorHAnsi" w:cstheme="minorHAnsi"/>
          <w:lang w:eastAsia="en-US"/>
        </w:rPr>
        <w:t>letynie Informacji Publicznej”.</w:t>
      </w:r>
    </w:p>
    <w:p w14:paraId="33E59B5D" w14:textId="77777777" w:rsidR="007B6AD5" w:rsidRPr="00A56790" w:rsidRDefault="007B6AD5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>Art. 49b § 1 k.p.a. „W przypadku zawiadomienia strony zgodnie z art. 49 § 1 lub art. 49a</w:t>
      </w:r>
      <w:r w:rsidR="00A56790">
        <w:rPr>
          <w:rFonts w:asciiTheme="minorHAnsi" w:eastAsiaTheme="minorHAnsi" w:hAnsiTheme="minorHAnsi" w:cstheme="minorHAnsi"/>
          <w:lang w:eastAsia="en-US"/>
        </w:rPr>
        <w:br/>
      </w:r>
      <w:r w:rsidRPr="00A56790">
        <w:rPr>
          <w:rFonts w:asciiTheme="minorHAnsi" w:eastAsiaTheme="minorHAnsi" w:hAnsiTheme="minorHAnsi" w:cstheme="minorHAnsi"/>
          <w:lang w:eastAsia="en-US"/>
        </w:rPr>
        <w:t xml:space="preserve"> o decyzji lub postanowieniu, które podlega zaskarżeniu, na wniosek strony, organ, który wydał decyzję lub postanowienie, niezwłocznie, nie później niż w terminie trzech</w:t>
      </w:r>
      <w:r w:rsidR="000C4FAB" w:rsidRPr="00A56790">
        <w:rPr>
          <w:rFonts w:asciiTheme="minorHAnsi" w:eastAsiaTheme="minorHAnsi" w:hAnsiTheme="minorHAnsi" w:cstheme="minorHAnsi"/>
          <w:lang w:eastAsia="en-US"/>
        </w:rPr>
        <w:t xml:space="preserve"> dni od dnia otrzymania wniosku, udostępnia stronie odpis decyzji lub postanowienia w sposób i formie określonych we wnios</w:t>
      </w:r>
      <w:r w:rsidR="00692A9F" w:rsidRPr="00A56790">
        <w:rPr>
          <w:rFonts w:asciiTheme="minorHAnsi" w:eastAsiaTheme="minorHAnsi" w:hAnsiTheme="minorHAnsi" w:cstheme="minorHAnsi"/>
          <w:lang w:eastAsia="en-US"/>
        </w:rPr>
        <w:t>ku , chyba że środki techniczne, którymi dysponuje organ, nie</w:t>
      </w:r>
      <w:r w:rsidR="000C4FAB" w:rsidRPr="00A5679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92A9F" w:rsidRPr="00A56790">
        <w:rPr>
          <w:rFonts w:asciiTheme="minorHAnsi" w:eastAsiaTheme="minorHAnsi" w:hAnsiTheme="minorHAnsi" w:cstheme="minorHAnsi"/>
          <w:lang w:eastAsia="en-US"/>
        </w:rPr>
        <w:t>umożliwią udostępnienia w taki sposób lub takiej formie”.</w:t>
      </w:r>
    </w:p>
    <w:p w14:paraId="0A860273" w14:textId="77777777" w:rsidR="00884065" w:rsidRPr="00A56790" w:rsidRDefault="0020669D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A56790">
        <w:rPr>
          <w:rFonts w:asciiTheme="minorHAnsi" w:eastAsiaTheme="minorHAnsi" w:hAnsiTheme="minorHAnsi" w:cstheme="minorHAnsi"/>
          <w:lang w:eastAsia="en-US"/>
        </w:rPr>
        <w:t xml:space="preserve">Art. 74 ust. 3 UUOŚ „Jeżeli liczba stron postępowania w sprawie wydania decyzji </w:t>
      </w:r>
      <w:r w:rsidR="00A56790">
        <w:rPr>
          <w:rFonts w:asciiTheme="minorHAnsi" w:eastAsiaTheme="minorHAnsi" w:hAnsiTheme="minorHAnsi" w:cstheme="minorHAnsi"/>
          <w:lang w:eastAsia="en-US"/>
        </w:rPr>
        <w:br/>
      </w:r>
      <w:r w:rsidRPr="00A56790">
        <w:rPr>
          <w:rFonts w:asciiTheme="minorHAnsi" w:eastAsiaTheme="minorHAnsi" w:hAnsiTheme="minorHAnsi" w:cstheme="minorHAnsi"/>
          <w:lang w:eastAsia="en-US"/>
        </w:rPr>
        <w:t>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</w:t>
      </w:r>
      <w:r w:rsidR="00D65920" w:rsidRPr="00A56790">
        <w:rPr>
          <w:rFonts w:asciiTheme="minorHAnsi" w:eastAsiaTheme="minorHAnsi" w:hAnsiTheme="minorHAnsi" w:cstheme="minorHAnsi"/>
          <w:lang w:eastAsia="en-US"/>
        </w:rPr>
        <w:t>ronie podmiotowej tego organu”</w:t>
      </w:r>
    </w:p>
    <w:p w14:paraId="5218AA14" w14:textId="77777777" w:rsidR="00E94BB5" w:rsidRPr="00A56790" w:rsidRDefault="00E94BB5" w:rsidP="00A56790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  <w:r w:rsidRPr="00A56790">
        <w:rPr>
          <w:rFonts w:asciiTheme="minorHAnsi" w:hAnsiTheme="minorHAnsi" w:cstheme="minorHAnsi"/>
          <w:color w:val="auto"/>
        </w:rPr>
        <w:lastRenderedPageBreak/>
        <w:t xml:space="preserve">Art. 15 ust. 1 ustawy o zmianie UUOŚ </w:t>
      </w:r>
      <w:r w:rsidR="00692A9F" w:rsidRPr="00A56790">
        <w:rPr>
          <w:rFonts w:asciiTheme="minorHAnsi" w:hAnsiTheme="minorHAnsi" w:cstheme="minorHAnsi"/>
          <w:color w:val="auto"/>
        </w:rPr>
        <w:t>(Dz.U. z 2023 r., poz. 1890) „</w:t>
      </w:r>
      <w:r w:rsidRPr="00A56790">
        <w:rPr>
          <w:rFonts w:asciiTheme="minorHAnsi" w:hAnsiTheme="minorHAnsi" w:cstheme="minorHAnsi"/>
          <w:color w:val="auto"/>
        </w:rPr>
        <w:t>Do spraw prowadzonych na podstawie ustawy zmienianej w art. 1 wsz</w:t>
      </w:r>
      <w:r w:rsidR="005B2AEA" w:rsidRPr="00A56790">
        <w:rPr>
          <w:rFonts w:asciiTheme="minorHAnsi" w:hAnsiTheme="minorHAnsi" w:cstheme="minorHAnsi"/>
          <w:color w:val="auto"/>
        </w:rPr>
        <w:t xml:space="preserve">czętych i niezakończonych przed </w:t>
      </w:r>
      <w:r w:rsidRPr="00A56790">
        <w:rPr>
          <w:rFonts w:asciiTheme="minorHAnsi" w:hAnsiTheme="minorHAnsi" w:cstheme="minorHAnsi"/>
          <w:color w:val="auto"/>
        </w:rPr>
        <w:t>dniem wejścia w życie niniejszej ustawy stosuje się przepisy ustawy zmienianej w art</w:t>
      </w:r>
      <w:r w:rsidR="005B2AEA" w:rsidRPr="00A56790">
        <w:rPr>
          <w:rFonts w:asciiTheme="minorHAnsi" w:hAnsiTheme="minorHAnsi" w:cstheme="minorHAnsi"/>
          <w:color w:val="auto"/>
        </w:rPr>
        <w:t xml:space="preserve">. 1 w brzmieniu dotychczasowym, </w:t>
      </w:r>
      <w:r w:rsidRPr="00A56790">
        <w:rPr>
          <w:rFonts w:asciiTheme="minorHAnsi" w:hAnsiTheme="minorHAnsi" w:cstheme="minorHAnsi"/>
          <w:color w:val="auto"/>
        </w:rPr>
        <w:t xml:space="preserve">z wyjątkiem przepisów art. 61 ust. 1, art. 66 ust. 1 pkt 5, art. 82 ust. 1 oraz art. 86f ust. 2 </w:t>
      </w:r>
      <w:r w:rsidR="005B2AEA" w:rsidRPr="00A56790">
        <w:rPr>
          <w:rFonts w:asciiTheme="minorHAnsi" w:hAnsiTheme="minorHAnsi" w:cstheme="minorHAnsi"/>
          <w:color w:val="auto"/>
        </w:rPr>
        <w:t xml:space="preserve">i 4 ustawy zmienianej w art. 1, </w:t>
      </w:r>
      <w:r w:rsidRPr="00A56790">
        <w:rPr>
          <w:rFonts w:asciiTheme="minorHAnsi" w:hAnsiTheme="minorHAnsi" w:cstheme="minorHAnsi"/>
          <w:color w:val="auto"/>
        </w:rPr>
        <w:t>które stosuje się w brzmieniu nadanym niniejszą ustawą, oraz stosuje się przepisy art. 86f us</w:t>
      </w:r>
      <w:r w:rsidR="005B2AEA" w:rsidRPr="00A56790">
        <w:rPr>
          <w:rFonts w:asciiTheme="minorHAnsi" w:hAnsiTheme="minorHAnsi" w:cstheme="minorHAnsi"/>
          <w:color w:val="auto"/>
        </w:rPr>
        <w:t xml:space="preserve">t. 1a, 2a i 8 ustawy zmienianej </w:t>
      </w:r>
      <w:r w:rsidRPr="00A56790">
        <w:rPr>
          <w:rFonts w:asciiTheme="minorHAnsi" w:hAnsiTheme="minorHAnsi" w:cstheme="minorHAnsi"/>
          <w:color w:val="auto"/>
        </w:rPr>
        <w:t>w art. 1</w:t>
      </w:r>
      <w:r w:rsidR="005B2AEA" w:rsidRPr="00A56790">
        <w:rPr>
          <w:rFonts w:asciiTheme="minorHAnsi" w:hAnsiTheme="minorHAnsi" w:cstheme="minorHAnsi"/>
          <w:color w:val="auto"/>
        </w:rPr>
        <w:t>”</w:t>
      </w:r>
    </w:p>
    <w:p w14:paraId="174192DE" w14:textId="77777777" w:rsidR="00E94BB5" w:rsidRPr="00A56790" w:rsidRDefault="00E94BB5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49ABFAB5" w14:textId="77777777" w:rsidR="00884065" w:rsidRPr="00A56790" w:rsidRDefault="00884065" w:rsidP="00A56790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  <w:r w:rsidRPr="00A56790">
        <w:rPr>
          <w:rFonts w:asciiTheme="minorHAnsi" w:hAnsiTheme="minorHAnsi" w:cstheme="minorHAnsi"/>
          <w:color w:val="FF0000"/>
        </w:rPr>
        <w:t xml:space="preserve">  </w:t>
      </w:r>
    </w:p>
    <w:p w14:paraId="65BDC419" w14:textId="77777777" w:rsidR="0020669D" w:rsidRPr="00A56790" w:rsidRDefault="0020669D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3C18E4D3" w14:textId="77777777" w:rsidR="00C85DD7" w:rsidRPr="00A56790" w:rsidRDefault="00C85DD7" w:rsidP="00A5679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sectPr w:rsidR="00C85DD7" w:rsidRPr="00A56790" w:rsidSect="00D57D86">
      <w:headerReference w:type="default" r:id="rId8"/>
      <w:headerReference w:type="first" r:id="rId9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FC4F" w14:textId="77777777" w:rsidR="001C128A" w:rsidRDefault="001C128A" w:rsidP="004456FB">
      <w:r>
        <w:separator/>
      </w:r>
    </w:p>
  </w:endnote>
  <w:endnote w:type="continuationSeparator" w:id="0">
    <w:p w14:paraId="5AF1BEC2" w14:textId="77777777" w:rsidR="001C128A" w:rsidRDefault="001C128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A14B" w14:textId="77777777" w:rsidR="001C128A" w:rsidRDefault="001C128A" w:rsidP="004456FB">
      <w:r>
        <w:separator/>
      </w:r>
    </w:p>
  </w:footnote>
  <w:footnote w:type="continuationSeparator" w:id="0">
    <w:p w14:paraId="20F2EE15" w14:textId="77777777" w:rsidR="001C128A" w:rsidRDefault="001C128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CA68" w14:textId="77777777" w:rsidR="004456FB" w:rsidRDefault="004456FB">
    <w:pPr>
      <w:pStyle w:val="Nagwek"/>
    </w:pPr>
  </w:p>
  <w:p w14:paraId="2BD0C9FB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54DD" w14:textId="77777777" w:rsidR="004456FB" w:rsidRPr="00A56790" w:rsidRDefault="004456FB" w:rsidP="00A56790">
    <w:pPr>
      <w:pStyle w:val="Nagwek"/>
      <w:jc w:val="both"/>
      <w:rPr>
        <w:rFonts w:asciiTheme="minorHAnsi" w:hAnsiTheme="minorHAnsi" w:cstheme="minorHAnsi"/>
        <w:b/>
        <w:bCs/>
        <w:smallCaps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A56790" w:rsidRPr="00A56790">
      <w:rPr>
        <w:rFonts w:asciiTheme="minorHAnsi" w:hAnsiTheme="minorHAnsi" w:cstheme="minorHAnsi"/>
        <w:noProof/>
      </w:rPr>
      <w:drawing>
        <wp:inline distT="0" distB="0" distL="0" distR="0" wp14:anchorId="76D924A1" wp14:editId="035F3BBD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56790">
      <w:rPr>
        <w:rFonts w:asciiTheme="minorHAnsi" w:hAnsiTheme="minorHAnsi" w:cstheme="minorHAnsi"/>
        <w:b/>
        <w:bCs/>
        <w:smallCaps/>
      </w:rPr>
      <w:t xml:space="preserve">                 </w:t>
    </w:r>
  </w:p>
  <w:p w14:paraId="3EAA9706" w14:textId="77777777" w:rsidR="004456FB" w:rsidRPr="00A56790" w:rsidRDefault="004456FB" w:rsidP="00A56790">
    <w:pPr>
      <w:pStyle w:val="Nagwek"/>
      <w:spacing w:line="360" w:lineRule="auto"/>
      <w:jc w:val="both"/>
      <w:rPr>
        <w:rFonts w:asciiTheme="minorHAnsi" w:hAnsiTheme="minorHAnsi" w:cstheme="minorHAnsi"/>
        <w:b/>
        <w:bCs/>
        <w:smallCaps/>
      </w:rPr>
    </w:pPr>
    <w:r w:rsidRPr="00A56790">
      <w:rPr>
        <w:rFonts w:asciiTheme="minorHAnsi" w:hAnsiTheme="minorHAnsi" w:cstheme="minorHAnsi"/>
        <w:b/>
        <w:bCs/>
        <w:smallCaps/>
      </w:rPr>
      <w:t>Regionalny Dyrektor</w:t>
    </w:r>
  </w:p>
  <w:p w14:paraId="31709B05" w14:textId="77777777" w:rsidR="004456FB" w:rsidRPr="00A56790" w:rsidRDefault="004456FB" w:rsidP="00A56790">
    <w:pPr>
      <w:pStyle w:val="Nagwek"/>
      <w:spacing w:line="360" w:lineRule="auto"/>
      <w:jc w:val="both"/>
      <w:rPr>
        <w:rFonts w:asciiTheme="minorHAnsi" w:hAnsiTheme="minorHAnsi" w:cstheme="minorHAnsi"/>
      </w:rPr>
    </w:pPr>
    <w:r w:rsidRPr="00A56790">
      <w:rPr>
        <w:rFonts w:asciiTheme="minorHAnsi" w:hAnsiTheme="minorHAnsi" w:cstheme="minorHAnsi"/>
        <w:b/>
        <w:bCs/>
        <w:smallCaps/>
      </w:rPr>
      <w:t>Ochrony Środowiska</w:t>
    </w:r>
  </w:p>
  <w:p w14:paraId="47F7E07D" w14:textId="77777777" w:rsidR="00BF420F" w:rsidRPr="00A56790" w:rsidRDefault="00A56790" w:rsidP="00A56790">
    <w:pPr>
      <w:pStyle w:val="Nagwek"/>
      <w:tabs>
        <w:tab w:val="clear" w:pos="4536"/>
        <w:tab w:val="clear" w:pos="9072"/>
        <w:tab w:val="left" w:pos="1502"/>
      </w:tabs>
      <w:spacing w:line="360" w:lineRule="auto"/>
      <w:jc w:val="both"/>
      <w:rPr>
        <w:rFonts w:asciiTheme="minorHAnsi" w:hAnsiTheme="minorHAnsi" w:cstheme="minorHAnsi"/>
        <w:b/>
        <w:bCs/>
        <w:smallCaps/>
      </w:rPr>
    </w:pPr>
    <w:r w:rsidRPr="00A56790">
      <w:rPr>
        <w:rFonts w:asciiTheme="minorHAnsi" w:hAnsiTheme="minorHAnsi" w:cstheme="minorHAnsi"/>
        <w:b/>
        <w:bCs/>
        <w:smallCaps/>
      </w:rPr>
      <w:t xml:space="preserve"> </w:t>
    </w:r>
    <w:r w:rsidR="004456FB" w:rsidRPr="00A56790">
      <w:rPr>
        <w:rFonts w:asciiTheme="minorHAnsi" w:hAnsiTheme="minorHAnsi" w:cstheme="minorHAnsi"/>
        <w:b/>
        <w:bCs/>
        <w:smallCaps/>
      </w:rPr>
      <w:t>w Kielcach</w:t>
    </w:r>
    <w:r>
      <w:rPr>
        <w:rFonts w:asciiTheme="minorHAnsi" w:hAnsiTheme="minorHAnsi" w:cstheme="minorHAnsi"/>
        <w:b/>
        <w:bCs/>
        <w:smallCaps/>
      </w:rPr>
      <w:tab/>
    </w:r>
  </w:p>
  <w:p w14:paraId="0B6BF4CE" w14:textId="77777777" w:rsidR="00A56790" w:rsidRDefault="00A56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7127">
    <w:abstractNumId w:val="0"/>
  </w:num>
  <w:num w:numId="2" w16cid:durableId="517333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70519"/>
    <w:rsid w:val="0008351E"/>
    <w:rsid w:val="0009277D"/>
    <w:rsid w:val="00094E2A"/>
    <w:rsid w:val="000962D8"/>
    <w:rsid w:val="00096963"/>
    <w:rsid w:val="000A2D3C"/>
    <w:rsid w:val="000A321F"/>
    <w:rsid w:val="000A4881"/>
    <w:rsid w:val="000A52E2"/>
    <w:rsid w:val="000B38F8"/>
    <w:rsid w:val="000B3B91"/>
    <w:rsid w:val="000C4FAB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75C5"/>
    <w:rsid w:val="001218A8"/>
    <w:rsid w:val="00122847"/>
    <w:rsid w:val="00123CF2"/>
    <w:rsid w:val="0012539A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77578"/>
    <w:rsid w:val="00181979"/>
    <w:rsid w:val="00182BB8"/>
    <w:rsid w:val="00182ECD"/>
    <w:rsid w:val="00196148"/>
    <w:rsid w:val="001A5FB0"/>
    <w:rsid w:val="001B4480"/>
    <w:rsid w:val="001B560D"/>
    <w:rsid w:val="001C128A"/>
    <w:rsid w:val="001D1117"/>
    <w:rsid w:val="001D3F3C"/>
    <w:rsid w:val="001D48DE"/>
    <w:rsid w:val="001E3347"/>
    <w:rsid w:val="001E3455"/>
    <w:rsid w:val="001E5406"/>
    <w:rsid w:val="001E6E04"/>
    <w:rsid w:val="001F1B4B"/>
    <w:rsid w:val="001F24AB"/>
    <w:rsid w:val="001F381A"/>
    <w:rsid w:val="001F7542"/>
    <w:rsid w:val="00201541"/>
    <w:rsid w:val="0020669D"/>
    <w:rsid w:val="002246FE"/>
    <w:rsid w:val="00225168"/>
    <w:rsid w:val="00225196"/>
    <w:rsid w:val="00231F1A"/>
    <w:rsid w:val="00241DC8"/>
    <w:rsid w:val="00250395"/>
    <w:rsid w:val="0025332D"/>
    <w:rsid w:val="002540F3"/>
    <w:rsid w:val="00264E0A"/>
    <w:rsid w:val="0026632F"/>
    <w:rsid w:val="002763A8"/>
    <w:rsid w:val="0028063D"/>
    <w:rsid w:val="00283298"/>
    <w:rsid w:val="00283E05"/>
    <w:rsid w:val="002906A9"/>
    <w:rsid w:val="002917C3"/>
    <w:rsid w:val="002A266C"/>
    <w:rsid w:val="002A2C02"/>
    <w:rsid w:val="002A44CE"/>
    <w:rsid w:val="002A63C7"/>
    <w:rsid w:val="002B1730"/>
    <w:rsid w:val="002B3A52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39DA"/>
    <w:rsid w:val="00327E31"/>
    <w:rsid w:val="00345953"/>
    <w:rsid w:val="00345F89"/>
    <w:rsid w:val="003471EB"/>
    <w:rsid w:val="00347EF9"/>
    <w:rsid w:val="00351AD2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B236A"/>
    <w:rsid w:val="003B2F46"/>
    <w:rsid w:val="003B37C5"/>
    <w:rsid w:val="003B65B4"/>
    <w:rsid w:val="003B6AEE"/>
    <w:rsid w:val="003C02BA"/>
    <w:rsid w:val="003C7AB0"/>
    <w:rsid w:val="003D2B51"/>
    <w:rsid w:val="003D48C9"/>
    <w:rsid w:val="003D645A"/>
    <w:rsid w:val="003D6D4C"/>
    <w:rsid w:val="003E1EEA"/>
    <w:rsid w:val="003E3191"/>
    <w:rsid w:val="003F0A98"/>
    <w:rsid w:val="003F4819"/>
    <w:rsid w:val="00401563"/>
    <w:rsid w:val="00404775"/>
    <w:rsid w:val="004048CA"/>
    <w:rsid w:val="00407372"/>
    <w:rsid w:val="0041086E"/>
    <w:rsid w:val="0041404B"/>
    <w:rsid w:val="00414A5F"/>
    <w:rsid w:val="00420B0F"/>
    <w:rsid w:val="004216C3"/>
    <w:rsid w:val="0042290B"/>
    <w:rsid w:val="00427201"/>
    <w:rsid w:val="00432F19"/>
    <w:rsid w:val="00433BBD"/>
    <w:rsid w:val="0043555E"/>
    <w:rsid w:val="004407B1"/>
    <w:rsid w:val="00440C55"/>
    <w:rsid w:val="00443C97"/>
    <w:rsid w:val="00444575"/>
    <w:rsid w:val="004455B7"/>
    <w:rsid w:val="004456FB"/>
    <w:rsid w:val="0045539F"/>
    <w:rsid w:val="00456B1E"/>
    <w:rsid w:val="00466F31"/>
    <w:rsid w:val="00476491"/>
    <w:rsid w:val="00481334"/>
    <w:rsid w:val="00481C3B"/>
    <w:rsid w:val="00483DED"/>
    <w:rsid w:val="0048725E"/>
    <w:rsid w:val="004A3FE0"/>
    <w:rsid w:val="004C20BA"/>
    <w:rsid w:val="004C39CC"/>
    <w:rsid w:val="004D0587"/>
    <w:rsid w:val="004D21F5"/>
    <w:rsid w:val="004D36C6"/>
    <w:rsid w:val="004D469F"/>
    <w:rsid w:val="004D7126"/>
    <w:rsid w:val="004E1B9D"/>
    <w:rsid w:val="004E3B2E"/>
    <w:rsid w:val="004E465E"/>
    <w:rsid w:val="004F6BC7"/>
    <w:rsid w:val="005013F6"/>
    <w:rsid w:val="0051125D"/>
    <w:rsid w:val="00515B3C"/>
    <w:rsid w:val="00516725"/>
    <w:rsid w:val="00522BD5"/>
    <w:rsid w:val="0053212A"/>
    <w:rsid w:val="00533B22"/>
    <w:rsid w:val="00535925"/>
    <w:rsid w:val="00541205"/>
    <w:rsid w:val="005546F9"/>
    <w:rsid w:val="00560DCB"/>
    <w:rsid w:val="005716F3"/>
    <w:rsid w:val="00572533"/>
    <w:rsid w:val="00596C40"/>
    <w:rsid w:val="005A41A8"/>
    <w:rsid w:val="005A54E1"/>
    <w:rsid w:val="005B2557"/>
    <w:rsid w:val="005B2AEA"/>
    <w:rsid w:val="005B516E"/>
    <w:rsid w:val="005B7397"/>
    <w:rsid w:val="005D086C"/>
    <w:rsid w:val="005E06B3"/>
    <w:rsid w:val="005E1526"/>
    <w:rsid w:val="005E2F6B"/>
    <w:rsid w:val="005E578C"/>
    <w:rsid w:val="005F4C27"/>
    <w:rsid w:val="005F6000"/>
    <w:rsid w:val="00604EB7"/>
    <w:rsid w:val="006123CF"/>
    <w:rsid w:val="00613EA2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526F6"/>
    <w:rsid w:val="006623D0"/>
    <w:rsid w:val="006641D2"/>
    <w:rsid w:val="00664CFE"/>
    <w:rsid w:val="00664D7F"/>
    <w:rsid w:val="006701D1"/>
    <w:rsid w:val="00671C92"/>
    <w:rsid w:val="00672971"/>
    <w:rsid w:val="00674F94"/>
    <w:rsid w:val="0068066C"/>
    <w:rsid w:val="0068291E"/>
    <w:rsid w:val="006875D2"/>
    <w:rsid w:val="006916A0"/>
    <w:rsid w:val="00692A9F"/>
    <w:rsid w:val="006A1302"/>
    <w:rsid w:val="006A5289"/>
    <w:rsid w:val="006B027D"/>
    <w:rsid w:val="006B3CEC"/>
    <w:rsid w:val="006B79AC"/>
    <w:rsid w:val="006C0624"/>
    <w:rsid w:val="006C1F7C"/>
    <w:rsid w:val="006D6D25"/>
    <w:rsid w:val="006F13FB"/>
    <w:rsid w:val="00703BBA"/>
    <w:rsid w:val="00706E96"/>
    <w:rsid w:val="007103E3"/>
    <w:rsid w:val="00716009"/>
    <w:rsid w:val="00716310"/>
    <w:rsid w:val="00726D69"/>
    <w:rsid w:val="00730329"/>
    <w:rsid w:val="00735D39"/>
    <w:rsid w:val="00736EC7"/>
    <w:rsid w:val="00742439"/>
    <w:rsid w:val="0075113B"/>
    <w:rsid w:val="00767AB0"/>
    <w:rsid w:val="00767C5E"/>
    <w:rsid w:val="007721BA"/>
    <w:rsid w:val="007879C0"/>
    <w:rsid w:val="00793C71"/>
    <w:rsid w:val="0079761F"/>
    <w:rsid w:val="00797A58"/>
    <w:rsid w:val="007B533C"/>
    <w:rsid w:val="007B6AD5"/>
    <w:rsid w:val="007C1E5D"/>
    <w:rsid w:val="007C3F35"/>
    <w:rsid w:val="007D3EDD"/>
    <w:rsid w:val="007E05B8"/>
    <w:rsid w:val="007E5AFB"/>
    <w:rsid w:val="007F03E0"/>
    <w:rsid w:val="007F1C9E"/>
    <w:rsid w:val="00805BB2"/>
    <w:rsid w:val="0080796A"/>
    <w:rsid w:val="00823F08"/>
    <w:rsid w:val="008272B3"/>
    <w:rsid w:val="00830961"/>
    <w:rsid w:val="00831294"/>
    <w:rsid w:val="00832ED4"/>
    <w:rsid w:val="008437BE"/>
    <w:rsid w:val="00850AC1"/>
    <w:rsid w:val="0085729C"/>
    <w:rsid w:val="008572BF"/>
    <w:rsid w:val="00857479"/>
    <w:rsid w:val="00857F73"/>
    <w:rsid w:val="00860080"/>
    <w:rsid w:val="00860434"/>
    <w:rsid w:val="00863ACE"/>
    <w:rsid w:val="00864C09"/>
    <w:rsid w:val="00875265"/>
    <w:rsid w:val="00877521"/>
    <w:rsid w:val="00877A82"/>
    <w:rsid w:val="00884065"/>
    <w:rsid w:val="008908BA"/>
    <w:rsid w:val="0089345A"/>
    <w:rsid w:val="00894B3F"/>
    <w:rsid w:val="00894D70"/>
    <w:rsid w:val="00896F38"/>
    <w:rsid w:val="008A0EC3"/>
    <w:rsid w:val="008A174D"/>
    <w:rsid w:val="008A1FAE"/>
    <w:rsid w:val="008A37C0"/>
    <w:rsid w:val="008A4EA0"/>
    <w:rsid w:val="008B1AAE"/>
    <w:rsid w:val="008C116C"/>
    <w:rsid w:val="008C1E16"/>
    <w:rsid w:val="008C44ED"/>
    <w:rsid w:val="008C6B7B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824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21C5"/>
    <w:rsid w:val="00A06C10"/>
    <w:rsid w:val="00A16948"/>
    <w:rsid w:val="00A22128"/>
    <w:rsid w:val="00A3157D"/>
    <w:rsid w:val="00A31FF0"/>
    <w:rsid w:val="00A32FBD"/>
    <w:rsid w:val="00A33EC6"/>
    <w:rsid w:val="00A56728"/>
    <w:rsid w:val="00A56790"/>
    <w:rsid w:val="00A57818"/>
    <w:rsid w:val="00A63B6D"/>
    <w:rsid w:val="00A657F2"/>
    <w:rsid w:val="00A66DA6"/>
    <w:rsid w:val="00A67836"/>
    <w:rsid w:val="00A725D7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620"/>
    <w:rsid w:val="00AE6028"/>
    <w:rsid w:val="00AE7F96"/>
    <w:rsid w:val="00AF3567"/>
    <w:rsid w:val="00AF647C"/>
    <w:rsid w:val="00AF6857"/>
    <w:rsid w:val="00B00838"/>
    <w:rsid w:val="00B00889"/>
    <w:rsid w:val="00B22FEE"/>
    <w:rsid w:val="00B30022"/>
    <w:rsid w:val="00B33CE0"/>
    <w:rsid w:val="00B349FE"/>
    <w:rsid w:val="00B36226"/>
    <w:rsid w:val="00B539B1"/>
    <w:rsid w:val="00B556D9"/>
    <w:rsid w:val="00B558A9"/>
    <w:rsid w:val="00B6062F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1342"/>
    <w:rsid w:val="00BB6394"/>
    <w:rsid w:val="00BB6FC1"/>
    <w:rsid w:val="00BB7521"/>
    <w:rsid w:val="00BC1AD7"/>
    <w:rsid w:val="00BC6865"/>
    <w:rsid w:val="00BC77FE"/>
    <w:rsid w:val="00BC7D77"/>
    <w:rsid w:val="00BD3EDF"/>
    <w:rsid w:val="00BD4420"/>
    <w:rsid w:val="00BE201D"/>
    <w:rsid w:val="00BE6D7A"/>
    <w:rsid w:val="00BF420F"/>
    <w:rsid w:val="00BF6A8D"/>
    <w:rsid w:val="00C03156"/>
    <w:rsid w:val="00C217EC"/>
    <w:rsid w:val="00C245D4"/>
    <w:rsid w:val="00C40DA1"/>
    <w:rsid w:val="00C506CA"/>
    <w:rsid w:val="00C508A0"/>
    <w:rsid w:val="00C6664F"/>
    <w:rsid w:val="00C74DEA"/>
    <w:rsid w:val="00C760D0"/>
    <w:rsid w:val="00C85DD7"/>
    <w:rsid w:val="00C94343"/>
    <w:rsid w:val="00CC1062"/>
    <w:rsid w:val="00CC2593"/>
    <w:rsid w:val="00CC6696"/>
    <w:rsid w:val="00CD2AAC"/>
    <w:rsid w:val="00CD528E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2BF4"/>
    <w:rsid w:val="00D43E01"/>
    <w:rsid w:val="00D56E38"/>
    <w:rsid w:val="00D57D86"/>
    <w:rsid w:val="00D61C1F"/>
    <w:rsid w:val="00D62EE4"/>
    <w:rsid w:val="00D65918"/>
    <w:rsid w:val="00D65920"/>
    <w:rsid w:val="00D709AB"/>
    <w:rsid w:val="00D76A96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C69C0"/>
    <w:rsid w:val="00DD6E8E"/>
    <w:rsid w:val="00DE1DCE"/>
    <w:rsid w:val="00DE4E38"/>
    <w:rsid w:val="00DF1E14"/>
    <w:rsid w:val="00DF2BBE"/>
    <w:rsid w:val="00E03D6A"/>
    <w:rsid w:val="00E05449"/>
    <w:rsid w:val="00E07DB9"/>
    <w:rsid w:val="00E34582"/>
    <w:rsid w:val="00E36081"/>
    <w:rsid w:val="00E440E1"/>
    <w:rsid w:val="00E52554"/>
    <w:rsid w:val="00E5301C"/>
    <w:rsid w:val="00E57A1D"/>
    <w:rsid w:val="00E6632E"/>
    <w:rsid w:val="00E66C76"/>
    <w:rsid w:val="00E7135D"/>
    <w:rsid w:val="00E72CE4"/>
    <w:rsid w:val="00E737AE"/>
    <w:rsid w:val="00E74261"/>
    <w:rsid w:val="00E77B9F"/>
    <w:rsid w:val="00E77DCF"/>
    <w:rsid w:val="00E77DEA"/>
    <w:rsid w:val="00E80DE6"/>
    <w:rsid w:val="00E92A32"/>
    <w:rsid w:val="00E94BB5"/>
    <w:rsid w:val="00EA03E1"/>
    <w:rsid w:val="00EA4620"/>
    <w:rsid w:val="00EA472A"/>
    <w:rsid w:val="00EB48EB"/>
    <w:rsid w:val="00EB5C39"/>
    <w:rsid w:val="00EB67B0"/>
    <w:rsid w:val="00EB6ED8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54D9B"/>
    <w:rsid w:val="00F616EF"/>
    <w:rsid w:val="00F64CB3"/>
    <w:rsid w:val="00F7024B"/>
    <w:rsid w:val="00F70D28"/>
    <w:rsid w:val="00F75EDE"/>
    <w:rsid w:val="00F845C5"/>
    <w:rsid w:val="00F93BD1"/>
    <w:rsid w:val="00FA2947"/>
    <w:rsid w:val="00FA4A54"/>
    <w:rsid w:val="00FA61FC"/>
    <w:rsid w:val="00FB1230"/>
    <w:rsid w:val="00FB1B88"/>
    <w:rsid w:val="00FB60C5"/>
    <w:rsid w:val="00FC6778"/>
    <w:rsid w:val="00FD24D5"/>
    <w:rsid w:val="00FE0400"/>
    <w:rsid w:val="00FE675A"/>
    <w:rsid w:val="00FF0B6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85A71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8E4D-54AD-4A67-8EF9-D1BC0865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Agnieszka Łukowicz</cp:lastModifiedBy>
  <cp:revision>5</cp:revision>
  <cp:lastPrinted>2024-02-29T10:10:00Z</cp:lastPrinted>
  <dcterms:created xsi:type="dcterms:W3CDTF">2024-03-01T09:57:00Z</dcterms:created>
  <dcterms:modified xsi:type="dcterms:W3CDTF">2024-03-01T13:01:00Z</dcterms:modified>
</cp:coreProperties>
</file>