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3260"/>
        <w:gridCol w:w="3911"/>
      </w:tblGrid>
      <w:tr w:rsidR="00863AF5" w:rsidRPr="00A06425" w14:paraId="42C6D743" w14:textId="77777777" w:rsidTr="006F070D">
        <w:tc>
          <w:tcPr>
            <w:tcW w:w="15388" w:type="dxa"/>
            <w:gridSpan w:val="6"/>
            <w:shd w:val="clear" w:color="auto" w:fill="auto"/>
            <w:vAlign w:val="center"/>
          </w:tcPr>
          <w:p w14:paraId="424095FD" w14:textId="77777777" w:rsidR="00863AF5" w:rsidRPr="008E1EED" w:rsidRDefault="00863AF5" w:rsidP="006F070D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8E1EE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Nazwa dokumentu: </w:t>
            </w:r>
            <w:bookmarkStart w:id="0" w:name="_Hlk147762608"/>
            <w:r w:rsidRPr="008E1EE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Elektroniczna Platforma Gromadzenia, Analizy i Udostępniania zasobów cyfrowych o Zdarzeniach Medycznych” (P1) - faza 3</w:t>
            </w:r>
            <w:bookmarkEnd w:id="0"/>
            <w:r w:rsidRPr="008E1EE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8E1EED">
              <w:rPr>
                <w:rFonts w:asciiTheme="minorHAnsi" w:hAnsiTheme="minorHAnsi" w:cstheme="minorHAnsi"/>
                <w:b/>
                <w:sz w:val="22"/>
                <w:szCs w:val="22"/>
              </w:rPr>
              <w:t>[OPIS ZAŁOŻEŃ PROJEKTU INFORMATYCZNEGO]</w:t>
            </w:r>
          </w:p>
        </w:tc>
      </w:tr>
      <w:tr w:rsidR="00863AF5" w:rsidRPr="00A06425" w14:paraId="0DD85ABE" w14:textId="77777777" w:rsidTr="008E1EED">
        <w:tc>
          <w:tcPr>
            <w:tcW w:w="562" w:type="dxa"/>
            <w:shd w:val="clear" w:color="auto" w:fill="auto"/>
            <w:vAlign w:val="center"/>
          </w:tcPr>
          <w:p w14:paraId="613D02B3" w14:textId="77777777" w:rsidR="00863AF5" w:rsidRPr="008E1EED" w:rsidRDefault="00863AF5" w:rsidP="006F070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E1EED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9D734D" w14:textId="77777777" w:rsidR="00863AF5" w:rsidRPr="008E1EED" w:rsidRDefault="00863AF5" w:rsidP="006F070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E1EED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5D4EDA" w14:textId="77777777" w:rsidR="00863AF5" w:rsidRPr="008E1EED" w:rsidRDefault="00863AF5" w:rsidP="006F070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E1EED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9A6E107" w14:textId="77777777" w:rsidR="00863AF5" w:rsidRPr="008E1EED" w:rsidRDefault="00863AF5" w:rsidP="006F070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E1EED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213AF99" w14:textId="77777777" w:rsidR="00863AF5" w:rsidRPr="008E1EED" w:rsidRDefault="00863AF5" w:rsidP="006F070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E1EED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911" w:type="dxa"/>
            <w:vAlign w:val="center"/>
          </w:tcPr>
          <w:p w14:paraId="18444359" w14:textId="77777777" w:rsidR="00863AF5" w:rsidRPr="008E1EED" w:rsidRDefault="00863AF5" w:rsidP="006F070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E1EED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863AF5" w:rsidRPr="00A06425" w14:paraId="70B64391" w14:textId="77777777" w:rsidTr="008E1EED">
        <w:tc>
          <w:tcPr>
            <w:tcW w:w="562" w:type="dxa"/>
            <w:shd w:val="clear" w:color="auto" w:fill="auto"/>
          </w:tcPr>
          <w:p w14:paraId="401DE159" w14:textId="77777777" w:rsidR="00863AF5" w:rsidRPr="008E1EED" w:rsidRDefault="00863AF5" w:rsidP="006F070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E1EED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55AE142" w14:textId="77777777" w:rsidR="00863AF5" w:rsidRPr="008E1EED" w:rsidRDefault="00863AF5" w:rsidP="006F070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E1EED"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</w:p>
        </w:tc>
        <w:tc>
          <w:tcPr>
            <w:tcW w:w="1843" w:type="dxa"/>
            <w:shd w:val="clear" w:color="auto" w:fill="auto"/>
          </w:tcPr>
          <w:p w14:paraId="1A807739" w14:textId="77777777" w:rsidR="00863AF5" w:rsidRPr="008E1EED" w:rsidRDefault="00863AF5" w:rsidP="006F07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EED">
              <w:rPr>
                <w:rFonts w:asciiTheme="minorHAnsi" w:hAnsiTheme="minorHAnsi" w:cstheme="minorHAnsi"/>
                <w:sz w:val="22"/>
                <w:szCs w:val="22"/>
              </w:rPr>
              <w:t>2.1 Cele i korzyści wynikające z projektu</w:t>
            </w:r>
          </w:p>
        </w:tc>
        <w:tc>
          <w:tcPr>
            <w:tcW w:w="4678" w:type="dxa"/>
            <w:shd w:val="clear" w:color="auto" w:fill="auto"/>
          </w:tcPr>
          <w:p w14:paraId="4D6A7BCE" w14:textId="77777777" w:rsidR="00863AF5" w:rsidRPr="008E1EED" w:rsidRDefault="00863AF5" w:rsidP="006F070D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8E1EED">
              <w:rPr>
                <w:rFonts w:asciiTheme="minorHAnsi" w:hAnsiTheme="minorHAnsi" w:cstheme="minorHAnsi"/>
                <w:sz w:val="22"/>
                <w:szCs w:val="22"/>
              </w:rPr>
              <w:t>1. W projekcie przewiduje się szkolenia, brak natomiast wskaźników dotyczących szkoleń:</w:t>
            </w:r>
          </w:p>
          <w:p w14:paraId="091C6D39" w14:textId="77777777" w:rsidR="00863AF5" w:rsidRPr="008E1EED" w:rsidRDefault="00863AF5" w:rsidP="006F070D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8E1EED">
              <w:rPr>
                <w:rFonts w:asciiTheme="minorHAnsi" w:hAnsiTheme="minorHAnsi" w:cstheme="minorHAnsi"/>
                <w:sz w:val="22"/>
                <w:szCs w:val="22"/>
              </w:rPr>
              <w:t>- Liczba pracowników podmiotów wykonujących zadania publiczne nie będących pracownikami IT, objętych wsparciem szkoleniowym (K/M),</w:t>
            </w:r>
          </w:p>
          <w:p w14:paraId="2296DFF4" w14:textId="77777777" w:rsidR="00863AF5" w:rsidRPr="008E1EED" w:rsidRDefault="00863AF5" w:rsidP="006F070D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8E1EED">
              <w:rPr>
                <w:rFonts w:asciiTheme="minorHAnsi" w:hAnsiTheme="minorHAnsi" w:cstheme="minorHAnsi"/>
                <w:sz w:val="22"/>
                <w:szCs w:val="22"/>
              </w:rPr>
              <w:t>- Liczba pracowników IT podmiotów wykonujących zadania publiczne objętych wsparciem szkoleniowym (K/M).</w:t>
            </w:r>
          </w:p>
          <w:p w14:paraId="111A489E" w14:textId="77777777" w:rsidR="00863AF5" w:rsidRPr="008E1EED" w:rsidRDefault="00863AF5" w:rsidP="006F070D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8E1EED">
              <w:rPr>
                <w:rFonts w:asciiTheme="minorHAnsi" w:hAnsiTheme="minorHAnsi" w:cstheme="minorHAnsi"/>
                <w:sz w:val="22"/>
                <w:szCs w:val="22"/>
              </w:rPr>
              <w:t>2.Brak wartości bazowej wskaźnika rezultatu „Użytkownicy nowych i zmodernizowanych publicznych usług, produktów i procesów cyfrowych”. Podano, iż wartość wskaźnika wyniesie 8 tys. – w przypadku modernizacji e-usług (w kolejnym projekcie), należy podać także wartość bazową wskaźnika. W takim przypadku należy ją wliczyć do wartości docelowej (która powinna być wartością netto).</w:t>
            </w:r>
          </w:p>
          <w:p w14:paraId="386098FC" w14:textId="77777777" w:rsidR="00863AF5" w:rsidRPr="008E1EED" w:rsidRDefault="00863AF5" w:rsidP="006F070D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8E1EED">
              <w:rPr>
                <w:rFonts w:asciiTheme="minorHAnsi" w:hAnsiTheme="minorHAnsi" w:cstheme="minorHAnsi"/>
                <w:sz w:val="22"/>
                <w:szCs w:val="22"/>
              </w:rPr>
              <w:t>Proszę także o uzasadnienie wartości tego wskaźnika (8 tys.) – jaki typ użytkowników jest tu wliczony.</w:t>
            </w:r>
          </w:p>
        </w:tc>
        <w:tc>
          <w:tcPr>
            <w:tcW w:w="3260" w:type="dxa"/>
            <w:shd w:val="clear" w:color="auto" w:fill="auto"/>
          </w:tcPr>
          <w:p w14:paraId="6CD9CF3D" w14:textId="77777777" w:rsidR="00863AF5" w:rsidRPr="008E1EED" w:rsidRDefault="00863AF5" w:rsidP="006F070D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8E1EED">
              <w:rPr>
                <w:rFonts w:asciiTheme="minorHAnsi" w:hAnsiTheme="minorHAnsi" w:cstheme="minorHAnsi"/>
                <w:sz w:val="22"/>
                <w:szCs w:val="22"/>
              </w:rPr>
              <w:t>Proszę o uzupełnienie i korektę.</w:t>
            </w:r>
          </w:p>
        </w:tc>
        <w:tc>
          <w:tcPr>
            <w:tcW w:w="3911" w:type="dxa"/>
          </w:tcPr>
          <w:p w14:paraId="5F385C60" w14:textId="65AD224E" w:rsidR="00863AF5" w:rsidRPr="008E1EED" w:rsidRDefault="007F1143" w:rsidP="007F11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E1EED">
              <w:rPr>
                <w:rFonts w:asciiTheme="minorHAnsi" w:hAnsiTheme="minorHAnsi" w:cstheme="minorHAnsi"/>
                <w:sz w:val="22"/>
                <w:szCs w:val="22"/>
              </w:rPr>
              <w:t>Ad. 1 Uwaga została uwzględniona. W OZPI zostanie dodany wskaźnik dot. licz</w:t>
            </w:r>
            <w:r w:rsidR="0034171B" w:rsidRPr="008E1EED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8E1EED">
              <w:rPr>
                <w:rFonts w:asciiTheme="minorHAnsi" w:hAnsiTheme="minorHAnsi" w:cstheme="minorHAnsi"/>
                <w:sz w:val="22"/>
                <w:szCs w:val="22"/>
              </w:rPr>
              <w:t xml:space="preserve">y pracowników objętych </w:t>
            </w:r>
            <w:r w:rsidR="00E933E4" w:rsidRPr="008E1EED">
              <w:rPr>
                <w:rFonts w:asciiTheme="minorHAnsi" w:hAnsiTheme="minorHAnsi" w:cstheme="minorHAnsi"/>
                <w:sz w:val="22"/>
                <w:szCs w:val="22"/>
              </w:rPr>
              <w:t>wsparciem</w:t>
            </w:r>
            <w:r w:rsidRPr="008E1E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933E4" w:rsidRPr="008E1EED">
              <w:rPr>
                <w:rFonts w:asciiTheme="minorHAnsi" w:hAnsiTheme="minorHAnsi" w:cstheme="minorHAnsi"/>
                <w:sz w:val="22"/>
                <w:szCs w:val="22"/>
              </w:rPr>
              <w:t>szkoleniowym</w:t>
            </w:r>
          </w:p>
          <w:p w14:paraId="022FA583" w14:textId="77777777" w:rsidR="007F1143" w:rsidRPr="008E1EED" w:rsidRDefault="007F1143" w:rsidP="007F114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F08651" w14:textId="32EC6AD5" w:rsidR="007F1143" w:rsidRPr="008E1EED" w:rsidRDefault="007F1143" w:rsidP="007F11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E1EED">
              <w:rPr>
                <w:rFonts w:asciiTheme="minorHAnsi" w:hAnsiTheme="minorHAnsi" w:cstheme="minorHAnsi"/>
                <w:sz w:val="22"/>
                <w:szCs w:val="22"/>
              </w:rPr>
              <w:t>Ad. 2 Wartość wskaźnika referuj</w:t>
            </w:r>
            <w:r w:rsidR="00E933E4" w:rsidRPr="008E1EED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8E1EED">
              <w:rPr>
                <w:rFonts w:asciiTheme="minorHAnsi" w:hAnsiTheme="minorHAnsi" w:cstheme="minorHAnsi"/>
                <w:sz w:val="22"/>
                <w:szCs w:val="22"/>
              </w:rPr>
              <w:t xml:space="preserve"> do </w:t>
            </w:r>
            <w:r w:rsidR="00771492" w:rsidRPr="008E1EED">
              <w:rPr>
                <w:rFonts w:asciiTheme="minorHAnsi" w:hAnsiTheme="minorHAnsi" w:cstheme="minorHAnsi"/>
                <w:sz w:val="22"/>
                <w:szCs w:val="22"/>
              </w:rPr>
              <w:t>nowych</w:t>
            </w:r>
            <w:r w:rsidRPr="008E1EED">
              <w:rPr>
                <w:rFonts w:asciiTheme="minorHAnsi" w:hAnsiTheme="minorHAnsi" w:cstheme="minorHAnsi"/>
                <w:sz w:val="22"/>
                <w:szCs w:val="22"/>
              </w:rPr>
              <w:t xml:space="preserve"> e-usług,</w:t>
            </w:r>
            <w:r w:rsidR="0034171B" w:rsidRPr="008E1EED">
              <w:rPr>
                <w:rFonts w:asciiTheme="minorHAnsi" w:hAnsiTheme="minorHAnsi" w:cstheme="minorHAnsi"/>
                <w:sz w:val="22"/>
                <w:szCs w:val="22"/>
              </w:rPr>
              <w:t xml:space="preserve"> wskazanych w rozdz. 2.2. </w:t>
            </w:r>
            <w:r w:rsidRPr="008E1EED">
              <w:rPr>
                <w:rFonts w:asciiTheme="minorHAnsi" w:hAnsiTheme="minorHAnsi" w:cstheme="minorHAnsi"/>
                <w:sz w:val="22"/>
                <w:szCs w:val="22"/>
              </w:rPr>
              <w:t xml:space="preserve">W związku z tym wartość </w:t>
            </w:r>
            <w:r w:rsidR="00E933E4" w:rsidRPr="008E1EED">
              <w:rPr>
                <w:rFonts w:asciiTheme="minorHAnsi" w:hAnsiTheme="minorHAnsi" w:cstheme="minorHAnsi"/>
                <w:sz w:val="22"/>
                <w:szCs w:val="22"/>
              </w:rPr>
              <w:t>wskaźnika</w:t>
            </w:r>
            <w:r w:rsidRPr="008E1EED">
              <w:rPr>
                <w:rFonts w:asciiTheme="minorHAnsi" w:hAnsiTheme="minorHAnsi" w:cstheme="minorHAnsi"/>
                <w:sz w:val="22"/>
                <w:szCs w:val="22"/>
              </w:rPr>
              <w:t xml:space="preserve"> bazowego została podana jako 0.</w:t>
            </w:r>
          </w:p>
          <w:p w14:paraId="5632DBE3" w14:textId="77777777" w:rsidR="007F1143" w:rsidRPr="008E1EED" w:rsidRDefault="007F1143" w:rsidP="007F114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F0533D" w14:textId="7C5A5568" w:rsidR="006F086A" w:rsidRPr="008E1EED" w:rsidRDefault="0034171B" w:rsidP="006F08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E1EED">
              <w:rPr>
                <w:rFonts w:asciiTheme="minorHAnsi" w:hAnsiTheme="minorHAnsi" w:cstheme="minorHAnsi"/>
                <w:sz w:val="22"/>
                <w:szCs w:val="22"/>
              </w:rPr>
              <w:t>Uzasadnienie</w:t>
            </w:r>
            <w:r w:rsidR="007F1143" w:rsidRPr="008E1EED">
              <w:rPr>
                <w:rFonts w:asciiTheme="minorHAnsi" w:hAnsiTheme="minorHAnsi" w:cstheme="minorHAnsi"/>
                <w:sz w:val="22"/>
                <w:szCs w:val="22"/>
              </w:rPr>
              <w:t xml:space="preserve"> do 8 tys</w:t>
            </w:r>
            <w:r w:rsidR="00771492" w:rsidRPr="008E1EE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7F1143" w:rsidRPr="008E1EED">
              <w:rPr>
                <w:rFonts w:asciiTheme="minorHAnsi" w:hAnsiTheme="minorHAnsi" w:cstheme="minorHAnsi"/>
                <w:sz w:val="22"/>
                <w:szCs w:val="22"/>
              </w:rPr>
              <w:t xml:space="preserve">: Jest to liczba </w:t>
            </w:r>
            <w:r w:rsidR="00E933E4" w:rsidRPr="008E1EED">
              <w:rPr>
                <w:rFonts w:asciiTheme="minorHAnsi" w:hAnsiTheme="minorHAnsi" w:cstheme="minorHAnsi"/>
                <w:sz w:val="22"/>
                <w:szCs w:val="22"/>
              </w:rPr>
              <w:t>osób</w:t>
            </w:r>
            <w:r w:rsidR="00771492" w:rsidRPr="008E1E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F1143" w:rsidRPr="008E1EED">
              <w:rPr>
                <w:rFonts w:asciiTheme="minorHAnsi" w:hAnsiTheme="minorHAnsi" w:cstheme="minorHAnsi"/>
                <w:sz w:val="22"/>
                <w:szCs w:val="22"/>
              </w:rPr>
              <w:t>korzystających z udostępnianych e-usług</w:t>
            </w:r>
            <w:r w:rsidR="00771492" w:rsidRPr="008E1EED">
              <w:rPr>
                <w:rFonts w:asciiTheme="minorHAnsi" w:hAnsiTheme="minorHAnsi" w:cstheme="minorHAnsi"/>
                <w:sz w:val="22"/>
                <w:szCs w:val="22"/>
              </w:rPr>
              <w:t>, o których mowa w rozdz. 2.2</w:t>
            </w:r>
            <w:r w:rsidR="006F086A" w:rsidRPr="008E1EED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</w:tr>
      <w:tr w:rsidR="00863AF5" w:rsidRPr="00A06425" w14:paraId="3DC0DA5D" w14:textId="77777777" w:rsidTr="008E1EED">
        <w:tc>
          <w:tcPr>
            <w:tcW w:w="562" w:type="dxa"/>
            <w:shd w:val="clear" w:color="auto" w:fill="auto"/>
          </w:tcPr>
          <w:p w14:paraId="1B4B0DFC" w14:textId="77777777" w:rsidR="00863AF5" w:rsidRPr="008E1EED" w:rsidRDefault="00863AF5" w:rsidP="006F070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E1EED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29643D36" w14:textId="77777777" w:rsidR="00863AF5" w:rsidRPr="008E1EED" w:rsidRDefault="00863AF5" w:rsidP="006F070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E1EED"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</w:p>
        </w:tc>
        <w:tc>
          <w:tcPr>
            <w:tcW w:w="1843" w:type="dxa"/>
            <w:shd w:val="clear" w:color="auto" w:fill="auto"/>
          </w:tcPr>
          <w:p w14:paraId="058D1118" w14:textId="77777777" w:rsidR="00863AF5" w:rsidRPr="008E1EED" w:rsidRDefault="00863AF5" w:rsidP="006F07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EED">
              <w:rPr>
                <w:rFonts w:asciiTheme="minorHAnsi" w:hAnsiTheme="minorHAnsi" w:cstheme="minorHAnsi"/>
                <w:sz w:val="22"/>
                <w:szCs w:val="22"/>
              </w:rPr>
              <w:t>2.2 Udostępnione e-usługi</w:t>
            </w:r>
          </w:p>
        </w:tc>
        <w:tc>
          <w:tcPr>
            <w:tcW w:w="4678" w:type="dxa"/>
            <w:shd w:val="clear" w:color="auto" w:fill="auto"/>
          </w:tcPr>
          <w:p w14:paraId="0FD57C58" w14:textId="77777777" w:rsidR="00863AF5" w:rsidRPr="008E1EED" w:rsidRDefault="00863AF5" w:rsidP="006F07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E1EED">
              <w:rPr>
                <w:rFonts w:asciiTheme="minorHAnsi" w:hAnsiTheme="minorHAnsi" w:cstheme="minorHAnsi"/>
                <w:sz w:val="22"/>
                <w:szCs w:val="22"/>
              </w:rPr>
              <w:t>Brak podanych usług A2A (w pkt 2.1 podano, że będzie ich 20).</w:t>
            </w:r>
          </w:p>
          <w:p w14:paraId="0C0FFF68" w14:textId="77777777" w:rsidR="00863AF5" w:rsidRPr="008E1EED" w:rsidRDefault="00863AF5" w:rsidP="006F070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C5FE8A" w14:textId="77777777" w:rsidR="00863AF5" w:rsidRPr="008E1EED" w:rsidRDefault="00863AF5" w:rsidP="006F07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E1EED">
              <w:rPr>
                <w:rFonts w:asciiTheme="minorHAnsi" w:hAnsiTheme="minorHAnsi" w:cstheme="minorHAnsi"/>
                <w:sz w:val="22"/>
                <w:szCs w:val="22"/>
              </w:rPr>
              <w:t xml:space="preserve">Ponadto dwie usługi: 4. Informacje o programach profilaktycznych dla pacjentów w IKP oraz 5. Informacje dla pacjentów o ośrodkach zapewniających diagnostykę i terapię określonych chorób rzadkich wymagają analizy, czy są to usługi jakie mają być wdrażane w działaniu 2.1 </w:t>
            </w:r>
            <w:r w:rsidRPr="008E1EE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FERC. Usługami są sprawy, które obywatel, czy przedsiębiorca chce lub powinien załatwić w danym podmiocie. Wymaga to wnioskowania o uzyskanie jakiegoś dokumentu, uprawnienia, itp. Dostęp do informacji, o ile nie wymaga takiego wnioskowania, nie jest usługą.  </w:t>
            </w:r>
          </w:p>
        </w:tc>
        <w:tc>
          <w:tcPr>
            <w:tcW w:w="3260" w:type="dxa"/>
            <w:shd w:val="clear" w:color="auto" w:fill="auto"/>
          </w:tcPr>
          <w:p w14:paraId="32C2D218" w14:textId="77777777" w:rsidR="00863AF5" w:rsidRPr="008E1EED" w:rsidRDefault="00863AF5" w:rsidP="006F07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E1EE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Proszę o uzupełnienie o usługi A2A oraz analizę listy e-usług i ewentualną poprawę wskaźników. </w:t>
            </w:r>
          </w:p>
        </w:tc>
        <w:tc>
          <w:tcPr>
            <w:tcW w:w="3911" w:type="dxa"/>
          </w:tcPr>
          <w:p w14:paraId="689A40B3" w14:textId="308B7D94" w:rsidR="00771492" w:rsidRPr="008E1EED" w:rsidRDefault="006F086A" w:rsidP="007F11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E1EED">
              <w:rPr>
                <w:rFonts w:asciiTheme="minorHAnsi" w:hAnsiTheme="minorHAnsi" w:cstheme="minorHAnsi"/>
                <w:sz w:val="22"/>
                <w:szCs w:val="22"/>
              </w:rPr>
              <w:t>Liczba nowych reguł do weryfikacji nieprawidłowości/ nadużyć, podobnie jak poniżej sformułowana uwaga, nie jest to e-usługa. W pkt 2.1 nazwa wskaźnika została zmieniona.</w:t>
            </w:r>
          </w:p>
          <w:p w14:paraId="2269E50F" w14:textId="77777777" w:rsidR="00771492" w:rsidRPr="008E1EED" w:rsidRDefault="00771492" w:rsidP="007F114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5F1AE9" w14:textId="77777777" w:rsidR="00771492" w:rsidRPr="008E1EED" w:rsidRDefault="00771492" w:rsidP="007F114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02B403" w14:textId="060890F9" w:rsidR="007F1143" w:rsidRPr="008E1EED" w:rsidRDefault="00771492" w:rsidP="007F11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E1EED">
              <w:rPr>
                <w:rFonts w:asciiTheme="minorHAnsi" w:hAnsiTheme="minorHAnsi" w:cstheme="minorHAnsi"/>
                <w:sz w:val="22"/>
                <w:szCs w:val="22"/>
              </w:rPr>
              <w:t xml:space="preserve">Uwaga zostanie uwzględniona. </w:t>
            </w:r>
            <w:r w:rsidR="007F1143" w:rsidRPr="008E1EED">
              <w:rPr>
                <w:rFonts w:asciiTheme="minorHAnsi" w:hAnsiTheme="minorHAnsi" w:cstheme="minorHAnsi"/>
                <w:sz w:val="22"/>
                <w:szCs w:val="22"/>
              </w:rPr>
              <w:t>Nazw</w:t>
            </w:r>
            <w:r w:rsidRPr="008E1EED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7F1143" w:rsidRPr="008E1EED">
              <w:rPr>
                <w:rFonts w:asciiTheme="minorHAnsi" w:hAnsiTheme="minorHAnsi" w:cstheme="minorHAnsi"/>
                <w:sz w:val="22"/>
                <w:szCs w:val="22"/>
              </w:rPr>
              <w:t xml:space="preserve"> tych </w:t>
            </w:r>
            <w:r w:rsidRPr="008E1EED">
              <w:rPr>
                <w:rFonts w:asciiTheme="minorHAnsi" w:hAnsiTheme="minorHAnsi" w:cstheme="minorHAnsi"/>
                <w:sz w:val="22"/>
                <w:szCs w:val="22"/>
              </w:rPr>
              <w:t xml:space="preserve">dwóch usług </w:t>
            </w:r>
            <w:r w:rsidR="007F1143" w:rsidRPr="008E1EED">
              <w:rPr>
                <w:rFonts w:asciiTheme="minorHAnsi" w:hAnsiTheme="minorHAnsi" w:cstheme="minorHAnsi"/>
                <w:sz w:val="22"/>
                <w:szCs w:val="22"/>
              </w:rPr>
              <w:t>zostan</w:t>
            </w:r>
            <w:r w:rsidRPr="008E1EED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="007F1143" w:rsidRPr="008E1E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E1EED">
              <w:rPr>
                <w:rFonts w:asciiTheme="minorHAnsi" w:hAnsiTheme="minorHAnsi" w:cstheme="minorHAnsi"/>
                <w:sz w:val="22"/>
                <w:szCs w:val="22"/>
              </w:rPr>
              <w:t xml:space="preserve">zmienione. W </w:t>
            </w:r>
            <w:r w:rsidRPr="008E1EE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ramach projektu będą dostarczane 2 e-usługi - jedna dotycząca profilaktyki, druga chorób rzadkich). </w:t>
            </w:r>
          </w:p>
        </w:tc>
      </w:tr>
      <w:tr w:rsidR="00065DF1" w:rsidRPr="00A06425" w14:paraId="59B4DDC6" w14:textId="77777777" w:rsidTr="008E1EED">
        <w:tc>
          <w:tcPr>
            <w:tcW w:w="562" w:type="dxa"/>
            <w:shd w:val="clear" w:color="auto" w:fill="auto"/>
          </w:tcPr>
          <w:p w14:paraId="613F68CC" w14:textId="610FDF5C" w:rsidR="00065DF1" w:rsidRPr="008E1EED" w:rsidRDefault="008E1EED" w:rsidP="006F070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E1EED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134" w:type="dxa"/>
            <w:shd w:val="clear" w:color="auto" w:fill="auto"/>
          </w:tcPr>
          <w:p w14:paraId="58A434B2" w14:textId="28BDF773" w:rsidR="00065DF1" w:rsidRPr="008E1EED" w:rsidRDefault="008E1EED" w:rsidP="006F070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E1EED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2E8681A8" w14:textId="1333AC62" w:rsidR="00065DF1" w:rsidRPr="008E1EED" w:rsidRDefault="008E1EED" w:rsidP="006F07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3. Kamienie milowe</w:t>
            </w:r>
          </w:p>
        </w:tc>
        <w:tc>
          <w:tcPr>
            <w:tcW w:w="4678" w:type="dxa"/>
            <w:shd w:val="clear" w:color="auto" w:fill="auto"/>
          </w:tcPr>
          <w:p w14:paraId="6B99D79C" w14:textId="77777777" w:rsidR="008E1EED" w:rsidRPr="008E1EED" w:rsidRDefault="008E1EED" w:rsidP="008E1EE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Zalecenie opracowania w pierwszej fazie realizacji projektu</w:t>
            </w:r>
          </w:p>
          <w:p w14:paraId="07F17F53" w14:textId="77777777" w:rsidR="008E1EED" w:rsidRPr="008E1EED" w:rsidRDefault="008E1EED" w:rsidP="008E1EE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szczegółowego harmonogramu uwzględniającego przyrostowy sposób</w:t>
            </w:r>
          </w:p>
          <w:p w14:paraId="56AE4C2C" w14:textId="77777777" w:rsidR="008E1EED" w:rsidRPr="008E1EED" w:rsidRDefault="008E1EED" w:rsidP="008E1EE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realizacji projektu oraz zastosowane metody zapewnienia</w:t>
            </w:r>
          </w:p>
          <w:p w14:paraId="7928E092" w14:textId="77AD1696" w:rsidR="00065DF1" w:rsidRPr="008E1EED" w:rsidRDefault="008E1EED" w:rsidP="008E1E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cyberbezpieczeństwa każdego z systemów oraz całej Platformy P1.</w:t>
            </w:r>
          </w:p>
        </w:tc>
        <w:tc>
          <w:tcPr>
            <w:tcW w:w="3260" w:type="dxa"/>
            <w:shd w:val="clear" w:color="auto" w:fill="auto"/>
          </w:tcPr>
          <w:p w14:paraId="0A6C3FCF" w14:textId="49D06B14" w:rsidR="008E1EED" w:rsidRPr="008E1EED" w:rsidRDefault="008E1EED" w:rsidP="008E1EE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Proszę o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analizę i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korektę</w:t>
            </w:r>
          </w:p>
          <w:p w14:paraId="303C3960" w14:textId="2ACB783D" w:rsidR="00065DF1" w:rsidRPr="008E1EED" w:rsidRDefault="008E1EED" w:rsidP="008E1EE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Opisu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założeń.</w:t>
            </w:r>
          </w:p>
        </w:tc>
        <w:tc>
          <w:tcPr>
            <w:tcW w:w="3911" w:type="dxa"/>
          </w:tcPr>
          <w:p w14:paraId="5C9062E5" w14:textId="77777777" w:rsidR="008E1EED" w:rsidRPr="008E1EED" w:rsidRDefault="008E1EED" w:rsidP="008E1EE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Zalecenie zostanie przeanalizowane</w:t>
            </w:r>
          </w:p>
          <w:p w14:paraId="2A2EC6FB" w14:textId="77777777" w:rsidR="008E1EED" w:rsidRPr="008E1EED" w:rsidRDefault="008E1EED" w:rsidP="008E1EE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na etapie opracowania</w:t>
            </w:r>
          </w:p>
          <w:p w14:paraId="5F945237" w14:textId="77777777" w:rsidR="008E1EED" w:rsidRPr="008E1EED" w:rsidRDefault="008E1EED" w:rsidP="008E1EE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dokumentacji projektowej (Studium</w:t>
            </w:r>
          </w:p>
          <w:p w14:paraId="5822E950" w14:textId="77777777" w:rsidR="008E1EED" w:rsidRPr="008E1EED" w:rsidRDefault="008E1EED" w:rsidP="008E1EE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Wykonalności). Zweryfikowana</w:t>
            </w:r>
          </w:p>
          <w:p w14:paraId="4E5D7A07" w14:textId="77777777" w:rsidR="008E1EED" w:rsidRPr="008E1EED" w:rsidRDefault="008E1EED" w:rsidP="008E1EE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zostanie możliwość opracowania</w:t>
            </w:r>
          </w:p>
          <w:p w14:paraId="731F41D2" w14:textId="77777777" w:rsidR="008E1EED" w:rsidRPr="008E1EED" w:rsidRDefault="008E1EED" w:rsidP="008E1EE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harmonogramu uwzględniającego</w:t>
            </w:r>
          </w:p>
          <w:p w14:paraId="112D08FB" w14:textId="77777777" w:rsidR="008E1EED" w:rsidRPr="008E1EED" w:rsidRDefault="008E1EED" w:rsidP="008E1EE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przyrostowy sposób realizacji</w:t>
            </w:r>
          </w:p>
          <w:p w14:paraId="1171E6ED" w14:textId="07BE4A0C" w:rsidR="00065DF1" w:rsidRPr="008E1EED" w:rsidRDefault="008E1EED" w:rsidP="008E1EED">
            <w:pPr>
              <w:ind w:firstLine="708"/>
              <w:rPr>
                <w:rFonts w:asciiTheme="minorHAnsi" w:hAnsiTheme="minorHAnsi" w:cstheme="minorHAnsi"/>
                <w:sz w:val="22"/>
                <w:szCs w:val="22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projektu.</w:t>
            </w:r>
          </w:p>
        </w:tc>
      </w:tr>
      <w:tr w:rsidR="00065DF1" w:rsidRPr="00A06425" w14:paraId="0803EDA1" w14:textId="77777777" w:rsidTr="008E1EED">
        <w:tc>
          <w:tcPr>
            <w:tcW w:w="562" w:type="dxa"/>
            <w:shd w:val="clear" w:color="auto" w:fill="auto"/>
          </w:tcPr>
          <w:p w14:paraId="0AACE04E" w14:textId="38F8BF70" w:rsidR="00065DF1" w:rsidRPr="008E1EED" w:rsidRDefault="008E1EED" w:rsidP="006F070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E1EED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2525CEFA" w14:textId="6EC3D0D2" w:rsidR="00065DF1" w:rsidRPr="008E1EED" w:rsidRDefault="008E1EED" w:rsidP="006F070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E1EED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22B77411" w14:textId="77777777" w:rsidR="008E1EED" w:rsidRPr="008E1EED" w:rsidRDefault="008E1EED" w:rsidP="008E1EE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7.1. Widok kooperacji</w:t>
            </w:r>
          </w:p>
          <w:p w14:paraId="368220F7" w14:textId="72EC78A1" w:rsidR="00065DF1" w:rsidRPr="008E1EED" w:rsidRDefault="008E1EED" w:rsidP="008E1EE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aplikacji.</w:t>
            </w:r>
          </w:p>
        </w:tc>
        <w:tc>
          <w:tcPr>
            <w:tcW w:w="4678" w:type="dxa"/>
            <w:shd w:val="clear" w:color="auto" w:fill="auto"/>
          </w:tcPr>
          <w:p w14:paraId="2F3D1C4D" w14:textId="77777777" w:rsidR="008E1EED" w:rsidRPr="008E1EED" w:rsidRDefault="008E1EED" w:rsidP="008E1EE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Należy doprecyzować architekturę rozwiązania w zakresie</w:t>
            </w:r>
          </w:p>
          <w:p w14:paraId="5673785C" w14:textId="77777777" w:rsidR="008E1EED" w:rsidRPr="008E1EED" w:rsidRDefault="008E1EED" w:rsidP="008E1EE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szczegółowych przepływów danych pomiędzy systemami P1</w:t>
            </w:r>
          </w:p>
          <w:p w14:paraId="39377CE5" w14:textId="26DD38B7" w:rsidR="00065DF1" w:rsidRPr="008E1EED" w:rsidRDefault="008E1EED" w:rsidP="008E1E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modyfikowanymi w ramach projektu a NFZ.</w:t>
            </w:r>
          </w:p>
        </w:tc>
        <w:tc>
          <w:tcPr>
            <w:tcW w:w="3260" w:type="dxa"/>
            <w:shd w:val="clear" w:color="auto" w:fill="auto"/>
          </w:tcPr>
          <w:p w14:paraId="076E5CA4" w14:textId="28B209AB" w:rsidR="008E1EED" w:rsidRPr="008E1EED" w:rsidRDefault="008E1EED" w:rsidP="008E1EE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Proszę o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analizę i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korektę</w:t>
            </w:r>
          </w:p>
          <w:p w14:paraId="20BF3CE1" w14:textId="627CB683" w:rsidR="00065DF1" w:rsidRPr="008E1EED" w:rsidRDefault="008E1EED" w:rsidP="008E1EE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Opisu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założeń.</w:t>
            </w:r>
          </w:p>
        </w:tc>
        <w:tc>
          <w:tcPr>
            <w:tcW w:w="3911" w:type="dxa"/>
          </w:tcPr>
          <w:p w14:paraId="20657A58" w14:textId="77777777" w:rsidR="008E1EED" w:rsidRPr="008E1EED" w:rsidRDefault="008E1EED" w:rsidP="008E1EE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W OZPI przedstawiamy architekturę</w:t>
            </w:r>
          </w:p>
          <w:p w14:paraId="70133C43" w14:textId="77777777" w:rsidR="008E1EED" w:rsidRPr="008E1EED" w:rsidRDefault="008E1EED" w:rsidP="008E1EE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systemu który budujemy w ramach</w:t>
            </w:r>
          </w:p>
          <w:p w14:paraId="2CFBBC52" w14:textId="77777777" w:rsidR="008E1EED" w:rsidRPr="008E1EED" w:rsidRDefault="008E1EED" w:rsidP="008E1EE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projektu. Nie opisujemy zmian po</w:t>
            </w:r>
          </w:p>
          <w:p w14:paraId="50745182" w14:textId="77777777" w:rsidR="008E1EED" w:rsidRPr="008E1EED" w:rsidRDefault="008E1EED" w:rsidP="008E1EE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stronie NFZ.</w:t>
            </w:r>
          </w:p>
          <w:p w14:paraId="1967B927" w14:textId="77777777" w:rsidR="008E1EED" w:rsidRPr="008E1EED" w:rsidRDefault="008E1EED" w:rsidP="008E1EE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Dodatkowo, szczegółowy opis</w:t>
            </w:r>
          </w:p>
          <w:p w14:paraId="3B36C73D" w14:textId="77777777" w:rsidR="008E1EED" w:rsidRPr="008E1EED" w:rsidRDefault="008E1EED" w:rsidP="008E1EE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przepływów nie może być częścią</w:t>
            </w:r>
          </w:p>
          <w:p w14:paraId="3F86403C" w14:textId="77777777" w:rsidR="008E1EED" w:rsidRPr="008E1EED" w:rsidRDefault="008E1EED" w:rsidP="008E1EE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dokumentacji dostępnej publicznie</w:t>
            </w:r>
          </w:p>
          <w:p w14:paraId="1C5B05CE" w14:textId="77777777" w:rsidR="008E1EED" w:rsidRPr="008E1EED" w:rsidRDefault="008E1EED" w:rsidP="008E1EE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(OZPI) ze względu na krytyczny</w:t>
            </w:r>
          </w:p>
          <w:p w14:paraId="638F357D" w14:textId="6AFA78AA" w:rsidR="00065DF1" w:rsidRPr="008E1EED" w:rsidRDefault="008E1EED" w:rsidP="008E1E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charakter systemu P1.</w:t>
            </w:r>
          </w:p>
        </w:tc>
      </w:tr>
      <w:tr w:rsidR="00065DF1" w:rsidRPr="00A06425" w14:paraId="0C7940AB" w14:textId="77777777" w:rsidTr="008E1EED">
        <w:tc>
          <w:tcPr>
            <w:tcW w:w="562" w:type="dxa"/>
            <w:shd w:val="clear" w:color="auto" w:fill="auto"/>
          </w:tcPr>
          <w:p w14:paraId="19BFFE93" w14:textId="39D4FE8F" w:rsidR="00065DF1" w:rsidRPr="008E1EED" w:rsidRDefault="008E1EED" w:rsidP="006F070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E1EED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75961302" w14:textId="4C8AF9C3" w:rsidR="00065DF1" w:rsidRPr="008E1EED" w:rsidRDefault="008E1EED" w:rsidP="006F070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E1EED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19642A1E" w14:textId="509DE788" w:rsidR="00065DF1" w:rsidRPr="008E1EED" w:rsidRDefault="008E1EED" w:rsidP="006F07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Uwaga dodatkowa</w:t>
            </w:r>
          </w:p>
        </w:tc>
        <w:tc>
          <w:tcPr>
            <w:tcW w:w="4678" w:type="dxa"/>
            <w:shd w:val="clear" w:color="auto" w:fill="auto"/>
          </w:tcPr>
          <w:p w14:paraId="7D2762C1" w14:textId="6E3C4F66" w:rsidR="008E1EED" w:rsidRPr="008E1EED" w:rsidRDefault="008E1EED" w:rsidP="008E1EE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Z uwagi na krytyczność rozwiązań, zasadnym jest rozważenie</w:t>
            </w:r>
          </w:p>
          <w:p w14:paraId="6B047322" w14:textId="77777777" w:rsidR="008E1EED" w:rsidRPr="008E1EED" w:rsidRDefault="008E1EED" w:rsidP="008E1EE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uzyskania dojrzałości organizacyjnej Beneficjenta zgodnie z normą ISO</w:t>
            </w:r>
          </w:p>
          <w:p w14:paraId="32B07413" w14:textId="24C1C448" w:rsidR="00065DF1" w:rsidRPr="008E1EED" w:rsidRDefault="008E1EED" w:rsidP="008E1EED">
            <w:pPr>
              <w:tabs>
                <w:tab w:val="left" w:pos="171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22301.</w:t>
            </w:r>
          </w:p>
        </w:tc>
        <w:tc>
          <w:tcPr>
            <w:tcW w:w="3260" w:type="dxa"/>
            <w:shd w:val="clear" w:color="auto" w:fill="auto"/>
          </w:tcPr>
          <w:p w14:paraId="3661D911" w14:textId="45C33E5D" w:rsidR="00065DF1" w:rsidRPr="008E1EED" w:rsidRDefault="008E1EED" w:rsidP="008E1EE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Proszę o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analizę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sugestii.</w:t>
            </w:r>
          </w:p>
        </w:tc>
        <w:tc>
          <w:tcPr>
            <w:tcW w:w="3911" w:type="dxa"/>
          </w:tcPr>
          <w:p w14:paraId="53805775" w14:textId="77777777" w:rsidR="008E1EED" w:rsidRPr="008E1EED" w:rsidRDefault="008E1EED" w:rsidP="008E1EE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Dla naszych usług kluczowych –</w:t>
            </w:r>
          </w:p>
          <w:p w14:paraId="7DA811A5" w14:textId="77777777" w:rsidR="008E1EED" w:rsidRPr="008E1EED" w:rsidRDefault="008E1EED" w:rsidP="008E1EE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mamy wdrożoną m.in. Politykę i</w:t>
            </w:r>
          </w:p>
          <w:p w14:paraId="33B9E798" w14:textId="77777777" w:rsidR="008E1EED" w:rsidRPr="008E1EED" w:rsidRDefault="008E1EED" w:rsidP="008E1EE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strategię ciągłości działania CeZ,</w:t>
            </w:r>
          </w:p>
          <w:p w14:paraId="7DF68769" w14:textId="77777777" w:rsidR="008E1EED" w:rsidRPr="008E1EED" w:rsidRDefault="008E1EED" w:rsidP="008E1EE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Plany ciągłości działania P1 oraz</w:t>
            </w:r>
          </w:p>
          <w:p w14:paraId="75B5B523" w14:textId="77777777" w:rsidR="008E1EED" w:rsidRPr="008E1EED" w:rsidRDefault="008E1EED" w:rsidP="008E1EE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Procedurę kopii bezpieczeństwa P1,</w:t>
            </w:r>
          </w:p>
          <w:p w14:paraId="56F2F26E" w14:textId="77777777" w:rsidR="008E1EED" w:rsidRPr="008E1EED" w:rsidRDefault="008E1EED" w:rsidP="008E1EE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regularne testy odtworzeniowe,</w:t>
            </w:r>
          </w:p>
          <w:p w14:paraId="414B4366" w14:textId="77777777" w:rsidR="008E1EED" w:rsidRPr="008E1EED" w:rsidRDefault="008E1EED" w:rsidP="008E1EE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raporty dot. spełnienia wymagań</w:t>
            </w:r>
          </w:p>
          <w:p w14:paraId="7F6566EF" w14:textId="77777777" w:rsidR="008E1EED" w:rsidRPr="008E1EED" w:rsidRDefault="008E1EED" w:rsidP="008E1EE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SLA w zakresie funkcjonowania</w:t>
            </w:r>
          </w:p>
          <w:p w14:paraId="702AD895" w14:textId="77777777" w:rsidR="008E1EED" w:rsidRPr="008E1EED" w:rsidRDefault="008E1EED" w:rsidP="008E1EE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usług.</w:t>
            </w:r>
          </w:p>
          <w:p w14:paraId="36C3AC6A" w14:textId="77777777" w:rsidR="008E1EED" w:rsidRPr="008E1EED" w:rsidRDefault="008E1EED" w:rsidP="008E1EE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Ponadto, CeZ rozważa możliwość</w:t>
            </w:r>
          </w:p>
          <w:p w14:paraId="0BBA21B9" w14:textId="77777777" w:rsidR="008E1EED" w:rsidRPr="008E1EED" w:rsidRDefault="008E1EED" w:rsidP="008E1EE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przystąpienia do uzyskania</w:t>
            </w:r>
          </w:p>
          <w:p w14:paraId="7EAC670F" w14:textId="77777777" w:rsidR="008E1EED" w:rsidRPr="008E1EED" w:rsidRDefault="008E1EED" w:rsidP="008E1EE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certyfikacji normy 22301 i w tym</w:t>
            </w:r>
          </w:p>
          <w:p w14:paraId="36FA94C6" w14:textId="77777777" w:rsidR="008E1EED" w:rsidRPr="008E1EED" w:rsidRDefault="008E1EED" w:rsidP="008E1EE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celu planuje dalsze działania</w:t>
            </w:r>
          </w:p>
          <w:p w14:paraId="62D124AF" w14:textId="462A402E" w:rsidR="00065DF1" w:rsidRPr="008E1EED" w:rsidRDefault="008E1EED" w:rsidP="008E1E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E1E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polegające m.in. na zwiększeniu</w:t>
            </w:r>
          </w:p>
        </w:tc>
      </w:tr>
    </w:tbl>
    <w:p w14:paraId="2C490151" w14:textId="77777777" w:rsidR="001B3284" w:rsidRDefault="001B3284"/>
    <w:sectPr w:rsidR="001B3284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AF5"/>
    <w:rsid w:val="00065DF1"/>
    <w:rsid w:val="0011272B"/>
    <w:rsid w:val="001B3284"/>
    <w:rsid w:val="0034171B"/>
    <w:rsid w:val="0066133F"/>
    <w:rsid w:val="006F086A"/>
    <w:rsid w:val="006F6C6F"/>
    <w:rsid w:val="00771492"/>
    <w:rsid w:val="007F1143"/>
    <w:rsid w:val="00863AF5"/>
    <w:rsid w:val="008B22B0"/>
    <w:rsid w:val="008E1EED"/>
    <w:rsid w:val="00E9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815CD"/>
  <w15:chartTrackingRefBased/>
  <w15:docId w15:val="{6027AC65-C524-4E96-AF65-1E1CA5C23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AF5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611</Words>
  <Characters>3666</Characters>
  <Application>Microsoft Office Word</Application>
  <DocSecurity>4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Turowiecki Ignacy</dc:creator>
  <cp:keywords/>
  <dc:description/>
  <cp:lastModifiedBy>Stępniewska-Sałata Aneta</cp:lastModifiedBy>
  <cp:revision>2</cp:revision>
  <dcterms:created xsi:type="dcterms:W3CDTF">2023-11-10T14:42:00Z</dcterms:created>
  <dcterms:modified xsi:type="dcterms:W3CDTF">2023-11-10T14:42:00Z</dcterms:modified>
</cp:coreProperties>
</file>