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16"/>
        <w:gridCol w:w="3828"/>
        <w:gridCol w:w="1417"/>
      </w:tblGrid>
      <w:tr w:rsidR="006D0CEE" w:rsidRPr="00871263" w:rsidTr="00394FBA">
        <w:trPr>
          <w:trHeight w:hRule="exact"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FC1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FC1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b/>
                <w:sz w:val="20"/>
                <w:szCs w:val="20"/>
                <w:lang w:eastAsia="ar-SA"/>
              </w:rPr>
              <w:t>Forma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FC1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Podstawa prawna utworzenia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FC1E0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Pow.</w:t>
            </w:r>
            <w:r w:rsidR="00FC1E09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1263">
              <w:rPr>
                <w:rFonts w:eastAsia="Calibri" w:cs="Times New Roman"/>
                <w:b/>
                <w:sz w:val="20"/>
                <w:szCs w:val="20"/>
                <w:lang w:eastAsia="ar-SA"/>
              </w:rPr>
              <w:t>w ha</w:t>
            </w:r>
          </w:p>
        </w:tc>
      </w:tr>
      <w:tr w:rsidR="006D0CEE" w:rsidRPr="00871263" w:rsidTr="00394FBA">
        <w:trPr>
          <w:trHeight w:hRule="exact" w:val="1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EC735B" w:rsidRDefault="00EC735B" w:rsidP="00AB3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EC735B">
              <w:rPr>
                <w:rFonts w:eastAsia="Calibri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Default="006D0CEE" w:rsidP="00AB3B4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Obszar Natura 2000</w:t>
            </w:r>
          </w:p>
          <w:p w:rsidR="006D0CEE" w:rsidRDefault="006D0CEE" w:rsidP="00AB3B4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2F39C3">
              <w:rPr>
                <w:rFonts w:ascii="Calibri" w:eastAsia="Calibri" w:hAnsi="Calibri" w:cs="Calibri"/>
                <w:lang w:eastAsia="ar-SA"/>
              </w:rPr>
              <w:t>Ostoja Warmińska</w:t>
            </w:r>
          </w:p>
          <w:p w:rsidR="006D0CEE" w:rsidRPr="002F39C3" w:rsidRDefault="006D0CEE" w:rsidP="00AB3B4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2F39C3">
              <w:rPr>
                <w:rFonts w:ascii="Calibri" w:eastAsia="Calibri" w:hAnsi="Calibri" w:cs="Calibri"/>
                <w:lang w:eastAsia="ar-SA"/>
              </w:rPr>
              <w:t>PLB280015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30415A" w:rsidP="00AB3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Rozporządzenie Ministra Środowiska z dnia 12 stycznia 2011 r. w sprawie obszarów specjalnej Ochrony Ptaków (Dz.U. 2011 nr poz.133)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30415A" w:rsidRDefault="0030415A" w:rsidP="00E03D01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30415A">
              <w:rPr>
                <w:rFonts w:eastAsia="Calibri" w:cs="Times New Roman"/>
                <w:sz w:val="20"/>
                <w:szCs w:val="20"/>
                <w:lang w:eastAsia="ar-SA"/>
              </w:rPr>
              <w:t>6857,76</w:t>
            </w:r>
          </w:p>
        </w:tc>
      </w:tr>
      <w:tr w:rsidR="006D0CEE" w:rsidRPr="00871263" w:rsidTr="00394FBA">
        <w:trPr>
          <w:trHeight w:hRule="exact" w:val="1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EC735B" w:rsidRDefault="00EC735B" w:rsidP="00AB3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EC735B">
              <w:rPr>
                <w:rFonts w:eastAsia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Default="006D0CEE" w:rsidP="00AB3B4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Obszar Natura 2000</w:t>
            </w:r>
          </w:p>
          <w:p w:rsidR="006D0CEE" w:rsidRDefault="006D0CEE" w:rsidP="00AB3B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108BB">
              <w:rPr>
                <w:sz w:val="20"/>
                <w:szCs w:val="20"/>
              </w:rPr>
              <w:t>Torfowiska Źródliskowe koło Łabędnika</w:t>
            </w:r>
          </w:p>
          <w:p w:rsidR="006D0CEE" w:rsidRPr="002F39C3" w:rsidRDefault="006D0CEE" w:rsidP="00AB3B4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108BB">
              <w:rPr>
                <w:sz w:val="20"/>
                <w:szCs w:val="20"/>
              </w:rPr>
              <w:t>PLH280047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375D28" w:rsidP="00AB3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Rozporządzenie Ministra Środowiska z dnia 13 marca 2018 r. w sprawie specjalnego obszaru ochrony siedlisk Torfowisko Źródliskowe koło Łabędnika (Dz.U. 2018 nr poz.919)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30415A" w:rsidRDefault="0030415A" w:rsidP="00E03D01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4,52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OCHK Dolina Dolnej Łyny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162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Warmińsko- Mazurskiego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19 grudnia 2008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0E6F79" w:rsidP="00E0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1093,70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OCHK Dolina Rzeki </w:t>
            </w:r>
            <w:proofErr w:type="spellStart"/>
            <w:r w:rsidRPr="00A71CD4">
              <w:rPr>
                <w:sz w:val="20"/>
                <w:szCs w:val="20"/>
              </w:rPr>
              <w:t>Guber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157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Warmińsko- Mazurskiego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19 grudnia 2008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0E6F79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339,13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OCHK Dolina </w:t>
            </w:r>
            <w:proofErr w:type="spellStart"/>
            <w:r w:rsidRPr="00A71CD4">
              <w:rPr>
                <w:sz w:val="20"/>
                <w:szCs w:val="20"/>
              </w:rPr>
              <w:t>Symsarny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162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Warmińsko- Mazurskiego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19 grudnia 2008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0E6F79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199,05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Użytek ekologiczny Rosiczka koło Żydowa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84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 - Mazurskiego</w:t>
            </w:r>
          </w:p>
          <w:p w:rsidR="006D0CEE" w:rsidRPr="00A71CD4" w:rsidRDefault="006D0CEE" w:rsidP="00B41E19">
            <w:pPr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30 lipca 2009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0,95</w:t>
            </w:r>
          </w:p>
        </w:tc>
      </w:tr>
      <w:tr w:rsidR="006D0CEE" w:rsidRPr="00A71CD4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Użytek ekologiczny Rosiczka koło Naprat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85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 - Mazurskiego</w:t>
            </w:r>
          </w:p>
          <w:p w:rsidR="006D0CEE" w:rsidRPr="00A71CD4" w:rsidRDefault="006D0CEE" w:rsidP="00B41E19">
            <w:pPr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30 lipca 2009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1,98</w:t>
            </w:r>
          </w:p>
        </w:tc>
      </w:tr>
      <w:tr w:rsidR="006D0CEE" w:rsidRPr="00A71CD4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Użytek ekologiczny Rosiczka koło Węgoryt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86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 - Mazurskiego</w:t>
            </w:r>
          </w:p>
          <w:p w:rsidR="006D0CEE" w:rsidRPr="00A71CD4" w:rsidRDefault="006D0CEE" w:rsidP="00B41E19">
            <w:pPr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30 lipca 2009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0,38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Użytek ekologiczny Torfowisko źródliskowe Spurgle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Rozporządzenie Nr 44 Wojewody</w:t>
            </w:r>
          </w:p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Warmińsko - Mazurskiego</w:t>
            </w:r>
          </w:p>
          <w:p w:rsidR="006D0CEE" w:rsidRPr="00A71CD4" w:rsidRDefault="006D0CEE" w:rsidP="00B41E19">
            <w:pPr>
              <w:spacing w:after="0" w:line="240" w:lineRule="auto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 xml:space="preserve"> z dnia 30 lipca 2009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A71CD4" w:rsidRDefault="006D0CEE" w:rsidP="00B41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CD4">
              <w:rPr>
                <w:sz w:val="20"/>
                <w:szCs w:val="20"/>
              </w:rPr>
              <w:t>3,63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>Ochrona strefowa bielika</w:t>
            </w:r>
          </w:p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(5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 xml:space="preserve"> strefy)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>Decyzje Dyrektora RDOŚ w Olsztynie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233,74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>Ochrona strefowa orlika krzykliwego</w:t>
            </w:r>
          </w:p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 xml:space="preserve">(32 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>stref)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Decyzje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 xml:space="preserve"> Dyrektora RDOŚ w Olsztynie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860,32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08BB">
              <w:rPr>
                <w:sz w:val="20"/>
                <w:szCs w:val="20"/>
              </w:rPr>
              <w:t>Ochrona strefo</w:t>
            </w:r>
            <w:r>
              <w:rPr>
                <w:sz w:val="20"/>
                <w:szCs w:val="20"/>
              </w:rPr>
              <w:t>wa kani rudej</w:t>
            </w:r>
          </w:p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 strefa)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Decyzje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 xml:space="preserve"> Dyrektora RDOŚ w Olsztynie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113,36</w:t>
            </w:r>
          </w:p>
        </w:tc>
      </w:tr>
      <w:tr w:rsidR="006D0CEE" w:rsidRPr="00871263" w:rsidTr="00394FBA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EC735B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>Ochrona strefowa bociana czarnego</w:t>
            </w:r>
          </w:p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(4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 xml:space="preserve"> stref)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suppressAutoHyphens/>
              <w:spacing w:after="0" w:line="240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Decyzje</w:t>
            </w:r>
            <w:r w:rsidRPr="00871263">
              <w:rPr>
                <w:rFonts w:eastAsia="Calibri" w:cs="Times New Roman"/>
                <w:sz w:val="20"/>
                <w:szCs w:val="20"/>
                <w:lang w:eastAsia="ar-SA"/>
              </w:rPr>
              <w:t xml:space="preserve"> Dyrektora RDOŚ w Olsztynie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EE" w:rsidRPr="00871263" w:rsidRDefault="006D0CEE" w:rsidP="00B41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155,86</w:t>
            </w:r>
          </w:p>
        </w:tc>
      </w:tr>
    </w:tbl>
    <w:p w:rsidR="00662049" w:rsidRDefault="006221B9"/>
    <w:p w:rsidR="00394FBA" w:rsidRDefault="00394FBA"/>
    <w:p w:rsidR="00394FBA" w:rsidRPr="006221B9" w:rsidRDefault="00394FBA">
      <w:pPr>
        <w:rPr>
          <w:b/>
        </w:rPr>
      </w:pPr>
      <w:r w:rsidRPr="006221B9">
        <w:rPr>
          <w:b/>
        </w:rPr>
        <w:lastRenderedPageBreak/>
        <w:t>Pomniki przyrody</w:t>
      </w:r>
    </w:p>
    <w:tbl>
      <w:tblPr>
        <w:tblStyle w:val="TableGrid"/>
        <w:tblW w:w="976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28" w:type="dxa"/>
        </w:tblCellMar>
        <w:tblLook w:val="04A0" w:firstRow="1" w:lastRow="0" w:firstColumn="1" w:lastColumn="0" w:noHBand="0" w:noVBand="1"/>
      </w:tblPr>
      <w:tblGrid>
        <w:gridCol w:w="555"/>
        <w:gridCol w:w="709"/>
        <w:gridCol w:w="512"/>
        <w:gridCol w:w="906"/>
        <w:gridCol w:w="2126"/>
        <w:gridCol w:w="2410"/>
        <w:gridCol w:w="2551"/>
      </w:tblGrid>
      <w:tr w:rsidR="00771EF3" w:rsidRPr="00ED434C" w:rsidTr="00485EB2">
        <w:trPr>
          <w:trHeight w:val="431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771EF3" w:rsidRPr="009D15A8" w:rsidRDefault="00771EF3" w:rsidP="00521F5A">
            <w:pPr>
              <w:spacing w:line="259" w:lineRule="auto"/>
              <w:ind w:left="78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1EF3" w:rsidRPr="009D15A8" w:rsidRDefault="00771EF3" w:rsidP="00521F5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 xml:space="preserve">Nr. rej. wojew. 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771EF3" w:rsidRPr="009D15A8" w:rsidRDefault="00771EF3" w:rsidP="00521F5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 xml:space="preserve">Rok uznania 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71EF3" w:rsidRPr="009D15A8" w:rsidRDefault="00771EF3" w:rsidP="00521F5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 xml:space="preserve">Dz. Urz. Woj. poz.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71EF3" w:rsidRPr="009D15A8" w:rsidRDefault="00771EF3" w:rsidP="00521F5A">
            <w:pPr>
              <w:spacing w:line="259" w:lineRule="auto"/>
              <w:ind w:right="29"/>
              <w:jc w:val="center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 xml:space="preserve">Położenie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71EF3" w:rsidRPr="009D15A8" w:rsidRDefault="00771EF3" w:rsidP="00485EB2">
            <w:pPr>
              <w:spacing w:line="259" w:lineRule="auto"/>
              <w:ind w:right="31"/>
              <w:jc w:val="center"/>
              <w:rPr>
                <w:b/>
                <w:sz w:val="20"/>
                <w:szCs w:val="20"/>
              </w:rPr>
            </w:pPr>
            <w:r w:rsidRPr="009D15A8">
              <w:rPr>
                <w:b/>
                <w:sz w:val="20"/>
                <w:szCs w:val="20"/>
              </w:rPr>
              <w:t>Gatunek</w:t>
            </w:r>
          </w:p>
        </w:tc>
      </w:tr>
      <w:tr w:rsidR="00771EF3" w:rsidRPr="00ED434C" w:rsidTr="008204A5">
        <w:trPr>
          <w:trHeight w:val="997"/>
        </w:trPr>
        <w:tc>
          <w:tcPr>
            <w:tcW w:w="555" w:type="dxa"/>
            <w:vMerge/>
            <w:shd w:val="clear" w:color="auto" w:fill="auto"/>
          </w:tcPr>
          <w:p w:rsidR="00771EF3" w:rsidRPr="00ED434C" w:rsidRDefault="00771EF3" w:rsidP="00521F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1EF3" w:rsidRPr="00ED434C" w:rsidRDefault="00771EF3" w:rsidP="00521F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771EF3" w:rsidRPr="00ED434C" w:rsidRDefault="00771EF3" w:rsidP="00521F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771EF3" w:rsidRPr="00ED434C" w:rsidRDefault="00771EF3" w:rsidP="00521F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1EF3" w:rsidRPr="00DF1CF4" w:rsidRDefault="00771EF3" w:rsidP="00521F5A">
            <w:pPr>
              <w:spacing w:line="259" w:lineRule="auto"/>
              <w:ind w:left="307" w:right="299"/>
              <w:jc w:val="center"/>
              <w:rPr>
                <w:b/>
                <w:sz w:val="20"/>
                <w:szCs w:val="20"/>
              </w:rPr>
            </w:pPr>
            <w:r w:rsidRPr="00DF1CF4">
              <w:rPr>
                <w:b/>
                <w:sz w:val="20"/>
                <w:szCs w:val="20"/>
              </w:rPr>
              <w:t xml:space="preserve">Oddz. </w:t>
            </w:r>
            <w:proofErr w:type="spellStart"/>
            <w:r w:rsidRPr="00DF1CF4">
              <w:rPr>
                <w:b/>
                <w:sz w:val="20"/>
                <w:szCs w:val="20"/>
              </w:rPr>
              <w:t>Poddz</w:t>
            </w:r>
            <w:proofErr w:type="spellEnd"/>
            <w:r w:rsidRPr="00DF1CF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EF3" w:rsidRPr="00DF1CF4" w:rsidRDefault="00771EF3" w:rsidP="00521F5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DF1CF4">
              <w:rPr>
                <w:b/>
                <w:sz w:val="20"/>
                <w:szCs w:val="20"/>
              </w:rPr>
              <w:t>Gmina L–</w:t>
            </w:r>
            <w:proofErr w:type="spellStart"/>
            <w:r w:rsidRPr="00DF1CF4">
              <w:rPr>
                <w:b/>
                <w:sz w:val="20"/>
                <w:szCs w:val="20"/>
              </w:rPr>
              <w:t>ctwo</w:t>
            </w:r>
            <w:proofErr w:type="spellEnd"/>
            <w:r w:rsidRPr="00DF1C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</w:p>
        </w:tc>
      </w:tr>
      <w:tr w:rsidR="00771EF3" w:rsidRPr="00ED434C" w:rsidTr="008204A5">
        <w:trPr>
          <w:trHeight w:val="523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1957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85" w:right="76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Bartniki 115c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Czarny Las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18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1957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85" w:right="76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Bartniki 115c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Czarny Las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1957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73" w:right="64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275c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Sępopol Sokołów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1999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77" w:right="6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Bartniki 235d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Bisztynek Kamieniec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18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1216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47" w:right="3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29a,h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Sępopol Graniczne </w:t>
            </w:r>
          </w:p>
        </w:tc>
        <w:tc>
          <w:tcPr>
            <w:tcW w:w="2551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01" w:right="9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– 6 drzew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1217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65" w:right="56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109d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Sępopol Zarzecze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95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1218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left="73" w:right="64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109c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Sępopol Zarzecze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left="13" w:right="8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modrzew europejski – aleja 7 sztuk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1219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68" w:right="60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329a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31" w:hanging="65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Górzyste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1220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65" w:right="56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338d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31" w:hanging="65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Górzyste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daglezja zielona </w:t>
            </w:r>
          </w:p>
        </w:tc>
      </w:tr>
      <w:tr w:rsidR="00771EF3" w:rsidRPr="00ED434C" w:rsidTr="008204A5">
        <w:trPr>
          <w:trHeight w:val="518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1221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17" w:right="109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Bartniki 54d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Łabędziowo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1222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00" w:right="92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Bartniki 295i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Kolno Kamieniec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  <w:tr w:rsidR="00771EF3" w:rsidRPr="00ED434C" w:rsidTr="008204A5">
        <w:trPr>
          <w:trHeight w:val="521"/>
        </w:trPr>
        <w:tc>
          <w:tcPr>
            <w:tcW w:w="555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1223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27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134/1685 </w:t>
            </w:r>
          </w:p>
        </w:tc>
        <w:tc>
          <w:tcPr>
            <w:tcW w:w="2126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ind w:left="18" w:right="9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>Obręb Sępopol 145Ad</w:t>
            </w:r>
            <w:r w:rsidRPr="00ED434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EF3" w:rsidRPr="00ED434C" w:rsidRDefault="00771EF3" w:rsidP="00521F5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Bartoszyce Dąbrówka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1EF3" w:rsidRPr="00ED434C" w:rsidRDefault="00771EF3" w:rsidP="00521F5A">
            <w:pPr>
              <w:spacing w:line="259" w:lineRule="auto"/>
              <w:ind w:right="33"/>
              <w:jc w:val="center"/>
              <w:rPr>
                <w:sz w:val="20"/>
                <w:szCs w:val="20"/>
              </w:rPr>
            </w:pPr>
            <w:r w:rsidRPr="00ED434C">
              <w:rPr>
                <w:sz w:val="20"/>
                <w:szCs w:val="20"/>
              </w:rPr>
              <w:t xml:space="preserve">dąb szypułkowy </w:t>
            </w:r>
          </w:p>
        </w:tc>
      </w:tr>
    </w:tbl>
    <w:p w:rsidR="00394FBA" w:rsidRDefault="00394FBA">
      <w:bookmarkStart w:id="0" w:name="_GoBack"/>
      <w:bookmarkEnd w:id="0"/>
    </w:p>
    <w:sectPr w:rsidR="0039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7"/>
    <w:rsid w:val="00055AD3"/>
    <w:rsid w:val="00094032"/>
    <w:rsid w:val="000E6F79"/>
    <w:rsid w:val="0030415A"/>
    <w:rsid w:val="00375D28"/>
    <w:rsid w:val="00394FBA"/>
    <w:rsid w:val="00444D4A"/>
    <w:rsid w:val="00485EB2"/>
    <w:rsid w:val="004F204C"/>
    <w:rsid w:val="006221B9"/>
    <w:rsid w:val="006D0CEE"/>
    <w:rsid w:val="00771EF3"/>
    <w:rsid w:val="008204A5"/>
    <w:rsid w:val="009B7FF5"/>
    <w:rsid w:val="009D15A8"/>
    <w:rsid w:val="00A90E88"/>
    <w:rsid w:val="00AB3B4F"/>
    <w:rsid w:val="00B51572"/>
    <w:rsid w:val="00BE4F62"/>
    <w:rsid w:val="00D53107"/>
    <w:rsid w:val="00DF1CF4"/>
    <w:rsid w:val="00E03D01"/>
    <w:rsid w:val="00E24A5F"/>
    <w:rsid w:val="00E53CAB"/>
    <w:rsid w:val="00E83BCE"/>
    <w:rsid w:val="00EC735B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66CC-DDFB-49D0-AC14-03632A7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71E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N.Bartoszyce Paweł Balcewicz</dc:creator>
  <cp:keywords/>
  <dc:description/>
  <cp:lastModifiedBy>N.Bartoszyce Paweł Balcewicz</cp:lastModifiedBy>
  <cp:revision>14</cp:revision>
  <dcterms:created xsi:type="dcterms:W3CDTF">2021-09-10T12:33:00Z</dcterms:created>
  <dcterms:modified xsi:type="dcterms:W3CDTF">2021-09-13T08:51:00Z</dcterms:modified>
</cp:coreProperties>
</file>