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2C2DF53A"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6C5EAD">
      <w:pPr>
        <w:pStyle w:val="Bezodstpw"/>
        <w:spacing w:line="288" w:lineRule="auto"/>
        <w:rPr>
          <w:rFonts w:cstheme="minorHAnsi"/>
          <w:b/>
          <w:bCs/>
          <w:sz w:val="28"/>
          <w:szCs w:val="28"/>
        </w:rPr>
      </w:pPr>
    </w:p>
    <w:p w14:paraId="487005C1" w14:textId="1150CAE8"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5B220A8A" w:rsidR="00702AA8" w:rsidRPr="006C5EAD" w:rsidRDefault="00070A17" w:rsidP="006C5EAD">
      <w:pPr>
        <w:pStyle w:val="Nagwek1"/>
        <w:jc w:val="left"/>
        <w:rPr>
          <w:rFonts w:ascii="Calibri" w:hAnsi="Calibri" w:cs="Calibri"/>
          <w:sz w:val="44"/>
          <w:szCs w:val="44"/>
        </w:rPr>
      </w:pPr>
      <w:bookmarkStart w:id="0" w:name="_Hlk144194718"/>
      <w:r w:rsidRPr="006C5EAD">
        <w:rPr>
          <w:rFonts w:ascii="Calibri" w:hAnsi="Calibri" w:cs="Calibri"/>
          <w:sz w:val="36"/>
          <w:szCs w:val="36"/>
        </w:rPr>
        <w:t>MINIMALNY ZAKRES STUDIUM WYKONALNOŚCI DLA DZIAŁANIA 2.</w:t>
      </w:r>
      <w:r w:rsidR="00991C58" w:rsidRPr="006C5EAD">
        <w:rPr>
          <w:rFonts w:ascii="Calibri" w:hAnsi="Calibri" w:cs="Calibri"/>
          <w:sz w:val="36"/>
          <w:szCs w:val="36"/>
        </w:rPr>
        <w:t>4</w:t>
      </w:r>
      <w:r w:rsidRPr="006C5EAD">
        <w:rPr>
          <w:rFonts w:ascii="Calibri" w:hAnsi="Calibri" w:cs="Calibri"/>
          <w:sz w:val="36"/>
          <w:szCs w:val="36"/>
        </w:rPr>
        <w:t xml:space="preserve"> FERC</w:t>
      </w:r>
    </w:p>
    <w:bookmarkEnd w:id="0"/>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3221A2" w:rsidRDefault="00AA69F1" w:rsidP="00026820">
      <w:pPr>
        <w:spacing w:after="0" w:line="288" w:lineRule="auto"/>
        <w:rPr>
          <w:rFonts w:ascii="Calibri" w:hAnsi="Calibri" w:cs="Calibri"/>
          <w:b/>
          <w:bCs/>
          <w:color w:val="000000" w:themeColor="text1"/>
        </w:rPr>
      </w:pPr>
    </w:p>
    <w:p w14:paraId="48BE5C32" w14:textId="77777777" w:rsidR="00AA69F1" w:rsidRPr="003221A2" w:rsidRDefault="00AA69F1" w:rsidP="00026820">
      <w:pPr>
        <w:spacing w:after="0" w:line="288" w:lineRule="auto"/>
        <w:rPr>
          <w:rFonts w:ascii="Calibri" w:hAnsi="Calibri" w:cs="Calibri"/>
          <w:b/>
          <w:bCs/>
          <w:color w:val="000000" w:themeColor="text1"/>
          <w:sz w:val="24"/>
          <w:szCs w:val="24"/>
        </w:rPr>
      </w:pPr>
      <w:r w:rsidRPr="003221A2">
        <w:rPr>
          <w:rFonts w:ascii="Calibri" w:hAnsi="Calibri" w:cs="Calibri"/>
          <w:b/>
          <w:bCs/>
          <w:color w:val="000000" w:themeColor="text1"/>
          <w:sz w:val="24"/>
          <w:szCs w:val="24"/>
        </w:rPr>
        <w:t>Priorytet FERC.02 Zaawansowane usługi cyfrowe</w:t>
      </w:r>
    </w:p>
    <w:p w14:paraId="09355BAA" w14:textId="180D1A7C" w:rsidR="00344090" w:rsidRPr="003221A2" w:rsidRDefault="00AA69F1" w:rsidP="00026820">
      <w:pPr>
        <w:spacing w:after="0" w:line="288" w:lineRule="auto"/>
        <w:rPr>
          <w:rFonts w:ascii="Calibri" w:hAnsi="Calibri" w:cs="Calibri"/>
          <w:b/>
          <w:bCs/>
          <w:color w:val="000000" w:themeColor="text1"/>
          <w:sz w:val="24"/>
          <w:szCs w:val="24"/>
        </w:rPr>
      </w:pPr>
      <w:r w:rsidRPr="003221A2">
        <w:rPr>
          <w:rFonts w:ascii="Calibri" w:hAnsi="Calibri" w:cs="Calibri"/>
          <w:b/>
          <w:bCs/>
          <w:color w:val="000000" w:themeColor="text1"/>
          <w:sz w:val="24"/>
          <w:szCs w:val="24"/>
        </w:rPr>
        <w:t>Działanie FERC.02.0</w:t>
      </w:r>
      <w:r w:rsidR="00991C58" w:rsidRPr="003221A2">
        <w:rPr>
          <w:rFonts w:ascii="Calibri" w:hAnsi="Calibri" w:cs="Calibri"/>
          <w:b/>
          <w:bCs/>
          <w:color w:val="000000" w:themeColor="text1"/>
          <w:sz w:val="24"/>
          <w:szCs w:val="24"/>
        </w:rPr>
        <w:t>4</w:t>
      </w:r>
      <w:r w:rsidRPr="003221A2">
        <w:rPr>
          <w:rFonts w:ascii="Calibri" w:hAnsi="Calibri" w:cs="Calibri"/>
          <w:b/>
          <w:bCs/>
          <w:color w:val="000000" w:themeColor="text1"/>
          <w:sz w:val="24"/>
          <w:szCs w:val="24"/>
        </w:rPr>
        <w:t xml:space="preserve"> </w:t>
      </w:r>
      <w:r w:rsidR="001B17A4" w:rsidRPr="003221A2">
        <w:rPr>
          <w:rFonts w:ascii="Calibri" w:hAnsi="Calibri" w:cs="Calibri"/>
          <w:b/>
          <w:bCs/>
          <w:color w:val="000000" w:themeColor="text1"/>
          <w:sz w:val="24"/>
          <w:szCs w:val="24"/>
        </w:rPr>
        <w:t>Współpraca międzysektorowa na rzecz cyfrowych rozwiązań problemów społeczno-gospodarczych</w:t>
      </w:r>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07A720EA" w14:textId="77777777" w:rsidR="00344090" w:rsidRPr="004B42A3" w:rsidRDefault="00344090" w:rsidP="008436C4">
      <w:pPr>
        <w:spacing w:after="0" w:line="288" w:lineRule="auto"/>
        <w:rPr>
          <w:rFonts w:cstheme="minorHAnsi"/>
          <w:b/>
          <w:bCs/>
          <w:color w:val="000000" w:themeColor="text1"/>
        </w:rPr>
      </w:pPr>
    </w:p>
    <w:p w14:paraId="017FD71C" w14:textId="722E53E8"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141711">
        <w:rPr>
          <w:rFonts w:cstheme="minorHAnsi"/>
          <w:b/>
          <w:bCs/>
          <w:color w:val="000000" w:themeColor="text1"/>
        </w:rPr>
        <w:t>kwiecień</w:t>
      </w:r>
      <w:r w:rsidRPr="004B42A3">
        <w:rPr>
          <w:rFonts w:cstheme="minorHAnsi"/>
          <w:b/>
          <w:bCs/>
          <w:color w:val="000000" w:themeColor="text1"/>
        </w:rPr>
        <w:t xml:space="preserve"> 202</w:t>
      </w:r>
      <w:r w:rsidR="00A25220">
        <w:rPr>
          <w:rFonts w:cstheme="minorHAnsi"/>
          <w:b/>
          <w:bCs/>
          <w:color w:val="000000" w:themeColor="text1"/>
        </w:rPr>
        <w:t>4</w:t>
      </w:r>
      <w:r w:rsidR="006117BD" w:rsidRPr="004B42A3">
        <w:rPr>
          <w:rFonts w:cstheme="minorHAnsi"/>
          <w:b/>
          <w:bCs/>
          <w:color w:val="000000" w:themeColor="text1"/>
        </w:rPr>
        <w:t xml:space="preserve"> </w:t>
      </w:r>
      <w:r w:rsidRPr="004B42A3">
        <w:rPr>
          <w:rFonts w:cstheme="minorHAnsi"/>
          <w:b/>
          <w:bCs/>
          <w:color w:val="000000" w:themeColor="text1"/>
        </w:rPr>
        <w:t>r.</w:t>
      </w:r>
    </w:p>
    <w:bookmarkStart w:id="1" w:name="_Toc515611131" w:displacedByCustomXml="next"/>
    <w:sdt>
      <w:sdtPr>
        <w:rPr>
          <w:rFonts w:asciiTheme="minorHAnsi" w:eastAsiaTheme="minorHAnsi" w:hAnsiTheme="minorHAnsi" w:cstheme="minorBidi"/>
          <w:color w:val="auto"/>
          <w:sz w:val="22"/>
          <w:szCs w:val="22"/>
          <w:lang w:eastAsia="en-US"/>
        </w:rPr>
        <w:id w:val="1499622632"/>
        <w:docPartObj>
          <w:docPartGallery w:val="Table of Contents"/>
          <w:docPartUnique/>
        </w:docPartObj>
      </w:sdtPr>
      <w:sdtEndPr>
        <w:rPr>
          <w:b/>
          <w:bCs/>
        </w:rPr>
      </w:sdtEndPr>
      <w:sdtContent>
        <w:p w14:paraId="139B421A" w14:textId="77777777" w:rsidR="003221A2" w:rsidRDefault="003221A2">
          <w:pPr>
            <w:pStyle w:val="Nagwekspisutreci"/>
            <w:rPr>
              <w:rFonts w:asciiTheme="minorHAnsi" w:eastAsiaTheme="minorHAnsi" w:hAnsiTheme="minorHAnsi" w:cstheme="minorBidi"/>
              <w:color w:val="auto"/>
              <w:sz w:val="22"/>
              <w:szCs w:val="22"/>
              <w:lang w:eastAsia="en-US"/>
            </w:rPr>
          </w:pPr>
        </w:p>
        <w:p w14:paraId="6F61EFC3" w14:textId="2F596598" w:rsidR="00433B2C" w:rsidRPr="006C5EAD" w:rsidRDefault="00433B2C">
          <w:pPr>
            <w:pStyle w:val="Nagwekspisutreci"/>
            <w:rPr>
              <w:rFonts w:ascii="Calibri" w:hAnsi="Calibri" w:cs="Calibri"/>
              <w:sz w:val="28"/>
              <w:szCs w:val="28"/>
            </w:rPr>
          </w:pPr>
          <w:r w:rsidRPr="006C5EAD">
            <w:rPr>
              <w:rFonts w:ascii="Calibri" w:hAnsi="Calibri" w:cs="Calibri"/>
              <w:sz w:val="28"/>
              <w:szCs w:val="28"/>
            </w:rPr>
            <w:t>Spis treści</w:t>
          </w:r>
        </w:p>
        <w:p w14:paraId="5DC086F4" w14:textId="77777777" w:rsidR="00A34DE7" w:rsidRPr="006C5EAD" w:rsidRDefault="00A34DE7" w:rsidP="00A34DE7">
          <w:pPr>
            <w:rPr>
              <w:rFonts w:ascii="Calibri" w:hAnsi="Calibri" w:cs="Calibri"/>
              <w:sz w:val="24"/>
              <w:szCs w:val="24"/>
              <w:lang w:eastAsia="pl-PL"/>
            </w:rPr>
          </w:pPr>
        </w:p>
        <w:p w14:paraId="2E5C769C" w14:textId="36E65614" w:rsidR="008436C4" w:rsidRPr="006C5EAD" w:rsidRDefault="00433B2C" w:rsidP="006C5EAD">
          <w:pPr>
            <w:pStyle w:val="Spistreci1"/>
            <w:spacing w:line="360" w:lineRule="auto"/>
            <w:rPr>
              <w:rFonts w:ascii="Calibri" w:eastAsiaTheme="minorEastAsia" w:hAnsi="Calibri" w:cs="Calibri"/>
              <w:noProof/>
              <w:sz w:val="24"/>
              <w:szCs w:val="24"/>
              <w:lang w:eastAsia="pl-PL"/>
            </w:rPr>
          </w:pPr>
          <w:r w:rsidRPr="006C5EAD">
            <w:rPr>
              <w:rFonts w:ascii="Calibri" w:hAnsi="Calibri" w:cs="Calibri"/>
              <w:sz w:val="24"/>
              <w:szCs w:val="24"/>
            </w:rPr>
            <w:fldChar w:fldCharType="begin"/>
          </w:r>
          <w:r w:rsidRPr="006C5EAD">
            <w:rPr>
              <w:rFonts w:ascii="Calibri" w:hAnsi="Calibri" w:cs="Calibri"/>
              <w:sz w:val="24"/>
              <w:szCs w:val="24"/>
            </w:rPr>
            <w:instrText xml:space="preserve"> TOC \o "1-3" \h \z \u </w:instrText>
          </w:r>
          <w:r w:rsidRPr="006C5EAD">
            <w:rPr>
              <w:rFonts w:ascii="Calibri" w:hAnsi="Calibri" w:cs="Calibri"/>
              <w:sz w:val="24"/>
              <w:szCs w:val="24"/>
            </w:rPr>
            <w:fldChar w:fldCharType="separate"/>
          </w:r>
          <w:hyperlink w:anchor="_Toc149205344" w:history="1">
            <w:r w:rsidR="008436C4" w:rsidRPr="006C5EAD">
              <w:rPr>
                <w:rStyle w:val="Hipercze"/>
                <w:rFonts w:ascii="Calibri" w:hAnsi="Calibri" w:cs="Calibri"/>
                <w:noProof/>
                <w:sz w:val="24"/>
                <w:szCs w:val="24"/>
              </w:rPr>
              <w:t>1.</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TYTUŁ PROJEKTU</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_Toc149205344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sidR="00BB54D8">
              <w:rPr>
                <w:rFonts w:ascii="Calibri" w:hAnsi="Calibri" w:cs="Calibri"/>
                <w:noProof/>
                <w:webHidden/>
                <w:sz w:val="24"/>
                <w:szCs w:val="24"/>
              </w:rPr>
              <w:t>3</w:t>
            </w:r>
            <w:r w:rsidR="008436C4" w:rsidRPr="006C5EAD">
              <w:rPr>
                <w:rFonts w:ascii="Calibri" w:hAnsi="Calibri" w:cs="Calibri"/>
                <w:noProof/>
                <w:webHidden/>
                <w:sz w:val="24"/>
                <w:szCs w:val="24"/>
              </w:rPr>
              <w:fldChar w:fldCharType="end"/>
            </w:r>
          </w:hyperlink>
        </w:p>
        <w:p w14:paraId="2C3F1B23" w14:textId="7A4F3BC5"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45" w:history="1">
            <w:r w:rsidR="008436C4" w:rsidRPr="006C5EAD">
              <w:rPr>
                <w:rStyle w:val="Hipercze"/>
                <w:rFonts w:ascii="Calibri" w:hAnsi="Calibri" w:cs="Calibri"/>
                <w:noProof/>
                <w:sz w:val="24"/>
                <w:szCs w:val="24"/>
              </w:rPr>
              <w:t>2.</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DEFINICJE CELÓW PROJEKTU</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_Toc149205345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3</w:t>
            </w:r>
            <w:r w:rsidR="008436C4" w:rsidRPr="006C5EAD">
              <w:rPr>
                <w:rFonts w:ascii="Calibri" w:hAnsi="Calibri" w:cs="Calibri"/>
                <w:noProof/>
                <w:webHidden/>
                <w:sz w:val="24"/>
                <w:szCs w:val="24"/>
              </w:rPr>
              <w:fldChar w:fldCharType="end"/>
            </w:r>
          </w:hyperlink>
        </w:p>
        <w:p w14:paraId="0C00C6BD" w14:textId="1F00FDD2"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46" w:history="1">
            <w:r w:rsidR="008436C4" w:rsidRPr="006C5EAD">
              <w:rPr>
                <w:rStyle w:val="Hipercze"/>
                <w:rFonts w:ascii="Calibri" w:hAnsi="Calibri" w:cs="Calibri"/>
                <w:noProof/>
                <w:sz w:val="24"/>
                <w:szCs w:val="24"/>
              </w:rPr>
              <w:t>3.</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IDENTYFIKACJA PROJEKTU</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_Toc149205346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3</w:t>
            </w:r>
            <w:r w:rsidR="008436C4" w:rsidRPr="006C5EAD">
              <w:rPr>
                <w:rFonts w:ascii="Calibri" w:hAnsi="Calibri" w:cs="Calibri"/>
                <w:noProof/>
                <w:webHidden/>
                <w:sz w:val="24"/>
                <w:szCs w:val="24"/>
              </w:rPr>
              <w:fldChar w:fldCharType="end"/>
            </w:r>
          </w:hyperlink>
        </w:p>
        <w:p w14:paraId="14D4FCE8" w14:textId="63CB71A3"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47" w:history="1">
            <w:r w:rsidR="008436C4" w:rsidRPr="006C5EAD">
              <w:rPr>
                <w:rStyle w:val="Hipercze"/>
                <w:rFonts w:ascii="Calibri" w:hAnsi="Calibri" w:cs="Calibri"/>
                <w:noProof/>
                <w:sz w:val="24"/>
                <w:szCs w:val="24"/>
              </w:rPr>
              <w:t>4.</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HARMONOGRAM I KONTROLA POSTĘPÓW W PROJEKCIE</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_Toc149205347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3</w:t>
            </w:r>
            <w:r w:rsidR="008436C4" w:rsidRPr="006C5EAD">
              <w:rPr>
                <w:rFonts w:ascii="Calibri" w:hAnsi="Calibri" w:cs="Calibri"/>
                <w:noProof/>
                <w:webHidden/>
                <w:sz w:val="24"/>
                <w:szCs w:val="24"/>
              </w:rPr>
              <w:fldChar w:fldCharType="end"/>
            </w:r>
          </w:hyperlink>
        </w:p>
        <w:p w14:paraId="49F70541" w14:textId="76480306"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48" w:history="1">
            <w:r w:rsidR="008436C4" w:rsidRPr="006C5EAD">
              <w:rPr>
                <w:rStyle w:val="Hipercze"/>
                <w:rFonts w:ascii="Calibri" w:hAnsi="Calibri" w:cs="Calibri"/>
                <w:noProof/>
                <w:sz w:val="24"/>
                <w:szCs w:val="24"/>
              </w:rPr>
              <w:t>5.</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ANALIZA WYKONALNOŚCI, POPYTU I OPCJI</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_Toc149205348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5</w:t>
            </w:r>
            <w:r w:rsidR="008436C4" w:rsidRPr="006C5EAD">
              <w:rPr>
                <w:rFonts w:ascii="Calibri" w:hAnsi="Calibri" w:cs="Calibri"/>
                <w:noProof/>
                <w:webHidden/>
                <w:sz w:val="24"/>
                <w:szCs w:val="24"/>
              </w:rPr>
              <w:fldChar w:fldCharType="end"/>
            </w:r>
          </w:hyperlink>
        </w:p>
        <w:p w14:paraId="24917890" w14:textId="6E27B3F3"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49" w:history="1">
            <w:r w:rsidR="008436C4" w:rsidRPr="006C5EAD">
              <w:rPr>
                <w:rStyle w:val="Hipercze"/>
                <w:rFonts w:ascii="Calibri" w:hAnsi="Calibri" w:cs="Calibri"/>
                <w:noProof/>
                <w:sz w:val="24"/>
                <w:szCs w:val="24"/>
              </w:rPr>
              <w:t>6.</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ANALIZA FINANSOWA, W TYM OBLICZENIE WARTOŚCI DOFINANSOWANIA</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_Toc149205349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6</w:t>
            </w:r>
            <w:r w:rsidR="008436C4" w:rsidRPr="006C5EAD">
              <w:rPr>
                <w:rFonts w:ascii="Calibri" w:hAnsi="Calibri" w:cs="Calibri"/>
                <w:noProof/>
                <w:webHidden/>
                <w:sz w:val="24"/>
                <w:szCs w:val="24"/>
              </w:rPr>
              <w:fldChar w:fldCharType="end"/>
            </w:r>
          </w:hyperlink>
        </w:p>
        <w:p w14:paraId="7BCB0001" w14:textId="06F8B786"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50" w:history="1">
            <w:r w:rsidR="008436C4" w:rsidRPr="006C5EAD">
              <w:rPr>
                <w:rStyle w:val="Hipercze"/>
                <w:rFonts w:ascii="Calibri" w:hAnsi="Calibri" w:cs="Calibri"/>
                <w:noProof/>
                <w:sz w:val="24"/>
                <w:szCs w:val="24"/>
              </w:rPr>
              <w:t>7.</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ANALIZA KOSZTÓW I KORZYŚCI</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_Toc149205350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6</w:t>
            </w:r>
            <w:r w:rsidR="008436C4" w:rsidRPr="006C5EAD">
              <w:rPr>
                <w:rFonts w:ascii="Calibri" w:hAnsi="Calibri" w:cs="Calibri"/>
                <w:noProof/>
                <w:webHidden/>
                <w:sz w:val="24"/>
                <w:szCs w:val="24"/>
              </w:rPr>
              <w:fldChar w:fldCharType="end"/>
            </w:r>
          </w:hyperlink>
        </w:p>
        <w:p w14:paraId="35CC2272" w14:textId="76A23C19"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51" w:history="1">
            <w:r w:rsidR="008436C4" w:rsidRPr="006C5EAD">
              <w:rPr>
                <w:rStyle w:val="Hipercze"/>
                <w:rFonts w:ascii="Calibri" w:hAnsi="Calibri" w:cs="Calibri"/>
                <w:noProof/>
                <w:sz w:val="24"/>
                <w:szCs w:val="24"/>
              </w:rPr>
              <w:t>8.</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ANALIZA RYZYKA I WRAŻLIWOŚCI</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_Toc149205351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7</w:t>
            </w:r>
            <w:r w:rsidR="008436C4" w:rsidRPr="006C5EAD">
              <w:rPr>
                <w:rFonts w:ascii="Calibri" w:hAnsi="Calibri" w:cs="Calibri"/>
                <w:noProof/>
                <w:webHidden/>
                <w:sz w:val="24"/>
                <w:szCs w:val="24"/>
              </w:rPr>
              <w:fldChar w:fldCharType="end"/>
            </w:r>
          </w:hyperlink>
        </w:p>
        <w:p w14:paraId="73524175" w14:textId="158EBD71" w:rsidR="008436C4" w:rsidRPr="006C5EAD" w:rsidRDefault="00BB54D8" w:rsidP="006C5EAD">
          <w:pPr>
            <w:pStyle w:val="Spistreci1"/>
            <w:spacing w:line="360" w:lineRule="auto"/>
            <w:rPr>
              <w:rFonts w:ascii="Calibri" w:eastAsiaTheme="minorEastAsia" w:hAnsi="Calibri" w:cs="Calibri"/>
              <w:noProof/>
              <w:sz w:val="24"/>
              <w:szCs w:val="24"/>
              <w:lang w:eastAsia="pl-PL"/>
            </w:rPr>
          </w:pPr>
          <w:hyperlink w:anchor="_Toc149205352" w:history="1">
            <w:r w:rsidR="008436C4" w:rsidRPr="006C5EAD">
              <w:rPr>
                <w:rStyle w:val="Hipercze"/>
                <w:rFonts w:ascii="Calibri" w:hAnsi="Calibri" w:cs="Calibri"/>
                <w:noProof/>
                <w:sz w:val="24"/>
                <w:szCs w:val="24"/>
              </w:rPr>
              <w:t>9.</w:t>
            </w:r>
            <w:r w:rsidR="008436C4" w:rsidRPr="006C5EAD">
              <w:rPr>
                <w:rFonts w:ascii="Calibri" w:eastAsiaTheme="minorEastAsia" w:hAnsi="Calibri" w:cs="Calibri"/>
                <w:noProof/>
                <w:sz w:val="24"/>
                <w:szCs w:val="24"/>
                <w:lang w:eastAsia="pl-PL"/>
              </w:rPr>
              <w:tab/>
            </w:r>
            <w:r w:rsidR="008436C4" w:rsidRPr="006C5EAD">
              <w:rPr>
                <w:rStyle w:val="Hipercze"/>
                <w:rFonts w:ascii="Calibri" w:hAnsi="Calibri" w:cs="Calibri"/>
                <w:noProof/>
                <w:sz w:val="24"/>
                <w:szCs w:val="24"/>
              </w:rPr>
              <w:t>OPTYMALIZACJA PROCESÓW ORAZ CELOWOŚĆ FUNKCJONALNOŚCI</w:t>
            </w:r>
            <w:r w:rsidR="008436C4" w:rsidRPr="006C5EAD">
              <w:rPr>
                <w:rFonts w:ascii="Calibri" w:hAnsi="Calibri" w:cs="Calibri"/>
                <w:noProof/>
                <w:webHidden/>
                <w:sz w:val="24"/>
                <w:szCs w:val="24"/>
              </w:rPr>
              <w:tab/>
            </w:r>
            <w:r w:rsidR="008436C4" w:rsidRPr="006C5EAD">
              <w:rPr>
                <w:rFonts w:ascii="Calibri" w:hAnsi="Calibri" w:cs="Calibri"/>
                <w:noProof/>
                <w:webHidden/>
                <w:sz w:val="24"/>
                <w:szCs w:val="24"/>
              </w:rPr>
              <w:fldChar w:fldCharType="begin"/>
            </w:r>
            <w:r w:rsidR="008436C4" w:rsidRPr="006C5EAD">
              <w:rPr>
                <w:rFonts w:ascii="Calibri" w:hAnsi="Calibri" w:cs="Calibri"/>
                <w:noProof/>
                <w:webHidden/>
                <w:sz w:val="24"/>
                <w:szCs w:val="24"/>
              </w:rPr>
              <w:instrText xml:space="preserve"> PAGEREF _Toc149205352 \h </w:instrText>
            </w:r>
            <w:r w:rsidR="008436C4" w:rsidRPr="006C5EAD">
              <w:rPr>
                <w:rFonts w:ascii="Calibri" w:hAnsi="Calibri" w:cs="Calibri"/>
                <w:noProof/>
                <w:webHidden/>
                <w:sz w:val="24"/>
                <w:szCs w:val="24"/>
              </w:rPr>
            </w:r>
            <w:r w:rsidR="008436C4" w:rsidRPr="006C5EAD">
              <w:rPr>
                <w:rFonts w:ascii="Calibri" w:hAnsi="Calibri" w:cs="Calibri"/>
                <w:noProof/>
                <w:webHidden/>
                <w:sz w:val="24"/>
                <w:szCs w:val="24"/>
              </w:rPr>
              <w:fldChar w:fldCharType="separate"/>
            </w:r>
            <w:r>
              <w:rPr>
                <w:rFonts w:ascii="Calibri" w:hAnsi="Calibri" w:cs="Calibri"/>
                <w:noProof/>
                <w:webHidden/>
                <w:sz w:val="24"/>
                <w:szCs w:val="24"/>
              </w:rPr>
              <w:t>7</w:t>
            </w:r>
            <w:r w:rsidR="008436C4" w:rsidRPr="006C5EAD">
              <w:rPr>
                <w:rFonts w:ascii="Calibri" w:hAnsi="Calibri" w:cs="Calibri"/>
                <w:noProof/>
                <w:webHidden/>
                <w:sz w:val="24"/>
                <w:szCs w:val="24"/>
              </w:rPr>
              <w:fldChar w:fldCharType="end"/>
            </w:r>
          </w:hyperlink>
        </w:p>
        <w:p w14:paraId="1BC2DEAF" w14:textId="77777777" w:rsidR="006C5EAD" w:rsidRDefault="00433B2C" w:rsidP="006C5EAD">
          <w:pPr>
            <w:spacing w:after="0" w:line="360" w:lineRule="auto"/>
            <w:rPr>
              <w:b/>
              <w:bCs/>
            </w:rPr>
          </w:pPr>
          <w:r w:rsidRPr="006C5EAD">
            <w:rPr>
              <w:rFonts w:ascii="Calibri" w:hAnsi="Calibri" w:cs="Calibri"/>
              <w:b/>
              <w:bCs/>
              <w:sz w:val="24"/>
              <w:szCs w:val="24"/>
            </w:rPr>
            <w:fldChar w:fldCharType="end"/>
          </w:r>
        </w:p>
      </w:sdtContent>
    </w:sdt>
    <w:p w14:paraId="46182CB2" w14:textId="1DE59A9F" w:rsidR="005710F1" w:rsidRPr="006C5EAD" w:rsidRDefault="005710F1" w:rsidP="006C5EAD">
      <w:pPr>
        <w:spacing w:before="600" w:after="600" w:line="360" w:lineRule="auto"/>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238C1659" w:rsidR="00C77DEE" w:rsidRDefault="00C77DEE" w:rsidP="005710F1"/>
    <w:p w14:paraId="50421897" w14:textId="77777777" w:rsidR="00D42E30" w:rsidRDefault="00D42E30" w:rsidP="005710F1"/>
    <w:p w14:paraId="6AEB8DD9" w14:textId="08617108" w:rsidR="00C77DEE" w:rsidRDefault="00C77DEE" w:rsidP="005710F1"/>
    <w:p w14:paraId="1D39EFF0" w14:textId="77777777" w:rsidR="00917BFE" w:rsidRDefault="00917BFE" w:rsidP="005710F1"/>
    <w:p w14:paraId="25C76D13" w14:textId="77777777" w:rsidR="005F1B28" w:rsidRPr="005710F1" w:rsidRDefault="005F1B28" w:rsidP="005710F1"/>
    <w:p w14:paraId="588B1DE6" w14:textId="03CC0CEA" w:rsidR="00A8180B" w:rsidRPr="00BE4717" w:rsidRDefault="009C7EC5" w:rsidP="006C5EAD">
      <w:pPr>
        <w:pStyle w:val="Nagwek2"/>
        <w:numPr>
          <w:ilvl w:val="0"/>
          <w:numId w:val="17"/>
        </w:numPr>
        <w:spacing w:before="360" w:after="360" w:line="360" w:lineRule="auto"/>
        <w:ind w:left="357" w:hanging="357"/>
        <w:jc w:val="left"/>
      </w:pPr>
      <w:bookmarkStart w:id="2" w:name="_Toc149205344"/>
      <w:r w:rsidRPr="00BE4717">
        <w:lastRenderedPageBreak/>
        <w:t>TYTUŁ PROJEKTU</w:t>
      </w:r>
      <w:bookmarkEnd w:id="2"/>
      <w:bookmarkEnd w:id="1"/>
    </w:p>
    <w:p w14:paraId="5605E7C2" w14:textId="78AD802D" w:rsidR="00CC7FF0" w:rsidRPr="008D1C5B" w:rsidRDefault="009C7EC5" w:rsidP="006C5EAD">
      <w:pPr>
        <w:pStyle w:val="Akapitzlist"/>
        <w:spacing w:before="360" w:after="360" w:line="360" w:lineRule="auto"/>
        <w:ind w:left="0"/>
        <w:contextualSpacing w:val="0"/>
        <w:rPr>
          <w:sz w:val="24"/>
          <w:szCs w:val="24"/>
        </w:rPr>
      </w:pPr>
      <w:r w:rsidRPr="008D1C5B">
        <w:rPr>
          <w:sz w:val="24"/>
          <w:szCs w:val="24"/>
        </w:rPr>
        <w:t>W celu identyfikacji projektu wskaż jego tytuł.</w:t>
      </w:r>
    </w:p>
    <w:p w14:paraId="529CA497" w14:textId="5EDD6A20" w:rsidR="004A095A" w:rsidRPr="00633097" w:rsidRDefault="00D91BA9" w:rsidP="006C5EAD">
      <w:pPr>
        <w:pStyle w:val="Nagwek2"/>
        <w:numPr>
          <w:ilvl w:val="0"/>
          <w:numId w:val="17"/>
        </w:numPr>
        <w:spacing w:before="360" w:after="360" w:line="360" w:lineRule="auto"/>
        <w:ind w:left="357" w:hanging="357"/>
        <w:jc w:val="left"/>
      </w:pPr>
      <w:bookmarkStart w:id="3" w:name="_Toc149205345"/>
      <w:r w:rsidRPr="00633097">
        <w:t>DEFINICJE CELÓW PROJEKTU</w:t>
      </w:r>
      <w:bookmarkEnd w:id="3"/>
    </w:p>
    <w:p w14:paraId="74BA9A0E" w14:textId="338CA364" w:rsidR="00433B2C" w:rsidRPr="00254C3C" w:rsidRDefault="00254C3C" w:rsidP="006C5EAD">
      <w:pPr>
        <w:spacing w:before="360" w:after="360" w:line="360"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p>
    <w:p w14:paraId="2DA9162A" w14:textId="2D73CD53" w:rsidR="004A095A" w:rsidRPr="00633097" w:rsidRDefault="004A095A" w:rsidP="006C5EAD">
      <w:pPr>
        <w:pStyle w:val="Nagwek2"/>
        <w:numPr>
          <w:ilvl w:val="0"/>
          <w:numId w:val="17"/>
        </w:numPr>
        <w:spacing w:before="360" w:after="360" w:line="360" w:lineRule="auto"/>
        <w:ind w:left="357" w:hanging="357"/>
        <w:jc w:val="left"/>
      </w:pPr>
      <w:bookmarkStart w:id="4" w:name="_Toc149205346"/>
      <w:r w:rsidRPr="00633097">
        <w:t>IDENTYFIKACJA PROJEKTU</w:t>
      </w:r>
      <w:bookmarkEnd w:id="4"/>
    </w:p>
    <w:p w14:paraId="33C38BE3" w14:textId="3564F651" w:rsidR="0092693D" w:rsidRPr="006C5EAD" w:rsidRDefault="00254C3C" w:rsidP="006C5EAD">
      <w:pPr>
        <w:spacing w:before="360" w:after="360" w:line="360"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p>
    <w:p w14:paraId="3821E1EF" w14:textId="1E4A54DC" w:rsidR="005A0413" w:rsidRPr="00633097" w:rsidRDefault="005A0413" w:rsidP="006C5EAD">
      <w:pPr>
        <w:pStyle w:val="Nagwek2"/>
        <w:numPr>
          <w:ilvl w:val="0"/>
          <w:numId w:val="17"/>
        </w:numPr>
        <w:spacing w:before="360" w:after="360" w:line="360" w:lineRule="auto"/>
        <w:ind w:left="357" w:hanging="357"/>
        <w:jc w:val="left"/>
      </w:pPr>
      <w:bookmarkStart w:id="5" w:name="_Toc149205347"/>
      <w:r w:rsidRPr="00633097">
        <w:t>HARMONOGRAM I KONTROLA POSTĘPÓW W PROJEKCIE</w:t>
      </w:r>
      <w:bookmarkEnd w:id="5"/>
      <w:r w:rsidRPr="00633097">
        <w:t xml:space="preserve"> </w:t>
      </w:r>
    </w:p>
    <w:p w14:paraId="38C939D9" w14:textId="00E28139" w:rsidR="005A0413" w:rsidRPr="005A0413" w:rsidRDefault="005A0413" w:rsidP="006C5EAD">
      <w:pPr>
        <w:pStyle w:val="Poprawka"/>
        <w:spacing w:line="360" w:lineRule="auto"/>
        <w:rPr>
          <w:rFonts w:cstheme="minorHAnsi"/>
          <w:sz w:val="24"/>
          <w:szCs w:val="24"/>
        </w:rPr>
      </w:pPr>
      <w:r w:rsidRPr="005A0413">
        <w:rPr>
          <w:rFonts w:cstheme="minorHAnsi"/>
          <w:sz w:val="24"/>
          <w:szCs w:val="24"/>
        </w:rPr>
        <w:t>Należy zaplanować stosowne do zakresu projektu kamieni</w:t>
      </w:r>
      <w:r w:rsidR="008F62D9">
        <w:rPr>
          <w:rFonts w:cstheme="minorHAnsi"/>
          <w:sz w:val="24"/>
          <w:szCs w:val="24"/>
        </w:rPr>
        <w:t>e</w:t>
      </w:r>
      <w:r w:rsidRPr="005A0413">
        <w:rPr>
          <w:rFonts w:cstheme="minorHAnsi"/>
          <w:sz w:val="24"/>
          <w:szCs w:val="24"/>
        </w:rPr>
        <w:t xml:space="preserve"> milow</w:t>
      </w:r>
      <w:r w:rsidR="008F62D9">
        <w:rPr>
          <w:rFonts w:cstheme="minorHAnsi"/>
          <w:sz w:val="24"/>
          <w:szCs w:val="24"/>
        </w:rPr>
        <w:t>e</w:t>
      </w:r>
      <w:r w:rsidRPr="005A0413">
        <w:rPr>
          <w:rFonts w:cstheme="minorHAnsi"/>
          <w:sz w:val="24"/>
          <w:szCs w:val="24"/>
        </w:rPr>
        <w:t xml:space="preserve"> powiązan</w:t>
      </w:r>
      <w:r w:rsidR="008F62D9">
        <w:rPr>
          <w:rFonts w:cstheme="minorHAnsi"/>
          <w:sz w:val="24"/>
          <w:szCs w:val="24"/>
        </w:rPr>
        <w:t>e</w:t>
      </w:r>
      <w:r w:rsidRPr="005A0413">
        <w:rPr>
          <w:rFonts w:cstheme="minorHAnsi"/>
          <w:sz w:val="24"/>
          <w:szCs w:val="24"/>
        </w:rPr>
        <w:t xml:space="preserve"> z etapami realizacji projektu umożliwiając</w:t>
      </w:r>
      <w:r w:rsidR="00BE0CB2">
        <w:rPr>
          <w:rFonts w:cstheme="minorHAnsi"/>
          <w:sz w:val="24"/>
          <w:szCs w:val="24"/>
        </w:rPr>
        <w:t>ymi</w:t>
      </w:r>
      <w:r w:rsidRPr="005A0413">
        <w:rPr>
          <w:rFonts w:cstheme="minorHAnsi"/>
          <w:sz w:val="24"/>
          <w:szCs w:val="24"/>
        </w:rPr>
        <w:t xml:space="preserv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p>
    <w:p w14:paraId="3F55CD1E" w14:textId="11C71CF9" w:rsidR="005A0413" w:rsidRPr="005A0413" w:rsidRDefault="005A0413" w:rsidP="006C5EAD">
      <w:pPr>
        <w:spacing w:after="0" w:line="360" w:lineRule="auto"/>
        <w:rPr>
          <w:rFonts w:cstheme="minorHAnsi"/>
          <w:sz w:val="24"/>
          <w:szCs w:val="24"/>
        </w:rPr>
      </w:pPr>
      <w:r w:rsidRPr="005A0413">
        <w:rPr>
          <w:rFonts w:cstheme="minorHAnsi"/>
          <w:sz w:val="24"/>
          <w:szCs w:val="24"/>
        </w:rPr>
        <w:t>Na każde 6 miesięcy realizacji projektu musi przypadać jeden kamień milowy.</w:t>
      </w:r>
      <w:r w:rsidR="008E2AB2">
        <w:rPr>
          <w:rFonts w:cstheme="minorHAnsi"/>
          <w:sz w:val="24"/>
          <w:szCs w:val="24"/>
        </w:rPr>
        <w:br/>
      </w:r>
    </w:p>
    <w:p w14:paraId="44218132" w14:textId="19BFE000" w:rsidR="005A0413" w:rsidRDefault="00705B7B" w:rsidP="006C5EAD">
      <w:pPr>
        <w:spacing w:after="0" w:line="360"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6C5EAD">
            <w:pPr>
              <w:spacing w:line="360" w:lineRule="auto"/>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6C5EAD">
            <w:pPr>
              <w:spacing w:line="360" w:lineRule="auto"/>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6C5EAD">
            <w:pPr>
              <w:spacing w:line="360" w:lineRule="auto"/>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6C5EAD">
            <w:pPr>
              <w:spacing w:line="360" w:lineRule="auto"/>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6C5EAD">
            <w:pPr>
              <w:spacing w:line="360" w:lineRule="auto"/>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6C5EAD">
            <w:pPr>
              <w:spacing w:line="360" w:lineRule="auto"/>
              <w:rPr>
                <w:sz w:val="24"/>
                <w:szCs w:val="24"/>
              </w:rPr>
            </w:pPr>
            <w:r w:rsidRPr="004D6547">
              <w:rPr>
                <w:sz w:val="24"/>
                <w:szCs w:val="24"/>
              </w:rPr>
              <w:t xml:space="preserve">Nazwa kamienia milowego &lt;tekst&gt; </w:t>
            </w:r>
            <w:r w:rsidRPr="004D6547">
              <w:rPr>
                <w:sz w:val="24"/>
                <w:szCs w:val="24"/>
              </w:rPr>
              <w:lastRenderedPageBreak/>
              <w:t>(maksymalnie 300 znaków)</w:t>
            </w:r>
          </w:p>
        </w:tc>
        <w:tc>
          <w:tcPr>
            <w:tcW w:w="1910" w:type="dxa"/>
          </w:tcPr>
          <w:p w14:paraId="03FC3731" w14:textId="77777777" w:rsidR="004D6547" w:rsidRPr="004D6547" w:rsidRDefault="004D6547" w:rsidP="006C5EAD">
            <w:pPr>
              <w:spacing w:line="360" w:lineRule="auto"/>
              <w:rPr>
                <w:sz w:val="24"/>
                <w:szCs w:val="24"/>
              </w:rPr>
            </w:pPr>
            <w:r w:rsidRPr="004D6547">
              <w:rPr>
                <w:sz w:val="24"/>
                <w:szCs w:val="24"/>
              </w:rPr>
              <w:lastRenderedPageBreak/>
              <w:t>(maksymalnie 1000 znaków)</w:t>
            </w:r>
          </w:p>
        </w:tc>
        <w:tc>
          <w:tcPr>
            <w:tcW w:w="1417" w:type="dxa"/>
            <w:shd w:val="clear" w:color="auto" w:fill="FFFFFF"/>
          </w:tcPr>
          <w:p w14:paraId="7DDE10D7" w14:textId="77777777" w:rsidR="004D6547" w:rsidRPr="004D6547" w:rsidRDefault="004D6547" w:rsidP="006C5EAD">
            <w:pPr>
              <w:spacing w:line="360" w:lineRule="auto"/>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6C5EAD">
            <w:pPr>
              <w:spacing w:line="360" w:lineRule="auto"/>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6C5EAD">
            <w:pPr>
              <w:spacing w:line="360" w:lineRule="auto"/>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6C5EAD">
            <w:pPr>
              <w:spacing w:line="360" w:lineRule="auto"/>
              <w:rPr>
                <w:sz w:val="24"/>
                <w:szCs w:val="24"/>
              </w:rPr>
            </w:pPr>
            <w:r w:rsidRPr="004D6547">
              <w:rPr>
                <w:sz w:val="24"/>
                <w:szCs w:val="24"/>
              </w:rPr>
              <w:t>(..)</w:t>
            </w:r>
          </w:p>
        </w:tc>
        <w:tc>
          <w:tcPr>
            <w:tcW w:w="1910" w:type="dxa"/>
          </w:tcPr>
          <w:p w14:paraId="1F6512C0" w14:textId="77777777" w:rsidR="004D6547" w:rsidRPr="004D6547" w:rsidRDefault="004D6547" w:rsidP="006C5EAD">
            <w:pPr>
              <w:spacing w:line="360" w:lineRule="auto"/>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6C5EAD">
            <w:pPr>
              <w:spacing w:line="360" w:lineRule="auto"/>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6C5EAD">
            <w:pPr>
              <w:spacing w:line="360" w:lineRule="auto"/>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6C5EAD">
            <w:pPr>
              <w:spacing w:line="360" w:lineRule="auto"/>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6C5EAD">
            <w:pPr>
              <w:spacing w:line="360" w:lineRule="auto"/>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6C5EAD">
            <w:pPr>
              <w:spacing w:line="360" w:lineRule="auto"/>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6C5EAD">
            <w:pPr>
              <w:spacing w:line="360" w:lineRule="auto"/>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6C5EAD">
            <w:pPr>
              <w:spacing w:line="360" w:lineRule="auto"/>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6C5EAD">
            <w:pPr>
              <w:spacing w:line="360" w:lineRule="auto"/>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6C5EAD">
            <w:pPr>
              <w:spacing w:line="360" w:lineRule="auto"/>
              <w:rPr>
                <w:sz w:val="24"/>
                <w:szCs w:val="24"/>
              </w:rPr>
            </w:pPr>
            <w:r w:rsidRPr="004D6547">
              <w:rPr>
                <w:sz w:val="24"/>
                <w:szCs w:val="24"/>
              </w:rPr>
              <w:t>(..)</w:t>
            </w:r>
          </w:p>
        </w:tc>
        <w:tc>
          <w:tcPr>
            <w:tcW w:w="1910" w:type="dxa"/>
          </w:tcPr>
          <w:p w14:paraId="29D72901" w14:textId="77777777" w:rsidR="004D6547" w:rsidRPr="004D6547" w:rsidRDefault="004D6547" w:rsidP="006C5EAD">
            <w:pPr>
              <w:spacing w:line="360" w:lineRule="auto"/>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6C5EAD">
            <w:pPr>
              <w:spacing w:line="360" w:lineRule="auto"/>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6C5EAD">
            <w:pPr>
              <w:spacing w:line="360" w:lineRule="auto"/>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6C5EAD">
            <w:pPr>
              <w:spacing w:line="360" w:lineRule="auto"/>
              <w:rPr>
                <w:sz w:val="24"/>
                <w:szCs w:val="24"/>
              </w:rPr>
            </w:pPr>
            <w:r w:rsidRPr="004D6547">
              <w:rPr>
                <w:sz w:val="24"/>
                <w:szCs w:val="24"/>
              </w:rPr>
              <w:t>(..)</w:t>
            </w:r>
          </w:p>
        </w:tc>
      </w:tr>
    </w:tbl>
    <w:p w14:paraId="03033351" w14:textId="77777777" w:rsidR="00F317EB" w:rsidRDefault="00F317EB" w:rsidP="006C5EAD">
      <w:pPr>
        <w:spacing w:line="360" w:lineRule="auto"/>
        <w:rPr>
          <w:sz w:val="24"/>
          <w:szCs w:val="24"/>
          <w:u w:val="single"/>
        </w:rPr>
      </w:pPr>
    </w:p>
    <w:p w14:paraId="710131F8" w14:textId="27521B35" w:rsidR="00705B7B" w:rsidRPr="00F317EB" w:rsidRDefault="00F317EB" w:rsidP="006C5EAD">
      <w:pPr>
        <w:spacing w:after="0" w:line="360"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64A6FF0B" w:rsidR="004D6547" w:rsidRPr="004D6547" w:rsidRDefault="004D6547" w:rsidP="00C77CA2">
      <w:pPr>
        <w:spacing w:before="360" w:after="360" w:line="360"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p>
    <w:p w14:paraId="191D35B5" w14:textId="75934214" w:rsidR="004D6547" w:rsidRPr="004D6547" w:rsidRDefault="004D6547" w:rsidP="00C77CA2">
      <w:pPr>
        <w:spacing w:before="360" w:after="360" w:line="360"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p>
    <w:p w14:paraId="10A2294A" w14:textId="2D5AE77D" w:rsidR="004D6547" w:rsidRPr="004D6547" w:rsidRDefault="004D6547" w:rsidP="00C77CA2">
      <w:pPr>
        <w:spacing w:before="360" w:after="360" w:line="360"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p>
    <w:p w14:paraId="3816A8C4" w14:textId="136F6162" w:rsidR="004D6547" w:rsidRPr="004D6547" w:rsidRDefault="004D6547" w:rsidP="00C77CA2">
      <w:pPr>
        <w:spacing w:before="360" w:after="360" w:line="360" w:lineRule="auto"/>
        <w:rPr>
          <w:sz w:val="24"/>
          <w:szCs w:val="24"/>
        </w:rPr>
      </w:pPr>
      <w:r w:rsidRPr="004D6547">
        <w:rPr>
          <w:b/>
          <w:bCs/>
          <w:sz w:val="24"/>
          <w:szCs w:val="24"/>
        </w:rPr>
        <w:lastRenderedPageBreak/>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p>
    <w:p w14:paraId="06E56BA3" w14:textId="32F79E35" w:rsidR="005A0413" w:rsidRPr="003D2B30" w:rsidRDefault="004D6547" w:rsidP="00C77CA2">
      <w:pPr>
        <w:spacing w:before="360" w:after="360" w:line="360" w:lineRule="auto"/>
        <w:rPr>
          <w:sz w:val="24"/>
          <w:szCs w:val="24"/>
        </w:rPr>
      </w:pPr>
      <w:r w:rsidRPr="004D6547">
        <w:rPr>
          <w:sz w:val="24"/>
          <w:szCs w:val="24"/>
        </w:rPr>
        <w:t xml:space="preserve">Należy mieć na względzie że daty planowanego zakończenia, punktu krytycznego i ostatecznego nie powinny być tożsame, powinny uwzględniać horyzont czasowy umożliwiający podjęcie stosownych działań zaradczych i naprawczych zgodnie z definicją dat oraz </w:t>
      </w:r>
      <w:r w:rsidRPr="003D2B30">
        <w:rPr>
          <w:sz w:val="24"/>
          <w:szCs w:val="24"/>
        </w:rPr>
        <w:t>umożliwiających prawidłową i terminową realizację projektu zgodnie z jego założeniami.</w:t>
      </w:r>
    </w:p>
    <w:p w14:paraId="183416B5" w14:textId="124AB2B1" w:rsidR="006C5EAD" w:rsidRPr="003D2B30" w:rsidRDefault="008C35C0" w:rsidP="00C77CA2">
      <w:pPr>
        <w:spacing w:before="360" w:after="360" w:line="360" w:lineRule="auto"/>
        <w:rPr>
          <w:color w:val="FF0000"/>
          <w:sz w:val="24"/>
          <w:szCs w:val="24"/>
        </w:rPr>
      </w:pPr>
      <w:r w:rsidRPr="003D2B30">
        <w:rPr>
          <w:color w:val="FF0000"/>
          <w:sz w:val="24"/>
          <w:szCs w:val="24"/>
        </w:rPr>
        <w:t xml:space="preserve">Patrz kryterium merytoryczne </w:t>
      </w:r>
      <w:r w:rsidR="0058218F" w:rsidRPr="003D2B30">
        <w:rPr>
          <w:color w:val="FF0000"/>
          <w:sz w:val="24"/>
          <w:szCs w:val="24"/>
        </w:rPr>
        <w:t xml:space="preserve">Nr 11 </w:t>
      </w:r>
      <w:r w:rsidR="00137B78" w:rsidRPr="003D2B30">
        <w:rPr>
          <w:color w:val="FF0000"/>
          <w:sz w:val="24"/>
          <w:szCs w:val="24"/>
        </w:rPr>
        <w:t xml:space="preserve"> </w:t>
      </w:r>
      <w:r w:rsidR="009D4A43" w:rsidRPr="003D2B30">
        <w:rPr>
          <w:color w:val="FF0000"/>
          <w:sz w:val="24"/>
          <w:szCs w:val="24"/>
        </w:rPr>
        <w:t>„</w:t>
      </w:r>
      <w:r w:rsidR="00137B78" w:rsidRPr="003D2B30">
        <w:rPr>
          <w:color w:val="FF0000"/>
          <w:sz w:val="24"/>
          <w:szCs w:val="24"/>
        </w:rPr>
        <w:t>Zapewnienie możliwości skutecznej realizacji i kontroli projektu</w:t>
      </w:r>
      <w:r w:rsidR="009D4A43" w:rsidRPr="003D2B30">
        <w:rPr>
          <w:color w:val="FF0000"/>
          <w:sz w:val="24"/>
          <w:szCs w:val="24"/>
        </w:rPr>
        <w:t>”</w:t>
      </w:r>
    </w:p>
    <w:p w14:paraId="26E133FB" w14:textId="3311EEC0" w:rsidR="00C22A40" w:rsidRPr="009D4A43" w:rsidRDefault="00C22A40" w:rsidP="006C5EAD">
      <w:pPr>
        <w:pStyle w:val="Nagwek2"/>
        <w:numPr>
          <w:ilvl w:val="0"/>
          <w:numId w:val="17"/>
        </w:numPr>
        <w:spacing w:before="360" w:after="360" w:line="360" w:lineRule="auto"/>
        <w:ind w:left="357" w:hanging="357"/>
        <w:jc w:val="left"/>
      </w:pPr>
      <w:bookmarkStart w:id="6" w:name="_Toc149205348"/>
      <w:r w:rsidRPr="009D4A43">
        <w:t>ANALIZA WYKONALNOŚCI</w:t>
      </w:r>
      <w:r w:rsidR="000C2997" w:rsidRPr="009D4A43">
        <w:t>, POPYTU I OPCJI</w:t>
      </w:r>
      <w:bookmarkEnd w:id="6"/>
    </w:p>
    <w:p w14:paraId="6A5E9554" w14:textId="731A68F1" w:rsidR="00660685" w:rsidRPr="009D4A43" w:rsidRDefault="00C22A40" w:rsidP="006C5EAD">
      <w:pPr>
        <w:spacing w:before="360" w:after="360" w:line="360" w:lineRule="auto"/>
        <w:rPr>
          <w:rFonts w:cstheme="minorHAnsi"/>
          <w:sz w:val="24"/>
          <w:szCs w:val="24"/>
        </w:rPr>
      </w:pPr>
      <w:r w:rsidRPr="009D4A43">
        <w:rPr>
          <w:rFonts w:cstheme="minorHAnsi"/>
          <w:sz w:val="24"/>
          <w:szCs w:val="24"/>
        </w:rPr>
        <w:t>Należy przedstawić wnioski z analizy wykonalności. Wykazać wykonalność projektu w kontekście zaplanowanych zasobów.</w:t>
      </w:r>
      <w:r w:rsidR="009A2D06" w:rsidRPr="009D4A43">
        <w:rPr>
          <w:rFonts w:cstheme="minorHAnsi"/>
          <w:sz w:val="24"/>
          <w:szCs w:val="24"/>
        </w:rPr>
        <w:t xml:space="preserve"> </w:t>
      </w:r>
      <w:r w:rsidR="00660685" w:rsidRPr="009D4A43">
        <w:rPr>
          <w:rFonts w:cstheme="minorHAnsi"/>
          <w:bCs/>
          <w:sz w:val="24"/>
          <w:szCs w:val="24"/>
        </w:rPr>
        <w:t xml:space="preserve">Należy opisać </w:t>
      </w:r>
      <w:r w:rsidR="00D94CBD" w:rsidRPr="009D4A43">
        <w:rPr>
          <w:rFonts w:cstheme="minorHAnsi"/>
          <w:bCs/>
          <w:sz w:val="24"/>
          <w:szCs w:val="24"/>
        </w:rPr>
        <w:t>w jaki sposób jest planowane utrzymanie systemu przy zachowaniu wymaganego poziomu efektywności w perspektywie 5 lat po zakończeniu projektu</w:t>
      </w:r>
      <w:r w:rsidR="0006143D" w:rsidRPr="009D4A43">
        <w:rPr>
          <w:rFonts w:cstheme="minorHAnsi"/>
          <w:bCs/>
          <w:sz w:val="24"/>
          <w:szCs w:val="24"/>
        </w:rPr>
        <w:t>.</w:t>
      </w:r>
    </w:p>
    <w:p w14:paraId="0C275D53" w14:textId="77777777" w:rsidR="006C5EAD" w:rsidRDefault="00660685" w:rsidP="006C5EAD">
      <w:pPr>
        <w:spacing w:before="360" w:after="360" w:line="360" w:lineRule="auto"/>
        <w:rPr>
          <w:rFonts w:cstheme="minorHAnsi"/>
          <w:bCs/>
          <w:sz w:val="24"/>
          <w:szCs w:val="24"/>
        </w:rPr>
      </w:pPr>
      <w:r w:rsidRPr="009D4A43">
        <w:rPr>
          <w:rFonts w:cstheme="minorHAnsi"/>
          <w:bCs/>
          <w:sz w:val="24"/>
          <w:szCs w:val="24"/>
        </w:rPr>
        <w:t>Należy wykazać, że p</w:t>
      </w:r>
      <w:r w:rsidR="00D94CBD" w:rsidRPr="009D4A43">
        <w:rPr>
          <w:rFonts w:cstheme="minorHAnsi"/>
          <w:bCs/>
          <w:sz w:val="24"/>
          <w:szCs w:val="24"/>
        </w:rPr>
        <w:t xml:space="preserve">lanowane utrzymanie zapewni możliwość dostosowywania do zmieniającego się otoczenia tj.: </w:t>
      </w:r>
      <w:r w:rsidRPr="009D4A43">
        <w:rPr>
          <w:rFonts w:cstheme="minorHAnsi"/>
          <w:sz w:val="24"/>
          <w:szCs w:val="24"/>
        </w:rPr>
        <w:t>o</w:t>
      </w:r>
      <w:r w:rsidR="00D94CBD" w:rsidRPr="009D4A43">
        <w:rPr>
          <w:rFonts w:cstheme="minorHAnsi"/>
          <w:sz w:val="24"/>
          <w:szCs w:val="24"/>
        </w:rPr>
        <w:t>pisa</w:t>
      </w:r>
      <w:r w:rsidRPr="009D4A43">
        <w:rPr>
          <w:rFonts w:cstheme="minorHAnsi"/>
          <w:sz w:val="24"/>
          <w:szCs w:val="24"/>
        </w:rPr>
        <w:t>ć</w:t>
      </w:r>
      <w:r w:rsidR="00D94CBD" w:rsidRPr="009D4A43">
        <w:rPr>
          <w:rFonts w:cstheme="minorHAnsi"/>
          <w:sz w:val="24"/>
          <w:szCs w:val="24"/>
        </w:rPr>
        <w:t xml:space="preserve"> sposób, w jaki zapewnione zostanie finansowanie i zasoby na</w:t>
      </w:r>
      <w:r w:rsidRPr="009D4A43">
        <w:rPr>
          <w:rFonts w:cstheme="minorHAnsi"/>
          <w:sz w:val="24"/>
          <w:szCs w:val="24"/>
        </w:rPr>
        <w:t xml:space="preserve"> </w:t>
      </w:r>
      <w:r w:rsidR="00D94CBD" w:rsidRPr="009D4A43">
        <w:rPr>
          <w:rFonts w:cstheme="minorHAnsi"/>
          <w:sz w:val="24"/>
          <w:szCs w:val="24"/>
        </w:rPr>
        <w:t>dostosowanie systemu do zmieniającego się otoczenia prawnego i organizacyjnego w okresie realizacji i okresie trwałości projektu</w:t>
      </w:r>
      <w:r w:rsidR="00D94CBD" w:rsidRPr="009D4A43">
        <w:rPr>
          <w:rFonts w:cstheme="minorHAnsi"/>
          <w:bCs/>
          <w:sz w:val="24"/>
          <w:szCs w:val="24"/>
        </w:rPr>
        <w:t>.</w:t>
      </w:r>
      <w:r w:rsidR="009A2D06" w:rsidRPr="009D4A43">
        <w:rPr>
          <w:rFonts w:cstheme="minorHAnsi"/>
          <w:bCs/>
          <w:sz w:val="24"/>
          <w:szCs w:val="24"/>
        </w:rPr>
        <w:t xml:space="preserve"> </w:t>
      </w:r>
      <w:r w:rsidRPr="009D4A43">
        <w:rPr>
          <w:rFonts w:cstheme="minorHAnsi"/>
          <w:bCs/>
          <w:sz w:val="24"/>
          <w:szCs w:val="24"/>
        </w:rPr>
        <w:t>Należy opisać zasoby finansowe i organizacyjne (kadrowe) jakie zostały zaplanowane w okresie utrzymania.</w:t>
      </w:r>
    </w:p>
    <w:p w14:paraId="19D0BB5C" w14:textId="5D33ED27" w:rsidR="000A7C9C" w:rsidRPr="006C5EAD" w:rsidRDefault="009A2D06" w:rsidP="006C5EAD">
      <w:pPr>
        <w:spacing w:before="360" w:after="360" w:line="360" w:lineRule="auto"/>
        <w:rPr>
          <w:rFonts w:cstheme="minorHAnsi"/>
          <w:bCs/>
          <w:sz w:val="24"/>
          <w:szCs w:val="24"/>
        </w:rPr>
      </w:pPr>
      <w:r w:rsidRPr="009D4A43">
        <w:rPr>
          <w:sz w:val="24"/>
          <w:szCs w:val="24"/>
        </w:rPr>
        <w:t>Analizę wykonalności</w:t>
      </w:r>
      <w:r w:rsidR="000C2997" w:rsidRPr="009D4A43">
        <w:rPr>
          <w:sz w:val="24"/>
          <w:szCs w:val="24"/>
        </w:rPr>
        <w:t xml:space="preserve">, popytu i opcji </w:t>
      </w:r>
      <w:r w:rsidRPr="009D4A43">
        <w:rPr>
          <w:sz w:val="24"/>
          <w:szCs w:val="24"/>
        </w:rPr>
        <w:t>należy opracować zgodnie z metodyką przedstawioną w „Wytycznych dotyczących zagadnień związanych z przygotowaniem projektów inwestycyjnych, w tym hybrydowych na lata 2021-2027” (Rozdział 5 analiza wykonalności, analiza popytu oraz analiza opcji).</w:t>
      </w:r>
    </w:p>
    <w:p w14:paraId="0B88B091" w14:textId="2C1DD8C2" w:rsidR="009A2D06" w:rsidRPr="006C5EAD" w:rsidRDefault="000A7C9C" w:rsidP="006C5EAD">
      <w:pPr>
        <w:spacing w:before="360" w:after="360" w:line="360" w:lineRule="auto"/>
        <w:rPr>
          <w:sz w:val="24"/>
          <w:szCs w:val="24"/>
        </w:rPr>
      </w:pPr>
      <w:r w:rsidRPr="003E7F1D">
        <w:rPr>
          <w:b/>
          <w:bCs/>
          <w:sz w:val="24"/>
          <w:szCs w:val="24"/>
        </w:rPr>
        <w:t>Uwaga:</w:t>
      </w:r>
      <w:r w:rsidRPr="003E7F1D">
        <w:rPr>
          <w:sz w:val="24"/>
          <w:szCs w:val="24"/>
        </w:rPr>
        <w:t xml:space="preserve"> </w:t>
      </w:r>
      <w:r w:rsidR="00AF3D64">
        <w:rPr>
          <w:sz w:val="24"/>
          <w:szCs w:val="24"/>
        </w:rPr>
        <w:t>W</w:t>
      </w:r>
      <w:r w:rsidRPr="003E7F1D">
        <w:rPr>
          <w:sz w:val="24"/>
          <w:szCs w:val="24"/>
        </w:rPr>
        <w:t xml:space="preserve"> przypadku projektów inwestycyjnych, których całkowity koszt kwalifikowalny </w:t>
      </w:r>
      <w:r w:rsidR="004F2EDD">
        <w:rPr>
          <w:sz w:val="24"/>
          <w:szCs w:val="24"/>
        </w:rPr>
        <w:br/>
      </w:r>
      <w:r w:rsidRPr="003E7F1D">
        <w:rPr>
          <w:sz w:val="24"/>
          <w:szCs w:val="24"/>
        </w:rPr>
        <w:t xml:space="preserve">(w momencie złożenia wniosku o dofinasowanie) wynosi poniżej 50 mln złotych </w:t>
      </w:r>
      <w:r w:rsidRPr="003D2B30">
        <w:rPr>
          <w:sz w:val="24"/>
          <w:szCs w:val="24"/>
        </w:rPr>
        <w:t xml:space="preserve">analiza w przedmiotowym zakresie </w:t>
      </w:r>
      <w:r w:rsidR="00AF3D64" w:rsidRPr="003D2B30">
        <w:rPr>
          <w:sz w:val="24"/>
          <w:szCs w:val="24"/>
        </w:rPr>
        <w:t>może</w:t>
      </w:r>
      <w:r w:rsidRPr="003D2B30">
        <w:rPr>
          <w:sz w:val="24"/>
          <w:szCs w:val="24"/>
        </w:rPr>
        <w:t xml:space="preserve"> przyjąć formę uproszczoną. </w:t>
      </w:r>
    </w:p>
    <w:p w14:paraId="571B8337" w14:textId="03D4265E" w:rsidR="001E47F6" w:rsidRPr="003D2B30" w:rsidRDefault="00B84D46" w:rsidP="006C5EAD">
      <w:pPr>
        <w:spacing w:before="360" w:after="360" w:line="360" w:lineRule="auto"/>
        <w:rPr>
          <w:color w:val="FF0000"/>
          <w:sz w:val="24"/>
          <w:szCs w:val="24"/>
        </w:rPr>
      </w:pPr>
      <w:r w:rsidRPr="003D2B30">
        <w:rPr>
          <w:color w:val="FF0000"/>
          <w:sz w:val="24"/>
          <w:szCs w:val="24"/>
        </w:rPr>
        <w:lastRenderedPageBreak/>
        <w:t>Patrz kryterium merytoryczne nr 1</w:t>
      </w:r>
      <w:r w:rsidR="00617249" w:rsidRPr="003D2B30">
        <w:rPr>
          <w:color w:val="FF0000"/>
          <w:sz w:val="24"/>
          <w:szCs w:val="24"/>
        </w:rPr>
        <w:t>6</w:t>
      </w:r>
      <w:r w:rsidRPr="003D2B30">
        <w:rPr>
          <w:color w:val="FF0000"/>
          <w:sz w:val="24"/>
          <w:szCs w:val="24"/>
        </w:rPr>
        <w:t xml:space="preserve"> „</w:t>
      </w:r>
      <w:r w:rsidR="008436C4" w:rsidRPr="003D2B30">
        <w:rPr>
          <w:bCs/>
          <w:color w:val="FF0000"/>
          <w:sz w:val="24"/>
          <w:szCs w:val="24"/>
        </w:rPr>
        <w:t xml:space="preserve">Zaplanowanie działań i zasobów zapewniających skuteczne utrzymanie produktów projektu” </w:t>
      </w:r>
      <w:r w:rsidR="003927B0" w:rsidRPr="003D2B30">
        <w:rPr>
          <w:bCs/>
          <w:color w:val="FF0000"/>
          <w:sz w:val="24"/>
          <w:szCs w:val="24"/>
        </w:rPr>
        <w:t>oraz</w:t>
      </w:r>
      <w:r w:rsidR="008436C4" w:rsidRPr="003D2B30">
        <w:rPr>
          <w:bCs/>
          <w:color w:val="FF0000"/>
          <w:sz w:val="24"/>
          <w:szCs w:val="24"/>
        </w:rPr>
        <w:t xml:space="preserve"> kryterium merytoryczne</w:t>
      </w:r>
      <w:r w:rsidR="003927B0" w:rsidRPr="003D2B30">
        <w:rPr>
          <w:bCs/>
          <w:color w:val="FF0000"/>
          <w:sz w:val="24"/>
          <w:szCs w:val="24"/>
        </w:rPr>
        <w:t xml:space="preserve"> </w:t>
      </w:r>
      <w:r w:rsidR="000C2997" w:rsidRPr="003D2B30">
        <w:rPr>
          <w:color w:val="FF0000"/>
          <w:sz w:val="24"/>
          <w:szCs w:val="24"/>
        </w:rPr>
        <w:t xml:space="preserve">nr </w:t>
      </w:r>
      <w:r w:rsidR="003927B0" w:rsidRPr="003D2B30">
        <w:rPr>
          <w:color w:val="FF0000"/>
          <w:sz w:val="24"/>
          <w:szCs w:val="24"/>
        </w:rPr>
        <w:t xml:space="preserve">10 </w:t>
      </w:r>
      <w:r w:rsidR="000C2997" w:rsidRPr="003D2B30">
        <w:rPr>
          <w:color w:val="FF0000"/>
          <w:sz w:val="24"/>
          <w:szCs w:val="24"/>
        </w:rPr>
        <w:t>„Kwalifikowalność i racjonalność planowanych wydatków”</w:t>
      </w:r>
    </w:p>
    <w:p w14:paraId="26952665" w14:textId="5BC581BC" w:rsidR="0074519B" w:rsidRPr="009D4A43" w:rsidRDefault="00D571CA" w:rsidP="006C5EAD">
      <w:pPr>
        <w:pStyle w:val="Nagwek2"/>
        <w:numPr>
          <w:ilvl w:val="0"/>
          <w:numId w:val="17"/>
        </w:numPr>
        <w:spacing w:before="360" w:after="360" w:line="360" w:lineRule="auto"/>
        <w:ind w:left="357" w:hanging="357"/>
        <w:jc w:val="left"/>
      </w:pPr>
      <w:bookmarkStart w:id="7" w:name="_Toc149205349"/>
      <w:r w:rsidRPr="009D4A43">
        <w:t>ANALIZA FINANSOWA</w:t>
      </w:r>
      <w:r w:rsidR="00D959BC" w:rsidRPr="009D4A43">
        <w:t>,</w:t>
      </w:r>
      <w:r w:rsidRPr="009D4A43">
        <w:t xml:space="preserve"> W TYM OBLICZENIE WARTOŚCI DOFINANSOWANIA</w:t>
      </w:r>
      <w:bookmarkEnd w:id="7"/>
      <w:r w:rsidRPr="009D4A43">
        <w:t xml:space="preserve"> </w:t>
      </w:r>
    </w:p>
    <w:p w14:paraId="7D2A207F" w14:textId="101155B5" w:rsidR="000A7C9C" w:rsidRDefault="00D571CA" w:rsidP="006C5EAD">
      <w:pPr>
        <w:spacing w:before="360" w:after="360" w:line="360" w:lineRule="auto"/>
        <w:rPr>
          <w:sz w:val="24"/>
          <w:szCs w:val="24"/>
        </w:rPr>
      </w:pPr>
      <w:r w:rsidRPr="009D4A43">
        <w:rPr>
          <w:sz w:val="24"/>
          <w:szCs w:val="24"/>
        </w:rPr>
        <w:t>Analizę finansową, w tym obliczenie wartości dofinansowania należy opracować zgodnie z metodyką przedstawioną w „Wytycznych dotyczących zagadnień związanych z przygotowaniem projektów inwestycyjnych, w tym hybrydowych na lata 2021-2027” (Rozdział 6 analiza finansowa).</w:t>
      </w:r>
    </w:p>
    <w:p w14:paraId="5CE22D16" w14:textId="0411C252" w:rsidR="00D571CA" w:rsidRPr="003D2B30" w:rsidRDefault="004F2EDD" w:rsidP="006C5EAD">
      <w:pPr>
        <w:spacing w:before="360" w:after="360" w:line="360" w:lineRule="auto"/>
        <w:rPr>
          <w:sz w:val="24"/>
          <w:szCs w:val="24"/>
        </w:rPr>
      </w:pPr>
      <w:r w:rsidRPr="003E7F1D">
        <w:rPr>
          <w:b/>
          <w:bCs/>
          <w:sz w:val="24"/>
          <w:szCs w:val="24"/>
        </w:rPr>
        <w:t>Uwaga:</w:t>
      </w:r>
      <w:r w:rsidRPr="003E7F1D">
        <w:rPr>
          <w:sz w:val="24"/>
          <w:szCs w:val="24"/>
        </w:rPr>
        <w:t xml:space="preserve"> </w:t>
      </w:r>
      <w:r>
        <w:rPr>
          <w:sz w:val="24"/>
          <w:szCs w:val="24"/>
        </w:rPr>
        <w:t>W</w:t>
      </w:r>
      <w:r w:rsidRPr="003E7F1D">
        <w:rPr>
          <w:sz w:val="24"/>
          <w:szCs w:val="24"/>
        </w:rPr>
        <w:t xml:space="preserve"> przypadku projektów inwestycyjnych, których całkowity koszt kwalifikowalny (w momencie złożenia wniosku o dofinasowanie) </w:t>
      </w:r>
      <w:r w:rsidRPr="003D2B30">
        <w:rPr>
          <w:sz w:val="24"/>
          <w:szCs w:val="24"/>
        </w:rPr>
        <w:t xml:space="preserve">wynosi poniżej 50 mln złotych analiza w przedmiotowym zakresie może przyjąć formę uproszczoną. </w:t>
      </w:r>
    </w:p>
    <w:p w14:paraId="0E07FAA5" w14:textId="692D689B" w:rsidR="000C2997" w:rsidRPr="003D2B30" w:rsidRDefault="001E47F6" w:rsidP="006C5EAD">
      <w:pPr>
        <w:spacing w:before="360" w:after="360" w:line="360" w:lineRule="auto"/>
        <w:rPr>
          <w:color w:val="FF0000"/>
          <w:sz w:val="24"/>
          <w:szCs w:val="24"/>
        </w:rPr>
      </w:pPr>
      <w:r w:rsidRPr="003D2B30">
        <w:rPr>
          <w:color w:val="FF0000"/>
          <w:sz w:val="24"/>
          <w:szCs w:val="24"/>
        </w:rPr>
        <w:t xml:space="preserve">Patrz kryterium merytoryczne nr </w:t>
      </w:r>
      <w:r w:rsidR="000423D6" w:rsidRPr="003D2B30">
        <w:rPr>
          <w:color w:val="FF0000"/>
          <w:sz w:val="24"/>
          <w:szCs w:val="24"/>
        </w:rPr>
        <w:t>10</w:t>
      </w:r>
      <w:r w:rsidRPr="003D2B30">
        <w:rPr>
          <w:color w:val="FF0000"/>
          <w:sz w:val="24"/>
          <w:szCs w:val="24"/>
        </w:rPr>
        <w:t xml:space="preserve"> „Kwalifikowalność i racjonalność planowanych wydatków”</w:t>
      </w:r>
    </w:p>
    <w:p w14:paraId="7E680CF1" w14:textId="61866361" w:rsidR="00FD5EBC" w:rsidRPr="009D4A43" w:rsidRDefault="00FD5EBC" w:rsidP="006C5EAD">
      <w:pPr>
        <w:pStyle w:val="Nagwek2"/>
        <w:numPr>
          <w:ilvl w:val="0"/>
          <w:numId w:val="17"/>
        </w:numPr>
        <w:spacing w:before="360" w:after="360" w:line="360" w:lineRule="auto"/>
        <w:ind w:left="357" w:hanging="357"/>
        <w:jc w:val="left"/>
      </w:pPr>
      <w:bookmarkStart w:id="8" w:name="_Toc149205350"/>
      <w:r w:rsidRPr="009D4A43">
        <w:t>ANALIZA KOSZTÓW I KORZYŚCI</w:t>
      </w:r>
      <w:bookmarkEnd w:id="8"/>
    </w:p>
    <w:p w14:paraId="7B7DCE05" w14:textId="385874CB" w:rsidR="000A7C9C" w:rsidRDefault="00FD5EBC" w:rsidP="006C5EAD">
      <w:pPr>
        <w:spacing w:before="360" w:after="360" w:line="360" w:lineRule="auto"/>
        <w:rPr>
          <w:sz w:val="24"/>
          <w:szCs w:val="24"/>
        </w:rPr>
      </w:pPr>
      <w:r w:rsidRPr="009D4A43">
        <w:rPr>
          <w:sz w:val="24"/>
          <w:szCs w:val="24"/>
        </w:rPr>
        <w:t>Analizę kosztów i korzyści należy opracować zgodnie z metodyką przedstawioną w „Wytycznych dotyczących zagadnień związanych z przygotowaniem projektów inwestycyjnych, w tym hybrydowych na lata 2021-2027” (Rozdział 7 analiza kosztów i korzyści)</w:t>
      </w:r>
      <w:r w:rsidR="003E7F1D">
        <w:rPr>
          <w:sz w:val="24"/>
          <w:szCs w:val="24"/>
        </w:rPr>
        <w:t>.</w:t>
      </w:r>
      <w:r w:rsidR="000B79B0" w:rsidRPr="009D4A43">
        <w:rPr>
          <w:sz w:val="24"/>
          <w:szCs w:val="24"/>
        </w:rPr>
        <w:t xml:space="preserve"> </w:t>
      </w:r>
    </w:p>
    <w:p w14:paraId="404129C9" w14:textId="348561A5" w:rsidR="004F2EDD" w:rsidRPr="003D2B30" w:rsidRDefault="004F2EDD" w:rsidP="006C5EAD">
      <w:pPr>
        <w:spacing w:before="360" w:after="360" w:line="360" w:lineRule="auto"/>
        <w:rPr>
          <w:sz w:val="24"/>
          <w:szCs w:val="24"/>
        </w:rPr>
      </w:pPr>
      <w:r w:rsidRPr="003E7F1D">
        <w:rPr>
          <w:b/>
          <w:bCs/>
          <w:sz w:val="24"/>
          <w:szCs w:val="24"/>
        </w:rPr>
        <w:t>Uwaga:</w:t>
      </w:r>
      <w:r w:rsidRPr="003E7F1D">
        <w:rPr>
          <w:sz w:val="24"/>
          <w:szCs w:val="24"/>
        </w:rPr>
        <w:t xml:space="preserve"> </w:t>
      </w:r>
      <w:r>
        <w:rPr>
          <w:sz w:val="24"/>
          <w:szCs w:val="24"/>
        </w:rPr>
        <w:t>W</w:t>
      </w:r>
      <w:r w:rsidRPr="003E7F1D">
        <w:rPr>
          <w:sz w:val="24"/>
          <w:szCs w:val="24"/>
        </w:rPr>
        <w:t xml:space="preserve"> przypadku projektów inwestycyjnych, których całkowity koszt kwalifikowalny </w:t>
      </w:r>
      <w:r>
        <w:rPr>
          <w:sz w:val="24"/>
          <w:szCs w:val="24"/>
        </w:rPr>
        <w:br/>
      </w:r>
      <w:r w:rsidRPr="003E7F1D">
        <w:rPr>
          <w:sz w:val="24"/>
          <w:szCs w:val="24"/>
        </w:rPr>
        <w:t>(w momencie złożenia wniosku o dofinasowanie) wynosi poniż</w:t>
      </w:r>
      <w:r w:rsidRPr="003D2B30">
        <w:rPr>
          <w:sz w:val="24"/>
          <w:szCs w:val="24"/>
        </w:rPr>
        <w:t xml:space="preserve">ej 50 mln złotych analiza w przedmiotowym zakresie może przyjąć formę uproszczoną. </w:t>
      </w:r>
    </w:p>
    <w:p w14:paraId="32E782AB" w14:textId="7CD09692" w:rsidR="0084280A" w:rsidRPr="003D2B30" w:rsidRDefault="001E47F6" w:rsidP="006C5EAD">
      <w:pPr>
        <w:spacing w:before="360" w:after="360" w:line="360" w:lineRule="auto"/>
        <w:rPr>
          <w:color w:val="FF0000"/>
          <w:sz w:val="24"/>
          <w:szCs w:val="24"/>
        </w:rPr>
      </w:pPr>
      <w:r w:rsidRPr="003D2B30">
        <w:rPr>
          <w:color w:val="FF0000"/>
          <w:sz w:val="24"/>
          <w:szCs w:val="24"/>
        </w:rPr>
        <w:t xml:space="preserve">Patrz kryterium merytoryczne nr </w:t>
      </w:r>
      <w:r w:rsidR="00DA10E6" w:rsidRPr="003D2B30">
        <w:rPr>
          <w:color w:val="FF0000"/>
          <w:sz w:val="24"/>
          <w:szCs w:val="24"/>
        </w:rPr>
        <w:t>10</w:t>
      </w:r>
      <w:r w:rsidRPr="003D2B30">
        <w:rPr>
          <w:color w:val="FF0000"/>
          <w:sz w:val="24"/>
          <w:szCs w:val="24"/>
        </w:rPr>
        <w:t xml:space="preserve"> „Kwalifikowalność i racjonalność planowanych wydatków”</w:t>
      </w:r>
    </w:p>
    <w:p w14:paraId="33A7A7CE" w14:textId="4926AD24" w:rsidR="00633097" w:rsidRPr="009D4A43" w:rsidRDefault="00DB63D6" w:rsidP="006C5EAD">
      <w:pPr>
        <w:pStyle w:val="Nagwek2"/>
        <w:numPr>
          <w:ilvl w:val="0"/>
          <w:numId w:val="17"/>
        </w:numPr>
        <w:spacing w:before="360" w:after="360" w:line="360" w:lineRule="auto"/>
        <w:ind w:left="357" w:hanging="357"/>
        <w:jc w:val="left"/>
      </w:pPr>
      <w:bookmarkStart w:id="9" w:name="_Toc149205351"/>
      <w:r w:rsidRPr="009D4A43">
        <w:lastRenderedPageBreak/>
        <w:t>ANALIZA RYZYKA I WRAŻLIWOŚCI</w:t>
      </w:r>
      <w:bookmarkEnd w:id="9"/>
      <w:r w:rsidRPr="009D4A43">
        <w:t xml:space="preserve"> </w:t>
      </w:r>
    </w:p>
    <w:p w14:paraId="1594D6A0" w14:textId="7BFFBEDF" w:rsidR="000A7C9C" w:rsidRDefault="00DB63D6" w:rsidP="006C5EAD">
      <w:pPr>
        <w:spacing w:before="360" w:after="360" w:line="360" w:lineRule="auto"/>
        <w:rPr>
          <w:sz w:val="24"/>
          <w:szCs w:val="24"/>
        </w:rPr>
      </w:pPr>
      <w:r w:rsidRPr="009D4A43">
        <w:rPr>
          <w:sz w:val="24"/>
          <w:szCs w:val="24"/>
        </w:rPr>
        <w:t>Analizę ryzyka i wrażliwości należy opracować zgodnie z metodyką przedstawioną w „Wytycznych dotyczących zagadnień związanych z przygotowaniem projektów inwestycyjnych, w tym hybrydowych na lata 2021-2027” (Rozdział 8 analiza ryzyka i wrażliwości).</w:t>
      </w:r>
    </w:p>
    <w:p w14:paraId="2FF17775" w14:textId="1D4A593D" w:rsidR="00DB63D6" w:rsidRPr="003D2B30" w:rsidRDefault="004F2EDD" w:rsidP="006C5EAD">
      <w:pPr>
        <w:spacing w:before="360" w:after="360" w:line="360" w:lineRule="auto"/>
        <w:rPr>
          <w:sz w:val="24"/>
          <w:szCs w:val="24"/>
        </w:rPr>
      </w:pPr>
      <w:r w:rsidRPr="003E7F1D">
        <w:rPr>
          <w:b/>
          <w:bCs/>
          <w:sz w:val="24"/>
          <w:szCs w:val="24"/>
        </w:rPr>
        <w:t>Uwaga:</w:t>
      </w:r>
      <w:r w:rsidRPr="003E7F1D">
        <w:rPr>
          <w:sz w:val="24"/>
          <w:szCs w:val="24"/>
        </w:rPr>
        <w:t xml:space="preserve"> </w:t>
      </w:r>
      <w:r>
        <w:rPr>
          <w:sz w:val="24"/>
          <w:szCs w:val="24"/>
        </w:rPr>
        <w:t>W</w:t>
      </w:r>
      <w:r w:rsidRPr="003E7F1D">
        <w:rPr>
          <w:sz w:val="24"/>
          <w:szCs w:val="24"/>
        </w:rPr>
        <w:t xml:space="preserve"> przypadku projektów inwestycyjnych, których całkowity koszt kwalifikowalny </w:t>
      </w:r>
      <w:r>
        <w:rPr>
          <w:sz w:val="24"/>
          <w:szCs w:val="24"/>
        </w:rPr>
        <w:br/>
      </w:r>
      <w:r w:rsidRPr="003D2B30">
        <w:rPr>
          <w:sz w:val="24"/>
          <w:szCs w:val="24"/>
        </w:rPr>
        <w:t xml:space="preserve">(w momencie złożenia wniosku o dofinasowanie) wynosi poniżej 50 mln złotych analiza w przedmiotowym zakresie może przyjąć formę uproszczoną. </w:t>
      </w:r>
    </w:p>
    <w:p w14:paraId="228EED59" w14:textId="0E12EF08" w:rsidR="003E7F1D" w:rsidRPr="003D2B30" w:rsidRDefault="001E47F6" w:rsidP="006C5EAD">
      <w:pPr>
        <w:spacing w:before="360" w:after="360" w:line="360" w:lineRule="auto"/>
        <w:rPr>
          <w:color w:val="FF0000"/>
          <w:sz w:val="24"/>
          <w:szCs w:val="24"/>
        </w:rPr>
      </w:pPr>
      <w:r w:rsidRPr="003D2B30">
        <w:rPr>
          <w:color w:val="FF0000"/>
          <w:sz w:val="24"/>
          <w:szCs w:val="24"/>
        </w:rPr>
        <w:t xml:space="preserve">Patrz kryterium merytoryczne </w:t>
      </w:r>
      <w:r w:rsidR="0011115E" w:rsidRPr="003D2B30">
        <w:rPr>
          <w:color w:val="FF0000"/>
          <w:sz w:val="24"/>
          <w:szCs w:val="24"/>
        </w:rPr>
        <w:t>nr 11 „</w:t>
      </w:r>
      <w:r w:rsidR="002E658A" w:rsidRPr="003D2B30">
        <w:rPr>
          <w:color w:val="FF0000"/>
          <w:sz w:val="24"/>
          <w:szCs w:val="24"/>
        </w:rPr>
        <w:t>Zapewnienie możliwości skutecznej realizacji i  kontroli projektu</w:t>
      </w:r>
      <w:r w:rsidR="0011115E" w:rsidRPr="003D2B30">
        <w:rPr>
          <w:color w:val="FF0000"/>
          <w:sz w:val="24"/>
          <w:szCs w:val="24"/>
        </w:rPr>
        <w:t>”</w:t>
      </w:r>
    </w:p>
    <w:p w14:paraId="285D7BE5" w14:textId="19F89A3E" w:rsidR="008436C4" w:rsidRPr="009D4A43" w:rsidRDefault="008436C4" w:rsidP="006C5EAD">
      <w:pPr>
        <w:pStyle w:val="Nagwek2"/>
        <w:numPr>
          <w:ilvl w:val="0"/>
          <w:numId w:val="17"/>
        </w:numPr>
        <w:spacing w:before="360" w:after="360" w:line="360" w:lineRule="auto"/>
        <w:ind w:left="357" w:hanging="357"/>
        <w:jc w:val="left"/>
      </w:pPr>
      <w:bookmarkStart w:id="10" w:name="_Toc149205352"/>
      <w:bookmarkStart w:id="11" w:name="_Toc144211132"/>
      <w:r w:rsidRPr="009D4A43">
        <w:t>OPTYMALIZACJA PROCESÓW ORAZ CELOWOŚĆ FUNKCJONALNOŚCI</w:t>
      </w:r>
      <w:bookmarkEnd w:id="10"/>
      <w:r w:rsidRPr="009D4A43">
        <w:t xml:space="preserve"> </w:t>
      </w:r>
      <w:bookmarkEnd w:id="11"/>
    </w:p>
    <w:p w14:paraId="19F4BF5F" w14:textId="484E461D" w:rsidR="008436C4" w:rsidRPr="006C5EAD" w:rsidRDefault="008436C4" w:rsidP="006C5EAD">
      <w:pPr>
        <w:pStyle w:val="Bezodstpw"/>
        <w:spacing w:before="360" w:after="360" w:line="360" w:lineRule="auto"/>
        <w:rPr>
          <w:color w:val="000000" w:themeColor="text1"/>
          <w:sz w:val="24"/>
          <w:szCs w:val="24"/>
        </w:rPr>
      </w:pPr>
      <w:r w:rsidRPr="009D4A43">
        <w:rPr>
          <w:color w:val="000000" w:themeColor="text1"/>
          <w:sz w:val="24"/>
          <w:szCs w:val="24"/>
        </w:rPr>
        <w:t xml:space="preserve">Należy przedstawić, czy w wyniku realizacji projektu </w:t>
      </w:r>
      <w:r w:rsidR="009C2E6B" w:rsidRPr="009D4A43">
        <w:rPr>
          <w:color w:val="000000" w:themeColor="text1"/>
          <w:sz w:val="24"/>
          <w:szCs w:val="24"/>
        </w:rPr>
        <w:t>nastąpi usprawnienie</w:t>
      </w:r>
      <w:r w:rsidRPr="009D4A43">
        <w:rPr>
          <w:color w:val="000000" w:themeColor="text1"/>
          <w:sz w:val="24"/>
          <w:szCs w:val="24"/>
        </w:rPr>
        <w:t xml:space="preserve"> funkcjonowania instytucji publicznych </w:t>
      </w:r>
      <w:r w:rsidR="009C2E6B" w:rsidRPr="009D4A43">
        <w:rPr>
          <w:color w:val="000000" w:themeColor="text1"/>
          <w:sz w:val="24"/>
          <w:szCs w:val="24"/>
        </w:rPr>
        <w:t>oraz</w:t>
      </w:r>
      <w:r w:rsidRPr="009D4A43">
        <w:rPr>
          <w:color w:val="000000" w:themeColor="text1"/>
          <w:sz w:val="24"/>
          <w:szCs w:val="24"/>
        </w:rPr>
        <w:t xml:space="preserve"> zwiększenie interoperacyjności nowo wdrażanych lub modyfikowanych systemów teleinformatycznych. </w:t>
      </w:r>
    </w:p>
    <w:p w14:paraId="5D5E51B6" w14:textId="4319C16F" w:rsidR="008436C4" w:rsidRPr="009D4A43" w:rsidRDefault="008436C4" w:rsidP="006C5EAD">
      <w:pPr>
        <w:pStyle w:val="Bezodstpw"/>
        <w:spacing w:before="360" w:after="360" w:line="360" w:lineRule="auto"/>
        <w:rPr>
          <w:color w:val="0D0D0D" w:themeColor="text1" w:themeTint="F2"/>
          <w:sz w:val="24"/>
          <w:szCs w:val="24"/>
        </w:rPr>
      </w:pPr>
      <w:r w:rsidRPr="009D4A43">
        <w:rPr>
          <w:rFonts w:cstheme="minorHAnsi"/>
          <w:bCs/>
          <w:color w:val="000000" w:themeColor="text1"/>
          <w:sz w:val="24"/>
          <w:szCs w:val="24"/>
        </w:rPr>
        <w:t xml:space="preserve">Należy w tym punkcie przedstawić następujące </w:t>
      </w:r>
      <w:r w:rsidRPr="009D4A43">
        <w:rPr>
          <w:rFonts w:cstheme="minorHAnsi"/>
          <w:bCs/>
          <w:color w:val="0D0D0D" w:themeColor="text1" w:themeTint="F2"/>
          <w:sz w:val="24"/>
          <w:szCs w:val="24"/>
        </w:rPr>
        <w:t>informacje</w:t>
      </w:r>
      <w:r w:rsidRPr="009D4A43">
        <w:rPr>
          <w:color w:val="0D0D0D" w:themeColor="text1" w:themeTint="F2"/>
          <w:sz w:val="24"/>
          <w:szCs w:val="24"/>
        </w:rPr>
        <w:t>:</w:t>
      </w:r>
    </w:p>
    <w:p w14:paraId="0671A7C9" w14:textId="7082E0F1" w:rsidR="008436C4" w:rsidRPr="009D4A43" w:rsidRDefault="008436C4" w:rsidP="00C77CA2">
      <w:pPr>
        <w:pStyle w:val="Bezodstpw"/>
        <w:numPr>
          <w:ilvl w:val="0"/>
          <w:numId w:val="16"/>
        </w:numPr>
        <w:spacing w:line="360" w:lineRule="auto"/>
        <w:ind w:left="714" w:hanging="357"/>
        <w:rPr>
          <w:color w:val="000000" w:themeColor="text1"/>
          <w:sz w:val="24"/>
          <w:szCs w:val="24"/>
        </w:rPr>
      </w:pPr>
      <w:r w:rsidRPr="009D4A43">
        <w:rPr>
          <w:color w:val="000000" w:themeColor="text1"/>
          <w:sz w:val="24"/>
          <w:szCs w:val="24"/>
        </w:rPr>
        <w:t>W</w:t>
      </w:r>
      <w:r w:rsidR="009C2E6B" w:rsidRPr="009D4A43">
        <w:rPr>
          <w:color w:val="000000" w:themeColor="text1"/>
          <w:sz w:val="24"/>
          <w:szCs w:val="24"/>
        </w:rPr>
        <w:t>skazać</w:t>
      </w:r>
      <w:r w:rsidRPr="009D4A43">
        <w:rPr>
          <w:color w:val="000000" w:themeColor="text1"/>
          <w:sz w:val="24"/>
          <w:szCs w:val="24"/>
        </w:rPr>
        <w:t>, w jaki sposób produkty projektu usprawnią funkcjonowanie instytucji publicznych</w:t>
      </w:r>
      <w:r w:rsidR="00981788" w:rsidRPr="009D4A43">
        <w:rPr>
          <w:color w:val="000000" w:themeColor="text1"/>
          <w:sz w:val="24"/>
          <w:szCs w:val="24"/>
        </w:rPr>
        <w:t>?</w:t>
      </w:r>
    </w:p>
    <w:p w14:paraId="513E7660" w14:textId="0A3503AB" w:rsidR="008436C4" w:rsidRPr="009D4A43" w:rsidRDefault="008436C4" w:rsidP="00C77CA2">
      <w:pPr>
        <w:pStyle w:val="Bezodstpw"/>
        <w:numPr>
          <w:ilvl w:val="0"/>
          <w:numId w:val="16"/>
        </w:numPr>
        <w:spacing w:line="360" w:lineRule="auto"/>
        <w:ind w:left="714" w:hanging="357"/>
        <w:rPr>
          <w:color w:val="000000" w:themeColor="text1"/>
          <w:sz w:val="24"/>
          <w:szCs w:val="24"/>
        </w:rPr>
      </w:pPr>
      <w:r w:rsidRPr="009D4A43">
        <w:rPr>
          <w:color w:val="000000" w:themeColor="text1"/>
          <w:sz w:val="24"/>
          <w:szCs w:val="24"/>
        </w:rPr>
        <w:t>Wykazać, iż wdrożenie przedmiotowego projektu spowoduje zwiększenie poziomu interoperacyjności nowych, bądź modyfikowanych systemów teleinformatycznych z istniejącymi/planowanymi systemami teleinformatycznymi instytucji publicznych</w:t>
      </w:r>
      <w:r w:rsidR="00981788" w:rsidRPr="009D4A43">
        <w:rPr>
          <w:color w:val="000000" w:themeColor="text1"/>
          <w:sz w:val="24"/>
          <w:szCs w:val="24"/>
        </w:rPr>
        <w:t>;</w:t>
      </w:r>
    </w:p>
    <w:p w14:paraId="64502F18" w14:textId="389F5BFE" w:rsidR="008436C4" w:rsidRPr="009D4A43" w:rsidRDefault="009C2E6B" w:rsidP="00C77CA2">
      <w:pPr>
        <w:pStyle w:val="Bezodstpw"/>
        <w:numPr>
          <w:ilvl w:val="0"/>
          <w:numId w:val="16"/>
        </w:numPr>
        <w:spacing w:line="360" w:lineRule="auto"/>
        <w:ind w:left="714" w:hanging="357"/>
        <w:rPr>
          <w:color w:val="000000" w:themeColor="text1"/>
          <w:sz w:val="24"/>
          <w:szCs w:val="24"/>
        </w:rPr>
      </w:pPr>
      <w:r w:rsidRPr="009D4A43">
        <w:rPr>
          <w:color w:val="000000" w:themeColor="text1"/>
          <w:sz w:val="24"/>
          <w:szCs w:val="24"/>
        </w:rPr>
        <w:t>Wykazać, że</w:t>
      </w:r>
      <w:r w:rsidR="008436C4" w:rsidRPr="009D4A43">
        <w:rPr>
          <w:color w:val="000000" w:themeColor="text1"/>
          <w:sz w:val="24"/>
          <w:szCs w:val="24"/>
        </w:rPr>
        <w:t xml:space="preserve"> produkt</w:t>
      </w:r>
      <w:r w:rsidRPr="009D4A43">
        <w:rPr>
          <w:color w:val="000000" w:themeColor="text1"/>
          <w:sz w:val="24"/>
          <w:szCs w:val="24"/>
        </w:rPr>
        <w:t>y</w:t>
      </w:r>
      <w:r w:rsidR="008436C4" w:rsidRPr="009D4A43">
        <w:rPr>
          <w:color w:val="000000" w:themeColor="text1"/>
          <w:sz w:val="24"/>
          <w:szCs w:val="24"/>
        </w:rPr>
        <w:t xml:space="preserve"> projektu po jego zakończeniu przyczyni</w:t>
      </w:r>
      <w:r w:rsidRPr="009D4A43">
        <w:rPr>
          <w:color w:val="000000" w:themeColor="text1"/>
          <w:sz w:val="24"/>
          <w:szCs w:val="24"/>
        </w:rPr>
        <w:t>ą</w:t>
      </w:r>
      <w:r w:rsidR="008436C4" w:rsidRPr="009D4A43">
        <w:rPr>
          <w:color w:val="000000" w:themeColor="text1"/>
          <w:sz w:val="24"/>
          <w:szCs w:val="24"/>
        </w:rPr>
        <w:t xml:space="preserve"> się do optymalizacji procesów biznesowych objętych projektem</w:t>
      </w:r>
      <w:r w:rsidRPr="009D4A43">
        <w:rPr>
          <w:color w:val="000000" w:themeColor="text1"/>
          <w:sz w:val="24"/>
          <w:szCs w:val="24"/>
        </w:rPr>
        <w:t>;</w:t>
      </w:r>
    </w:p>
    <w:p w14:paraId="68CC23D1" w14:textId="4F4458E2" w:rsidR="008436C4" w:rsidRPr="006C5EAD" w:rsidRDefault="008436C4" w:rsidP="00C77CA2">
      <w:pPr>
        <w:pStyle w:val="Bezodstpw"/>
        <w:numPr>
          <w:ilvl w:val="0"/>
          <w:numId w:val="16"/>
        </w:numPr>
        <w:spacing w:line="360" w:lineRule="auto"/>
        <w:ind w:left="714" w:hanging="357"/>
        <w:rPr>
          <w:color w:val="000000" w:themeColor="text1"/>
          <w:sz w:val="24"/>
          <w:szCs w:val="24"/>
        </w:rPr>
      </w:pPr>
      <w:r w:rsidRPr="009D4A43">
        <w:rPr>
          <w:color w:val="000000" w:themeColor="text1"/>
          <w:sz w:val="24"/>
          <w:szCs w:val="24"/>
        </w:rPr>
        <w:t>Czy wdrożenie produktów projektu przyczyni się do porządkowania rejestrów publicznych oraz  do ponownego wykorzystania przetwarzanych danych?</w:t>
      </w:r>
    </w:p>
    <w:p w14:paraId="2244B255" w14:textId="0768CEE4" w:rsidR="00415798" w:rsidRPr="003D2B30" w:rsidRDefault="008436C4" w:rsidP="006C5EAD">
      <w:pPr>
        <w:pStyle w:val="Bezodstpw"/>
        <w:spacing w:before="360" w:after="360" w:line="360" w:lineRule="auto"/>
        <w:rPr>
          <w:color w:val="FF0000"/>
          <w:sz w:val="24"/>
          <w:szCs w:val="24"/>
        </w:rPr>
      </w:pPr>
      <w:r w:rsidRPr="003D2B30">
        <w:rPr>
          <w:color w:val="FF0000"/>
          <w:sz w:val="24"/>
          <w:szCs w:val="24"/>
        </w:rPr>
        <w:t>Patrz kryterium merytoryczne nr 13 „</w:t>
      </w:r>
      <w:r w:rsidRPr="003D2B30">
        <w:rPr>
          <w:rFonts w:cstheme="minorHAnsi"/>
          <w:bCs/>
          <w:color w:val="FF0000"/>
          <w:sz w:val="24"/>
          <w:szCs w:val="28"/>
        </w:rPr>
        <w:t>Optymalizacja procesów oraz celowość funkcjonalności</w:t>
      </w:r>
      <w:r w:rsidRPr="003D2B30">
        <w:rPr>
          <w:color w:val="FF0000"/>
          <w:sz w:val="24"/>
          <w:szCs w:val="24"/>
        </w:rPr>
        <w:t>”</w:t>
      </w:r>
    </w:p>
    <w:sectPr w:rsidR="00415798" w:rsidRPr="003D2B30" w:rsidSect="003221A2">
      <w:headerReference w:type="default" r:id="rId8"/>
      <w:footerReference w:type="default" r:id="rId9"/>
      <w:headerReference w:type="first" r:id="rId10"/>
      <w:pgSz w:w="11906" w:h="16838"/>
      <w:pgMar w:top="1304" w:right="1304" w:bottom="1304" w:left="1304" w:header="90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0517" w14:textId="77777777" w:rsidR="002F73EE" w:rsidRDefault="002F73EE" w:rsidP="006117BD">
      <w:pPr>
        <w:spacing w:after="0" w:line="240" w:lineRule="auto"/>
      </w:pPr>
      <w:r>
        <w:separator/>
      </w:r>
    </w:p>
  </w:endnote>
  <w:endnote w:type="continuationSeparator" w:id="0">
    <w:p w14:paraId="23FD7441" w14:textId="77777777" w:rsidR="002F73EE" w:rsidRDefault="002F73EE"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980877"/>
      <w:docPartObj>
        <w:docPartGallery w:val="Page Numbers (Bottom of Page)"/>
        <w:docPartUnique/>
      </w:docPartObj>
    </w:sdtPr>
    <w:sdtEndPr>
      <w:rPr>
        <w:rFonts w:ascii="Calibri" w:hAnsi="Calibri" w:cs="Calibri"/>
      </w:rPr>
    </w:sdtEndPr>
    <w:sdtContent>
      <w:p w14:paraId="10C441AD" w14:textId="145456E4" w:rsidR="00BB54D8" w:rsidRPr="00BB54D8" w:rsidRDefault="00BB54D8">
        <w:pPr>
          <w:pStyle w:val="Stopka"/>
          <w:jc w:val="right"/>
          <w:rPr>
            <w:rFonts w:ascii="Calibri" w:hAnsi="Calibri" w:cs="Calibri"/>
          </w:rPr>
        </w:pPr>
        <w:r w:rsidRPr="00BB54D8">
          <w:rPr>
            <w:rFonts w:ascii="Calibri" w:hAnsi="Calibri" w:cs="Calibri"/>
          </w:rPr>
          <w:fldChar w:fldCharType="begin"/>
        </w:r>
        <w:r w:rsidRPr="00BB54D8">
          <w:rPr>
            <w:rFonts w:ascii="Calibri" w:hAnsi="Calibri" w:cs="Calibri"/>
          </w:rPr>
          <w:instrText>PAGE   \* MERGEFORMAT</w:instrText>
        </w:r>
        <w:r w:rsidRPr="00BB54D8">
          <w:rPr>
            <w:rFonts w:ascii="Calibri" w:hAnsi="Calibri" w:cs="Calibri"/>
          </w:rPr>
          <w:fldChar w:fldCharType="separate"/>
        </w:r>
        <w:r w:rsidRPr="00BB54D8">
          <w:rPr>
            <w:rFonts w:ascii="Calibri" w:hAnsi="Calibri" w:cs="Calibri"/>
          </w:rPr>
          <w:t>2</w:t>
        </w:r>
        <w:r w:rsidRPr="00BB54D8">
          <w:rPr>
            <w:rFonts w:ascii="Calibri" w:hAnsi="Calibri" w:cs="Calibri"/>
          </w:rPr>
          <w:fldChar w:fldCharType="end"/>
        </w:r>
      </w:p>
    </w:sdtContent>
  </w:sdt>
  <w:p w14:paraId="26628502" w14:textId="77777777" w:rsidR="00EE30C8" w:rsidRDefault="00EE3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E05C" w14:textId="77777777" w:rsidR="002F73EE" w:rsidRDefault="002F73EE" w:rsidP="006117BD">
      <w:pPr>
        <w:spacing w:after="0" w:line="240" w:lineRule="auto"/>
      </w:pPr>
      <w:r>
        <w:separator/>
      </w:r>
    </w:p>
  </w:footnote>
  <w:footnote w:type="continuationSeparator" w:id="0">
    <w:p w14:paraId="6A8C06AB" w14:textId="77777777" w:rsidR="002F73EE" w:rsidRDefault="002F73EE"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23BD74DE" w:rsidR="00EE30C8" w:rsidRDefault="003221A2" w:rsidP="00BD489D">
    <w:pPr>
      <w:pStyle w:val="Nagwek"/>
      <w:ind w:left="-851"/>
    </w:pPr>
    <w:r>
      <w:rPr>
        <w:noProof/>
      </w:rPr>
      <w:drawing>
        <wp:anchor distT="0" distB="0" distL="114300" distR="114300" simplePos="0" relativeHeight="251660288" behindDoc="0" locked="0" layoutInCell="1" allowOverlap="1" wp14:anchorId="0CA95F3B" wp14:editId="79A7E341">
          <wp:simplePos x="0" y="0"/>
          <wp:positionH relativeFrom="margin">
            <wp:posOffset>-133985</wp:posOffset>
          </wp:positionH>
          <wp:positionV relativeFrom="margin">
            <wp:posOffset>-533400</wp:posOffset>
          </wp:positionV>
          <wp:extent cx="6165850" cy="467995"/>
          <wp:effectExtent l="0" t="0" r="6350" b="8255"/>
          <wp:wrapNone/>
          <wp:docPr id="2235263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4BE71" w14:textId="2596C2D7" w:rsidR="00034D18" w:rsidRDefault="00034D18" w:rsidP="00BD489D">
    <w:pPr>
      <w:pStyle w:val="Nagwek"/>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1CD8A38E" w:rsidR="00897054" w:rsidRDefault="003221A2" w:rsidP="00BD489D">
    <w:pPr>
      <w:pStyle w:val="Nagwek"/>
      <w:ind w:left="-993"/>
    </w:pPr>
    <w:r>
      <w:rPr>
        <w:noProof/>
      </w:rPr>
      <w:drawing>
        <wp:anchor distT="0" distB="0" distL="114300" distR="114300" simplePos="0" relativeHeight="251658240" behindDoc="0" locked="0" layoutInCell="1" allowOverlap="1" wp14:anchorId="002AA24B" wp14:editId="6A35A64C">
          <wp:simplePos x="0" y="0"/>
          <wp:positionH relativeFrom="margin">
            <wp:posOffset>-143510</wp:posOffset>
          </wp:positionH>
          <wp:positionV relativeFrom="margin">
            <wp:posOffset>-476250</wp:posOffset>
          </wp:positionV>
          <wp:extent cx="6190615" cy="467995"/>
          <wp:effectExtent l="0" t="0" r="635" b="8255"/>
          <wp:wrapNone/>
          <wp:docPr id="5935943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94337" name="Obraz 593594337"/>
                  <pic:cNvPicPr/>
                </pic:nvPicPr>
                <pic:blipFill>
                  <a:blip r:embed="rId1">
                    <a:extLst>
                      <a:ext uri="{28A0092B-C50C-407E-A947-70E740481C1C}">
                        <a14:useLocalDpi xmlns:a14="http://schemas.microsoft.com/office/drawing/2010/main" val="0"/>
                      </a:ext>
                    </a:extLst>
                  </a:blip>
                  <a:stretch>
                    <a:fillRect/>
                  </a:stretch>
                </pic:blipFill>
                <pic:spPr>
                  <a:xfrm>
                    <a:off x="0" y="0"/>
                    <a:ext cx="6190615" cy="467995"/>
                  </a:xfrm>
                  <a:prstGeom prst="rect">
                    <a:avLst/>
                  </a:prstGeom>
                </pic:spPr>
              </pic:pic>
            </a:graphicData>
          </a:graphic>
          <wp14:sizeRelH relativeFrom="margin">
            <wp14:pctWidth>0</wp14:pctWidth>
          </wp14:sizeRelH>
          <wp14:sizeRelV relativeFrom="margin">
            <wp14:pctHeight>0</wp14:pctHeight>
          </wp14:sizeRelV>
        </wp:anchor>
      </w:drawing>
    </w:r>
  </w:p>
  <w:p w14:paraId="5F7923A5" w14:textId="672BF811" w:rsidR="00034D18" w:rsidRDefault="00034D18" w:rsidP="00BD489D">
    <w:pPr>
      <w:pStyle w:val="Nagwek"/>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D93C63"/>
    <w:multiLevelType w:val="hybridMultilevel"/>
    <w:tmpl w:val="7B746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C949F6"/>
    <w:multiLevelType w:val="hybridMultilevel"/>
    <w:tmpl w:val="2FAEA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16cid:durableId="1883206049">
    <w:abstractNumId w:val="10"/>
  </w:num>
  <w:num w:numId="2" w16cid:durableId="1417360618">
    <w:abstractNumId w:val="14"/>
  </w:num>
  <w:num w:numId="3" w16cid:durableId="1435394566">
    <w:abstractNumId w:val="11"/>
  </w:num>
  <w:num w:numId="4" w16cid:durableId="1626963018">
    <w:abstractNumId w:val="8"/>
  </w:num>
  <w:num w:numId="5" w16cid:durableId="1456486258">
    <w:abstractNumId w:val="0"/>
  </w:num>
  <w:num w:numId="6" w16cid:durableId="1039234173">
    <w:abstractNumId w:val="2"/>
  </w:num>
  <w:num w:numId="7" w16cid:durableId="939794879">
    <w:abstractNumId w:val="4"/>
  </w:num>
  <w:num w:numId="8" w16cid:durableId="1255892425">
    <w:abstractNumId w:val="12"/>
  </w:num>
  <w:num w:numId="9" w16cid:durableId="1144661429">
    <w:abstractNumId w:val="13"/>
  </w:num>
  <w:num w:numId="10" w16cid:durableId="289867467">
    <w:abstractNumId w:val="3"/>
  </w:num>
  <w:num w:numId="11" w16cid:durableId="1740520081">
    <w:abstractNumId w:val="9"/>
  </w:num>
  <w:num w:numId="12" w16cid:durableId="1006440683">
    <w:abstractNumId w:val="5"/>
  </w:num>
  <w:num w:numId="13" w16cid:durableId="1158574470">
    <w:abstractNumId w:val="1"/>
  </w:num>
  <w:num w:numId="14" w16cid:durableId="1026322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3230177">
    <w:abstractNumId w:val="5"/>
  </w:num>
  <w:num w:numId="16" w16cid:durableId="1782724278">
    <w:abstractNumId w:val="7"/>
  </w:num>
  <w:num w:numId="17" w16cid:durableId="116230857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4D18"/>
    <w:rsid w:val="000351B2"/>
    <w:rsid w:val="000356EA"/>
    <w:rsid w:val="00035773"/>
    <w:rsid w:val="00036276"/>
    <w:rsid w:val="0003689F"/>
    <w:rsid w:val="00037B80"/>
    <w:rsid w:val="00040408"/>
    <w:rsid w:val="00040FC0"/>
    <w:rsid w:val="00041E49"/>
    <w:rsid w:val="00041FA4"/>
    <w:rsid w:val="000423D6"/>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1A31"/>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A7C9C"/>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2997"/>
    <w:rsid w:val="000C5CB7"/>
    <w:rsid w:val="000C6B44"/>
    <w:rsid w:val="000C7F98"/>
    <w:rsid w:val="000D0224"/>
    <w:rsid w:val="000D1385"/>
    <w:rsid w:val="000D1F18"/>
    <w:rsid w:val="000D2F3C"/>
    <w:rsid w:val="000D5D52"/>
    <w:rsid w:val="000D5FB7"/>
    <w:rsid w:val="000E2A22"/>
    <w:rsid w:val="000E2CE1"/>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0F09"/>
    <w:rsid w:val="0011115E"/>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B78"/>
    <w:rsid w:val="00137E5C"/>
    <w:rsid w:val="00141195"/>
    <w:rsid w:val="0014162C"/>
    <w:rsid w:val="00141711"/>
    <w:rsid w:val="00141CC0"/>
    <w:rsid w:val="0014325E"/>
    <w:rsid w:val="001436A7"/>
    <w:rsid w:val="00143C5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3A92"/>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17A4"/>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47F6"/>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5F73"/>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3D59"/>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1DD"/>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5A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58A"/>
    <w:rsid w:val="002E6972"/>
    <w:rsid w:val="002E7D51"/>
    <w:rsid w:val="002F1362"/>
    <w:rsid w:val="002F1AB6"/>
    <w:rsid w:val="002F4651"/>
    <w:rsid w:val="002F4C12"/>
    <w:rsid w:val="002F5D85"/>
    <w:rsid w:val="002F5FA2"/>
    <w:rsid w:val="002F73EE"/>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21A2"/>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27B0"/>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2B30"/>
    <w:rsid w:val="003D2C74"/>
    <w:rsid w:val="003D3773"/>
    <w:rsid w:val="003D3991"/>
    <w:rsid w:val="003D42A6"/>
    <w:rsid w:val="003D52A3"/>
    <w:rsid w:val="003D7DE4"/>
    <w:rsid w:val="003E42F2"/>
    <w:rsid w:val="003E5CED"/>
    <w:rsid w:val="003E7F1D"/>
    <w:rsid w:val="003F05F5"/>
    <w:rsid w:val="003F3696"/>
    <w:rsid w:val="003F3D85"/>
    <w:rsid w:val="003F5744"/>
    <w:rsid w:val="003F57F8"/>
    <w:rsid w:val="003F68B4"/>
    <w:rsid w:val="003F70E8"/>
    <w:rsid w:val="003F714E"/>
    <w:rsid w:val="00402C5E"/>
    <w:rsid w:val="00402D79"/>
    <w:rsid w:val="004065E0"/>
    <w:rsid w:val="00406CA5"/>
    <w:rsid w:val="00411E64"/>
    <w:rsid w:val="00412948"/>
    <w:rsid w:val="00414EDA"/>
    <w:rsid w:val="004152E4"/>
    <w:rsid w:val="00415798"/>
    <w:rsid w:val="00420DEA"/>
    <w:rsid w:val="00423A38"/>
    <w:rsid w:val="00423BE4"/>
    <w:rsid w:val="00423BE5"/>
    <w:rsid w:val="00424666"/>
    <w:rsid w:val="004256DF"/>
    <w:rsid w:val="00426906"/>
    <w:rsid w:val="00430E1D"/>
    <w:rsid w:val="00431B89"/>
    <w:rsid w:val="0043352C"/>
    <w:rsid w:val="00433AF2"/>
    <w:rsid w:val="00433B2C"/>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14B"/>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43FE"/>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2EDD"/>
    <w:rsid w:val="004F3D5D"/>
    <w:rsid w:val="004F459E"/>
    <w:rsid w:val="004F68E8"/>
    <w:rsid w:val="004F6E3E"/>
    <w:rsid w:val="0050199F"/>
    <w:rsid w:val="00501D08"/>
    <w:rsid w:val="00501EF4"/>
    <w:rsid w:val="00502193"/>
    <w:rsid w:val="00502660"/>
    <w:rsid w:val="00504854"/>
    <w:rsid w:val="0050577A"/>
    <w:rsid w:val="0050596B"/>
    <w:rsid w:val="005101D5"/>
    <w:rsid w:val="0051063D"/>
    <w:rsid w:val="00511589"/>
    <w:rsid w:val="00511B1F"/>
    <w:rsid w:val="00512828"/>
    <w:rsid w:val="005129D0"/>
    <w:rsid w:val="005134FE"/>
    <w:rsid w:val="00515374"/>
    <w:rsid w:val="00516172"/>
    <w:rsid w:val="00520DE5"/>
    <w:rsid w:val="005226B8"/>
    <w:rsid w:val="00524306"/>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57FE7"/>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18F"/>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3E0E"/>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1B28"/>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17249"/>
    <w:rsid w:val="00620178"/>
    <w:rsid w:val="006214EE"/>
    <w:rsid w:val="006221E5"/>
    <w:rsid w:val="006226AB"/>
    <w:rsid w:val="00623550"/>
    <w:rsid w:val="0062534A"/>
    <w:rsid w:val="00626477"/>
    <w:rsid w:val="0062778B"/>
    <w:rsid w:val="00631CCC"/>
    <w:rsid w:val="00632D31"/>
    <w:rsid w:val="00633097"/>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5146"/>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C5EAD"/>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501"/>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2DC"/>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23D9"/>
    <w:rsid w:val="007F32FA"/>
    <w:rsid w:val="007F33D7"/>
    <w:rsid w:val="007F495E"/>
    <w:rsid w:val="007F504C"/>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6C4"/>
    <w:rsid w:val="00843BF9"/>
    <w:rsid w:val="00843F9B"/>
    <w:rsid w:val="0084431C"/>
    <w:rsid w:val="008449C9"/>
    <w:rsid w:val="008451FC"/>
    <w:rsid w:val="00846B0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86C36"/>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631"/>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1331"/>
    <w:rsid w:val="008F43C7"/>
    <w:rsid w:val="008F4AAF"/>
    <w:rsid w:val="008F62D9"/>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17BFE"/>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88F"/>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7793D"/>
    <w:rsid w:val="00980638"/>
    <w:rsid w:val="00981788"/>
    <w:rsid w:val="00982851"/>
    <w:rsid w:val="0098579A"/>
    <w:rsid w:val="00991C58"/>
    <w:rsid w:val="009922F8"/>
    <w:rsid w:val="00992C02"/>
    <w:rsid w:val="00992C10"/>
    <w:rsid w:val="00994200"/>
    <w:rsid w:val="009943A1"/>
    <w:rsid w:val="00994D3B"/>
    <w:rsid w:val="00994D85"/>
    <w:rsid w:val="00995685"/>
    <w:rsid w:val="009979E4"/>
    <w:rsid w:val="00997F84"/>
    <w:rsid w:val="009A0C30"/>
    <w:rsid w:val="009A15E9"/>
    <w:rsid w:val="009A2398"/>
    <w:rsid w:val="009A2D06"/>
    <w:rsid w:val="009A6318"/>
    <w:rsid w:val="009A7CA8"/>
    <w:rsid w:val="009B0123"/>
    <w:rsid w:val="009B05FC"/>
    <w:rsid w:val="009B1DBC"/>
    <w:rsid w:val="009B2D97"/>
    <w:rsid w:val="009B5B25"/>
    <w:rsid w:val="009B680F"/>
    <w:rsid w:val="009B69C8"/>
    <w:rsid w:val="009B7284"/>
    <w:rsid w:val="009C1950"/>
    <w:rsid w:val="009C2E6B"/>
    <w:rsid w:val="009C442F"/>
    <w:rsid w:val="009C47EF"/>
    <w:rsid w:val="009C59ED"/>
    <w:rsid w:val="009C6720"/>
    <w:rsid w:val="009C7EC5"/>
    <w:rsid w:val="009C7F6F"/>
    <w:rsid w:val="009D2E73"/>
    <w:rsid w:val="009D382C"/>
    <w:rsid w:val="009D4A43"/>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1CBA"/>
    <w:rsid w:val="00A22041"/>
    <w:rsid w:val="00A24263"/>
    <w:rsid w:val="00A24800"/>
    <w:rsid w:val="00A25220"/>
    <w:rsid w:val="00A25D65"/>
    <w:rsid w:val="00A26522"/>
    <w:rsid w:val="00A269F2"/>
    <w:rsid w:val="00A26C1D"/>
    <w:rsid w:val="00A26FC3"/>
    <w:rsid w:val="00A307B4"/>
    <w:rsid w:val="00A30BCF"/>
    <w:rsid w:val="00A31C3B"/>
    <w:rsid w:val="00A34947"/>
    <w:rsid w:val="00A349EF"/>
    <w:rsid w:val="00A34DE7"/>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76FE3"/>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1C"/>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3D64"/>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1790C"/>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3A35"/>
    <w:rsid w:val="00BB4248"/>
    <w:rsid w:val="00BB54D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0CB2"/>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7C1"/>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67CE5"/>
    <w:rsid w:val="00C7026A"/>
    <w:rsid w:val="00C702A9"/>
    <w:rsid w:val="00C71983"/>
    <w:rsid w:val="00C77C97"/>
    <w:rsid w:val="00C77CA2"/>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87357"/>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2E30"/>
    <w:rsid w:val="00D43333"/>
    <w:rsid w:val="00D439F5"/>
    <w:rsid w:val="00D44A4D"/>
    <w:rsid w:val="00D45620"/>
    <w:rsid w:val="00D458F5"/>
    <w:rsid w:val="00D46AEB"/>
    <w:rsid w:val="00D4710B"/>
    <w:rsid w:val="00D47D86"/>
    <w:rsid w:val="00D508EA"/>
    <w:rsid w:val="00D51C3B"/>
    <w:rsid w:val="00D53842"/>
    <w:rsid w:val="00D5500A"/>
    <w:rsid w:val="00D571CA"/>
    <w:rsid w:val="00D6316C"/>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A56"/>
    <w:rsid w:val="00D83E16"/>
    <w:rsid w:val="00D848A7"/>
    <w:rsid w:val="00D84A46"/>
    <w:rsid w:val="00D84D1B"/>
    <w:rsid w:val="00D85288"/>
    <w:rsid w:val="00D854E5"/>
    <w:rsid w:val="00D85722"/>
    <w:rsid w:val="00D8660F"/>
    <w:rsid w:val="00D86DEB"/>
    <w:rsid w:val="00D871C2"/>
    <w:rsid w:val="00D91BA9"/>
    <w:rsid w:val="00D94C06"/>
    <w:rsid w:val="00D94CBD"/>
    <w:rsid w:val="00D959BC"/>
    <w:rsid w:val="00D961E3"/>
    <w:rsid w:val="00D966D8"/>
    <w:rsid w:val="00D966FD"/>
    <w:rsid w:val="00DA0409"/>
    <w:rsid w:val="00DA07DD"/>
    <w:rsid w:val="00DA0ACA"/>
    <w:rsid w:val="00DA10E6"/>
    <w:rsid w:val="00DA1E83"/>
    <w:rsid w:val="00DA2A22"/>
    <w:rsid w:val="00DA3447"/>
    <w:rsid w:val="00DA3B78"/>
    <w:rsid w:val="00DA4723"/>
    <w:rsid w:val="00DA50E4"/>
    <w:rsid w:val="00DA54F7"/>
    <w:rsid w:val="00DB09DD"/>
    <w:rsid w:val="00DB2132"/>
    <w:rsid w:val="00DB24F7"/>
    <w:rsid w:val="00DB3F43"/>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1961"/>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0B14"/>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6C0"/>
    <w:rsid w:val="00E84D73"/>
    <w:rsid w:val="00E8528C"/>
    <w:rsid w:val="00E85756"/>
    <w:rsid w:val="00E86B1A"/>
    <w:rsid w:val="00E86D62"/>
    <w:rsid w:val="00E87452"/>
    <w:rsid w:val="00E90ACE"/>
    <w:rsid w:val="00E91174"/>
    <w:rsid w:val="00E91CF6"/>
    <w:rsid w:val="00E93CF9"/>
    <w:rsid w:val="00E979AB"/>
    <w:rsid w:val="00EA07DF"/>
    <w:rsid w:val="00EA2830"/>
    <w:rsid w:val="00EA29C6"/>
    <w:rsid w:val="00EA2E3F"/>
    <w:rsid w:val="00EA307E"/>
    <w:rsid w:val="00EA3DBD"/>
    <w:rsid w:val="00EA3DCF"/>
    <w:rsid w:val="00EA4393"/>
    <w:rsid w:val="00EA480E"/>
    <w:rsid w:val="00EA4B6D"/>
    <w:rsid w:val="00EA6071"/>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C60E7"/>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710"/>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1177"/>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2138"/>
    <w:rsid w:val="00F6586E"/>
    <w:rsid w:val="00F6672E"/>
    <w:rsid w:val="00F67289"/>
    <w:rsid w:val="00F70F14"/>
    <w:rsid w:val="00F76C93"/>
    <w:rsid w:val="00F77E14"/>
    <w:rsid w:val="00F81199"/>
    <w:rsid w:val="00F8286F"/>
    <w:rsid w:val="00F82E6D"/>
    <w:rsid w:val="00F83997"/>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1B9B"/>
    <w:rsid w:val="00FB271F"/>
    <w:rsid w:val="00FB28A3"/>
    <w:rsid w:val="00FB2A7C"/>
    <w:rsid w:val="00FB3A2F"/>
    <w:rsid w:val="00FB3BBD"/>
    <w:rsid w:val="00FB3E59"/>
    <w:rsid w:val="00FB484C"/>
    <w:rsid w:val="00FB5C8F"/>
    <w:rsid w:val="00FB70EF"/>
    <w:rsid w:val="00FB7CCE"/>
    <w:rsid w:val="00FC026C"/>
    <w:rsid w:val="00FC0FE4"/>
    <w:rsid w:val="00FC17C6"/>
    <w:rsid w:val="00FC28B8"/>
    <w:rsid w:val="00FC3BA1"/>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A34DE7"/>
    <w:pPr>
      <w:tabs>
        <w:tab w:val="left" w:pos="660"/>
        <w:tab w:val="right" w:leader="dot" w:pos="9288"/>
      </w:tabs>
      <w:spacing w:after="0" w:line="480" w:lineRule="auto"/>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33772334">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1299</Words>
  <Characters>7800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Minimalny zakres SW_2_4 FERC</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SW_2_4 FERC</dc:title>
  <dc:subject/>
  <dc:creator>Łukasz Szojda</dc:creator>
  <cp:keywords/>
  <dc:description/>
  <cp:lastModifiedBy>Sylwia Frąckiewicz</cp:lastModifiedBy>
  <cp:revision>129</cp:revision>
  <dcterms:created xsi:type="dcterms:W3CDTF">2023-09-14T12:04:00Z</dcterms:created>
  <dcterms:modified xsi:type="dcterms:W3CDTF">2024-04-11T09:19:00Z</dcterms:modified>
</cp:coreProperties>
</file>