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1C45" w14:textId="77777777" w:rsidR="00FE780B" w:rsidRPr="00FE780B" w:rsidRDefault="00FE780B" w:rsidP="00FE780B">
      <w:pPr>
        <w:spacing w:after="0" w:line="245" w:lineRule="auto"/>
        <w:jc w:val="center"/>
        <w:rPr>
          <w:rFonts w:ascii="Times New Roman" w:eastAsia="Times New Roman" w:hAnsi="Times New Roman" w:cs="Times New Roman"/>
          <w:b/>
          <w:sz w:val="26"/>
          <w:szCs w:val="26"/>
          <w:lang w:eastAsia="pl-PL"/>
        </w:rPr>
      </w:pPr>
      <w:r w:rsidRPr="00FE780B">
        <w:rPr>
          <w:rFonts w:ascii="Times New Roman" w:eastAsia="Times New Roman" w:hAnsi="Times New Roman" w:cs="Times New Roman"/>
          <w:b/>
          <w:sz w:val="26"/>
          <w:szCs w:val="26"/>
          <w:lang w:eastAsia="pl-PL"/>
        </w:rPr>
        <w:t>Dział III</w:t>
      </w:r>
    </w:p>
    <w:p w14:paraId="27395B7C" w14:textId="77777777" w:rsidR="00FE780B" w:rsidRPr="00FE780B" w:rsidRDefault="00FE780B" w:rsidP="00FE780B">
      <w:pPr>
        <w:spacing w:after="0" w:line="245" w:lineRule="auto"/>
        <w:jc w:val="both"/>
        <w:rPr>
          <w:rFonts w:ascii="Times New Roman" w:eastAsia="Times New Roman" w:hAnsi="Times New Roman" w:cs="Times New Roman"/>
          <w:b/>
          <w:sz w:val="26"/>
          <w:szCs w:val="26"/>
          <w:lang w:eastAsia="pl-PL"/>
        </w:rPr>
      </w:pPr>
      <w:r w:rsidRPr="00FE780B">
        <w:rPr>
          <w:rFonts w:ascii="Times New Roman" w:eastAsia="Times New Roman" w:hAnsi="Times New Roman" w:cs="Times New Roman"/>
          <w:b/>
          <w:sz w:val="26"/>
          <w:szCs w:val="26"/>
          <w:lang w:eastAsia="pl-PL"/>
        </w:rPr>
        <w:t>Zasady udzielania kredytu na inwestycje w przetwórstwie produktów rolnych, ryb, skorupiaków i mięczaków oraz na zakup akcji lub udziałów (linia PR)</w:t>
      </w:r>
    </w:p>
    <w:p w14:paraId="5E776469" w14:textId="77777777" w:rsidR="00FE780B" w:rsidRPr="00FE780B" w:rsidRDefault="00FE780B" w:rsidP="00FE780B">
      <w:pPr>
        <w:widowControl w:val="0"/>
        <w:spacing w:after="0" w:line="245" w:lineRule="auto"/>
        <w:ind w:left="284" w:hanging="284"/>
        <w:jc w:val="both"/>
        <w:rPr>
          <w:rFonts w:ascii="Times New Roman" w:eastAsia="Times New Roman" w:hAnsi="Times New Roman" w:cs="Times New Roman"/>
          <w:sz w:val="16"/>
          <w:szCs w:val="16"/>
          <w:lang w:eastAsia="pl-PL"/>
        </w:rPr>
      </w:pPr>
    </w:p>
    <w:p w14:paraId="2553EB1C" w14:textId="77777777" w:rsidR="00FE780B" w:rsidRPr="00FE780B" w:rsidRDefault="00FE780B" w:rsidP="00FE780B">
      <w:pPr>
        <w:spacing w:after="0" w:line="245" w:lineRule="auto"/>
        <w:ind w:left="360" w:hanging="360"/>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I. Cel i przeznaczenie kredytu</w:t>
      </w:r>
    </w:p>
    <w:p w14:paraId="1F6F5848" w14:textId="77777777" w:rsidR="00FE780B" w:rsidRPr="00FE780B" w:rsidRDefault="00FE780B" w:rsidP="00FE780B">
      <w:pPr>
        <w:widowControl w:val="0"/>
        <w:spacing w:after="0" w:line="245" w:lineRule="auto"/>
        <w:ind w:left="284" w:hanging="284"/>
        <w:jc w:val="both"/>
        <w:rPr>
          <w:rFonts w:ascii="Times New Roman" w:eastAsia="Times New Roman" w:hAnsi="Times New Roman" w:cs="Times New Roman"/>
          <w:sz w:val="16"/>
          <w:szCs w:val="16"/>
          <w:lang w:eastAsia="pl-PL"/>
        </w:rPr>
      </w:pPr>
    </w:p>
    <w:p w14:paraId="0D9A8419" w14:textId="77777777" w:rsidR="00FE780B" w:rsidRPr="00FE780B" w:rsidRDefault="00FE780B" w:rsidP="00FE780B">
      <w:pPr>
        <w:spacing w:after="0" w:line="245"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Kredyt na inwestycje w przetwórstwie produktów rolnych, ryb, skorupiaków </w:t>
      </w:r>
      <w:r w:rsidRPr="00FE780B">
        <w:rPr>
          <w:rFonts w:ascii="Times New Roman" w:eastAsia="Times New Roman" w:hAnsi="Times New Roman" w:cs="Times New Roman"/>
          <w:sz w:val="24"/>
          <w:szCs w:val="24"/>
          <w:lang w:eastAsia="pl-PL"/>
        </w:rPr>
        <w:br/>
        <w:t>i mięczaków</w:t>
      </w:r>
      <w:r w:rsidRPr="00FE780B">
        <w:rPr>
          <w:rFonts w:ascii="Times New Roman" w:eastAsia="Times New Roman" w:hAnsi="Times New Roman" w:cs="Times New Roman"/>
          <w:b/>
          <w:sz w:val="26"/>
          <w:szCs w:val="26"/>
          <w:lang w:eastAsia="pl-PL"/>
        </w:rPr>
        <w:t xml:space="preserve"> </w:t>
      </w:r>
      <w:r w:rsidRPr="00FE780B">
        <w:rPr>
          <w:rFonts w:ascii="Times New Roman" w:eastAsia="Times New Roman" w:hAnsi="Times New Roman" w:cs="Times New Roman"/>
          <w:sz w:val="24"/>
          <w:szCs w:val="24"/>
          <w:lang w:eastAsia="pl-PL"/>
        </w:rPr>
        <w:t>może zostać udzielony na następujące działalności wymienione w „Wykazie działalności (…)”, zawartym w części II, z wyłączeniem ust. 6:</w:t>
      </w:r>
    </w:p>
    <w:p w14:paraId="7BCA608F" w14:textId="77777777" w:rsidR="00FE780B" w:rsidRPr="00FE780B" w:rsidRDefault="00FE780B" w:rsidP="00FE780B">
      <w:pPr>
        <w:spacing w:after="0" w:line="245"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1)</w:t>
      </w:r>
      <w:r w:rsidRPr="00FE780B">
        <w:rPr>
          <w:rFonts w:ascii="Times New Roman" w:eastAsia="Times New Roman" w:hAnsi="Times New Roman" w:cs="Times New Roman"/>
          <w:bCs/>
          <w:sz w:val="24"/>
          <w:szCs w:val="24"/>
          <w:lang w:eastAsia="pl-PL"/>
        </w:rPr>
        <w:tab/>
        <w:t>dział 10 – produkcja artykułów spożywczych,</w:t>
      </w:r>
    </w:p>
    <w:p w14:paraId="1DE757F8" w14:textId="77777777" w:rsidR="00FE780B" w:rsidRPr="00FE780B" w:rsidRDefault="00FE780B" w:rsidP="00FE780B">
      <w:pPr>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11.03.Z – produkcja miodu pitnego i cydru,</w:t>
      </w:r>
    </w:p>
    <w:p w14:paraId="4F268F0C" w14:textId="77777777" w:rsidR="00FE780B" w:rsidRPr="00FE780B" w:rsidRDefault="00FE780B" w:rsidP="00FE780B">
      <w:pPr>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16.29.Z – produkcja materiałów opałowych wykonywanych ze słomy lub produktów pochodzących z upraw pozostałych roślin wieloletnich.</w:t>
      </w:r>
    </w:p>
    <w:p w14:paraId="154AA3EB" w14:textId="77777777" w:rsidR="00FE780B" w:rsidRPr="00FE780B" w:rsidRDefault="00FE780B" w:rsidP="00FE780B">
      <w:pPr>
        <w:tabs>
          <w:tab w:val="left" w:pos="-1985"/>
        </w:tabs>
        <w:spacing w:after="0" w:line="245" w:lineRule="auto"/>
        <w:ind w:left="283" w:hanging="284"/>
        <w:jc w:val="both"/>
        <w:rPr>
          <w:rFonts w:ascii="Times New Roman" w:eastAsia="Times New Roman" w:hAnsi="Times New Roman" w:cs="Times New Roman"/>
          <w:sz w:val="16"/>
          <w:szCs w:val="16"/>
          <w:lang w:eastAsia="pl-PL"/>
        </w:rPr>
      </w:pPr>
    </w:p>
    <w:p w14:paraId="6B7F18B4" w14:textId="77777777" w:rsidR="00FE780B" w:rsidRPr="00FE780B" w:rsidRDefault="00FE780B" w:rsidP="00FE780B">
      <w:pPr>
        <w:tabs>
          <w:tab w:val="left" w:pos="-1985"/>
        </w:tabs>
        <w:spacing w:after="0" w:line="245" w:lineRule="auto"/>
        <w:ind w:left="283"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Kredyt może zostać udzielony na realizację inwestycji, które służą realizacji co najmniej jednego z następujących celów:</w:t>
      </w:r>
    </w:p>
    <w:p w14:paraId="05E3A349" w14:textId="77777777" w:rsidR="00FE780B" w:rsidRPr="00FE780B" w:rsidRDefault="00FE780B" w:rsidP="00FE780B">
      <w:pPr>
        <w:tabs>
          <w:tab w:val="left" w:pos="-1985"/>
        </w:tabs>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inwestycje w przetwórstwie produktów rolnych:</w:t>
      </w:r>
    </w:p>
    <w:p w14:paraId="08FBDE98" w14:textId="77777777" w:rsidR="00FE780B" w:rsidRPr="00FE780B" w:rsidRDefault="00FE780B" w:rsidP="00FE780B">
      <w:pPr>
        <w:tabs>
          <w:tab w:val="left" w:pos="-1985"/>
          <w:tab w:val="left" w:pos="-1134"/>
        </w:tabs>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zwiększenie oferty towarowej oraz jej lepsze dostosowanie do wymagań rynku - A,</w:t>
      </w:r>
    </w:p>
    <w:p w14:paraId="4197341A" w14:textId="77777777" w:rsidR="00FE780B" w:rsidRPr="00FE780B" w:rsidRDefault="00FE780B" w:rsidP="00FE780B">
      <w:pPr>
        <w:tabs>
          <w:tab w:val="left" w:pos="-1985"/>
          <w:tab w:val="left" w:pos="-1134"/>
        </w:tabs>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poprawa efektywności produkcji polegająca w szczególności na zmniejszeniu kosztów wytwarzania - D,</w:t>
      </w:r>
    </w:p>
    <w:p w14:paraId="60B69CD7" w14:textId="77777777" w:rsidR="00FE780B" w:rsidRPr="00FE780B" w:rsidRDefault="00FE780B" w:rsidP="00FE780B">
      <w:pPr>
        <w:tabs>
          <w:tab w:val="left" w:pos="-1985"/>
          <w:tab w:val="left" w:pos="-1134"/>
        </w:tabs>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poprawa warunków pracy oraz lepsze wykorzystanie zasobów pracy - O,</w:t>
      </w:r>
    </w:p>
    <w:p w14:paraId="58ABC450" w14:textId="77777777" w:rsidR="00FE780B" w:rsidRPr="00FE780B" w:rsidRDefault="00FE780B" w:rsidP="00FE780B">
      <w:pPr>
        <w:tabs>
          <w:tab w:val="left" w:pos="-1985"/>
        </w:tabs>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inwestycje w przetwórstwie ryb, skorupiaków i mięczaków:</w:t>
      </w:r>
    </w:p>
    <w:p w14:paraId="50971398"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a)</w:t>
      </w:r>
      <w:r w:rsidRPr="00FE780B">
        <w:rPr>
          <w:rFonts w:ascii="EUAlbertina" w:eastAsia="Times New Roman" w:hAnsi="EUAlbertina" w:cs="EUAlbertina"/>
          <w:sz w:val="24"/>
          <w:szCs w:val="24"/>
          <w:lang w:eastAsia="pl-PL"/>
        </w:rPr>
        <w:tab/>
        <w:t>oszczędzanie energii lub zmniejszanie oddziaływania na środowisko, w tym unieszkodliwianie odpadów - OE,</w:t>
      </w:r>
    </w:p>
    <w:p w14:paraId="4ED78296"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b)</w:t>
      </w:r>
      <w:r w:rsidRPr="00FE780B">
        <w:rPr>
          <w:rFonts w:ascii="EUAlbertina" w:eastAsia="Times New Roman" w:hAnsi="EUAlbertina" w:cs="EUAlbertina"/>
          <w:sz w:val="24"/>
          <w:szCs w:val="24"/>
          <w:lang w:eastAsia="pl-PL"/>
        </w:rPr>
        <w:tab/>
        <w:t>poprawa bezpieczeństwa, higieny, zdrowia i warunków pracy - BP,</w:t>
      </w:r>
    </w:p>
    <w:p w14:paraId="3CB9A290"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c)</w:t>
      </w:r>
      <w:r w:rsidRPr="00FE780B">
        <w:rPr>
          <w:rFonts w:ascii="EUAlbertina" w:eastAsia="Times New Roman" w:hAnsi="EUAlbertina" w:cs="EUAlbertina"/>
          <w:sz w:val="24"/>
          <w:szCs w:val="24"/>
          <w:lang w:eastAsia="pl-PL"/>
        </w:rPr>
        <w:tab/>
        <w:t>przetwarzanie połowów ryb komercyjnych, które nie mogą być przeznaczone do spożycia przez ludzi - PR,</w:t>
      </w:r>
    </w:p>
    <w:p w14:paraId="389E41A2"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d)</w:t>
      </w:r>
      <w:r w:rsidRPr="00FE780B">
        <w:rPr>
          <w:rFonts w:ascii="EUAlbertina" w:eastAsia="Times New Roman" w:hAnsi="EUAlbertina" w:cs="EUAlbertina"/>
          <w:sz w:val="24"/>
          <w:szCs w:val="24"/>
          <w:lang w:eastAsia="pl-PL"/>
        </w:rPr>
        <w:tab/>
        <w:t>przetwarzanie produktów ubocznych powstałych podczas głównej działalności przetwórczej - PU,</w:t>
      </w:r>
    </w:p>
    <w:p w14:paraId="2A48BD18"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e)</w:t>
      </w:r>
      <w:r w:rsidRPr="00FE780B">
        <w:rPr>
          <w:rFonts w:ascii="EUAlbertina" w:eastAsia="Times New Roman" w:hAnsi="EUAlbertina" w:cs="EUAlbertina"/>
          <w:sz w:val="24"/>
          <w:szCs w:val="24"/>
          <w:lang w:eastAsia="pl-PL"/>
        </w:rPr>
        <w:tab/>
        <w:t>przetwarzanie produktów akwakultury ekologicznej zgodnie z art. 7 i 8 rozporządzenia Rady (UE) 2018/848 - PA,</w:t>
      </w:r>
    </w:p>
    <w:p w14:paraId="438B0202" w14:textId="77777777" w:rsidR="00FE780B" w:rsidRPr="00FE780B" w:rsidRDefault="00FE780B" w:rsidP="00FE780B">
      <w:pPr>
        <w:autoSpaceDE w:val="0"/>
        <w:autoSpaceDN w:val="0"/>
        <w:adjustRightInd w:val="0"/>
        <w:spacing w:after="0" w:line="245" w:lineRule="auto"/>
        <w:ind w:left="851" w:hanging="284"/>
        <w:jc w:val="both"/>
        <w:rPr>
          <w:rFonts w:ascii="EUAlbertina" w:eastAsia="Times New Roman" w:hAnsi="EUAlbertina" w:cs="EUAlbertina"/>
          <w:sz w:val="24"/>
          <w:szCs w:val="24"/>
          <w:lang w:eastAsia="pl-PL"/>
        </w:rPr>
      </w:pPr>
      <w:r w:rsidRPr="00FE780B">
        <w:rPr>
          <w:rFonts w:ascii="EUAlbertina" w:eastAsia="Times New Roman" w:hAnsi="EUAlbertina" w:cs="EUAlbertina"/>
          <w:sz w:val="24"/>
          <w:szCs w:val="24"/>
          <w:lang w:eastAsia="pl-PL"/>
        </w:rPr>
        <w:t>f)</w:t>
      </w:r>
      <w:r w:rsidRPr="00FE780B">
        <w:rPr>
          <w:rFonts w:ascii="EUAlbertina" w:eastAsia="Times New Roman" w:hAnsi="EUAlbertina" w:cs="EUAlbertina"/>
          <w:sz w:val="24"/>
          <w:szCs w:val="24"/>
          <w:lang w:eastAsia="pl-PL"/>
        </w:rPr>
        <w:tab/>
        <w:t>powstanie nowych lub udoskonalonych produktów, nowych lub udoskonalonych procesów lub nowych lub udoskonalonych systemów zarządzania i organizacji – UD,</w:t>
      </w:r>
    </w:p>
    <w:p w14:paraId="46D8DAB9" w14:textId="77777777" w:rsidR="00FE780B" w:rsidRPr="00FE780B" w:rsidRDefault="00FE780B" w:rsidP="00FE780B">
      <w:pPr>
        <w:tabs>
          <w:tab w:val="left" w:pos="-1985"/>
        </w:tabs>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 xml:space="preserve">zakup akcji lub udziałów - </w:t>
      </w:r>
      <w:r w:rsidRPr="00FE780B">
        <w:rPr>
          <w:rFonts w:ascii="Times New Roman" w:eastAsia="Times New Roman" w:hAnsi="Times New Roman" w:cs="Times New Roman"/>
          <w:sz w:val="24"/>
          <w:szCs w:val="24"/>
          <w:lang w:eastAsia="pl-PL"/>
        </w:rPr>
        <w:tab/>
        <w:t>wzmocnienie pozycji producentów rolnych na rynku produktów rolnych – R.</w:t>
      </w:r>
    </w:p>
    <w:p w14:paraId="084BB670" w14:textId="77777777" w:rsidR="00FE780B" w:rsidRPr="00FE780B" w:rsidRDefault="00FE780B" w:rsidP="00FE780B">
      <w:pPr>
        <w:autoSpaceDE w:val="0"/>
        <w:autoSpaceDN w:val="0"/>
        <w:adjustRightInd w:val="0"/>
        <w:spacing w:after="0" w:line="245" w:lineRule="auto"/>
        <w:jc w:val="both"/>
        <w:rPr>
          <w:rFonts w:ascii="EUAlbertina" w:eastAsia="Times New Roman" w:hAnsi="EUAlbertina" w:cs="EUAlbertina"/>
          <w:sz w:val="16"/>
          <w:szCs w:val="16"/>
          <w:lang w:eastAsia="pl-PL"/>
        </w:rPr>
      </w:pPr>
    </w:p>
    <w:p w14:paraId="5BA2A840" w14:textId="77777777" w:rsidR="00FE780B" w:rsidRPr="00FE780B" w:rsidRDefault="00FE780B" w:rsidP="00FE780B">
      <w:pPr>
        <w:tabs>
          <w:tab w:val="left" w:pos="-1985"/>
        </w:tabs>
        <w:spacing w:after="0" w:line="245" w:lineRule="auto"/>
        <w:ind w:left="283"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Kredyt może zostać udzielony, jeżeli pomoc Agencji w formie dopłat wywołuje efekt zachęty. Warunek ten nie dotyczy kredytów, o których mowa w ust. 6.</w:t>
      </w:r>
    </w:p>
    <w:p w14:paraId="0A1D769F" w14:textId="77777777" w:rsidR="00FE780B" w:rsidRPr="00FE780B" w:rsidRDefault="00FE780B" w:rsidP="00FE780B">
      <w:pPr>
        <w:spacing w:after="0" w:line="245" w:lineRule="auto"/>
        <w:ind w:left="284" w:hanging="284"/>
        <w:jc w:val="both"/>
        <w:rPr>
          <w:rFonts w:ascii="Times New Roman" w:eastAsia="Times New Roman" w:hAnsi="Times New Roman" w:cs="Times New Roman"/>
          <w:sz w:val="16"/>
          <w:szCs w:val="16"/>
          <w:lang w:eastAsia="pl-PL"/>
        </w:rPr>
      </w:pPr>
    </w:p>
    <w:p w14:paraId="275C5D4C" w14:textId="77777777" w:rsidR="00FE780B" w:rsidRPr="00FE780B" w:rsidRDefault="00FE780B" w:rsidP="00FE780B">
      <w:pPr>
        <w:tabs>
          <w:tab w:val="left" w:pos="-1985"/>
        </w:tabs>
        <w:spacing w:after="0" w:line="245" w:lineRule="auto"/>
        <w:ind w:left="283"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Kredyt może zostać przeznaczony na sfinansowanie inwestycji w </w:t>
      </w:r>
      <w:r w:rsidRPr="00FE780B">
        <w:rPr>
          <w:rFonts w:ascii="Times New Roman" w:eastAsia="Times New Roman" w:hAnsi="Times New Roman" w:cs="Times New Roman"/>
          <w:b/>
          <w:sz w:val="24"/>
          <w:szCs w:val="24"/>
          <w:lang w:eastAsia="pl-PL"/>
        </w:rPr>
        <w:t>przetwórstwie produktów rolnych</w:t>
      </w:r>
      <w:r w:rsidRPr="00FE780B">
        <w:rPr>
          <w:rFonts w:ascii="Times New Roman" w:eastAsia="Times New Roman" w:hAnsi="Times New Roman" w:cs="Times New Roman"/>
          <w:sz w:val="24"/>
          <w:szCs w:val="24"/>
          <w:lang w:eastAsia="pl-PL"/>
        </w:rPr>
        <w:t>, które obejmują:</w:t>
      </w:r>
    </w:p>
    <w:p w14:paraId="1D73F48B" w14:textId="77777777" w:rsidR="00FE780B" w:rsidRPr="00FE780B" w:rsidRDefault="00FE780B" w:rsidP="00FE780B">
      <w:pPr>
        <w:tabs>
          <w:tab w:val="left" w:pos="-1985"/>
          <w:tab w:val="left" w:pos="-1134"/>
        </w:tabs>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budowę lub remont połączony z modernizacją budynków lub budowli służących do przetwórstwa i magazynowania produktów rolnych, w tym infrastruktury technicznej stanowiącej integralną część tych budynków lub budowli,</w:t>
      </w:r>
    </w:p>
    <w:p w14:paraId="04793A5D" w14:textId="77777777" w:rsidR="00FE780B" w:rsidRPr="00FE780B" w:rsidRDefault="00FE780B" w:rsidP="00FE780B">
      <w:pPr>
        <w:tabs>
          <w:tab w:val="left" w:pos="-1985"/>
          <w:tab w:val="left" w:pos="-1134"/>
        </w:tabs>
        <w:spacing w:after="0" w:line="24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zakup lub zakup i instalację, z zastrzeżeniem ust. 7, maszyn lub urządzeń służących do:</w:t>
      </w:r>
    </w:p>
    <w:p w14:paraId="39C0A84D" w14:textId="77777777" w:rsidR="00FE780B" w:rsidRPr="00FE780B" w:rsidRDefault="00FE780B" w:rsidP="00FE780B">
      <w:pPr>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iCs/>
          <w:sz w:val="24"/>
          <w:szCs w:val="24"/>
          <w:lang w:eastAsia="pl-PL"/>
        </w:rPr>
        <w:t>a)</w:t>
      </w:r>
      <w:r w:rsidRPr="00FE780B">
        <w:rPr>
          <w:rFonts w:ascii="Times New Roman" w:eastAsia="Times New Roman" w:hAnsi="Times New Roman" w:cs="Times New Roman"/>
          <w:iCs/>
          <w:sz w:val="24"/>
          <w:szCs w:val="24"/>
          <w:lang w:eastAsia="pl-PL"/>
        </w:rPr>
        <w:tab/>
        <w:t>magazynowania lub przygotowania produktów rolnych do przetwarzania, zapewniających utrzymanie jakości i bezpieczeństwo żywności</w:t>
      </w:r>
      <w:r w:rsidRPr="00FE780B">
        <w:rPr>
          <w:rFonts w:ascii="Times New Roman" w:eastAsia="Times New Roman" w:hAnsi="Times New Roman" w:cs="Times New Roman"/>
          <w:sz w:val="24"/>
          <w:szCs w:val="24"/>
          <w:lang w:eastAsia="pl-PL"/>
        </w:rPr>
        <w:t>,</w:t>
      </w:r>
    </w:p>
    <w:p w14:paraId="2F055363" w14:textId="77777777" w:rsidR="00FE780B" w:rsidRPr="00FE780B" w:rsidRDefault="00FE780B" w:rsidP="00FE780B">
      <w:pPr>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przetwarzania produktów rolnych,</w:t>
      </w:r>
    </w:p>
    <w:p w14:paraId="7A5CC664" w14:textId="77777777" w:rsidR="00FE780B" w:rsidRPr="00FE780B" w:rsidRDefault="00FE780B" w:rsidP="00FE780B">
      <w:pPr>
        <w:spacing w:after="0" w:line="245"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magazynowania produktów lub półproduktów oraz ich przygotowania do sprzedaży,</w:t>
      </w:r>
    </w:p>
    <w:p w14:paraId="5433EAD4"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zakup lub zakup i instalację aparatury pomiarowej, kontrolnej oraz sprzętu do sterowania procesem produkcji lub magazynowania, z zastrzeżeniem ust. 7,</w:t>
      </w:r>
    </w:p>
    <w:p w14:paraId="66C4B4A2"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4)</w:t>
      </w:r>
      <w:r w:rsidRPr="00FE780B">
        <w:rPr>
          <w:rFonts w:ascii="Times New Roman" w:eastAsia="Times New Roman" w:hAnsi="Times New Roman" w:cs="Times New Roman"/>
          <w:sz w:val="24"/>
          <w:szCs w:val="24"/>
          <w:lang w:eastAsia="pl-PL"/>
        </w:rPr>
        <w:tab/>
        <w:t>zakup komputerów i oprogramowań służących do zarządzania przedsiębiorstwem oraz do sterowania procesem produkcji lub magazynowania, z zastrzeżeniem ust. 7,</w:t>
      </w:r>
    </w:p>
    <w:p w14:paraId="2352A117"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zakup środków transportu niezbędnych dla sprawnego przebiegu procesu technologicznego lub do magazynowania, z zastrzeżeniem ust. 7,</w:t>
      </w:r>
    </w:p>
    <w:p w14:paraId="33FABAF6"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zakup specjalistycznych środków transportu przeznaczonych do dostaw surowca lub zbytu produktów, zapewniających spełnienie warunków bezpieczeństwa żywności lub dobrostanu zwierząt, z zastrzeżeniem ust. 7,</w:t>
      </w:r>
    </w:p>
    <w:p w14:paraId="34E32D69"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pacing w:val="-2"/>
          <w:sz w:val="24"/>
          <w:szCs w:val="24"/>
          <w:lang w:eastAsia="pl-PL"/>
        </w:rPr>
        <w:t>zakup środków trwałych związanych z wdrażaniem procedury systemów zarządzania jakością</w:t>
      </w:r>
      <w:r w:rsidRPr="00FE780B">
        <w:rPr>
          <w:rFonts w:ascii="Times New Roman" w:eastAsia="Times New Roman" w:hAnsi="Times New Roman" w:cs="Times New Roman"/>
          <w:sz w:val="24"/>
          <w:szCs w:val="24"/>
          <w:lang w:eastAsia="pl-PL"/>
        </w:rPr>
        <w:t>,</w:t>
      </w:r>
    </w:p>
    <w:p w14:paraId="0A51D7E9"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koszty ogólne bezpośrednio związane z przygotowaniem i realizacją inwestycji, których wysokość nie przekracza 12% kwoty kredytu bankowego obejmujące:</w:t>
      </w:r>
    </w:p>
    <w:p w14:paraId="00D4B30E"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przygotowanie dokumentacji technicznej inwestycji,</w:t>
      </w:r>
    </w:p>
    <w:p w14:paraId="7AE5D668"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opłaty za patenty lub licencje,</w:t>
      </w:r>
    </w:p>
    <w:p w14:paraId="5E5F4812"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pacing w:val="-8"/>
          <w:sz w:val="24"/>
          <w:szCs w:val="24"/>
          <w:lang w:eastAsia="pl-PL"/>
        </w:rPr>
      </w:pPr>
      <w:r w:rsidRPr="00FE780B">
        <w:rPr>
          <w:rFonts w:ascii="Times New Roman" w:eastAsia="Times New Roman" w:hAnsi="Times New Roman" w:cs="Times New Roman"/>
          <w:spacing w:val="-8"/>
          <w:sz w:val="24"/>
          <w:szCs w:val="24"/>
          <w:lang w:eastAsia="pl-PL"/>
        </w:rPr>
        <w:t>c)</w:t>
      </w:r>
      <w:r w:rsidRPr="00FE780B">
        <w:rPr>
          <w:rFonts w:ascii="Times New Roman" w:eastAsia="Times New Roman" w:hAnsi="Times New Roman" w:cs="Times New Roman"/>
          <w:spacing w:val="-8"/>
          <w:sz w:val="24"/>
          <w:szCs w:val="24"/>
          <w:lang w:eastAsia="pl-PL"/>
        </w:rPr>
        <w:tab/>
        <w:t>koszty nadzoru urbanistycznego, architektonicznego, budowlanego lub konserwatorskiego,</w:t>
      </w:r>
    </w:p>
    <w:p w14:paraId="085CBC53"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9)</w:t>
      </w:r>
      <w:r w:rsidRPr="00FE780B">
        <w:rPr>
          <w:rFonts w:ascii="Times New Roman" w:eastAsia="Times New Roman" w:hAnsi="Times New Roman" w:cs="Times New Roman"/>
          <w:sz w:val="24"/>
          <w:szCs w:val="24"/>
          <w:lang w:eastAsia="pl-PL"/>
        </w:rPr>
        <w:tab/>
        <w:t>koszty transportu materiałów do miejsca realizacji inwestycji, o których mowa w pkt 1–3, do wysokości 2% wartości tych inwestycji.</w:t>
      </w:r>
    </w:p>
    <w:p w14:paraId="68B17133" w14:textId="77777777" w:rsidR="00FE780B" w:rsidRPr="00FE780B" w:rsidRDefault="00FE780B" w:rsidP="00FE780B">
      <w:pPr>
        <w:spacing w:after="0" w:line="247" w:lineRule="auto"/>
        <w:ind w:left="284" w:hanging="284"/>
        <w:jc w:val="both"/>
        <w:rPr>
          <w:rFonts w:ascii="Times New Roman" w:eastAsia="Times New Roman" w:hAnsi="Times New Roman" w:cs="Times New Roman"/>
          <w:sz w:val="16"/>
          <w:szCs w:val="16"/>
          <w:lang w:eastAsia="pl-PL"/>
        </w:rPr>
      </w:pPr>
    </w:p>
    <w:p w14:paraId="7A50A271" w14:textId="77777777" w:rsidR="00FE780B" w:rsidRPr="00FE780B" w:rsidRDefault="00FE780B" w:rsidP="00FE780B">
      <w:pPr>
        <w:tabs>
          <w:tab w:val="left" w:pos="-1985"/>
        </w:tabs>
        <w:spacing w:after="0" w:line="247"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 xml:space="preserve">Kredyt może zostać przeznaczony na sfinansowanie inwestycji w </w:t>
      </w:r>
      <w:r w:rsidRPr="00FE780B">
        <w:rPr>
          <w:rFonts w:ascii="Times New Roman" w:eastAsia="Times New Roman" w:hAnsi="Times New Roman" w:cs="Times New Roman"/>
          <w:b/>
          <w:sz w:val="24"/>
          <w:szCs w:val="24"/>
          <w:lang w:eastAsia="pl-PL"/>
        </w:rPr>
        <w:t>przetwórstwie ryb, skorupiaków i mięczaków</w:t>
      </w:r>
      <w:r w:rsidRPr="00FE780B">
        <w:rPr>
          <w:rFonts w:ascii="Times New Roman" w:eastAsia="Times New Roman" w:hAnsi="Times New Roman" w:cs="Times New Roman"/>
          <w:sz w:val="24"/>
          <w:szCs w:val="24"/>
          <w:lang w:eastAsia="pl-PL"/>
        </w:rPr>
        <w:t>, które obejmują:</w:t>
      </w:r>
    </w:p>
    <w:p w14:paraId="0274BEFE"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budowę, rozbudowę lub modernizację budynków lub budowli służących do przetwórstwa i magazynowania ryb, skorupiaków i mięczaków, w tym infrastruktury technicznej stanowiącej integralną część tych budynków lub budowli,</w:t>
      </w:r>
    </w:p>
    <w:p w14:paraId="53CFC627"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pacing w:val="-2"/>
          <w:sz w:val="24"/>
          <w:szCs w:val="24"/>
          <w:lang w:eastAsia="pl-PL"/>
        </w:rPr>
      </w:pPr>
      <w:r w:rsidRPr="00FE780B">
        <w:rPr>
          <w:rFonts w:ascii="Times New Roman" w:eastAsia="Times New Roman" w:hAnsi="Times New Roman" w:cs="Times New Roman"/>
          <w:spacing w:val="-2"/>
          <w:sz w:val="24"/>
          <w:szCs w:val="24"/>
          <w:lang w:eastAsia="pl-PL"/>
        </w:rPr>
        <w:t>2)</w:t>
      </w:r>
      <w:r w:rsidRPr="00FE780B">
        <w:rPr>
          <w:rFonts w:ascii="Times New Roman" w:eastAsia="Times New Roman" w:hAnsi="Times New Roman" w:cs="Times New Roman"/>
          <w:spacing w:val="-2"/>
          <w:sz w:val="24"/>
          <w:szCs w:val="24"/>
          <w:lang w:eastAsia="pl-PL"/>
        </w:rPr>
        <w:tab/>
        <w:t>zakup lub zakup i instalację, z zastrzeżeniem ust. 7, maszyn, urządzeń lub wyposażenia do:</w:t>
      </w:r>
    </w:p>
    <w:p w14:paraId="64F1A2A1"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magazynowania lub przygotowania ryb, skorupiaków i mięczaków do przetwarzania, zapewniających utrzymanie jakości i bezpieczeństwa żywności,</w:t>
      </w:r>
    </w:p>
    <w:p w14:paraId="24F8F0E1"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przetwarzania ryb, skorupiaków i mięczaków,</w:t>
      </w:r>
    </w:p>
    <w:p w14:paraId="7D3D9AE9"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magazynowania produktów lub półproduktów oraz ich przygotowania do sprzedaży,</w:t>
      </w:r>
    </w:p>
    <w:p w14:paraId="3F6CDF2C"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zakup lub zakup i instalację aparatury pomiarowej, kontrolnej oraz sprzętu do sterowania procesem produkcji lub do magazynowania, z zastrzeżeniem ust. 7,</w:t>
      </w:r>
    </w:p>
    <w:p w14:paraId="4EBA5EA5"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zakup komputerów i oprogramowań służących do zarządzania przedsiębiorstwem oraz do sterowania procesem produkcji lub magazynowania, z zastrzeżeniem ust. 7,</w:t>
      </w:r>
    </w:p>
    <w:p w14:paraId="5ECDBA9A"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zakup środków transportu niezbędnych do sprawnego przebiegu procesu technologicznego lub do magazynowania, z zastrzeżeniem ust. 7,</w:t>
      </w:r>
    </w:p>
    <w:p w14:paraId="157C9DE9"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zakup specjalistycznych środków transportu przeznaczonych do dostaw surowca lub zbytu produktów, zapewniających spełnienie warunków bezpieczeństwa żywności lub dobrostanu zwierząt, z zastrzeżeniem ust. 7,</w:t>
      </w:r>
    </w:p>
    <w:p w14:paraId="68C29FB3"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pacing w:val="-2"/>
          <w:sz w:val="24"/>
          <w:szCs w:val="24"/>
          <w:lang w:eastAsia="pl-PL"/>
        </w:rPr>
        <w:t>zakup środków trwałych związanych z wdrażaniem procedury systemów zarządzania jakością</w:t>
      </w:r>
      <w:r w:rsidRPr="00FE780B">
        <w:rPr>
          <w:rFonts w:ascii="Times New Roman" w:eastAsia="Times New Roman" w:hAnsi="Times New Roman" w:cs="Times New Roman"/>
          <w:sz w:val="24"/>
          <w:szCs w:val="24"/>
          <w:lang w:eastAsia="pl-PL"/>
        </w:rPr>
        <w:t>,</w:t>
      </w:r>
    </w:p>
    <w:p w14:paraId="0D758EBD"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koszty ogólne bezpośrednio związane z przygotowaniem i realizacją inwestycji, które nie przekraczają 12% kwoty kredytu bankowego, obejmujące:</w:t>
      </w:r>
    </w:p>
    <w:p w14:paraId="71F1B409"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przygotowanie dokumentacji technicznej inwestycji,</w:t>
      </w:r>
    </w:p>
    <w:p w14:paraId="6094B321"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opłaty za patenty lub licencje,</w:t>
      </w:r>
    </w:p>
    <w:p w14:paraId="43A8EE8D" w14:textId="77777777" w:rsidR="00FE780B" w:rsidRPr="00FE780B" w:rsidRDefault="00FE780B" w:rsidP="00FE780B">
      <w:pPr>
        <w:autoSpaceDE w:val="0"/>
        <w:autoSpaceDN w:val="0"/>
        <w:adjustRightInd w:val="0"/>
        <w:spacing w:after="0" w:line="247"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koszty nadzoru urbanistycznego, architektonicznego, budowlanego lub konserwatorskiego,</w:t>
      </w:r>
    </w:p>
    <w:p w14:paraId="42D470D6" w14:textId="77777777" w:rsidR="00FE780B" w:rsidRPr="00FE780B" w:rsidRDefault="00FE780B" w:rsidP="00FE780B">
      <w:pPr>
        <w:tabs>
          <w:tab w:val="left" w:pos="-1985"/>
          <w:tab w:val="left" w:pos="-1134"/>
        </w:tabs>
        <w:spacing w:after="0" w:line="247"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9)</w:t>
      </w:r>
      <w:r w:rsidRPr="00FE780B">
        <w:rPr>
          <w:rFonts w:ascii="Times New Roman" w:eastAsia="Times New Roman" w:hAnsi="Times New Roman" w:cs="Times New Roman"/>
          <w:sz w:val="24"/>
          <w:szCs w:val="24"/>
          <w:lang w:eastAsia="pl-PL"/>
        </w:rPr>
        <w:tab/>
        <w:t>koszty transportu materiałów do miejsca realizacji inwestycji, o których mowa w pkt 1–3, do wysokości 2% wartości tych inwestycji.</w:t>
      </w:r>
    </w:p>
    <w:p w14:paraId="6AF9A4DF" w14:textId="77777777" w:rsidR="00FE780B" w:rsidRPr="00FE780B" w:rsidRDefault="00FE780B" w:rsidP="00FE780B">
      <w:pPr>
        <w:spacing w:after="0" w:line="247" w:lineRule="auto"/>
        <w:ind w:left="284" w:hanging="284"/>
        <w:jc w:val="both"/>
        <w:rPr>
          <w:rFonts w:ascii="Times New Roman" w:eastAsia="Times New Roman" w:hAnsi="Times New Roman" w:cs="Times New Roman"/>
          <w:sz w:val="16"/>
          <w:szCs w:val="16"/>
          <w:lang w:eastAsia="pl-PL"/>
        </w:rPr>
      </w:pPr>
    </w:p>
    <w:p w14:paraId="0636E4C5" w14:textId="77777777" w:rsidR="00FE780B" w:rsidRPr="00FE780B" w:rsidRDefault="00FE780B" w:rsidP="00FE780B">
      <w:pPr>
        <w:spacing w:after="0" w:line="247"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Kredyt może zostać przeznaczony na sfinansowanie nabycia:</w:t>
      </w:r>
    </w:p>
    <w:p w14:paraId="02F30075" w14:textId="77777777" w:rsidR="00FE780B" w:rsidRPr="00FE780B" w:rsidRDefault="00FE780B" w:rsidP="00FE780B">
      <w:pPr>
        <w:numPr>
          <w:ilvl w:val="0"/>
          <w:numId w:val="3"/>
        </w:numPr>
        <w:spacing w:after="60" w:line="240" w:lineRule="auto"/>
        <w:ind w:left="567" w:hanging="283"/>
        <w:contextualSpacing/>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udziałów lub akcji spółek prowadzących działalność w zakresie przetwórstwa produktów rolnych lub przetwórstwa ryb, skorupiaków i mięczaków</w:t>
      </w:r>
      <w:r w:rsidRPr="00FE780B">
        <w:rPr>
          <w:rFonts w:ascii="Times New Roman" w:eastAsia="Times New Roman" w:hAnsi="Times New Roman" w:cs="Times New Roman"/>
          <w:b/>
          <w:sz w:val="24"/>
          <w:szCs w:val="24"/>
          <w:lang w:eastAsia="pl-PL"/>
        </w:rPr>
        <w:t xml:space="preserve"> </w:t>
      </w:r>
      <w:r w:rsidRPr="00FE780B">
        <w:rPr>
          <w:rFonts w:ascii="Times New Roman" w:eastAsia="Times New Roman" w:hAnsi="Times New Roman" w:cs="Times New Roman"/>
          <w:sz w:val="24"/>
          <w:szCs w:val="24"/>
          <w:lang w:eastAsia="pl-PL"/>
        </w:rPr>
        <w:t>przez</w:t>
      </w:r>
      <w:r w:rsidRPr="00FE780B">
        <w:rPr>
          <w:rFonts w:ascii="Times New Roman" w:eastAsia="Times New Roman" w:hAnsi="Times New Roman" w:cs="Times New Roman"/>
          <w:b/>
          <w:sz w:val="24"/>
          <w:szCs w:val="24"/>
          <w:lang w:eastAsia="pl-PL"/>
        </w:rPr>
        <w:t xml:space="preserve"> grupy producentów </w:t>
      </w:r>
      <w:r w:rsidRPr="00FE780B">
        <w:rPr>
          <w:rFonts w:ascii="Times New Roman" w:eastAsia="Times New Roman" w:hAnsi="Times New Roman" w:cs="Times New Roman"/>
          <w:b/>
          <w:sz w:val="24"/>
          <w:szCs w:val="24"/>
          <w:lang w:eastAsia="pl-PL"/>
        </w:rPr>
        <w:lastRenderedPageBreak/>
        <w:t>rolnych</w:t>
      </w:r>
      <w:r w:rsidRPr="00FE780B">
        <w:rPr>
          <w:rFonts w:ascii="Times New Roman" w:eastAsia="Times New Roman" w:hAnsi="Times New Roman" w:cs="Times New Roman"/>
          <w:sz w:val="24"/>
          <w:szCs w:val="24"/>
          <w:lang w:eastAsia="pl-PL"/>
        </w:rPr>
        <w:t xml:space="preserve"> wpisane do rejestru grup producentów rolnych w rozumieniu przepisów o grupach producentów rolnych i ich związkach,</w:t>
      </w:r>
    </w:p>
    <w:p w14:paraId="3F654665" w14:textId="77777777" w:rsidR="00FE780B" w:rsidRPr="00FE780B" w:rsidRDefault="00FE780B" w:rsidP="00FE780B">
      <w:pPr>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udziałów lub akcji spółek, lub udziałów w spółdzielniach, prowadzących działalność w zakresie przetwórstwa produktów rolnych lub przetwórstwa ryb, skorupiaków i mięczaków</w:t>
      </w:r>
      <w:r w:rsidRPr="00FE780B">
        <w:rPr>
          <w:rFonts w:ascii="Times New Roman" w:eastAsia="Times New Roman" w:hAnsi="Times New Roman" w:cs="Times New Roman"/>
          <w:b/>
          <w:sz w:val="24"/>
          <w:szCs w:val="24"/>
          <w:lang w:eastAsia="pl-PL"/>
        </w:rPr>
        <w:t xml:space="preserve"> </w:t>
      </w:r>
      <w:r w:rsidRPr="00FE780B">
        <w:rPr>
          <w:rFonts w:ascii="Times New Roman" w:eastAsia="Times New Roman" w:hAnsi="Times New Roman" w:cs="Times New Roman"/>
          <w:sz w:val="24"/>
          <w:szCs w:val="24"/>
          <w:lang w:eastAsia="pl-PL"/>
        </w:rPr>
        <w:t>przez</w:t>
      </w:r>
      <w:r w:rsidRPr="00FE780B">
        <w:rPr>
          <w:rFonts w:ascii="Times New Roman" w:eastAsia="Times New Roman" w:hAnsi="Times New Roman" w:cs="Times New Roman"/>
          <w:b/>
          <w:sz w:val="24"/>
          <w:szCs w:val="24"/>
          <w:lang w:eastAsia="pl-PL"/>
        </w:rPr>
        <w:t xml:space="preserve"> producentów rolnych </w:t>
      </w:r>
      <w:r w:rsidRPr="00FE780B">
        <w:rPr>
          <w:rFonts w:ascii="Times New Roman" w:eastAsia="Times New Roman" w:hAnsi="Times New Roman" w:cs="Times New Roman"/>
          <w:sz w:val="24"/>
          <w:szCs w:val="24"/>
          <w:lang w:eastAsia="pl-PL"/>
        </w:rPr>
        <w:t>prowadzących gospodarstwo rolne lub dział specjalny produkcji rolnej.</w:t>
      </w:r>
    </w:p>
    <w:p w14:paraId="2B4A6BE2"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611989C0"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Zakupione lub zakupione i zainstalowane maszyny i urządzenia, nie mogą mieć w dniu sprzedaży więcej niż 5 lat oraz nie były nabyte z wykorzystaniem środków publicznych.</w:t>
      </w:r>
    </w:p>
    <w:p w14:paraId="2BC683FC"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79C23056" w14:textId="77777777" w:rsidR="00FE780B" w:rsidRPr="00FE780B" w:rsidRDefault="00FE780B" w:rsidP="00FE780B">
      <w:pPr>
        <w:spacing w:after="0" w:line="240" w:lineRule="auto"/>
        <w:ind w:left="360" w:hanging="360"/>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II. Kredytobiorcy</w:t>
      </w:r>
    </w:p>
    <w:p w14:paraId="29C5529F"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11FF6F83" w14:textId="77777777" w:rsidR="00FE780B" w:rsidRPr="00FE780B" w:rsidRDefault="00FE780B" w:rsidP="00FE780B">
      <w:pPr>
        <w:widowControl w:val="0"/>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W przypadku inwestycji w przetwórstwie produktów rolnych kredyt może zostać udzielony następującym podmiotom podejmującym lub prowadzącym działalność określoną w rozdziale I ust. 1, z zastrzeżeniem ust. 3:</w:t>
      </w:r>
    </w:p>
    <w:p w14:paraId="0F65AE96"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osobom fizycznym: </w:t>
      </w:r>
    </w:p>
    <w:p w14:paraId="4AE77A99" w14:textId="77777777" w:rsidR="00FE780B" w:rsidRPr="00FE780B" w:rsidRDefault="00FE780B" w:rsidP="00FE780B">
      <w:pPr>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posiadającym pełną zdolność do czynności prawnych oraz</w:t>
      </w:r>
    </w:p>
    <w:p w14:paraId="2D570BB6" w14:textId="77777777" w:rsidR="00FE780B" w:rsidRPr="00FE780B" w:rsidRDefault="00FE780B" w:rsidP="00FE780B">
      <w:pPr>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niebędącym emerytami i rencistami mającymi ustalone prawo do renty z tytułu niezdolności do pracy,</w:t>
      </w:r>
    </w:p>
    <w:p w14:paraId="7F690D92"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osobom prawnym, </w:t>
      </w:r>
    </w:p>
    <w:p w14:paraId="7C3A8CAD" w14:textId="77777777" w:rsidR="00FE780B" w:rsidRPr="00FE780B" w:rsidRDefault="00FE780B" w:rsidP="00FE780B">
      <w:pPr>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jednostkom organizacyjnym nie posiadającym osobowości prawnej.</w:t>
      </w:r>
    </w:p>
    <w:p w14:paraId="6D33C5C0"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76364F28" w14:textId="77777777" w:rsidR="00FE780B" w:rsidRPr="00FE780B" w:rsidRDefault="00FE780B" w:rsidP="00FE780B">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pacing w:val="-2"/>
          <w:sz w:val="24"/>
          <w:szCs w:val="24"/>
          <w:lang w:eastAsia="pl-PL"/>
        </w:rPr>
        <w:t>2.</w:t>
      </w:r>
      <w:r w:rsidRPr="00FE780B">
        <w:rPr>
          <w:rFonts w:ascii="Times New Roman" w:eastAsia="Times New Roman" w:hAnsi="Times New Roman" w:cs="Times New Roman"/>
          <w:spacing w:val="-2"/>
          <w:sz w:val="24"/>
          <w:szCs w:val="24"/>
          <w:lang w:eastAsia="pl-PL"/>
        </w:rPr>
        <w:tab/>
        <w:t>Jeżeli o kredyt ubiegają się małżonkowie, pomiędzy którymi istnieje wspólność majątkowa,</w:t>
      </w:r>
      <w:r w:rsidRPr="00FE780B">
        <w:rPr>
          <w:rFonts w:ascii="Times New Roman" w:eastAsia="Times New Roman" w:hAnsi="Times New Roman" w:cs="Times New Roman"/>
          <w:sz w:val="24"/>
          <w:szCs w:val="24"/>
          <w:lang w:eastAsia="pl-PL"/>
        </w:rPr>
        <w:t xml:space="preserve"> przynajmniej jedno z nich musi spełniać warunki określone w ust. 1 pkt 1) lit. b).</w:t>
      </w:r>
    </w:p>
    <w:p w14:paraId="1C87ADD7"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1C24D1C5"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Kredyt może zostać udzielony następującym podmiotom:</w:t>
      </w:r>
    </w:p>
    <w:p w14:paraId="4B90430A"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będącym mikroprzedsiębiorstwem, małym lub średnim przedsiębiorstwem (MŚP),</w:t>
      </w:r>
    </w:p>
    <w:p w14:paraId="7868B39E"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które nie znajdują się w trudnej sytuacji, </w:t>
      </w:r>
    </w:p>
    <w:p w14:paraId="63BF9E32"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na których nie ciąży dotąd niezrealizowany obowiązek zwrotu pomocy wynikający z wcześniejszej decyzji Komisji Europejskiej uznającej pomoc za niezgodną z prawem i z rynkiem wewnętrznym.</w:t>
      </w:r>
    </w:p>
    <w:p w14:paraId="4924D049"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24575E7B"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W przypadku zakupu akcji lub udziałów spółek, lub udziałów w spółdzielniach, prowadzących przetwórstwo produktów rolnych lub ryb, kredyt może zostać udzielony podmiotom, o których mowa w rozdziale I ust. 6 pkt 1) albo 2), będącym mikroprzedsiębiorstwem, małym lub średnim przedsiębiorstwem (MŚP) albo dużym przedsiębiorstwem.</w:t>
      </w:r>
    </w:p>
    <w:p w14:paraId="46D065FB"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43E52B18" w14:textId="77777777" w:rsidR="00FE780B" w:rsidRPr="00FE780B" w:rsidRDefault="00FE780B" w:rsidP="00FE780B">
      <w:pPr>
        <w:spacing w:after="0" w:line="240"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III. Wysokość kredytu i wkład własny</w:t>
      </w:r>
    </w:p>
    <w:p w14:paraId="49B31A8D"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770E5D19"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Kwota kredytu, z zastrzeżeniem ust. 2, nie może przekroczyć:</w:t>
      </w:r>
    </w:p>
    <w:p w14:paraId="7D168C07" w14:textId="77777777" w:rsidR="00FE780B" w:rsidRPr="00FE780B" w:rsidRDefault="00FE780B" w:rsidP="00FE780B">
      <w:pPr>
        <w:numPr>
          <w:ilvl w:val="0"/>
          <w:numId w:val="4"/>
        </w:num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 xml:space="preserve">w przypadku inwestycji realizowanych w przetwórstwie produktów rolnych, ryb, skorupiaków i mięczaków – 70% wartości nakładów inwestycyjnych </w:t>
      </w:r>
      <w:r w:rsidRPr="00FE780B">
        <w:rPr>
          <w:rFonts w:ascii="Times New Roman" w:eastAsia="Times New Roman" w:hAnsi="Times New Roman" w:cs="Times New Roman"/>
          <w:bCs/>
          <w:sz w:val="24"/>
          <w:szCs w:val="24"/>
          <w:lang w:eastAsia="pl-PL"/>
        </w:rPr>
        <w:br/>
        <w:t>i wynosić więcej niż 16 mln zł, z zastrzeżeniem ust. 8,</w:t>
      </w:r>
    </w:p>
    <w:p w14:paraId="6506E3CC" w14:textId="77777777" w:rsidR="00FE780B" w:rsidRPr="00FE780B" w:rsidRDefault="00FE780B" w:rsidP="00FE780B">
      <w:pPr>
        <w:numPr>
          <w:ilvl w:val="0"/>
          <w:numId w:val="4"/>
        </w:num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w przypadku zakupu przez grupę producentów rolnych akcji lub udziałów spółek prowadzących przetwórstwo produktów rolnych lub ryb - 80% wartości akcji lub udziałów i wynosić więcej niż 5 mln zł,</w:t>
      </w:r>
    </w:p>
    <w:p w14:paraId="545E01AB" w14:textId="77777777" w:rsidR="00FE780B" w:rsidRPr="00FE780B" w:rsidRDefault="00FE780B" w:rsidP="00FE780B">
      <w:pPr>
        <w:numPr>
          <w:ilvl w:val="0"/>
          <w:numId w:val="4"/>
        </w:num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w przypadku zakupu przez producentów rolnych akcji lub udziałów spółek, lub udziałów w spółdzielniach, prowadzących przetwórstwo produktów rolnych lub przetwórstwa ryb, skorupiaków i mięczaków - 80% wartości akcji lub udziałów i wynosić więcej niż 4 mln zł,</w:t>
      </w:r>
    </w:p>
    <w:p w14:paraId="3572E0ED"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16"/>
          <w:szCs w:val="16"/>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łączna kwota kredytów udzielonych jednemu podmiotowi na realizację równocześnie kilku inwestycji wymienionych w pkt 1) nie może przekroczyć 16 mln zł.</w:t>
      </w:r>
    </w:p>
    <w:p w14:paraId="132BBBD7" w14:textId="77777777" w:rsidR="00FE780B" w:rsidRPr="00FE780B" w:rsidRDefault="00FE780B" w:rsidP="00FE780B">
      <w:pPr>
        <w:spacing w:after="0" w:line="240" w:lineRule="auto"/>
        <w:ind w:left="283"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2.</w:t>
      </w:r>
      <w:r w:rsidRPr="00FE780B">
        <w:rPr>
          <w:rFonts w:ascii="Times New Roman" w:eastAsia="Times New Roman" w:hAnsi="Times New Roman" w:cs="Times New Roman"/>
          <w:sz w:val="24"/>
          <w:szCs w:val="24"/>
          <w:lang w:eastAsia="pl-PL"/>
        </w:rPr>
        <w:tab/>
        <w:t>W przypadku podmiotów obowiązanych do sporządzania, na podstawie odrębnych przepisów, skonsolidowanych sprawozdań finansowych wysokość kwoty kredytu jest ustalana łącznie dla jednostki dominującej i jednostek zależnych.</w:t>
      </w:r>
    </w:p>
    <w:p w14:paraId="0FD1F57C" w14:textId="77777777" w:rsidR="00FE780B" w:rsidRPr="00FE780B" w:rsidRDefault="00FE780B" w:rsidP="00FE780B">
      <w:pPr>
        <w:spacing w:after="0" w:line="240" w:lineRule="auto"/>
        <w:ind w:left="284" w:hanging="283"/>
        <w:jc w:val="both"/>
        <w:rPr>
          <w:rFonts w:ascii="Times New Roman" w:eastAsia="Times New Roman" w:hAnsi="Times New Roman" w:cs="Times New Roman"/>
          <w:sz w:val="16"/>
          <w:szCs w:val="16"/>
          <w:lang w:eastAsia="pl-PL"/>
        </w:rPr>
      </w:pPr>
    </w:p>
    <w:p w14:paraId="04C34960" w14:textId="77777777" w:rsidR="00FE780B" w:rsidRPr="00FE780B" w:rsidRDefault="00FE780B" w:rsidP="00FE780B">
      <w:pPr>
        <w:spacing w:after="0" w:line="240" w:lineRule="auto"/>
        <w:ind w:left="284"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Łączna kwota kredytów, o których mowa w ust. 1 pkt 1) – 3), może być udzielona:</w:t>
      </w:r>
    </w:p>
    <w:p w14:paraId="52E2AB9C" w14:textId="77777777" w:rsidR="00FE780B" w:rsidRPr="00FE780B" w:rsidRDefault="00FE780B" w:rsidP="00FE780B">
      <w:pPr>
        <w:widowControl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tej samej grupie producentów rolnych, bez względu na liczbę zaciągniętych przez ten podmiot kredytów, do wysokości 16 mln zł, z zastrzeżeniem ust. 5,</w:t>
      </w:r>
    </w:p>
    <w:p w14:paraId="5CDE614D" w14:textId="77777777" w:rsidR="00FE780B" w:rsidRPr="00FE780B" w:rsidRDefault="00FE780B" w:rsidP="00FE780B">
      <w:pPr>
        <w:spacing w:after="0" w:line="240" w:lineRule="auto"/>
        <w:ind w:left="567"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temu samemu producentowi rolnemu, bez względu na liczbę zaciągniętych przez tego producenta rolnego kredytów, do wysokości:</w:t>
      </w:r>
    </w:p>
    <w:p w14:paraId="5A47BACF" w14:textId="77777777" w:rsidR="00FE780B" w:rsidRPr="00FE780B" w:rsidRDefault="00FE780B" w:rsidP="00FE780B">
      <w:pPr>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5 mln zł – w przypadku producenta rolnego prowadzącego gospodarstwo rolne,</w:t>
      </w:r>
    </w:p>
    <w:p w14:paraId="0CD6905D"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8 mln zł – w przypadku producenta rolnego prowadzącego dział specjalny produkcji rolnej lub działalność w zakresie rybactwa śródlądowego.</w:t>
      </w:r>
    </w:p>
    <w:p w14:paraId="1E6CE840"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16"/>
          <w:szCs w:val="16"/>
          <w:lang w:eastAsia="pl-PL"/>
        </w:rPr>
      </w:pPr>
    </w:p>
    <w:p w14:paraId="53169606"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W przypadku, gdy podmiot korzysta z kredytów preferencyjnych suma kwot udzielonych kredytów z dopłatami lub z częściową spłatą kapitału oraz kredytu nowo udzielanego nie może przekroczyć 16 mln zł dla podmiotu, który korzysta z kredytów na inwestycje realizowane w przetwórstwie produktów rolnych, </w:t>
      </w:r>
      <w:r w:rsidRPr="00FE780B">
        <w:rPr>
          <w:rFonts w:ascii="Times New Roman" w:eastAsia="Times New Roman" w:hAnsi="Times New Roman" w:cs="Times New Roman"/>
          <w:spacing w:val="-2"/>
          <w:sz w:val="24"/>
          <w:szCs w:val="24"/>
          <w:lang w:eastAsia="pl-PL"/>
        </w:rPr>
        <w:t>ryb, skorupiaków i mięczaków</w:t>
      </w:r>
      <w:r w:rsidRPr="00FE780B">
        <w:rPr>
          <w:rFonts w:ascii="Times New Roman" w:eastAsia="Times New Roman" w:hAnsi="Times New Roman" w:cs="Times New Roman"/>
          <w:sz w:val="24"/>
          <w:szCs w:val="24"/>
          <w:lang w:eastAsia="pl-PL"/>
        </w:rPr>
        <w:t>.</w:t>
      </w:r>
    </w:p>
    <w:p w14:paraId="2486358E" w14:textId="77777777" w:rsidR="00FE780B" w:rsidRPr="00FE780B" w:rsidRDefault="00FE780B" w:rsidP="00FE780B">
      <w:pPr>
        <w:spacing w:after="0" w:line="21" w:lineRule="atLeast"/>
        <w:ind w:left="284" w:hanging="426"/>
        <w:jc w:val="both"/>
        <w:rPr>
          <w:rFonts w:ascii="Times New Roman" w:eastAsia="Times New Roman" w:hAnsi="Times New Roman" w:cs="Times New Roman"/>
          <w:sz w:val="16"/>
          <w:szCs w:val="16"/>
          <w:lang w:eastAsia="pl-PL"/>
        </w:rPr>
      </w:pPr>
    </w:p>
    <w:p w14:paraId="4BC1461A" w14:textId="77777777" w:rsidR="00FE780B" w:rsidRPr="00FE780B" w:rsidRDefault="00FE780B" w:rsidP="00FE780B">
      <w:pPr>
        <w:spacing w:after="0" w:line="21" w:lineRule="atLeast"/>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W przypadku gdy grupa producentów rolnych korzysta z kredytów na realizację inwestycji w gospodarstwach rolnych, działach specjalnych produkcji rolnej, rybactwie śródlądowym lub w przetwórstwie produktów rolnych, ryb, skorupiaków i mięczaków oraz z kredytów na zakup akcji lub udziałów spółek prowadzących działalność w zakresie przetwórstwa produktów rolnych lub ryb suma kwot udzielonych kredytów oraz kredytu nowo udzielanego nie może przekroczyć:</w:t>
      </w:r>
    </w:p>
    <w:p w14:paraId="50AB3227" w14:textId="77777777" w:rsidR="00FE780B" w:rsidRPr="00FE780B" w:rsidRDefault="00FE780B" w:rsidP="00FE780B">
      <w:pPr>
        <w:spacing w:after="0" w:line="21" w:lineRule="atLeast"/>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dla grupy, której członkowie prowadzą gospodarstwa rolne – 9 mln zł, tj. 4 mln zł na realizację inwestycji w gospodarstwie rolnym i 5 mln zł na zakup akcji lub udziałów, </w:t>
      </w:r>
    </w:p>
    <w:p w14:paraId="52AFF2C9" w14:textId="77777777" w:rsidR="00FE780B" w:rsidRPr="00FE780B" w:rsidRDefault="00FE780B" w:rsidP="00FE780B">
      <w:pPr>
        <w:spacing w:after="0" w:line="21" w:lineRule="atLeast"/>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dla grupy, której członkowie prowadzą działy specjalne produkcji rolnej lub działalność w zakresie rybactwa śródlądowego – 13 mln zł, tj. 8 mln zł na realizację inwestycji w dziale specjalnym produkcji rolnej i 5 mln zł na zakup akcji lub udziałów, </w:t>
      </w:r>
    </w:p>
    <w:p w14:paraId="4301E315"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dla grupy, która prowadzi działalność w zakresie przetwórstwa produktów rolnych, ryb, skorupiaków i mięczaków – 16 mln zł, w tym nie więcej niż 5 mln zł na zakup akcji lub udziałów.</w:t>
      </w:r>
    </w:p>
    <w:p w14:paraId="3A718335"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2FC35548" w14:textId="77777777" w:rsidR="00FE780B" w:rsidRPr="00FE780B" w:rsidRDefault="00FE780B" w:rsidP="00FE780B">
      <w:pPr>
        <w:spacing w:after="0" w:line="240" w:lineRule="auto"/>
        <w:ind w:left="284" w:hanging="284"/>
        <w:jc w:val="both"/>
        <w:rPr>
          <w:rFonts w:ascii="Times New Roman" w:eastAsia="Times New Roman" w:hAnsi="Times New Roman" w:cs="Times New Roman"/>
          <w:spacing w:val="-4"/>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pacing w:val="-4"/>
          <w:sz w:val="24"/>
          <w:szCs w:val="24"/>
          <w:lang w:eastAsia="pl-PL"/>
        </w:rPr>
        <w:t>Ustalając kwotę kredytu, o której mowa w ust. 1 - 5:</w:t>
      </w:r>
    </w:p>
    <w:p w14:paraId="73AB7A81" w14:textId="77777777" w:rsidR="00FE780B" w:rsidRPr="00FE780B" w:rsidRDefault="00FE780B" w:rsidP="00FE780B">
      <w:pPr>
        <w:spacing w:after="0" w:line="240" w:lineRule="auto"/>
        <w:ind w:left="567" w:hanging="283"/>
        <w:jc w:val="both"/>
        <w:rPr>
          <w:rFonts w:ascii="Times New Roman" w:eastAsia="Times New Roman" w:hAnsi="Times New Roman" w:cs="Times New Roman"/>
          <w:spacing w:val="-4"/>
          <w:sz w:val="24"/>
          <w:szCs w:val="24"/>
          <w:lang w:eastAsia="pl-PL"/>
        </w:rPr>
      </w:pPr>
      <w:r w:rsidRPr="00FE780B">
        <w:rPr>
          <w:rFonts w:ascii="Times New Roman" w:eastAsia="Times New Roman" w:hAnsi="Times New Roman" w:cs="Times New Roman"/>
          <w:spacing w:val="-4"/>
          <w:sz w:val="24"/>
          <w:szCs w:val="24"/>
          <w:lang w:eastAsia="pl-PL"/>
        </w:rPr>
        <w:t>1)</w:t>
      </w:r>
      <w:r w:rsidRPr="00FE780B">
        <w:rPr>
          <w:rFonts w:ascii="Times New Roman" w:eastAsia="Times New Roman" w:hAnsi="Times New Roman" w:cs="Times New Roman"/>
          <w:spacing w:val="-4"/>
          <w:sz w:val="24"/>
          <w:szCs w:val="24"/>
          <w:lang w:eastAsia="pl-PL"/>
        </w:rPr>
        <w:tab/>
        <w:t>uwzględnia się nie spłacone kredyty w kwotach, w jakich zostały udzielone po dniu 31 grudnia 2014 r., z zastrzeżeniem pkt 2 lit. b),</w:t>
      </w:r>
    </w:p>
    <w:p w14:paraId="14878E6B" w14:textId="77777777" w:rsidR="00FE780B" w:rsidRPr="00FE780B" w:rsidRDefault="00FE780B" w:rsidP="00FE780B">
      <w:pPr>
        <w:spacing w:after="0" w:line="240" w:lineRule="auto"/>
        <w:ind w:left="567" w:hanging="283"/>
        <w:jc w:val="both"/>
        <w:rPr>
          <w:rFonts w:ascii="Times New Roman" w:eastAsia="Times New Roman" w:hAnsi="Times New Roman" w:cs="Times New Roman"/>
          <w:spacing w:val="-4"/>
          <w:sz w:val="24"/>
          <w:szCs w:val="24"/>
          <w:lang w:eastAsia="pl-PL"/>
        </w:rPr>
      </w:pPr>
      <w:r w:rsidRPr="00FE780B">
        <w:rPr>
          <w:rFonts w:ascii="Times New Roman" w:eastAsia="Times New Roman" w:hAnsi="Times New Roman" w:cs="Times New Roman"/>
          <w:spacing w:val="-4"/>
          <w:sz w:val="24"/>
          <w:szCs w:val="24"/>
          <w:lang w:eastAsia="pl-PL"/>
        </w:rPr>
        <w:t>2)</w:t>
      </w:r>
      <w:r w:rsidRPr="00FE780B">
        <w:rPr>
          <w:rFonts w:ascii="Times New Roman" w:eastAsia="Times New Roman" w:hAnsi="Times New Roman" w:cs="Times New Roman"/>
          <w:spacing w:val="-4"/>
          <w:sz w:val="24"/>
          <w:szCs w:val="24"/>
          <w:lang w:eastAsia="pl-PL"/>
        </w:rPr>
        <w:tab/>
        <w:t>nie uwzględnia się kredytów preferencyjnych udzielonych:</w:t>
      </w:r>
    </w:p>
    <w:p w14:paraId="2F6F538C" w14:textId="77777777" w:rsidR="00FE780B" w:rsidRPr="00FE780B" w:rsidRDefault="00FE780B" w:rsidP="00FE780B">
      <w:pPr>
        <w:spacing w:after="0" w:line="240" w:lineRule="auto"/>
        <w:ind w:left="851" w:hanging="284"/>
        <w:jc w:val="both"/>
        <w:rPr>
          <w:rFonts w:ascii="Times New Roman" w:eastAsia="Times New Roman" w:hAnsi="Times New Roman" w:cs="Times New Roman"/>
          <w:spacing w:val="-4"/>
          <w:sz w:val="24"/>
          <w:szCs w:val="24"/>
          <w:lang w:eastAsia="pl-PL"/>
        </w:rPr>
      </w:pPr>
      <w:r w:rsidRPr="00FE780B">
        <w:rPr>
          <w:rFonts w:ascii="Times New Roman" w:eastAsia="Times New Roman" w:hAnsi="Times New Roman" w:cs="Times New Roman"/>
          <w:spacing w:val="-4"/>
          <w:sz w:val="24"/>
          <w:szCs w:val="24"/>
          <w:lang w:eastAsia="pl-PL"/>
        </w:rPr>
        <w:t>a)</w:t>
      </w:r>
      <w:r w:rsidRPr="00FE780B">
        <w:rPr>
          <w:rFonts w:ascii="Times New Roman" w:eastAsia="Times New Roman" w:hAnsi="Times New Roman" w:cs="Times New Roman"/>
          <w:spacing w:val="-4"/>
          <w:sz w:val="24"/>
          <w:szCs w:val="24"/>
          <w:lang w:eastAsia="pl-PL"/>
        </w:rPr>
        <w:tab/>
        <w:t>do dnia 31 grudnia 2014 r.,</w:t>
      </w:r>
    </w:p>
    <w:p w14:paraId="5CE4EFEF" w14:textId="77777777" w:rsidR="00FE780B" w:rsidRPr="00FE780B" w:rsidRDefault="00FE780B" w:rsidP="00FE780B">
      <w:pPr>
        <w:spacing w:after="0" w:line="240" w:lineRule="auto"/>
        <w:ind w:left="851" w:hanging="284"/>
        <w:jc w:val="both"/>
        <w:rPr>
          <w:rFonts w:ascii="Times New Roman" w:eastAsia="Times New Roman" w:hAnsi="Times New Roman" w:cs="Times New Roman"/>
          <w:spacing w:val="-4"/>
          <w:sz w:val="24"/>
          <w:szCs w:val="24"/>
          <w:lang w:eastAsia="pl-PL"/>
        </w:rPr>
      </w:pPr>
      <w:r w:rsidRPr="00FE780B">
        <w:rPr>
          <w:rFonts w:ascii="Times New Roman" w:eastAsia="Times New Roman" w:hAnsi="Times New Roman" w:cs="Times New Roman"/>
          <w:spacing w:val="-4"/>
          <w:sz w:val="24"/>
          <w:szCs w:val="24"/>
          <w:lang w:eastAsia="pl-PL"/>
        </w:rPr>
        <w:t>b)</w:t>
      </w:r>
      <w:r w:rsidRPr="00FE780B">
        <w:rPr>
          <w:rFonts w:ascii="Times New Roman" w:eastAsia="Times New Roman" w:hAnsi="Times New Roman" w:cs="Times New Roman"/>
          <w:spacing w:val="-4"/>
          <w:sz w:val="24"/>
          <w:szCs w:val="24"/>
          <w:lang w:eastAsia="pl-PL"/>
        </w:rPr>
        <w:tab/>
        <w:t xml:space="preserve">po dniu 31 grudnia 2014 r. z linii </w:t>
      </w:r>
      <w:r w:rsidRPr="00FE780B">
        <w:rPr>
          <w:rFonts w:ascii="Times New Roman" w:eastAsia="Times New Roman" w:hAnsi="Times New Roman" w:cs="Times New Roman"/>
          <w:spacing w:val="-4"/>
          <w:sz w:val="24"/>
          <w:szCs w:val="20"/>
          <w:lang w:eastAsia="pl-PL"/>
        </w:rPr>
        <w:t>K01, K02, DK01 i DK02</w:t>
      </w:r>
      <w:r w:rsidRPr="00FE780B">
        <w:rPr>
          <w:rFonts w:ascii="Times New Roman" w:eastAsia="Times New Roman" w:hAnsi="Times New Roman" w:cs="Times New Roman"/>
          <w:spacing w:val="-4"/>
          <w:sz w:val="24"/>
          <w:szCs w:val="24"/>
          <w:lang w:eastAsia="pl-PL"/>
        </w:rPr>
        <w:t>.</w:t>
      </w:r>
    </w:p>
    <w:p w14:paraId="55D58801"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7BCF6294"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Kredytobiorca jest zobowiązany wnieść wkład własny.</w:t>
      </w:r>
    </w:p>
    <w:p w14:paraId="5E05CE43"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1FC6BBFB"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Jeżeli łączna kwota tych spośród planowanych do poniesienia nakładów inwestycyjnych w przetwórstwie ryb, skorupiaków i mięczaków, które zostały wymienione w rozdziale I ust. 5 i będą finansowane ze środków kredytu lub wkładu własnego kredytobiorcy, przekracza 2,5 mln EUR, to udzielenie kredytu warunkowane jest zgłoszeniem pomocy do Komisji Europejskiej na podstawie art. 108 ust. 3 Traktatu o funkcjonowaniu Unii Europejskiej.</w:t>
      </w:r>
    </w:p>
    <w:p w14:paraId="26264548" w14:textId="77777777" w:rsidR="00FE780B" w:rsidRPr="00FE780B" w:rsidRDefault="00FE780B" w:rsidP="00FE780B">
      <w:pPr>
        <w:spacing w:after="0" w:line="240" w:lineRule="auto"/>
        <w:jc w:val="center"/>
        <w:rPr>
          <w:rFonts w:ascii="Times New Roman" w:eastAsia="Times New Roman" w:hAnsi="Times New Roman" w:cs="Times New Roman"/>
          <w:sz w:val="16"/>
          <w:szCs w:val="16"/>
          <w:lang w:eastAsia="pl-PL"/>
        </w:rPr>
      </w:pPr>
    </w:p>
    <w:p w14:paraId="253C9E5E" w14:textId="77777777" w:rsidR="00FE780B" w:rsidRPr="00FE780B" w:rsidRDefault="00FE780B" w:rsidP="00FE780B">
      <w:pPr>
        <w:spacing w:after="0" w:line="240"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IV. Wysokość oprocentowania</w:t>
      </w:r>
    </w:p>
    <w:p w14:paraId="2194535E"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6"/>
          <w:szCs w:val="16"/>
          <w:lang w:eastAsia="pl-PL"/>
        </w:rPr>
      </w:pPr>
    </w:p>
    <w:p w14:paraId="524F011C"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trike/>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Oprocentowanie kredytu jest zmienne i nie może wynosić więcej niż stopa referencyjna WIBOR 3M powiększona nie więcej niż o 2,5 punktu procentowego. </w:t>
      </w:r>
      <w:r w:rsidRPr="00FE780B">
        <w:rPr>
          <w:rFonts w:ascii="Times New Roman" w:eastAsia="Times New Roman" w:hAnsi="Times New Roman" w:cs="Times New Roman"/>
          <w:iCs/>
          <w:sz w:val="24"/>
          <w:szCs w:val="24"/>
          <w:lang w:eastAsia="pl-PL"/>
        </w:rPr>
        <w:t xml:space="preserve">Przy ustalaniu wysokości oprocentowania stosuje się stopę referencyjną WIBOR 3M, ogłaszaną na ostatni dzień roboczy drugiego miesiąca kwartału, która podlega zmianom w okresie kredytowania </w:t>
      </w:r>
      <w:r w:rsidRPr="00FE780B">
        <w:rPr>
          <w:rFonts w:ascii="Times New Roman" w:eastAsia="Times New Roman" w:hAnsi="Times New Roman" w:cs="Times New Roman"/>
          <w:iCs/>
          <w:sz w:val="24"/>
          <w:szCs w:val="24"/>
          <w:lang w:eastAsia="pl-PL"/>
        </w:rPr>
        <w:lastRenderedPageBreak/>
        <w:t>zgodnie z wysokością stopy referencyjnej WIBOR 3M ogłaszaną w ostatnim dniu roboczym drugiego miesiąca poprzedzającego każdy następny kwartał.</w:t>
      </w:r>
    </w:p>
    <w:p w14:paraId="3BEA5F59"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29589A72" w14:textId="77777777" w:rsidR="00FE780B" w:rsidRPr="00FE780B" w:rsidRDefault="00FE780B" w:rsidP="00FE780B">
      <w:pPr>
        <w:spacing w:after="0" w:line="240" w:lineRule="auto"/>
        <w:ind w:left="284"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2.</w:t>
      </w:r>
      <w:r w:rsidRPr="00FE780B">
        <w:rPr>
          <w:rFonts w:ascii="Times New Roman" w:eastAsia="Times New Roman" w:hAnsi="Times New Roman" w:cs="Times New Roman"/>
          <w:bCs/>
          <w:sz w:val="24"/>
          <w:szCs w:val="24"/>
          <w:lang w:eastAsia="pl-PL"/>
        </w:rPr>
        <w:tab/>
        <w:t>Oprocentowanie należne bankowi, z zastrzeżeniem ust. 4, jest płacone przez:</w:t>
      </w:r>
    </w:p>
    <w:p w14:paraId="4729DB55" w14:textId="77777777" w:rsidR="00FE780B" w:rsidRPr="00FE780B" w:rsidRDefault="00FE780B" w:rsidP="00FE780B">
      <w:pPr>
        <w:numPr>
          <w:ilvl w:val="0"/>
          <w:numId w:val="5"/>
        </w:num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kredytobiorcę w wysokości:</w:t>
      </w:r>
    </w:p>
    <w:p w14:paraId="2BD03681" w14:textId="77777777" w:rsidR="00FE780B" w:rsidRPr="00FE780B" w:rsidRDefault="00FE780B" w:rsidP="00FE780B">
      <w:pPr>
        <w:spacing w:after="0" w:line="240" w:lineRule="auto"/>
        <w:ind w:left="993" w:hanging="426"/>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a)</w:t>
      </w:r>
      <w:r w:rsidRPr="00FE780B">
        <w:rPr>
          <w:rFonts w:ascii="Times New Roman" w:eastAsia="Times New Roman" w:hAnsi="Times New Roman" w:cs="Times New Roman"/>
          <w:bCs/>
          <w:sz w:val="24"/>
          <w:szCs w:val="24"/>
          <w:lang w:eastAsia="pl-PL"/>
        </w:rPr>
        <w:tab/>
        <w:t>0,67 oprocentowania, o którym mowa w ust. 1, jednak nie mniej niż 3%, a jeżeli oprocentowanie obliczone zgodnie ze sposobem określonym w ust. 1 wynosi poniżej 3% w wysokości tego oprocentowania – w przypadku kredytów na sfinansowanie inwestycji w przetwórstwie produktów rolnych, ryb, skorupiaków i mięczaków,</w:t>
      </w:r>
    </w:p>
    <w:p w14:paraId="6DC7B88B" w14:textId="77777777" w:rsidR="00FE780B" w:rsidRPr="00FE780B" w:rsidRDefault="00FE780B" w:rsidP="00FE780B">
      <w:pPr>
        <w:spacing w:after="0" w:line="240" w:lineRule="auto"/>
        <w:ind w:left="993" w:hanging="426"/>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b)</w:t>
      </w:r>
      <w:r w:rsidRPr="00FE780B">
        <w:rPr>
          <w:rFonts w:ascii="Times New Roman" w:eastAsia="Times New Roman" w:hAnsi="Times New Roman" w:cs="Times New Roman"/>
          <w:bCs/>
          <w:sz w:val="24"/>
          <w:szCs w:val="24"/>
          <w:lang w:eastAsia="pl-PL"/>
        </w:rPr>
        <w:tab/>
        <w:t>0,3 oprocentowania, o którym mowa w ust. 1, jednak nie mniej niż 1%, a jeżeli oprocentowanie obliczone zgodnie ze sposobem określonym w ust. 1 wynosi poniżej 1% w wysokości tego oprocentowania – w przypadku kredytów na sfinansowanie nabycia akcji lub udziałów,</w:t>
      </w:r>
    </w:p>
    <w:p w14:paraId="21FFA9DA"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Agencję – w pozostałej części.</w:t>
      </w:r>
    </w:p>
    <w:p w14:paraId="6823E5B0"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16"/>
          <w:szCs w:val="16"/>
          <w:lang w:eastAsia="pl-PL"/>
        </w:rPr>
      </w:pPr>
    </w:p>
    <w:p w14:paraId="442F7471"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Bank nie może stosować kapitalizacji odsetek lub pobierać ich z góry.</w:t>
      </w:r>
    </w:p>
    <w:p w14:paraId="6B92F548"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2"/>
          <w:szCs w:val="12"/>
          <w:lang w:eastAsia="pl-PL"/>
        </w:rPr>
      </w:pPr>
    </w:p>
    <w:p w14:paraId="7FD8AA03" w14:textId="77777777" w:rsidR="00FE780B" w:rsidRPr="00FE780B" w:rsidRDefault="00FE780B" w:rsidP="00FE780B">
      <w:pPr>
        <w:spacing w:after="0" w:line="264"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bCs/>
          <w:spacing w:val="2"/>
          <w:sz w:val="24"/>
          <w:szCs w:val="20"/>
          <w:lang w:eastAsia="pl-PL"/>
        </w:rPr>
        <w:t xml:space="preserve">W przypadku zawieszenia przez bank, na wniosek kredytobiorcy zawierający uzasadnienie, spłaty rat kapitału kredytu, o którym mowa w rozdziale I ust. 6, </w:t>
      </w:r>
      <w:r w:rsidRPr="00FE780B">
        <w:rPr>
          <w:rFonts w:ascii="Times New Roman" w:eastAsia="Times New Roman" w:hAnsi="Times New Roman" w:cs="Times New Roman"/>
          <w:bCs/>
          <w:spacing w:val="2"/>
          <w:sz w:val="24"/>
          <w:szCs w:val="20"/>
          <w:lang w:eastAsia="pl-PL"/>
        </w:rPr>
        <w:br/>
        <w:t>w związku</w:t>
      </w:r>
      <w:r w:rsidRPr="00FE780B">
        <w:rPr>
          <w:rFonts w:ascii="Times New Roman" w:eastAsia="Times New Roman" w:hAnsi="Times New Roman" w:cs="Times New Roman"/>
          <w:sz w:val="24"/>
          <w:szCs w:val="24"/>
          <w:lang w:eastAsia="pl-PL"/>
        </w:rPr>
        <w:t xml:space="preserve"> z:</w:t>
      </w:r>
    </w:p>
    <w:p w14:paraId="35FF33CB" w14:textId="77777777" w:rsidR="00FE780B" w:rsidRPr="00FE780B" w:rsidRDefault="00FE780B" w:rsidP="00FE780B">
      <w:pPr>
        <w:spacing w:after="0" w:line="264"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wystąpieniem w 2018 r. suszy lub powodzi,</w:t>
      </w:r>
    </w:p>
    <w:p w14:paraId="1A72D295" w14:textId="77777777" w:rsidR="00FE780B" w:rsidRPr="00FE780B" w:rsidRDefault="00FE780B" w:rsidP="00FE780B">
      <w:pPr>
        <w:spacing w:after="0" w:line="264"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42055DD1" w14:textId="77777777" w:rsidR="00FE780B" w:rsidRPr="00FE780B" w:rsidRDefault="00FE780B" w:rsidP="00FE780B">
      <w:pPr>
        <w:spacing w:after="0" w:line="264" w:lineRule="auto"/>
        <w:ind w:left="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spłata oprocentowania kredytu za kredytobiorcę jest dokonywana przez Agencję przez okres nie dłuższy niż 2 lata, licząc od dnia zawieszenia przez bank spłaty rat kapitału kredytu.</w:t>
      </w:r>
    </w:p>
    <w:p w14:paraId="62ED03E6" w14:textId="77777777" w:rsidR="00FE780B" w:rsidRPr="00FE780B" w:rsidRDefault="00FE780B" w:rsidP="00FE780B">
      <w:pPr>
        <w:spacing w:after="0" w:line="264" w:lineRule="auto"/>
        <w:ind w:left="284"/>
        <w:jc w:val="both"/>
        <w:rPr>
          <w:rFonts w:ascii="Times New Roman" w:eastAsia="Times New Roman" w:hAnsi="Times New Roman" w:cs="Times New Roman"/>
          <w:sz w:val="12"/>
          <w:szCs w:val="12"/>
          <w:lang w:eastAsia="pl-PL"/>
        </w:rPr>
      </w:pPr>
    </w:p>
    <w:p w14:paraId="39BB7AC0" w14:textId="77777777" w:rsidR="00FE780B" w:rsidRPr="00FE780B" w:rsidRDefault="00FE780B" w:rsidP="00FE780B">
      <w:pPr>
        <w:spacing w:after="0" w:line="264"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bCs/>
          <w:spacing w:val="2"/>
          <w:sz w:val="24"/>
          <w:szCs w:val="20"/>
          <w:lang w:eastAsia="pl-PL"/>
        </w:rPr>
        <w:t>Zawieszenie spłaty rat kapitału kredytu w związku</w:t>
      </w:r>
      <w:r w:rsidRPr="00FE780B">
        <w:rPr>
          <w:rFonts w:ascii="Times New Roman" w:eastAsia="Times New Roman" w:hAnsi="Times New Roman" w:cs="Times New Roman"/>
          <w:sz w:val="24"/>
          <w:szCs w:val="24"/>
          <w:lang w:eastAsia="pl-PL"/>
        </w:rPr>
        <w:t xml:space="preserve"> z wystąpieniem w 2018 r. suszy lub powodzi:</w:t>
      </w:r>
    </w:p>
    <w:p w14:paraId="6860FCAD" w14:textId="77777777" w:rsidR="00FE780B" w:rsidRPr="00FE780B" w:rsidRDefault="00FE780B" w:rsidP="00FE780B">
      <w:pPr>
        <w:spacing w:after="0" w:line="264"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dotyczy umów kredytu zawartych do dnia 1 czerwca 2018 r.,</w:t>
      </w:r>
    </w:p>
    <w:p w14:paraId="6BCA6C62" w14:textId="77777777" w:rsidR="00FE780B" w:rsidRPr="00FE780B" w:rsidRDefault="00FE780B" w:rsidP="00FE780B">
      <w:pPr>
        <w:spacing w:after="0" w:line="264"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jest stosowane, pod warunkiem 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4FACEF40" w14:textId="77777777" w:rsidR="00FE780B" w:rsidRPr="00FE780B" w:rsidRDefault="00FE780B" w:rsidP="00FE780B">
      <w:pPr>
        <w:spacing w:after="0" w:line="264" w:lineRule="auto"/>
        <w:ind w:left="567" w:hanging="283"/>
        <w:jc w:val="both"/>
        <w:rPr>
          <w:rFonts w:ascii="Times New Roman" w:eastAsia="Times New Roman" w:hAnsi="Times New Roman" w:cs="Times New Roman"/>
          <w:sz w:val="12"/>
          <w:szCs w:val="12"/>
          <w:lang w:eastAsia="pl-PL"/>
        </w:rPr>
      </w:pPr>
    </w:p>
    <w:p w14:paraId="386349A2"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bCs/>
          <w:sz w:val="24"/>
          <w:szCs w:val="24"/>
          <w:lang w:eastAsia="pl-PL"/>
        </w:rPr>
        <w:t>6.</w:t>
      </w:r>
      <w:r w:rsidRPr="00FE780B">
        <w:rPr>
          <w:rFonts w:ascii="Times New Roman" w:eastAsia="Times New Roman" w:hAnsi="Times New Roman" w:cs="Times New Roman"/>
          <w:bCs/>
          <w:sz w:val="24"/>
          <w:szCs w:val="24"/>
          <w:lang w:eastAsia="pl-PL"/>
        </w:rPr>
        <w:tab/>
        <w:t xml:space="preserve">Oprocentowanie zapłacone przez Agencję za kredytobiorcę, w okresie zawieszenia przez bank spłaty rat </w:t>
      </w:r>
      <w:r w:rsidRPr="00FE780B">
        <w:rPr>
          <w:rFonts w:ascii="Times New Roman" w:eastAsia="Times New Roman" w:hAnsi="Times New Roman" w:cs="Times New Roman"/>
          <w:spacing w:val="2"/>
          <w:sz w:val="24"/>
          <w:szCs w:val="20"/>
          <w:lang w:eastAsia="pl-PL"/>
        </w:rPr>
        <w:t>kapitału</w:t>
      </w:r>
      <w:r w:rsidRPr="00FE780B">
        <w:rPr>
          <w:rFonts w:ascii="Times New Roman" w:eastAsia="Times New Roman" w:hAnsi="Times New Roman" w:cs="Times New Roman"/>
          <w:bCs/>
          <w:sz w:val="24"/>
          <w:szCs w:val="24"/>
          <w:lang w:eastAsia="pl-PL"/>
        </w:rPr>
        <w:t xml:space="preserve"> kredytu, o którym mowa w ust. 4, pomniejsza kwotę dopłat ustaloną w umowie kredytu.</w:t>
      </w:r>
    </w:p>
    <w:p w14:paraId="540CAE75"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058D99D8" w14:textId="77777777" w:rsidR="00FE780B" w:rsidRPr="00FE780B" w:rsidRDefault="00FE780B" w:rsidP="00FE780B">
      <w:pPr>
        <w:spacing w:after="0" w:line="240"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V. Wysokość pomocy</w:t>
      </w:r>
    </w:p>
    <w:p w14:paraId="2453B70E"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2"/>
          <w:szCs w:val="12"/>
          <w:lang w:eastAsia="pl-PL"/>
        </w:rPr>
      </w:pPr>
    </w:p>
    <w:p w14:paraId="3AA267C8"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Maksymalna kwota dopłat określana jest w umowie kredytu wg oprocentowania obowiązującego w dniu jej zawarcia.</w:t>
      </w:r>
    </w:p>
    <w:p w14:paraId="03743961"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2"/>
          <w:szCs w:val="12"/>
          <w:lang w:eastAsia="pl-PL"/>
        </w:rPr>
      </w:pPr>
    </w:p>
    <w:p w14:paraId="1CC9E9ED"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Łączna wysokość pomocy Agencji na realizację inwestycji w przetwórstwie produktów rolnych, ryb, skorupiaków i mięczaków, na zakup akcji lub udziałów spółek, lub udziałów w spółdzielniach, prowadzących działalność w zakresie przetwórstwa produktów rolnych lub ryb, jest określana przez bank w umowie kredytu w dniu jej zawarcia.</w:t>
      </w:r>
    </w:p>
    <w:p w14:paraId="091FD89B"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2"/>
          <w:szCs w:val="12"/>
          <w:lang w:eastAsia="pl-PL"/>
        </w:rPr>
      </w:pPr>
    </w:p>
    <w:p w14:paraId="25C56BEE"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 xml:space="preserve">W przypadku inwestycji w przetwórstwie produktów rolnych, ryb, skorupiaków i mięczaków łączna wysokość pomocy Agencji nie może przekroczyć 40% wysokości udzielonego kredytu. </w:t>
      </w:r>
    </w:p>
    <w:p w14:paraId="21CA5717"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6A7BC7B9"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Dopłaty do oprocentowania kredytów na zakup akcji lub udziałów spółek, lub udziałów w spółdzielniach, prowadzących przetwórstwo produktów rolnych lub ryb, są stosowane jako pomoc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zgodnie z przepisami rozporządzenia Komisji (UE) nr 2023/2831 albo rozporządzenia Komisji (UE) nr 717/2014.</w:t>
      </w:r>
    </w:p>
    <w:p w14:paraId="29A9F128" w14:textId="77777777" w:rsidR="00FE780B" w:rsidRPr="00FE780B" w:rsidRDefault="00FE780B" w:rsidP="00FE780B">
      <w:pPr>
        <w:shd w:val="clear" w:color="auto" w:fill="FFFFFF"/>
        <w:spacing w:after="0" w:line="240" w:lineRule="auto"/>
        <w:ind w:left="284" w:hanging="284"/>
        <w:jc w:val="both"/>
        <w:rPr>
          <w:rFonts w:ascii="Times New Roman" w:eastAsia="Times New Roman" w:hAnsi="Times New Roman" w:cs="Times New Roman"/>
          <w:sz w:val="16"/>
          <w:szCs w:val="16"/>
          <w:lang w:eastAsia="pl-PL"/>
        </w:rPr>
      </w:pPr>
    </w:p>
    <w:p w14:paraId="7795430D"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 xml:space="preserve">Wysokość pomocy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na zakup akcji lub udziałów:</w:t>
      </w:r>
    </w:p>
    <w:p w14:paraId="343A3A6A" w14:textId="1A3BB302" w:rsidR="00FE780B" w:rsidRPr="00FE780B" w:rsidRDefault="00FE780B" w:rsidP="00FE780B">
      <w:pPr>
        <w:numPr>
          <w:ilvl w:val="0"/>
          <w:numId w:val="6"/>
        </w:num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 xml:space="preserve">akcji lub udziałów spółek, lub udziałów w spółdzielniach, prowadzących działalność w zakresie przetwórstwa produktów rolnych, udzielonej jednemu przedsiębiorstw u zgodnie z przepisami rozporządzenia Komisji (UE) nr 2023/2831, nie może przekroczyć równowartości 300 000 EUR w okresie trzech lat, z uwzględnieniem kwot pomocy </w:t>
      </w:r>
      <w:r w:rsidRPr="00FE780B">
        <w:rPr>
          <w:rFonts w:ascii="Times New Roman" w:eastAsia="Times New Roman" w:hAnsi="Times New Roman" w:cs="Times New Roman"/>
          <w:bCs/>
          <w:i/>
          <w:sz w:val="24"/>
          <w:szCs w:val="24"/>
          <w:lang w:eastAsia="pl-PL"/>
        </w:rPr>
        <w:t>de minimis</w:t>
      </w:r>
      <w:r w:rsidRPr="00FE780B">
        <w:rPr>
          <w:rFonts w:ascii="Times New Roman" w:eastAsia="Times New Roman" w:hAnsi="Times New Roman" w:cs="Times New Roman"/>
          <w:bCs/>
          <w:sz w:val="24"/>
          <w:szCs w:val="24"/>
          <w:lang w:eastAsia="pl-PL"/>
        </w:rPr>
        <w:t xml:space="preserve"> ze wszystkich tytułów,</w:t>
      </w:r>
      <w:r w:rsidRPr="00FE780B">
        <w:rPr>
          <w:rFonts w:ascii="Times New Roman" w:eastAsia="Times New Roman" w:hAnsi="Times New Roman" w:cs="Times New Roman"/>
          <w:bCs/>
          <w:sz w:val="24"/>
          <w:szCs w:val="24"/>
          <w:lang w:eastAsia="pl-PL"/>
        </w:rPr>
        <w:t xml:space="preserve"> </w:t>
      </w:r>
      <w:r w:rsidRPr="00FE780B">
        <w:rPr>
          <w:rFonts w:ascii="Times New Roman" w:eastAsia="Times New Roman" w:hAnsi="Times New Roman" w:cs="Times New Roman"/>
          <w:bCs/>
          <w:sz w:val="24"/>
          <w:szCs w:val="24"/>
          <w:lang w:eastAsia="pl-PL"/>
        </w:rPr>
        <w:t>z zastrzeżeniem ust. 6,</w:t>
      </w:r>
    </w:p>
    <w:p w14:paraId="38DFD58A"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akcji lub udziałów spółek, lub udziałów w spółdzielniach, prowadzących działalność w zakresie przetwórstwa ryb, skorupiaków i mięczaków, udzielonej jednemu przedsiębiorstwu zgodnie z przepisami rozporządzenia Komisji (UE) nr 717/2014, nie może przekroczyć równowartości 30 000 EUR w okresie trzech lat, tj. w bieżącym roku podatkowym i w ciągu poprzedzających go 2 lat podatkowych, z uwzględnieniem kwot pomocy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ze wszystkich tytułów, z zastrzeżeniem ust. 6.</w:t>
      </w:r>
    </w:p>
    <w:p w14:paraId="7E0FF196"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16"/>
          <w:szCs w:val="16"/>
          <w:lang w:eastAsia="pl-PL"/>
        </w:rPr>
      </w:pPr>
    </w:p>
    <w:p w14:paraId="44B3FB42"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 W przypadku, gdy pomoc udzielana jest zgodnie z przepisami:</w:t>
      </w:r>
    </w:p>
    <w:p w14:paraId="47BADEE1" w14:textId="77777777" w:rsidR="00FE780B" w:rsidRPr="00FE780B" w:rsidRDefault="00FE780B" w:rsidP="00FE780B">
      <w:pPr>
        <w:spacing w:after="0" w:line="240" w:lineRule="auto"/>
        <w:ind w:left="567"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rozporządzenia Komisji (UE) nr 2023/2831, to udzielona jednemu przedsiębiorstwu w okresie trzech lat łączna wysokość pomocy </w:t>
      </w:r>
      <w:r w:rsidRPr="00FE780B">
        <w:rPr>
          <w:rFonts w:ascii="Times New Roman" w:eastAsia="Times New Roman" w:hAnsi="Times New Roman" w:cs="Times New Roman"/>
          <w:i/>
          <w:iCs/>
          <w:sz w:val="24"/>
          <w:szCs w:val="24"/>
          <w:lang w:eastAsia="pl-PL"/>
        </w:rPr>
        <w:t>de minimis</w:t>
      </w:r>
      <w:r w:rsidRPr="00FE780B">
        <w:rPr>
          <w:rFonts w:ascii="Times New Roman" w:eastAsia="Times New Roman" w:hAnsi="Times New Roman" w:cs="Times New Roman"/>
          <w:sz w:val="24"/>
          <w:szCs w:val="24"/>
          <w:lang w:eastAsia="pl-PL"/>
        </w:rPr>
        <w:t xml:space="preserve">,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 xml:space="preserve">w rolnictwie i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w rybołówstwie nie może przekroczyć równowartości 300 000 EUR,</w:t>
      </w:r>
    </w:p>
    <w:p w14:paraId="670537A6" w14:textId="77777777" w:rsidR="00FE780B" w:rsidRPr="00FE780B" w:rsidRDefault="00FE780B" w:rsidP="00FE780B">
      <w:pPr>
        <w:spacing w:after="0" w:line="240" w:lineRule="auto"/>
        <w:ind w:left="567" w:hanging="284"/>
        <w:jc w:val="both"/>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r>
      <w:bookmarkStart w:id="0" w:name="_Hlk166138801"/>
      <w:r w:rsidRPr="00FE780B">
        <w:rPr>
          <w:rFonts w:ascii="Times New Roman" w:eastAsia="Times New Roman" w:hAnsi="Times New Roman" w:cs="Times New Roman"/>
          <w:sz w:val="24"/>
          <w:szCs w:val="24"/>
          <w:lang w:eastAsia="pl-PL"/>
        </w:rPr>
        <w:t>rozporządzenia Komisji (UE) nr 717/2014</w:t>
      </w:r>
      <w:bookmarkEnd w:id="0"/>
      <w:r w:rsidRPr="00FE780B">
        <w:rPr>
          <w:rFonts w:ascii="Times New Roman" w:eastAsia="Times New Roman" w:hAnsi="Times New Roman" w:cs="Times New Roman"/>
          <w:sz w:val="24"/>
          <w:szCs w:val="24"/>
          <w:lang w:eastAsia="pl-PL"/>
        </w:rPr>
        <w:t>, to łączna wysokość:</w:t>
      </w:r>
    </w:p>
    <w:p w14:paraId="4E34DA4F" w14:textId="77777777" w:rsidR="00FE780B" w:rsidRPr="00FE780B" w:rsidRDefault="00FE780B" w:rsidP="00FE780B">
      <w:pPr>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 </w:t>
      </w:r>
      <w:r w:rsidRPr="00FE780B">
        <w:rPr>
          <w:rFonts w:ascii="Times New Roman" w:eastAsia="Times New Roman" w:hAnsi="Times New Roman" w:cs="Times New Roman"/>
          <w:sz w:val="24"/>
          <w:szCs w:val="24"/>
          <w:lang w:eastAsia="pl-PL"/>
        </w:rPr>
        <w:tab/>
        <w:t xml:space="preserve">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 xml:space="preserve">w rolnictwie i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w rybołówstwie</w:t>
      </w:r>
      <w:r w:rsidRPr="00FE780B">
        <w:rPr>
          <w:rFonts w:ascii="Times New Roman" w:eastAsia="Times New Roman" w:hAnsi="Times New Roman" w:cs="Times New Roman"/>
          <w:i/>
          <w:iCs/>
          <w:sz w:val="24"/>
          <w:szCs w:val="24"/>
          <w:lang w:eastAsia="pl-PL"/>
        </w:rPr>
        <w:t xml:space="preserve"> </w:t>
      </w:r>
      <w:r w:rsidRPr="00FE780B">
        <w:rPr>
          <w:rFonts w:ascii="Times New Roman" w:eastAsia="Times New Roman" w:hAnsi="Times New Roman" w:cs="Times New Roman"/>
          <w:sz w:val="24"/>
          <w:szCs w:val="24"/>
          <w:lang w:eastAsia="pl-PL"/>
        </w:rPr>
        <w:t>udzielona jednemu przedsiębiorstwu w okresie trzech lat, tj. w bieżącym roku podatkowym i w ciągu poprzedzających go 2 lat podatkowych, nie może przekroczyć równowartości 30 000 EUR,</w:t>
      </w:r>
    </w:p>
    <w:p w14:paraId="5CA7DDF7"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sz w:val="24"/>
          <w:szCs w:val="24"/>
          <w:lang w:eastAsia="pl-PL"/>
        </w:rPr>
        <w:t>b) </w:t>
      </w:r>
      <w:r w:rsidRPr="00FE780B">
        <w:rPr>
          <w:rFonts w:ascii="Times New Roman" w:eastAsia="Times New Roman" w:hAnsi="Times New Roman" w:cs="Times New Roman"/>
          <w:sz w:val="24"/>
          <w:szCs w:val="24"/>
          <w:lang w:eastAsia="pl-PL"/>
        </w:rPr>
        <w:tab/>
        <w:t xml:space="preserve">pomocy </w:t>
      </w:r>
      <w:r w:rsidRPr="00FE780B">
        <w:rPr>
          <w:rFonts w:ascii="Times New Roman" w:eastAsia="Times New Roman" w:hAnsi="Times New Roman" w:cs="Times New Roman"/>
          <w:i/>
          <w:iCs/>
          <w:sz w:val="24"/>
          <w:szCs w:val="24"/>
          <w:lang w:eastAsia="pl-PL"/>
        </w:rPr>
        <w:t>de minimis</w:t>
      </w:r>
      <w:r w:rsidRPr="00FE780B">
        <w:rPr>
          <w:rFonts w:ascii="Times New Roman" w:eastAsia="Times New Roman" w:hAnsi="Times New Roman" w:cs="Times New Roman"/>
          <w:sz w:val="24"/>
          <w:szCs w:val="24"/>
          <w:lang w:eastAsia="pl-PL"/>
        </w:rPr>
        <w:t xml:space="preserve">,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 xml:space="preserve">w rolnictwie i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w rybołówstwie udzielona jednemu przedsiębiorstwu w okresie trzech lat nie może przekroczyć równowartości 300 000 EUR</w:t>
      </w:r>
      <w:r w:rsidRPr="00FE780B">
        <w:rPr>
          <w:rFonts w:ascii="Times New Roman" w:eastAsia="Times New Roman" w:hAnsi="Times New Roman" w:cs="Times New Roman"/>
          <w:bCs/>
          <w:sz w:val="24"/>
          <w:szCs w:val="24"/>
          <w:lang w:eastAsia="pl-PL"/>
        </w:rPr>
        <w:t>.</w:t>
      </w:r>
    </w:p>
    <w:p w14:paraId="2EFB41B2"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6"/>
          <w:szCs w:val="16"/>
          <w:lang w:eastAsia="pl-PL"/>
        </w:rPr>
      </w:pPr>
    </w:p>
    <w:p w14:paraId="781411E4" w14:textId="1B55BEAB"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pacing w:val="-2"/>
          <w:sz w:val="24"/>
          <w:szCs w:val="20"/>
          <w:lang w:eastAsia="pl-PL"/>
        </w:rPr>
        <w:t>7.</w:t>
      </w:r>
      <w:r w:rsidRPr="00FE780B">
        <w:rPr>
          <w:rFonts w:ascii="Times New Roman" w:eastAsia="Times New Roman" w:hAnsi="Times New Roman" w:cs="Times New Roman"/>
          <w:spacing w:val="-2"/>
          <w:sz w:val="24"/>
          <w:szCs w:val="20"/>
          <w:lang w:eastAsia="pl-PL"/>
        </w:rPr>
        <w:tab/>
      </w:r>
      <w:r w:rsidRPr="00FE780B">
        <w:rPr>
          <w:rFonts w:ascii="Times New Roman" w:eastAsia="Times New Roman" w:hAnsi="Times New Roman" w:cs="Times New Roman"/>
          <w:sz w:val="24"/>
          <w:szCs w:val="20"/>
          <w:lang w:eastAsia="pl-PL"/>
        </w:rPr>
        <w:t>Lata podatkowe, o których mowa w ust. 5</w:t>
      </w:r>
      <w:r w:rsidRPr="00FE780B">
        <w:rPr>
          <w:rFonts w:ascii="Times New Roman" w:eastAsia="Times New Roman" w:hAnsi="Times New Roman" w:cs="Times New Roman"/>
          <w:sz w:val="24"/>
          <w:szCs w:val="20"/>
          <w:lang w:eastAsia="pl-PL"/>
        </w:rPr>
        <w:t xml:space="preserve"> pkt 2</w:t>
      </w:r>
      <w:r w:rsidRPr="00FE780B">
        <w:rPr>
          <w:rFonts w:ascii="Times New Roman" w:eastAsia="Times New Roman" w:hAnsi="Times New Roman" w:cs="Times New Roman"/>
          <w:sz w:val="24"/>
          <w:szCs w:val="20"/>
          <w:lang w:eastAsia="pl-PL"/>
        </w:rPr>
        <w:t xml:space="preserve"> i ust. 6 pkt 2 lit. a), ustala się przez odniesienie do lat podatkowych stosowanych przez dany podmiot gospodarczy w Polsce. Przyjętym przez wnioskodawcę rokiem podatkowym może być rok kalendarzowy lub inny okres, trwający 12 kolejnych pełnych miesięcy kalendarzowych.</w:t>
      </w:r>
    </w:p>
    <w:p w14:paraId="34FF5BED"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0"/>
          <w:lang w:eastAsia="pl-PL"/>
        </w:rPr>
      </w:pPr>
    </w:p>
    <w:p w14:paraId="437675EE" w14:textId="58CDE9A4"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 xml:space="preserve">7a.Okres trzech lat, o którym mowa w ust. 5 pkt 1 i ust. 6 pkt 1 i 2 lit. b, należy oceniać w sposób ciągły, tj. dla każdego przypadku przyznania nowej pomocy należy uwzględnić całkowitą kwotę pomocy </w:t>
      </w:r>
      <w:r w:rsidRPr="00FE780B">
        <w:rPr>
          <w:rFonts w:ascii="Times New Roman" w:eastAsia="Times New Roman" w:hAnsi="Times New Roman" w:cs="Times New Roman"/>
          <w:i/>
          <w:iCs/>
          <w:sz w:val="24"/>
          <w:szCs w:val="24"/>
          <w:lang w:eastAsia="pl-PL"/>
        </w:rPr>
        <w:t>de minimis</w:t>
      </w:r>
      <w:r w:rsidRPr="00FE780B">
        <w:rPr>
          <w:rFonts w:ascii="Times New Roman" w:eastAsia="Times New Roman" w:hAnsi="Times New Roman" w:cs="Times New Roman"/>
          <w:sz w:val="24"/>
          <w:szCs w:val="24"/>
          <w:lang w:eastAsia="pl-PL"/>
        </w:rPr>
        <w:t xml:space="preserve">,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 xml:space="preserve">w rolnictwie lub pomocy </w:t>
      </w:r>
      <w:r w:rsidRPr="00FE780B">
        <w:rPr>
          <w:rFonts w:ascii="Times New Roman" w:eastAsia="Times New Roman" w:hAnsi="Times New Roman" w:cs="Times New Roman"/>
          <w:i/>
          <w:iCs/>
          <w:sz w:val="24"/>
          <w:szCs w:val="24"/>
          <w:lang w:eastAsia="pl-PL"/>
        </w:rPr>
        <w:t xml:space="preserve">de minimis </w:t>
      </w:r>
      <w:r w:rsidRPr="00FE780B">
        <w:rPr>
          <w:rFonts w:ascii="Times New Roman" w:eastAsia="Times New Roman" w:hAnsi="Times New Roman" w:cs="Times New Roman"/>
          <w:sz w:val="24"/>
          <w:szCs w:val="24"/>
          <w:lang w:eastAsia="pl-PL"/>
        </w:rPr>
        <w:t>w rybołówstwie przyznaną w ciągu minionych trzech lat.</w:t>
      </w:r>
    </w:p>
    <w:p w14:paraId="3296F557" w14:textId="77777777" w:rsidR="00FE780B" w:rsidRPr="00FE780B" w:rsidRDefault="00FE780B" w:rsidP="00FE780B">
      <w:pPr>
        <w:widowControl w:val="0"/>
        <w:spacing w:after="0" w:line="240" w:lineRule="auto"/>
        <w:ind w:left="284" w:hanging="464"/>
        <w:jc w:val="both"/>
        <w:rPr>
          <w:rFonts w:ascii="Times New Roman" w:eastAsia="Times New Roman" w:hAnsi="Times New Roman" w:cs="Times New Roman"/>
          <w:sz w:val="16"/>
          <w:szCs w:val="16"/>
          <w:lang w:eastAsia="pl-PL"/>
        </w:rPr>
      </w:pPr>
    </w:p>
    <w:p w14:paraId="644EE830"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z w:val="24"/>
          <w:szCs w:val="20"/>
          <w:lang w:eastAsia="pl-PL"/>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FE780B">
        <w:rPr>
          <w:rFonts w:ascii="Times New Roman" w:eastAsia="Times New Roman" w:hAnsi="Times New Roman" w:cs="Times New Roman"/>
          <w:sz w:val="24"/>
          <w:szCs w:val="24"/>
          <w:lang w:eastAsia="pl-PL"/>
        </w:rPr>
        <w:t>.</w:t>
      </w:r>
    </w:p>
    <w:p w14:paraId="422E749F"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16"/>
          <w:szCs w:val="16"/>
          <w:lang w:eastAsia="pl-PL"/>
        </w:rPr>
      </w:pPr>
    </w:p>
    <w:p w14:paraId="0B3CC2EB" w14:textId="77777777" w:rsidR="00FE780B" w:rsidRPr="00FE780B" w:rsidRDefault="00FE780B" w:rsidP="00FE780B">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9.</w:t>
      </w:r>
      <w:r w:rsidRPr="00FE780B">
        <w:rPr>
          <w:rFonts w:ascii="Times New Roman" w:eastAsia="Times New Roman" w:hAnsi="Times New Roman" w:cs="Times New Roman"/>
          <w:sz w:val="24"/>
          <w:szCs w:val="24"/>
          <w:lang w:eastAsia="pl-PL"/>
        </w:rPr>
        <w:tab/>
        <w:t>Wysokość pomocy, o której mowa w ust. 2 i 3, ustala się na dzień zawarcia umowy kredytu dyskontując wartości bieżące kwot dopłat rozłożonych w czasie do ich wartości w dniu udzielenia kredytu, wg wzoru określonego w załączniku nr 2, i wpisuje w umowie kredytu.</w:t>
      </w:r>
    </w:p>
    <w:p w14:paraId="350E6BF7" w14:textId="77777777" w:rsidR="00FE780B" w:rsidRPr="00FE780B" w:rsidRDefault="00FE780B" w:rsidP="00FE780B">
      <w:pPr>
        <w:shd w:val="clear" w:color="auto" w:fill="FFFFFF"/>
        <w:spacing w:after="0" w:line="240" w:lineRule="auto"/>
        <w:ind w:left="284" w:hanging="284"/>
        <w:jc w:val="both"/>
        <w:rPr>
          <w:rFonts w:ascii="Times New Roman" w:eastAsia="Times New Roman" w:hAnsi="Times New Roman" w:cs="Times New Roman"/>
          <w:sz w:val="16"/>
          <w:szCs w:val="16"/>
          <w:lang w:eastAsia="pl-PL"/>
        </w:rPr>
      </w:pPr>
    </w:p>
    <w:p w14:paraId="0550BE39" w14:textId="77777777" w:rsidR="00FE780B" w:rsidRPr="00FE780B" w:rsidRDefault="00FE780B" w:rsidP="00FE780B">
      <w:pPr>
        <w:widowControl w:val="0"/>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10.</w:t>
      </w:r>
      <w:r w:rsidRPr="00FE780B">
        <w:rPr>
          <w:rFonts w:ascii="Times New Roman" w:eastAsia="Times New Roman" w:hAnsi="Times New Roman" w:cs="Times New Roman"/>
          <w:sz w:val="24"/>
          <w:szCs w:val="24"/>
          <w:lang w:eastAsia="pl-PL"/>
        </w:rPr>
        <w:tab/>
        <w:t xml:space="preserve">Jeżeli harmonogram realizacji inwestycji wymaga postawienia przez bank kredytu do dyspozycji kredytobiorcy w kilku transzach lub w jednej transzy, ale w dacie innej niż data </w:t>
      </w:r>
      <w:r w:rsidRPr="00FE780B">
        <w:rPr>
          <w:rFonts w:ascii="Times New Roman" w:eastAsia="Times New Roman" w:hAnsi="Times New Roman" w:cs="Times New Roman"/>
          <w:sz w:val="24"/>
          <w:szCs w:val="24"/>
          <w:lang w:eastAsia="pl-PL"/>
        </w:rPr>
        <w:lastRenderedPageBreak/>
        <w:t xml:space="preserve">udzielenia kredytu, to kwota udzielonego </w:t>
      </w:r>
      <w:r w:rsidRPr="00FE780B">
        <w:rPr>
          <w:rFonts w:ascii="Times New Roman" w:eastAsia="Times New Roman" w:hAnsi="Times New Roman" w:cs="Times New Roman"/>
          <w:spacing w:val="-4"/>
          <w:sz w:val="24"/>
          <w:szCs w:val="24"/>
          <w:lang w:eastAsia="pl-PL"/>
        </w:rPr>
        <w:t>kredytu</w:t>
      </w:r>
      <w:r w:rsidRPr="00FE780B">
        <w:rPr>
          <w:rFonts w:ascii="Times New Roman" w:eastAsia="Times New Roman" w:hAnsi="Times New Roman" w:cs="Times New Roman"/>
          <w:sz w:val="24"/>
          <w:szCs w:val="24"/>
          <w:lang w:eastAsia="pl-PL"/>
        </w:rPr>
        <w:t xml:space="preserve"> (każda transza), także jest dyskontowana do jej wartości w dniu udzielenia kredytu, wg wzoru określonego w załączniku nr 2, w celu obliczenia wysokości pomocy, o której mowa w ust. 3.</w:t>
      </w:r>
    </w:p>
    <w:p w14:paraId="059E3BDF"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226B7F1A" w14:textId="77777777" w:rsidR="00FE780B" w:rsidRPr="00FE780B" w:rsidRDefault="00FE780B" w:rsidP="00FE780B">
      <w:pPr>
        <w:widowControl w:val="0"/>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11.</w:t>
      </w:r>
      <w:r w:rsidRPr="00FE780B">
        <w:rPr>
          <w:rFonts w:ascii="Times New Roman" w:eastAsia="Times New Roman" w:hAnsi="Times New Roman" w:cs="Times New Roman"/>
          <w:sz w:val="24"/>
          <w:szCs w:val="24"/>
          <w:lang w:eastAsia="pl-PL"/>
        </w:rPr>
        <w:tab/>
        <w:t xml:space="preserve">Kwota pomocy określona w umowie kredytu nie może zostać zwiększona. </w:t>
      </w:r>
    </w:p>
    <w:p w14:paraId="10F7DEEA"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0"/>
          <w:szCs w:val="20"/>
          <w:lang w:eastAsia="pl-PL"/>
        </w:rPr>
      </w:pPr>
    </w:p>
    <w:p w14:paraId="102F8204" w14:textId="77777777" w:rsidR="00FE780B" w:rsidRPr="00FE780B" w:rsidRDefault="00FE780B" w:rsidP="00FE780B">
      <w:pPr>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12.</w:t>
      </w:r>
      <w:r w:rsidRPr="00FE780B">
        <w:rPr>
          <w:rFonts w:ascii="Times New Roman" w:eastAsia="Times New Roman" w:hAnsi="Times New Roman" w:cs="Times New Roman"/>
          <w:sz w:val="24"/>
          <w:szCs w:val="24"/>
          <w:lang w:eastAsia="pl-PL"/>
        </w:rPr>
        <w:tab/>
        <w:t>W przypadku zmniejszenia kwoty kredytu obniżona kwota kredytu skutkuje zmianą maksymalnej kwoty dopłat, o której mowa w ust. 1, oraz wysokości pomocy wyliczonej w oparciu o stopę dyskontową obowiązującą w dniu zawarcia umowy kredytu.</w:t>
      </w:r>
    </w:p>
    <w:p w14:paraId="099B801D" w14:textId="77777777" w:rsidR="00FE780B" w:rsidRPr="00FE780B" w:rsidRDefault="00FE780B" w:rsidP="00FE780B">
      <w:pPr>
        <w:widowControl w:val="0"/>
        <w:spacing w:after="0" w:line="240" w:lineRule="auto"/>
        <w:ind w:left="284" w:hanging="426"/>
        <w:jc w:val="both"/>
        <w:rPr>
          <w:rFonts w:ascii="Times New Roman" w:eastAsia="Times New Roman" w:hAnsi="Times New Roman" w:cs="Times New Roman"/>
          <w:sz w:val="20"/>
          <w:szCs w:val="20"/>
          <w:lang w:eastAsia="pl-PL"/>
        </w:rPr>
      </w:pPr>
    </w:p>
    <w:p w14:paraId="2D8E95E7" w14:textId="77777777" w:rsidR="00FE780B" w:rsidRPr="00FE780B" w:rsidRDefault="00FE780B" w:rsidP="00FE780B">
      <w:pPr>
        <w:widowControl w:val="0"/>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13.</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pacing w:val="-2"/>
          <w:sz w:val="24"/>
          <w:szCs w:val="24"/>
          <w:lang w:eastAsia="pl-PL"/>
        </w:rPr>
        <w:t>Postanowienia ust. 12 stosuje się odpowiednio w przypadkach wystąpienia nieprawidłowości,</w:t>
      </w:r>
      <w:r w:rsidRPr="00FE780B">
        <w:rPr>
          <w:rFonts w:ascii="Times New Roman" w:eastAsia="Times New Roman" w:hAnsi="Times New Roman" w:cs="Times New Roman"/>
          <w:sz w:val="24"/>
          <w:szCs w:val="24"/>
          <w:lang w:eastAsia="pl-PL"/>
        </w:rPr>
        <w:t xml:space="preserve"> o których mowa w rozdziale VII ust. 9, a także w przypadku częściowego nieprawidłowego udzielenia kredytu przez bank.</w:t>
      </w:r>
    </w:p>
    <w:p w14:paraId="52198FB1" w14:textId="77777777" w:rsidR="00FE780B" w:rsidRPr="00FE780B" w:rsidRDefault="00FE780B" w:rsidP="00FE780B">
      <w:pPr>
        <w:spacing w:after="0" w:line="240" w:lineRule="auto"/>
        <w:jc w:val="center"/>
        <w:rPr>
          <w:rFonts w:ascii="Times New Roman" w:eastAsia="Times New Roman" w:hAnsi="Times New Roman" w:cs="Times New Roman"/>
          <w:sz w:val="16"/>
          <w:szCs w:val="16"/>
          <w:lang w:eastAsia="pl-PL"/>
        </w:rPr>
      </w:pPr>
    </w:p>
    <w:p w14:paraId="39AA4BCC" w14:textId="77777777" w:rsidR="00FE780B" w:rsidRPr="00FE780B" w:rsidRDefault="00FE780B" w:rsidP="00FE780B">
      <w:pPr>
        <w:spacing w:after="0" w:line="276" w:lineRule="auto"/>
        <w:ind w:left="284" w:hanging="426"/>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4"/>
          <w:lang w:eastAsia="pl-PL"/>
        </w:rPr>
        <w:t>14.</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z w:val="24"/>
          <w:szCs w:val="20"/>
          <w:lang w:eastAsia="pl-PL"/>
        </w:rPr>
        <w:t xml:space="preserve">Pomoc w formie dopłat do oprocentowania kredytów z linii PR, </w:t>
      </w:r>
      <w:r w:rsidRPr="00FE780B">
        <w:rPr>
          <w:rFonts w:ascii="Times New Roman" w:eastAsia="Times New Roman" w:hAnsi="Times New Roman" w:cs="Times New Roman"/>
          <w:sz w:val="24"/>
          <w:szCs w:val="20"/>
          <w:lang w:eastAsia="pl-PL"/>
        </w:rPr>
        <w:br/>
        <w:t>z zastrzeżeniem ust. 14a, można kumulować:</w:t>
      </w:r>
    </w:p>
    <w:p w14:paraId="552AAA6C" w14:textId="77777777" w:rsidR="00FE780B" w:rsidRPr="00FE780B" w:rsidRDefault="00FE780B" w:rsidP="00FE780B">
      <w:pPr>
        <w:numPr>
          <w:ilvl w:val="0"/>
          <w:numId w:val="2"/>
        </w:numPr>
        <w:spacing w:after="0" w:line="276" w:lineRule="auto"/>
        <w:ind w:left="567" w:hanging="283"/>
        <w:contextualSpacing/>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0"/>
          <w:lang w:eastAsia="pl-PL"/>
        </w:rPr>
        <w:t>z inną pomocą państwa w odniesieniu do tych samych – pokrywających się częściowo lub w całości – kosztów kwalifikowalnych, jeżeli taka kumulacja nie powoduje przekroczenia najwyższej w danym przypadku wysokości pomocy;</w:t>
      </w:r>
    </w:p>
    <w:p w14:paraId="60D8DEDA"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z pomocą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w odniesieniu do tych samych kosztów kwalifikowalnych, jeżeli skutkiem takiej kumulacji nie będzie przekroczenie poziomu intensywności pomocy określonej w art. 17 rozporządzenia Komisji (UE) nr 2022/2472.</w:t>
      </w:r>
    </w:p>
    <w:p w14:paraId="7AEA476E" w14:textId="77777777" w:rsidR="00FE780B" w:rsidRPr="00FE780B" w:rsidRDefault="00FE780B" w:rsidP="00FE780B">
      <w:pPr>
        <w:widowControl w:val="0"/>
        <w:spacing w:after="0" w:line="240" w:lineRule="auto"/>
        <w:ind w:left="567" w:hanging="283"/>
        <w:jc w:val="both"/>
        <w:rPr>
          <w:rFonts w:ascii="Times New Roman" w:eastAsia="Times New Roman" w:hAnsi="Times New Roman" w:cs="Times New Roman"/>
          <w:sz w:val="16"/>
          <w:szCs w:val="16"/>
          <w:lang w:eastAsia="pl-PL"/>
        </w:rPr>
      </w:pPr>
    </w:p>
    <w:p w14:paraId="08C338EE" w14:textId="77777777" w:rsidR="00FE780B" w:rsidRPr="00FE780B" w:rsidRDefault="00FE780B" w:rsidP="00FE780B">
      <w:pPr>
        <w:widowControl w:val="0"/>
        <w:spacing w:after="0" w:line="240" w:lineRule="auto"/>
        <w:ind w:left="567" w:hanging="709"/>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14a. Pomocy w formie dopłat do oprocentowania kredytów w ramach linii PR nie można kumulować z pomocą, o której mowa w ust. 14, jeżeli warunki jej udzielenia wykluczają taką kumulację.</w:t>
      </w:r>
    </w:p>
    <w:p w14:paraId="446BC094" w14:textId="77777777" w:rsidR="00FE780B" w:rsidRPr="00FE780B" w:rsidRDefault="00FE780B" w:rsidP="00FE780B">
      <w:pPr>
        <w:widowControl w:val="0"/>
        <w:spacing w:after="0" w:line="240" w:lineRule="auto"/>
        <w:ind w:left="567" w:hanging="709"/>
        <w:jc w:val="both"/>
        <w:rPr>
          <w:rFonts w:ascii="Times New Roman" w:eastAsia="Times New Roman" w:hAnsi="Times New Roman" w:cs="Times New Roman"/>
          <w:sz w:val="16"/>
          <w:szCs w:val="16"/>
          <w:lang w:eastAsia="pl-PL"/>
        </w:rPr>
      </w:pPr>
    </w:p>
    <w:p w14:paraId="74C7B77E" w14:textId="77777777" w:rsidR="00FE780B" w:rsidRPr="00FE780B" w:rsidRDefault="00FE780B" w:rsidP="00FE780B">
      <w:pPr>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15.</w:t>
      </w:r>
      <w:r w:rsidRPr="00FE780B">
        <w:rPr>
          <w:rFonts w:ascii="Times New Roman" w:eastAsia="Times New Roman" w:hAnsi="Times New Roman" w:cs="Times New Roman"/>
          <w:sz w:val="24"/>
          <w:szCs w:val="24"/>
          <w:lang w:eastAsia="pl-PL"/>
        </w:rPr>
        <w:tab/>
        <w:t xml:space="preserve">Bank nie ponosi odpowiedzialności za przekroczenie wysokości pomocy publicznej uzyskanej przez kredytobiorcę z innych tytułów pomocy publicznej. </w:t>
      </w:r>
    </w:p>
    <w:p w14:paraId="2CD752C9" w14:textId="77777777" w:rsidR="00FE780B" w:rsidRPr="00FE780B" w:rsidRDefault="00FE780B" w:rsidP="00FE780B">
      <w:pPr>
        <w:spacing w:after="0" w:line="240" w:lineRule="auto"/>
        <w:jc w:val="center"/>
        <w:rPr>
          <w:rFonts w:ascii="Times New Roman" w:eastAsia="Times New Roman" w:hAnsi="Times New Roman" w:cs="Times New Roman"/>
          <w:b/>
          <w:sz w:val="16"/>
          <w:szCs w:val="16"/>
          <w:lang w:eastAsia="pl-PL"/>
        </w:rPr>
      </w:pPr>
    </w:p>
    <w:p w14:paraId="5B8FC627" w14:textId="77777777" w:rsidR="00FE780B" w:rsidRPr="00FE780B" w:rsidRDefault="00FE780B" w:rsidP="00FE780B">
      <w:pPr>
        <w:spacing w:after="0" w:line="240"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VI. Okres kredytowania i karencji</w:t>
      </w:r>
    </w:p>
    <w:p w14:paraId="35B1BDE8"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7ECF2ACB"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Kredyt może zostać udzielony maksymalnie na 15 lat.</w:t>
      </w:r>
    </w:p>
    <w:p w14:paraId="6CA9B2D1"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453DEC8B"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Okres karencji w spłacie kredytu, który liczy się od dnia zawarcia umowy kredytu do dnia spłaty pierwszej raty kapitału określonej w umowie kredytu, nie może przekroczyć 2 lat.</w:t>
      </w:r>
    </w:p>
    <w:p w14:paraId="73A86AA2" w14:textId="77777777" w:rsidR="00FE780B" w:rsidRPr="00FE780B" w:rsidRDefault="00FE780B" w:rsidP="00FE780B">
      <w:pPr>
        <w:spacing w:after="0" w:line="240" w:lineRule="auto"/>
        <w:jc w:val="both"/>
        <w:rPr>
          <w:rFonts w:ascii="Times New Roman" w:eastAsia="Times New Roman" w:hAnsi="Times New Roman" w:cs="Times New Roman"/>
          <w:sz w:val="16"/>
          <w:szCs w:val="16"/>
          <w:lang w:eastAsia="pl-PL"/>
        </w:rPr>
      </w:pPr>
    </w:p>
    <w:p w14:paraId="1F0FB666"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W okresie objętym umową kredytu bank może:</w:t>
      </w:r>
    </w:p>
    <w:p w14:paraId="38D5301C"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stosować prolongatę spłaty rat kapitału i odsetek, o ile określony w umowie kredytu termin ich spłaty jeszcze nie minął,</w:t>
      </w:r>
    </w:p>
    <w:p w14:paraId="65A37FD5" w14:textId="77777777" w:rsidR="00FE780B" w:rsidRPr="00FE780B" w:rsidRDefault="00FE780B" w:rsidP="00FE780B">
      <w:pPr>
        <w:widowControl w:val="0"/>
        <w:spacing w:after="0" w:line="238"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wydłużyć okres kredytowania poza przewidziany w umowie kredytu, o ile określony w umowie kredytu okres kredytowania jeszcze nie minął,</w:t>
      </w:r>
    </w:p>
    <w:p w14:paraId="4C6BEA2A"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w przypadkach, o których mowa w pkt 1) i 2):</w:t>
      </w:r>
    </w:p>
    <w:p w14:paraId="63033AA7" w14:textId="77777777" w:rsidR="00FE780B" w:rsidRPr="00FE780B" w:rsidRDefault="00FE780B" w:rsidP="00FE780B">
      <w:pPr>
        <w:spacing w:after="0" w:line="238"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 xml:space="preserve">okres od dnia udzielenia kredytu do całkowitej jego spłaty wraz z odsetkami nie może przekroczyć 15 lat, </w:t>
      </w:r>
    </w:p>
    <w:p w14:paraId="0DEDFA01" w14:textId="77777777" w:rsidR="00FE780B" w:rsidRPr="00FE780B" w:rsidRDefault="00FE780B" w:rsidP="00FE780B">
      <w:pPr>
        <w:spacing w:after="0" w:line="238"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nie wymaga się sporządzenia zmian do planu inwestycji,</w:t>
      </w:r>
    </w:p>
    <w:p w14:paraId="7D9CA9F6" w14:textId="77777777" w:rsidR="00FE780B" w:rsidRPr="00FE780B" w:rsidRDefault="00FE780B" w:rsidP="00FE780B">
      <w:pPr>
        <w:spacing w:after="0" w:line="238"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maksymalna kwota dopłat nie ulega zmianie.</w:t>
      </w:r>
    </w:p>
    <w:p w14:paraId="7E314C02" w14:textId="77777777" w:rsidR="00FE780B" w:rsidRPr="00FE780B" w:rsidRDefault="00FE780B" w:rsidP="00FE780B">
      <w:pPr>
        <w:spacing w:after="0" w:line="238" w:lineRule="auto"/>
        <w:jc w:val="center"/>
        <w:rPr>
          <w:rFonts w:ascii="Times New Roman" w:eastAsia="Times New Roman" w:hAnsi="Times New Roman" w:cs="Times New Roman"/>
          <w:b/>
          <w:sz w:val="16"/>
          <w:szCs w:val="16"/>
          <w:lang w:eastAsia="pl-PL"/>
        </w:rPr>
      </w:pPr>
    </w:p>
    <w:p w14:paraId="443DDC7E" w14:textId="77777777" w:rsidR="00FE780B" w:rsidRPr="00FE780B" w:rsidRDefault="00FE780B" w:rsidP="00FE780B">
      <w:pPr>
        <w:spacing w:after="0" w:line="238" w:lineRule="auto"/>
        <w:jc w:val="center"/>
        <w:rPr>
          <w:rFonts w:ascii="Times New Roman" w:eastAsia="Times New Roman" w:hAnsi="Times New Roman" w:cs="Times New Roman"/>
          <w:sz w:val="24"/>
          <w:szCs w:val="24"/>
          <w:lang w:eastAsia="pl-PL"/>
        </w:rPr>
      </w:pPr>
      <w:r w:rsidRPr="00FE780B">
        <w:rPr>
          <w:rFonts w:ascii="Times New Roman" w:eastAsia="Times New Roman" w:hAnsi="Times New Roman" w:cs="Times New Roman"/>
          <w:b/>
          <w:sz w:val="24"/>
          <w:szCs w:val="24"/>
          <w:lang w:eastAsia="pl-PL"/>
        </w:rPr>
        <w:t xml:space="preserve">Rozdział VII. Warunki stosowania i zwrotu dopłat ze środków Agencji </w:t>
      </w:r>
    </w:p>
    <w:p w14:paraId="144099AE"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0D545BC4"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Dopłaty są stosowane, gdy kredytobiorca:</w:t>
      </w:r>
    </w:p>
    <w:p w14:paraId="7851207A"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spełnia warunki określone w niniejszych zasadach,</w:t>
      </w:r>
    </w:p>
    <w:p w14:paraId="5B57E3F3"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dokonuje, w pełnej wysokości spłat rat kapitału i odsetek w terminach ustalonych w umowie kredytu z uwzględnieniem dodatkowo 7-dniowego okresu na spłatę należności.</w:t>
      </w:r>
    </w:p>
    <w:p w14:paraId="55D0D664"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16"/>
          <w:szCs w:val="16"/>
          <w:lang w:eastAsia="pl-PL"/>
        </w:rPr>
      </w:pPr>
    </w:p>
    <w:p w14:paraId="47BD907F"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2.</w:t>
      </w:r>
      <w:r w:rsidRPr="00FE780B">
        <w:rPr>
          <w:rFonts w:ascii="Times New Roman" w:eastAsia="Times New Roman" w:hAnsi="Times New Roman" w:cs="Times New Roman"/>
          <w:sz w:val="24"/>
          <w:szCs w:val="24"/>
          <w:lang w:eastAsia="pl-PL"/>
        </w:rPr>
        <w:tab/>
        <w:t xml:space="preserve">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jeden z celów, wymienionych w rozdziale I, który został wskazany w planie inwestycji i umowie kredytu. </w:t>
      </w:r>
    </w:p>
    <w:p w14:paraId="4E5D2DA1" w14:textId="77777777" w:rsidR="00FE780B" w:rsidRPr="00FE780B" w:rsidRDefault="00FE780B" w:rsidP="00FE780B">
      <w:pPr>
        <w:widowControl w:val="0"/>
        <w:spacing w:after="0" w:line="238" w:lineRule="auto"/>
        <w:ind w:left="425" w:hanging="425"/>
        <w:jc w:val="both"/>
        <w:rPr>
          <w:rFonts w:ascii="Times New Roman" w:eastAsia="Times New Roman" w:hAnsi="Times New Roman" w:cs="Times New Roman"/>
          <w:sz w:val="16"/>
          <w:szCs w:val="16"/>
          <w:lang w:eastAsia="pl-PL"/>
        </w:rPr>
      </w:pPr>
    </w:p>
    <w:p w14:paraId="67AC5CFE"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Dopłaty podlegają zwrotowi wraz z odsetkami w wysokości jak dla zaległości podatkowych, naliczonymi od dnia przekazania przez Agencję dopłat do banku do dnia ich zwrotu na rachunek Agencji, a kolejne nie przysługują, w przypadku przeniesienia– bez zgody banku – posiadania obiektów lub urządzeń nabytych za kredyt, jeżeli przeniesienie posiadania nastąpiło w okresie kredytowania lub po okresie kredytowania i przed upływem 5 lat od dnia ich nabycia.</w:t>
      </w:r>
    </w:p>
    <w:p w14:paraId="5A785E81"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16"/>
          <w:szCs w:val="16"/>
          <w:lang w:eastAsia="pl-PL"/>
        </w:rPr>
      </w:pPr>
    </w:p>
    <w:p w14:paraId="56CE59B9" w14:textId="77777777" w:rsidR="00FE780B" w:rsidRPr="00FE780B" w:rsidRDefault="00FE780B" w:rsidP="00FE780B">
      <w:pPr>
        <w:spacing w:after="0" w:line="238" w:lineRule="auto"/>
        <w:ind w:left="284" w:hanging="284"/>
        <w:jc w:val="both"/>
        <w:rPr>
          <w:rFonts w:ascii="Times New Roman" w:eastAsia="Times New Roman" w:hAnsi="Times New Roman" w:cs="Times New Roman"/>
          <w:strike/>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trwałych wymienionych w ust. 3, których posiadanie zostało przeniesione. </w:t>
      </w:r>
    </w:p>
    <w:p w14:paraId="4554E666" w14:textId="77777777" w:rsidR="00FE780B" w:rsidRPr="00FE780B" w:rsidRDefault="00FE780B" w:rsidP="00FE780B">
      <w:pPr>
        <w:spacing w:after="0" w:line="240" w:lineRule="auto"/>
        <w:rPr>
          <w:rFonts w:ascii="Times New Roman" w:eastAsia="Times New Roman" w:hAnsi="Times New Roman" w:cs="Times New Roman"/>
          <w:sz w:val="16"/>
          <w:szCs w:val="16"/>
          <w:lang w:eastAsia="pl-PL"/>
        </w:rPr>
      </w:pPr>
    </w:p>
    <w:p w14:paraId="6517A8E0"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Dopłaty nie przysługują, a już udzielone nie podlegają zwrotowi od dnia:</w:t>
      </w:r>
    </w:p>
    <w:p w14:paraId="57B680B3"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trwałego zaprzestania przez kredytobiorcę prowadzenia działalności przed upływem okresu kredytowania lub trwałego zaprzestania spłaty kredytu i odsetek,</w:t>
      </w:r>
    </w:p>
    <w:p w14:paraId="0F743F60"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stwierdzenia przez bank, że plan inwestycji nie został zrealizowany lub działalność nie została uruchomiona zgodnie z planem inwestycji z przyczyn w ocenie banku niezależnych kredytobiorcy.</w:t>
      </w:r>
    </w:p>
    <w:p w14:paraId="79B01260"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16"/>
          <w:szCs w:val="16"/>
          <w:lang w:eastAsia="pl-PL"/>
        </w:rPr>
      </w:pPr>
    </w:p>
    <w:p w14:paraId="72BDD82B"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Dopłaty, z zastrzeżeniem ust. 5 pkt 2), ust. 9 i 11, podlegają zwrotowi wraz z odsetkami w wysokości jak dla zaległości podatkowych naliczonymi od dnia przekazania przez Agencję dopłat do banku do dnia ich zwrotu na rachunek Agencji, a kolejne nie przysługują, gdy kredytobiorca:</w:t>
      </w:r>
    </w:p>
    <w:p w14:paraId="781AEE04"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nie zrealizuje planu inwestycji lub nie uruchomi działalności zgodnie z planem inwestycji i umową kredytu,</w:t>
      </w:r>
    </w:p>
    <w:p w14:paraId="3C2A0E28"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wykorzysta kredyt niezgodnie z przeznaczeniem wskazanym w planie inwestycji i umowie kredytu,</w:t>
      </w:r>
    </w:p>
    <w:p w14:paraId="346DF45E"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nie udokumentuje, w terminie 3 miesięcy od dnia pobrania środków finansowych z rachunku kredytowego, poniesionych wydatków:</w:t>
      </w:r>
    </w:p>
    <w:p w14:paraId="794479D6"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a)</w:t>
      </w:r>
      <w:r w:rsidRPr="00FE780B">
        <w:rPr>
          <w:rFonts w:ascii="Times New Roman" w:eastAsia="Times New Roman" w:hAnsi="Times New Roman" w:cs="Times New Roman"/>
          <w:bCs/>
          <w:sz w:val="24"/>
          <w:szCs w:val="24"/>
          <w:lang w:eastAsia="pl-PL"/>
        </w:rPr>
        <w:tab/>
        <w:t>fakturą VAT,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14:paraId="5302EFB7"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b)</w:t>
      </w:r>
      <w:r w:rsidRPr="00FE780B">
        <w:rPr>
          <w:rFonts w:ascii="Times New Roman" w:eastAsia="Times New Roman" w:hAnsi="Times New Roman" w:cs="Times New Roman"/>
          <w:bCs/>
          <w:sz w:val="24"/>
          <w:szCs w:val="24"/>
          <w:lang w:eastAsia="pl-PL"/>
        </w:rPr>
        <w:tab/>
        <w:t xml:space="preserve">rachunkiem wystawionym zgodnie z odrębnymi przepisami, </w:t>
      </w:r>
    </w:p>
    <w:p w14:paraId="32B32BC1"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c)</w:t>
      </w:r>
      <w:r w:rsidRPr="00FE780B">
        <w:rPr>
          <w:rFonts w:ascii="Times New Roman" w:eastAsia="Times New Roman" w:hAnsi="Times New Roman" w:cs="Times New Roman"/>
          <w:bCs/>
          <w:sz w:val="24"/>
          <w:szCs w:val="24"/>
          <w:lang w:eastAsia="pl-PL"/>
        </w:rPr>
        <w:tab/>
        <w:t>innymi dowodami wpłaty, w tym dokonanymi na podstawie aktu notarialnego, umowy sprzedaży lub prawomocnego orzeczenia sądu,</w:t>
      </w:r>
    </w:p>
    <w:p w14:paraId="1EA250A6" w14:textId="77777777" w:rsidR="00FE780B" w:rsidRPr="00FE780B" w:rsidRDefault="00FE780B" w:rsidP="00FE780B">
      <w:pPr>
        <w:spacing w:after="0" w:line="240" w:lineRule="auto"/>
        <w:ind w:left="851" w:hanging="284"/>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d)</w:t>
      </w:r>
      <w:r w:rsidRPr="00FE780B">
        <w:rPr>
          <w:rFonts w:ascii="Times New Roman" w:eastAsia="Times New Roman" w:hAnsi="Times New Roman" w:cs="Times New Roman"/>
          <w:bCs/>
          <w:sz w:val="24"/>
          <w:szCs w:val="24"/>
          <w:lang w:eastAsia="pl-PL"/>
        </w:rPr>
        <w:tab/>
        <w:t>dokumentami potwierdzającymi zakup akcji lub udziałów spółek, lub udziałów w spółdzielniach, prowadzących działalność w zakresie przetwórstwa produktów rolnych lub ryb wraz z dowodami wpłaty,</w:t>
      </w:r>
    </w:p>
    <w:p w14:paraId="53FCB95C" w14:textId="77777777" w:rsidR="00FE780B" w:rsidRPr="00FE780B" w:rsidRDefault="00FE780B" w:rsidP="00FE780B">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nie udokumentuje wniesienia wkładu własnego, zgodnie z regulaminem kredytowania obowiązującym w banku udzielającym kredytu.</w:t>
      </w:r>
    </w:p>
    <w:p w14:paraId="215FDC16" w14:textId="77777777" w:rsidR="00FE780B" w:rsidRPr="00FE780B" w:rsidRDefault="00FE780B" w:rsidP="00FE780B">
      <w:pPr>
        <w:spacing w:after="0" w:line="238" w:lineRule="auto"/>
        <w:ind w:left="612" w:hanging="360"/>
        <w:jc w:val="both"/>
        <w:rPr>
          <w:rFonts w:ascii="Times New Roman" w:eastAsia="Times New Roman" w:hAnsi="Times New Roman" w:cs="Times New Roman"/>
          <w:sz w:val="16"/>
          <w:szCs w:val="16"/>
          <w:lang w:eastAsia="pl-PL"/>
        </w:rPr>
      </w:pPr>
    </w:p>
    <w:p w14:paraId="758AED6A"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 xml:space="preserve">W przypadku czasowego w ocenie banku zaprzestania przez kredytobiorcę prowadzenia działalności lub spłaty kredytu i odsetek z przyczyn niezależnych od kredytobiorcy, przy </w:t>
      </w:r>
      <w:r w:rsidRPr="00FE780B">
        <w:rPr>
          <w:rFonts w:ascii="Times New Roman" w:eastAsia="Times New Roman" w:hAnsi="Times New Roman" w:cs="Times New Roman"/>
          <w:sz w:val="24"/>
          <w:szCs w:val="24"/>
          <w:lang w:eastAsia="pl-PL"/>
        </w:rPr>
        <w:lastRenderedPageBreak/>
        <w:t>jednoczesnym spełnieniu wymogów określonych w niniejszych zasadach, dopłaty nie są stosowane przez ten okres.</w:t>
      </w:r>
    </w:p>
    <w:p w14:paraId="6DC2E8E7"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16"/>
          <w:szCs w:val="16"/>
          <w:lang w:eastAsia="pl-PL"/>
        </w:rPr>
      </w:pPr>
    </w:p>
    <w:p w14:paraId="696DC73F"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Jeżeli kredytobiorca wznowi prowadzenie działalności lub spłatę kredytu i odsetek dopłaty stosowane są od dnia wznowienia prowadzenia działalności lub spłaty kredytu i odsetek.</w:t>
      </w:r>
    </w:p>
    <w:p w14:paraId="3381BA4B"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16"/>
          <w:szCs w:val="16"/>
          <w:lang w:eastAsia="pl-PL"/>
        </w:rPr>
      </w:pPr>
    </w:p>
    <w:p w14:paraId="12D49322"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9.</w:t>
      </w:r>
      <w:r w:rsidRPr="00FE780B">
        <w:rPr>
          <w:rFonts w:ascii="Times New Roman" w:eastAsia="Times New Roman" w:hAnsi="Times New Roman" w:cs="Times New Roman"/>
          <w:sz w:val="24"/>
          <w:szCs w:val="24"/>
          <w:lang w:eastAsia="pl-PL"/>
        </w:rPr>
        <w:tab/>
        <w:t>W przypadku, gdy kredytobiorca w części:</w:t>
      </w:r>
    </w:p>
    <w:p w14:paraId="001D4890"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nie zrealizuje planu inwestycji lub nie uruchomi działalności zgodnie z planem inwestycji i umową kredytu lub </w:t>
      </w:r>
    </w:p>
    <w:p w14:paraId="7E755B2E"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wykorzysta kredyt niezgodnie z przeznaczeniem wskazanym w planie inwestycji i umowie kredytu lub </w:t>
      </w:r>
    </w:p>
    <w:p w14:paraId="7737ED9E"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nie udokumentuje poniesionych wydatków w trybie określonym w ust. 6 pkt 3 lub wniesienia wkładu własnego zgodnie z regulaminem kredytowania obowiązującym w banku udzielającym kredytu lub</w:t>
      </w:r>
    </w:p>
    <w:p w14:paraId="37A3C301"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nie przestrzega przepisów wspólnej polityki rybołówstwa (do przestrzegania tych przepisów zobowiązani są kredytobiorcy, którzy zaciągnęli kredyty na inwestycje w przetwórstwie ryb, skorupiaków i mięczaków),</w:t>
      </w:r>
    </w:p>
    <w:p w14:paraId="207CD9E7" w14:textId="77777777" w:rsidR="00FE780B" w:rsidRPr="00FE780B" w:rsidRDefault="00FE780B" w:rsidP="00FE780B">
      <w:pPr>
        <w:widowControl w:val="0"/>
        <w:spacing w:after="0" w:line="240" w:lineRule="auto"/>
        <w:ind w:left="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14:paraId="70C032E7" w14:textId="77777777" w:rsidR="00FE780B" w:rsidRPr="00FE780B" w:rsidRDefault="00FE780B" w:rsidP="00FE780B">
      <w:pPr>
        <w:widowControl w:val="0"/>
        <w:spacing w:after="0" w:line="240" w:lineRule="auto"/>
        <w:ind w:left="284"/>
        <w:jc w:val="both"/>
        <w:rPr>
          <w:rFonts w:ascii="Times New Roman" w:eastAsia="Times New Roman" w:hAnsi="Times New Roman" w:cs="Times New Roman"/>
          <w:sz w:val="16"/>
          <w:szCs w:val="16"/>
          <w:lang w:eastAsia="pl-PL"/>
        </w:rPr>
      </w:pPr>
    </w:p>
    <w:p w14:paraId="186DCCC5" w14:textId="77777777" w:rsidR="00FE780B" w:rsidRPr="00FE780B" w:rsidRDefault="00FE780B" w:rsidP="00FE780B">
      <w:pPr>
        <w:widowControl w:val="0"/>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10.</w:t>
      </w:r>
      <w:r w:rsidRPr="00FE780B">
        <w:rPr>
          <w:rFonts w:ascii="Times New Roman" w:eastAsia="Times New Roman" w:hAnsi="Times New Roman" w:cs="Times New Roman"/>
          <w:sz w:val="24"/>
          <w:szCs w:val="24"/>
          <w:lang w:eastAsia="pl-PL"/>
        </w:rPr>
        <w:tab/>
        <w:t xml:space="preserve">W przypadkach, o których mowa w ust. </w:t>
      </w:r>
      <w:r w:rsidRPr="00FE780B">
        <w:rPr>
          <w:rFonts w:ascii="Times New Roman" w:eastAsia="Times New Roman" w:hAnsi="Times New Roman" w:cs="Times New Roman"/>
          <w:sz w:val="23"/>
          <w:szCs w:val="24"/>
          <w:lang w:eastAsia="pl-PL"/>
        </w:rPr>
        <w:t>9</w:t>
      </w:r>
      <w:r w:rsidRPr="00FE780B">
        <w:rPr>
          <w:rFonts w:ascii="Times New Roman" w:eastAsia="Times New Roman" w:hAnsi="Times New Roman" w:cs="Times New Roman"/>
          <w:sz w:val="24"/>
          <w:szCs w:val="24"/>
          <w:lang w:eastAsia="pl-PL"/>
        </w:rPr>
        <w:t>, tj. gdy stwierdzono, że dopłaty podlegają częściowemu zwrotowi</w:t>
      </w:r>
      <w:r w:rsidRPr="00FE780B">
        <w:rPr>
          <w:rFonts w:ascii="Times New Roman" w:eastAsia="Times New Roman" w:hAnsi="Times New Roman" w:cs="Times New Roman"/>
          <w:sz w:val="23"/>
          <w:szCs w:val="24"/>
          <w:lang w:eastAsia="pl-PL"/>
        </w:rPr>
        <w:t>,</w:t>
      </w:r>
      <w:r w:rsidRPr="00FE780B">
        <w:rPr>
          <w:rFonts w:ascii="Times New Roman" w:eastAsia="Times New Roman" w:hAnsi="Times New Roman" w:cs="Times New Roman"/>
          <w:sz w:val="24"/>
          <w:szCs w:val="24"/>
          <w:lang w:eastAsia="pl-PL"/>
        </w:rPr>
        <w:t xml:space="preserve"> stosowanie dalszych dopłat:</w:t>
      </w:r>
    </w:p>
    <w:p w14:paraId="475556FD"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wstrzymuje się do czasu dokonania zwrotu części dopłat i odsetek, o których mowa w ust. 9,</w:t>
      </w:r>
    </w:p>
    <w:p w14:paraId="2FF7154F" w14:textId="77777777" w:rsidR="00FE780B" w:rsidRPr="00FE780B" w:rsidRDefault="00FE780B" w:rsidP="00FE780B">
      <w:pPr>
        <w:widowControl w:val="0"/>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może zostać przywrócone po dokonaniu zwrotu, o którym mowa w pkt 1):</w:t>
      </w:r>
    </w:p>
    <w:p w14:paraId="34F932AB" w14:textId="77777777" w:rsidR="00FE780B" w:rsidRPr="00FE780B" w:rsidRDefault="00FE780B" w:rsidP="00FE780B">
      <w:pPr>
        <w:widowControl w:val="0"/>
        <w:spacing w:after="0" w:line="238"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od dnia, w którym dopłaty wstrzymano,</w:t>
      </w:r>
    </w:p>
    <w:p w14:paraId="5719A216" w14:textId="77777777" w:rsidR="00FE780B" w:rsidRPr="00FE780B" w:rsidRDefault="00FE780B" w:rsidP="00FE780B">
      <w:pPr>
        <w:widowControl w:val="0"/>
        <w:spacing w:after="0" w:line="238"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do kwoty kredytu wynikającej z różnicy pomiędzy pozostałym do spłaty zadłużeniem, a jego częścią odpowiadającą stwierdzonej nieprawidłowości.</w:t>
      </w:r>
    </w:p>
    <w:p w14:paraId="0D6C0947" w14:textId="77777777" w:rsidR="00FE780B" w:rsidRPr="00FE780B" w:rsidRDefault="00FE780B" w:rsidP="00FE780B">
      <w:pPr>
        <w:widowControl w:val="0"/>
        <w:spacing w:after="0" w:line="238" w:lineRule="auto"/>
        <w:ind w:left="284" w:hanging="426"/>
        <w:jc w:val="both"/>
        <w:rPr>
          <w:rFonts w:ascii="Times New Roman" w:eastAsia="Times New Roman" w:hAnsi="Times New Roman" w:cs="Times New Roman"/>
          <w:sz w:val="16"/>
          <w:szCs w:val="16"/>
          <w:lang w:eastAsia="pl-PL"/>
        </w:rPr>
      </w:pPr>
    </w:p>
    <w:p w14:paraId="04AC8FC2" w14:textId="77777777" w:rsidR="00FE780B" w:rsidRPr="00FE780B" w:rsidRDefault="00FE780B" w:rsidP="00FE780B">
      <w:pPr>
        <w:widowControl w:val="0"/>
        <w:spacing w:after="0" w:line="238"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11.</w:t>
      </w:r>
      <w:r w:rsidRPr="00FE780B">
        <w:rPr>
          <w:rFonts w:ascii="Times New Roman" w:eastAsia="Times New Roman" w:hAnsi="Times New Roman" w:cs="Times New Roman"/>
          <w:sz w:val="24"/>
          <w:szCs w:val="24"/>
          <w:lang w:eastAsia="pl-PL"/>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6B13CA55" w14:textId="77777777" w:rsidR="00FE780B" w:rsidRPr="00FE780B" w:rsidRDefault="00FE780B" w:rsidP="00FE780B">
      <w:pPr>
        <w:widowControl w:val="0"/>
        <w:spacing w:after="0" w:line="238" w:lineRule="auto"/>
        <w:ind w:left="284" w:hanging="397"/>
        <w:jc w:val="both"/>
        <w:rPr>
          <w:rFonts w:ascii="Times New Roman" w:eastAsia="Times New Roman" w:hAnsi="Times New Roman" w:cs="Times New Roman"/>
          <w:sz w:val="16"/>
          <w:szCs w:val="16"/>
          <w:lang w:eastAsia="pl-PL"/>
        </w:rPr>
      </w:pPr>
    </w:p>
    <w:p w14:paraId="71461C4E" w14:textId="77777777" w:rsidR="00FE780B" w:rsidRPr="00FE780B" w:rsidRDefault="00FE780B" w:rsidP="00FE780B">
      <w:pPr>
        <w:widowControl w:val="0"/>
        <w:spacing w:after="0" w:line="238" w:lineRule="auto"/>
        <w:ind w:left="284" w:hanging="426"/>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VIII. Zmiana kierunku produkcji</w:t>
      </w:r>
    </w:p>
    <w:p w14:paraId="29B8DF3D" w14:textId="77777777" w:rsidR="00FE780B" w:rsidRPr="00FE780B" w:rsidRDefault="00FE780B" w:rsidP="00FE780B">
      <w:pPr>
        <w:widowControl w:val="0"/>
        <w:spacing w:after="0" w:line="238" w:lineRule="auto"/>
        <w:ind w:left="284" w:hanging="426"/>
        <w:jc w:val="both"/>
        <w:rPr>
          <w:rFonts w:ascii="Times New Roman" w:eastAsia="Times New Roman" w:hAnsi="Times New Roman" w:cs="Times New Roman"/>
          <w:iCs/>
          <w:sz w:val="16"/>
          <w:szCs w:val="16"/>
          <w:lang w:eastAsia="pl-PL"/>
        </w:rPr>
      </w:pPr>
    </w:p>
    <w:p w14:paraId="3458E73A"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24"/>
          <w:szCs w:val="24"/>
          <w:lang w:eastAsia="pl-PL"/>
        </w:rPr>
      </w:pPr>
      <w:r w:rsidRPr="00FE780B">
        <w:rPr>
          <w:rFonts w:ascii="Times New Roman" w:eastAsia="Times New Roman" w:hAnsi="Times New Roman" w:cs="Times New Roman"/>
          <w:iCs/>
          <w:sz w:val="24"/>
          <w:szCs w:val="24"/>
          <w:lang w:eastAsia="pl-PL"/>
        </w:rPr>
        <w:t>1.</w:t>
      </w:r>
      <w:r w:rsidRPr="00FE780B">
        <w:rPr>
          <w:rFonts w:ascii="Times New Roman" w:eastAsia="Times New Roman" w:hAnsi="Times New Roman" w:cs="Times New Roman"/>
          <w:iCs/>
          <w:sz w:val="24"/>
          <w:szCs w:val="24"/>
          <w:lang w:eastAsia="pl-PL"/>
        </w:rPr>
        <w:tab/>
      </w:r>
      <w:r w:rsidRPr="00FE780B">
        <w:rPr>
          <w:rFonts w:ascii="Times New Roman" w:eastAsia="Times New Roman" w:hAnsi="Times New Roman" w:cs="Times New Roman"/>
          <w:sz w:val="24"/>
          <w:szCs w:val="24"/>
          <w:lang w:eastAsia="pl-PL"/>
        </w:rPr>
        <w:t>Kredytobiorca za zgodą banku może zmienić kierunek przetwórstwa produktów rolnych na inny w zakresie przetwórstwa produktów rolnych, o ile nowy kierunek został wymieniony w rozdziale I.</w:t>
      </w:r>
    </w:p>
    <w:p w14:paraId="51AB5B29"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16"/>
          <w:szCs w:val="16"/>
          <w:lang w:eastAsia="pl-PL"/>
        </w:rPr>
      </w:pPr>
    </w:p>
    <w:p w14:paraId="35D50B7D"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24"/>
          <w:szCs w:val="24"/>
          <w:lang w:eastAsia="pl-PL"/>
        </w:rPr>
      </w:pPr>
      <w:r w:rsidRPr="00FE780B">
        <w:rPr>
          <w:rFonts w:ascii="Times New Roman" w:eastAsia="Times New Roman" w:hAnsi="Times New Roman" w:cs="Times New Roman"/>
          <w:iCs/>
          <w:sz w:val="24"/>
          <w:szCs w:val="24"/>
          <w:lang w:eastAsia="pl-PL"/>
        </w:rPr>
        <w:t>2.</w:t>
      </w:r>
      <w:r w:rsidRPr="00FE780B">
        <w:rPr>
          <w:rFonts w:ascii="Times New Roman" w:eastAsia="Times New Roman" w:hAnsi="Times New Roman" w:cs="Times New Roman"/>
          <w:iCs/>
          <w:sz w:val="24"/>
          <w:szCs w:val="24"/>
          <w:lang w:eastAsia="pl-PL"/>
        </w:rPr>
        <w:tab/>
        <w:t>Warunkiem zmiany kierunku, o której mowa w ust. 1, jest sporządzenie zmiany do planu inwestycji.</w:t>
      </w:r>
    </w:p>
    <w:p w14:paraId="49267AD9"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16"/>
          <w:szCs w:val="16"/>
          <w:lang w:eastAsia="pl-PL"/>
        </w:rPr>
      </w:pPr>
    </w:p>
    <w:p w14:paraId="6443B8C3"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24"/>
          <w:szCs w:val="24"/>
          <w:lang w:eastAsia="pl-PL"/>
        </w:rPr>
      </w:pPr>
      <w:r w:rsidRPr="00FE780B">
        <w:rPr>
          <w:rFonts w:ascii="Times New Roman" w:eastAsia="Times New Roman" w:hAnsi="Times New Roman" w:cs="Times New Roman"/>
          <w:iCs/>
          <w:sz w:val="24"/>
          <w:szCs w:val="24"/>
          <w:lang w:eastAsia="pl-PL"/>
        </w:rPr>
        <w:t>3.</w:t>
      </w:r>
      <w:r w:rsidRPr="00FE780B">
        <w:rPr>
          <w:rFonts w:ascii="Times New Roman" w:eastAsia="Times New Roman" w:hAnsi="Times New Roman" w:cs="Times New Roman"/>
          <w:iCs/>
          <w:sz w:val="24"/>
          <w:szCs w:val="24"/>
          <w:lang w:eastAsia="pl-PL"/>
        </w:rPr>
        <w:tab/>
        <w:t>Zmiana kierunku, o której mowa w ust. 1, nie powoduje zaprzestania stosowania dopłat.</w:t>
      </w:r>
    </w:p>
    <w:p w14:paraId="1513FA31"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iCs/>
          <w:sz w:val="16"/>
          <w:szCs w:val="16"/>
          <w:lang w:eastAsia="pl-PL"/>
        </w:rPr>
      </w:pPr>
    </w:p>
    <w:p w14:paraId="3A71EC1D" w14:textId="77777777" w:rsidR="00FE780B" w:rsidRPr="00FE780B" w:rsidRDefault="00FE780B" w:rsidP="00FE780B">
      <w:pPr>
        <w:widowControl w:val="0"/>
        <w:spacing w:after="0" w:line="238" w:lineRule="auto"/>
        <w:ind w:left="284" w:hanging="426"/>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IX. Zmiana przeznaczenia kredytu</w:t>
      </w:r>
    </w:p>
    <w:p w14:paraId="3F7BE4DC"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0F079AF9"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Zmiana przeznaczenia kredytu lub wkładu własnego jest możliwa, o ile wynika z przesłanek ekonomicznych i spełnione są jednocześnie następujące warunki: </w:t>
      </w:r>
    </w:p>
    <w:p w14:paraId="31D10E23" w14:textId="77777777" w:rsidR="00FE780B" w:rsidRPr="00FE780B" w:rsidRDefault="00FE780B" w:rsidP="00FE780B">
      <w:pPr>
        <w:widowControl w:val="0"/>
        <w:tabs>
          <w:tab w:val="left" w:pos="-284"/>
        </w:tabs>
        <w:spacing w:after="0" w:line="238" w:lineRule="auto"/>
        <w:ind w:left="567"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nie minął określony w umowie kredytu termin realizacji inwestycji,</w:t>
      </w:r>
    </w:p>
    <w:p w14:paraId="3C1819B9" w14:textId="77777777" w:rsidR="00FE780B" w:rsidRPr="00FE780B" w:rsidRDefault="00FE780B" w:rsidP="00FE780B">
      <w:pPr>
        <w:widowControl w:val="0"/>
        <w:tabs>
          <w:tab w:val="left" w:pos="-284"/>
        </w:tabs>
        <w:spacing w:after="0" w:line="238" w:lineRule="auto"/>
        <w:ind w:left="567"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zmiana nie spowoduje zwiększenia kwoty kredytu,</w:t>
      </w:r>
    </w:p>
    <w:p w14:paraId="039FB337" w14:textId="77777777" w:rsidR="00FE780B" w:rsidRPr="00FE780B" w:rsidRDefault="00FE780B" w:rsidP="00FE780B">
      <w:pPr>
        <w:widowControl w:val="0"/>
        <w:tabs>
          <w:tab w:val="left" w:pos="-284"/>
        </w:tabs>
        <w:spacing w:after="0" w:line="238" w:lineRule="auto"/>
        <w:ind w:left="567"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zmiana została wprowadzona do planu inwestycji,</w:t>
      </w:r>
    </w:p>
    <w:p w14:paraId="20AAF2C4" w14:textId="77777777" w:rsidR="00FE780B" w:rsidRPr="00FE780B" w:rsidRDefault="00FE780B" w:rsidP="00FE780B">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4)</w:t>
      </w:r>
      <w:r w:rsidRPr="00FE780B">
        <w:rPr>
          <w:rFonts w:ascii="Times New Roman" w:eastAsia="Times New Roman" w:hAnsi="Times New Roman" w:cs="Times New Roman"/>
          <w:sz w:val="24"/>
          <w:szCs w:val="24"/>
          <w:lang w:eastAsia="pl-PL"/>
        </w:rPr>
        <w:tab/>
        <w:t>bank oceni, że zmiana jest uzasadniona, zgodna z linią PR oraz nie spowoduje przeszkód w realizacji planu inwestycji.</w:t>
      </w:r>
    </w:p>
    <w:p w14:paraId="592FFC01" w14:textId="77777777" w:rsidR="00FE780B" w:rsidRPr="00FE780B" w:rsidRDefault="00FE780B" w:rsidP="00FE780B">
      <w:pPr>
        <w:widowControl w:val="0"/>
        <w:tabs>
          <w:tab w:val="left" w:pos="-284"/>
        </w:tabs>
        <w:spacing w:after="0" w:line="238" w:lineRule="auto"/>
        <w:ind w:left="567" w:hanging="284"/>
        <w:jc w:val="both"/>
        <w:rPr>
          <w:rFonts w:ascii="Times New Roman" w:eastAsia="Times New Roman" w:hAnsi="Times New Roman" w:cs="Times New Roman"/>
          <w:sz w:val="16"/>
          <w:szCs w:val="16"/>
          <w:lang w:eastAsia="pl-PL"/>
        </w:rPr>
      </w:pPr>
    </w:p>
    <w:p w14:paraId="20E3920D"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Zmiana przeznaczenia kredytu lub wkładu własnego wymaga sporządzenia aneksu do umowy kredytu.</w:t>
      </w:r>
    </w:p>
    <w:p w14:paraId="5566AE79"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5F40492C" w14:textId="77777777" w:rsidR="00FE780B" w:rsidRPr="00FE780B" w:rsidRDefault="00FE780B" w:rsidP="00FE780B">
      <w:pPr>
        <w:spacing w:after="0" w:line="238" w:lineRule="auto"/>
        <w:ind w:left="360" w:hanging="360"/>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W przypadku, gdy kredytobiorca zrealizował inwestycję, udokumentował wykorzystanie kredytu i wniesienie wkładu własnego, ale nie wykorzystał pełnej kwoty kredytu, dopuszcza się możliwość przeznaczenia niewykorzystanej części kredytu na inne nakłady związane z tą inwestycją, wymienione w rozdziale I, pod warunkiem przedłożenia w banku zmiany do planu inwestycji i oświadczeń sporządzonych wg wzorów określonych w załączniku nr 7 oraz sporządzenia aneksu do umowy kredytu. Ze zmiany do planu inwestycji powinno jednoznacznie wynikać, iż ww. nakłady te są celowe pod względem gospodarczym i ekonomicznym, a także zgodne z niniejszymi zasadami.</w:t>
      </w:r>
    </w:p>
    <w:p w14:paraId="4044086F"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0D044FF0" w14:textId="77777777" w:rsidR="00FE780B" w:rsidRPr="00FE780B" w:rsidRDefault="00FE780B" w:rsidP="00FE780B">
      <w:pPr>
        <w:widowControl w:val="0"/>
        <w:spacing w:after="0" w:line="238" w:lineRule="auto"/>
        <w:ind w:left="284" w:hanging="426"/>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X. Przejęcie długu</w:t>
      </w:r>
    </w:p>
    <w:p w14:paraId="797B53D8"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0B4C8560"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14:paraId="11A569C0" w14:textId="77777777" w:rsidR="00FE780B" w:rsidRPr="00FE780B" w:rsidRDefault="00FE780B" w:rsidP="00FE780B">
      <w:pPr>
        <w:spacing w:after="0" w:line="238" w:lineRule="auto"/>
        <w:ind w:left="567" w:hanging="27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przejęcie długu powinno łączyć się z przeniesieniem na przejmującego dług posiadania przedmiotu kredytowania za zgodą banku, o której mowa w rozdziale VII ust. 3, </w:t>
      </w:r>
    </w:p>
    <w:p w14:paraId="11D6B53B" w14:textId="77777777" w:rsidR="00FE780B" w:rsidRPr="00FE780B" w:rsidRDefault="00FE780B" w:rsidP="00FE780B">
      <w:pPr>
        <w:spacing w:after="0" w:line="238" w:lineRule="auto"/>
        <w:ind w:left="567" w:hanging="27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przy zmianie kierunku produkcji przez przejmującego dług stosuje się postanowienia rozdziału VIII ust. 2,</w:t>
      </w:r>
    </w:p>
    <w:p w14:paraId="74F36109" w14:textId="77777777" w:rsidR="00FE780B" w:rsidRPr="00FE780B" w:rsidRDefault="00FE780B" w:rsidP="00FE780B">
      <w:pPr>
        <w:widowControl w:val="0"/>
        <w:spacing w:after="0" w:line="240" w:lineRule="auto"/>
        <w:ind w:left="567" w:hanging="27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na dzień zawarcia umowy przejęcia długu suma kwot udzielonych kredytów preferencyjnych zaciągniętych dotychczas przez przejmującego dług i umowy kredytu, z tytułu którego przejmowany jest dług, nie może przekroczyć kwot wymienionych w rozdziale III ust. 3 i 4, z zastrzeżeniem pkt 4),</w:t>
      </w:r>
    </w:p>
    <w:p w14:paraId="37DE96D9" w14:textId="77777777" w:rsidR="00FE780B" w:rsidRPr="00FE780B" w:rsidRDefault="00FE780B" w:rsidP="00FE780B">
      <w:pPr>
        <w:widowControl w:val="0"/>
        <w:spacing w:after="0" w:line="240" w:lineRule="auto"/>
        <w:ind w:left="567" w:hanging="27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714DD0FB" w14:textId="77777777" w:rsidR="00FE780B" w:rsidRPr="00FE780B" w:rsidRDefault="00FE780B" w:rsidP="00FE780B">
      <w:pPr>
        <w:spacing w:after="0" w:line="238" w:lineRule="auto"/>
        <w:ind w:left="284" w:hanging="426"/>
        <w:jc w:val="both"/>
        <w:rPr>
          <w:rFonts w:ascii="Times New Roman" w:eastAsia="Times New Roman" w:hAnsi="Times New Roman" w:cs="Times New Roman"/>
          <w:iCs/>
          <w:sz w:val="16"/>
          <w:szCs w:val="16"/>
          <w:lang w:eastAsia="pl-PL"/>
        </w:rPr>
      </w:pPr>
    </w:p>
    <w:p w14:paraId="51571855"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pacing w:val="-2"/>
          <w:sz w:val="24"/>
          <w:szCs w:val="24"/>
          <w:lang w:eastAsia="pl-PL"/>
        </w:rPr>
        <w:t xml:space="preserve">Jeżeli przed złożeniem w banku wniosku o przejęcie długu nastąpiło przeniesienie posiadania </w:t>
      </w:r>
      <w:r w:rsidRPr="00FE780B">
        <w:rPr>
          <w:rFonts w:ascii="Times New Roman" w:eastAsia="Times New Roman" w:hAnsi="Times New Roman" w:cs="Times New Roman"/>
          <w:sz w:val="24"/>
          <w:szCs w:val="24"/>
          <w:lang w:eastAsia="pl-PL"/>
        </w:rPr>
        <w:t>przedmiotu kredytowania, to bank nie może wyrazić zgody na przejęcie długu.</w:t>
      </w:r>
    </w:p>
    <w:p w14:paraId="154D4521" w14:textId="77777777" w:rsidR="00FE780B" w:rsidRPr="00FE780B" w:rsidRDefault="00FE780B" w:rsidP="00FE780B">
      <w:pPr>
        <w:spacing w:after="0" w:line="238" w:lineRule="auto"/>
        <w:ind w:left="284" w:hanging="426"/>
        <w:jc w:val="both"/>
        <w:rPr>
          <w:rFonts w:ascii="Times New Roman" w:eastAsia="Times New Roman" w:hAnsi="Times New Roman" w:cs="Times New Roman"/>
          <w:iCs/>
          <w:sz w:val="16"/>
          <w:szCs w:val="16"/>
          <w:lang w:eastAsia="pl-PL"/>
        </w:rPr>
      </w:pPr>
    </w:p>
    <w:p w14:paraId="5061CB12"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bCs/>
          <w:sz w:val="24"/>
          <w:szCs w:val="24"/>
          <w:lang w:eastAsia="pl-PL"/>
        </w:rPr>
        <w:t xml:space="preserve">W przypadku śmierci kredytobiorcy, jeżeli następca prawny przejmujący dług nie spełnia kryteriów </w:t>
      </w:r>
      <w:r w:rsidRPr="00FE780B">
        <w:rPr>
          <w:rFonts w:ascii="Times New Roman" w:eastAsia="Times New Roman" w:hAnsi="Times New Roman" w:cs="Times New Roman"/>
          <w:sz w:val="24"/>
          <w:szCs w:val="24"/>
          <w:lang w:eastAsia="pl-PL"/>
        </w:rPr>
        <w:t>określone w niniejszych zasadach dopłaty w dotychczasowej wysokości mogą być nadal stosowane, z zastrzeżeniem ust. 4.</w:t>
      </w:r>
    </w:p>
    <w:p w14:paraId="52B84156"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16"/>
          <w:szCs w:val="16"/>
          <w:lang w:eastAsia="pl-PL"/>
        </w:rPr>
      </w:pPr>
    </w:p>
    <w:p w14:paraId="01AF6B3E"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41B1EBAF" w14:textId="77777777" w:rsidR="00FE780B" w:rsidRPr="00FE780B" w:rsidRDefault="00FE780B" w:rsidP="00FE780B">
      <w:pPr>
        <w:spacing w:after="0" w:line="240" w:lineRule="auto"/>
        <w:jc w:val="both"/>
        <w:rPr>
          <w:rFonts w:ascii="Times New Roman" w:eastAsia="Times New Roman" w:hAnsi="Times New Roman" w:cs="Times New Roman"/>
          <w:b/>
          <w:sz w:val="16"/>
          <w:szCs w:val="16"/>
          <w:lang w:eastAsia="pl-PL"/>
        </w:rPr>
      </w:pPr>
    </w:p>
    <w:p w14:paraId="61AB8153" w14:textId="77777777" w:rsidR="00FE780B" w:rsidRPr="00FE780B" w:rsidRDefault="00FE780B" w:rsidP="00FE780B">
      <w:pPr>
        <w:spacing w:after="0" w:line="240"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 xml:space="preserve">Rozdział XI. Pozostałe postanowienia </w:t>
      </w:r>
    </w:p>
    <w:p w14:paraId="0B8D3B73" w14:textId="77777777" w:rsidR="00FE780B" w:rsidRPr="00FE780B" w:rsidRDefault="00FE780B" w:rsidP="00FE780B">
      <w:pPr>
        <w:spacing w:after="0" w:line="240" w:lineRule="auto"/>
        <w:ind w:left="284" w:hanging="284"/>
        <w:jc w:val="both"/>
        <w:rPr>
          <w:rFonts w:ascii="Times New Roman" w:eastAsia="Times New Roman" w:hAnsi="Times New Roman" w:cs="Times New Roman"/>
          <w:iCs/>
          <w:sz w:val="16"/>
          <w:szCs w:val="16"/>
          <w:lang w:eastAsia="pl-PL"/>
        </w:rPr>
      </w:pPr>
    </w:p>
    <w:p w14:paraId="442E6CA4" w14:textId="77777777" w:rsidR="00FE780B" w:rsidRPr="00FE780B" w:rsidRDefault="00FE780B" w:rsidP="00FE780B">
      <w:pPr>
        <w:widowControl w:val="0"/>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Inwestycja może być realizowana przy udziale jednego kredytu z linii PR</w:t>
      </w:r>
      <w:r w:rsidRPr="00FE780B">
        <w:rPr>
          <w:rFonts w:ascii="Times New Roman" w:eastAsia="Times New Roman" w:hAnsi="Times New Roman" w:cs="Times New Roman"/>
          <w:sz w:val="24"/>
          <w:szCs w:val="20"/>
          <w:lang w:eastAsia="pl-PL"/>
        </w:rPr>
        <w:t>.</w:t>
      </w:r>
      <w:r w:rsidRPr="00FE780B">
        <w:rPr>
          <w:rFonts w:ascii="Times New Roman" w:eastAsia="Times New Roman" w:hAnsi="Times New Roman" w:cs="Times New Roman"/>
          <w:sz w:val="24"/>
          <w:szCs w:val="24"/>
          <w:lang w:eastAsia="pl-PL"/>
        </w:rPr>
        <w:t xml:space="preserve"> Wzrost kosztów inwestycji nie może być finansowany dodatkowym kredytem preferencyjnym lub poprzez podwyższenie kwoty udzielonego kredytu na podstawie aneksu do umowy kredytu. </w:t>
      </w:r>
    </w:p>
    <w:p w14:paraId="440A9C74" w14:textId="77777777" w:rsidR="00FE780B" w:rsidRPr="00FE780B" w:rsidRDefault="00FE780B" w:rsidP="00FE780B">
      <w:pPr>
        <w:spacing w:after="0" w:line="240" w:lineRule="auto"/>
        <w:ind w:left="284" w:hanging="284"/>
        <w:jc w:val="both"/>
        <w:rPr>
          <w:rFonts w:ascii="Times New Roman" w:eastAsia="Times New Roman" w:hAnsi="Times New Roman" w:cs="Times New Roman"/>
          <w:iCs/>
          <w:sz w:val="16"/>
          <w:szCs w:val="16"/>
          <w:lang w:eastAsia="pl-PL"/>
        </w:rPr>
      </w:pPr>
    </w:p>
    <w:p w14:paraId="6620F5EA" w14:textId="77777777" w:rsidR="00FE780B" w:rsidRPr="00FE780B" w:rsidRDefault="00FE780B" w:rsidP="00FE780B">
      <w:pPr>
        <w:spacing w:after="0" w:line="240" w:lineRule="auto"/>
        <w:ind w:left="284" w:hanging="284"/>
        <w:jc w:val="both"/>
        <w:rPr>
          <w:rFonts w:ascii="Times New Roman" w:eastAsia="Times New Roman" w:hAnsi="Times New Roman" w:cs="Times New Roman"/>
          <w:iCs/>
          <w:sz w:val="24"/>
          <w:szCs w:val="24"/>
          <w:lang w:eastAsia="pl-PL"/>
        </w:rPr>
      </w:pPr>
      <w:r w:rsidRPr="00FE780B">
        <w:rPr>
          <w:rFonts w:ascii="Times New Roman" w:eastAsia="Times New Roman" w:hAnsi="Times New Roman" w:cs="Times New Roman"/>
          <w:iCs/>
          <w:sz w:val="24"/>
          <w:szCs w:val="24"/>
          <w:lang w:eastAsia="pl-PL"/>
        </w:rPr>
        <w:t>2.</w:t>
      </w:r>
      <w:r w:rsidRPr="00FE780B">
        <w:rPr>
          <w:rFonts w:ascii="Times New Roman" w:eastAsia="Times New Roman" w:hAnsi="Times New Roman" w:cs="Times New Roman"/>
          <w:iCs/>
          <w:sz w:val="24"/>
          <w:szCs w:val="24"/>
          <w:lang w:eastAsia="pl-PL"/>
        </w:rPr>
        <w:tab/>
        <w:t xml:space="preserve">Inwestycje mogą być realizowane wyłącznie w zakładach przetwórstwa </w:t>
      </w:r>
      <w:r w:rsidRPr="00FE780B">
        <w:rPr>
          <w:rFonts w:ascii="Times New Roman" w:eastAsia="Times New Roman" w:hAnsi="Times New Roman" w:cs="Times New Roman"/>
          <w:sz w:val="24"/>
          <w:szCs w:val="24"/>
          <w:lang w:eastAsia="pl-PL"/>
        </w:rPr>
        <w:t>produktów rolnych, ryb skorupiaków i mięczaków</w:t>
      </w:r>
      <w:r w:rsidRPr="00FE780B">
        <w:rPr>
          <w:rFonts w:ascii="Times New Roman" w:eastAsia="Times New Roman" w:hAnsi="Times New Roman" w:cs="Times New Roman"/>
          <w:iCs/>
          <w:sz w:val="24"/>
          <w:szCs w:val="24"/>
          <w:lang w:eastAsia="pl-PL"/>
        </w:rPr>
        <w:t xml:space="preserve"> własnych lub dzierżawionych w okresach wieloletnich</w:t>
      </w:r>
      <w:r w:rsidRPr="00FE780B">
        <w:rPr>
          <w:rFonts w:ascii="Times New Roman" w:eastAsia="Times New Roman" w:hAnsi="Times New Roman" w:cs="Times New Roman"/>
          <w:sz w:val="24"/>
          <w:szCs w:val="24"/>
          <w:lang w:eastAsia="pl-PL"/>
        </w:rPr>
        <w:t xml:space="preserve">. </w:t>
      </w:r>
      <w:r w:rsidRPr="00FE780B">
        <w:rPr>
          <w:rFonts w:ascii="Times New Roman" w:eastAsia="Times New Roman" w:hAnsi="Times New Roman" w:cs="Times New Roman"/>
          <w:iCs/>
          <w:sz w:val="24"/>
          <w:szCs w:val="24"/>
          <w:lang w:eastAsia="pl-PL"/>
        </w:rPr>
        <w:t>Budowa, przebudowa, odbudowa i remont budynków lub budowli w nieruchomościach dzierżawionych wymaga uzyskania zgody właściciela na realizację inwestycji.</w:t>
      </w:r>
    </w:p>
    <w:p w14:paraId="198701CE" w14:textId="77777777" w:rsidR="00FE780B" w:rsidRPr="00FE780B" w:rsidRDefault="00FE780B" w:rsidP="00FE780B">
      <w:pPr>
        <w:spacing w:after="0" w:line="240" w:lineRule="auto"/>
        <w:jc w:val="both"/>
        <w:rPr>
          <w:rFonts w:ascii="Times New Roman" w:eastAsia="Times New Roman" w:hAnsi="Times New Roman" w:cs="Times New Roman"/>
          <w:iCs/>
          <w:sz w:val="16"/>
          <w:szCs w:val="16"/>
          <w:lang w:eastAsia="pl-PL"/>
        </w:rPr>
      </w:pPr>
    </w:p>
    <w:p w14:paraId="6B5CEF9C" w14:textId="77777777" w:rsidR="00FE780B" w:rsidRPr="00FE780B" w:rsidRDefault="00FE780B" w:rsidP="00FE780B">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w:t>
      </w:r>
    </w:p>
    <w:p w14:paraId="67612137"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16"/>
          <w:szCs w:val="16"/>
          <w:lang w:eastAsia="pl-PL"/>
        </w:rPr>
      </w:pPr>
    </w:p>
    <w:p w14:paraId="14442A67" w14:textId="77777777" w:rsidR="00FE780B" w:rsidRPr="00FE780B" w:rsidRDefault="00FE780B" w:rsidP="00FE780B">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Kredyty nie mogą zostać udzielone w szczególności na finansowanie:</w:t>
      </w:r>
    </w:p>
    <w:p w14:paraId="161B68B8"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zakupu maszyn lub urządzeń, jeżeli w dniu sprzedaży mają więcej niż 5 lat (uwzględniając rok ich produkcji) lub zostały wcześniej nabyte z wykorzystaniem środków publicznych,</w:t>
      </w:r>
    </w:p>
    <w:p w14:paraId="348D1045"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zakupu maszyn i urządzeń, akcji lub udziałów, jeżeli umowa jest zawarta między:</w:t>
      </w:r>
    </w:p>
    <w:p w14:paraId="22B5EE1A" w14:textId="77777777" w:rsidR="00FE780B" w:rsidRPr="00FE780B" w:rsidRDefault="00FE780B" w:rsidP="00FE780B">
      <w:pPr>
        <w:tabs>
          <w:tab w:val="left" w:pos="-1276"/>
        </w:tabs>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a)</w:t>
      </w:r>
      <w:r w:rsidRPr="00FE780B">
        <w:rPr>
          <w:rFonts w:ascii="Times New Roman" w:eastAsia="Times New Roman" w:hAnsi="Times New Roman" w:cs="Times New Roman"/>
          <w:sz w:val="24"/>
          <w:szCs w:val="24"/>
          <w:lang w:eastAsia="pl-PL"/>
        </w:rPr>
        <w:tab/>
        <w:t xml:space="preserve">małżonkami, </w:t>
      </w:r>
    </w:p>
    <w:p w14:paraId="387C166A" w14:textId="77777777" w:rsidR="00FE780B" w:rsidRPr="00FE780B" w:rsidRDefault="00FE780B" w:rsidP="00FE780B">
      <w:pPr>
        <w:widowControl w:val="0"/>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b)</w:t>
      </w:r>
      <w:r w:rsidRPr="00FE780B">
        <w:rPr>
          <w:rFonts w:ascii="Times New Roman" w:eastAsia="Times New Roman" w:hAnsi="Times New Roman" w:cs="Times New Roman"/>
          <w:sz w:val="24"/>
          <w:szCs w:val="24"/>
          <w:lang w:eastAsia="pl-PL"/>
        </w:rPr>
        <w:tab/>
        <w:t>osobami fizycznymi a spółkami prawa handlowego, w których wspólnikami lub akcjonariuszami są te osoby,</w:t>
      </w:r>
    </w:p>
    <w:p w14:paraId="0B74B87A" w14:textId="77777777" w:rsidR="00FE780B" w:rsidRPr="00FE780B" w:rsidRDefault="00FE780B" w:rsidP="00FE780B">
      <w:pPr>
        <w:widowControl w:val="0"/>
        <w:spacing w:after="0" w:line="240" w:lineRule="auto"/>
        <w:ind w:left="851"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c)</w:t>
      </w:r>
      <w:r w:rsidRPr="00FE780B">
        <w:rPr>
          <w:rFonts w:ascii="Times New Roman" w:eastAsia="Times New Roman" w:hAnsi="Times New Roman" w:cs="Times New Roman"/>
          <w:sz w:val="24"/>
          <w:szCs w:val="24"/>
          <w:lang w:eastAsia="pl-PL"/>
        </w:rPr>
        <w:tab/>
        <w:t>spółkami prawa handlowego, w których wspólnikami, akcjonariuszami lub członkami organów są te same osoby,</w:t>
      </w:r>
    </w:p>
    <w:p w14:paraId="17D5DD3D"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 xml:space="preserve">nakładów innych niż wymienione w rozdziale I, </w:t>
      </w:r>
    </w:p>
    <w:p w14:paraId="02953A7D"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kosztów związanych z umowami leasingu, takich jak marża leasingodawcy, koszty refinansowania odsetek, koszty bieżące i opłaty ubezpieczeniowe, </w:t>
      </w:r>
    </w:p>
    <w:p w14:paraId="31F19245"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środków obrotowych,</w:t>
      </w:r>
    </w:p>
    <w:p w14:paraId="1B853823"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 xml:space="preserve">inwestycji służących wypełnieniu obowiązujących norm UE, </w:t>
      </w:r>
    </w:p>
    <w:p w14:paraId="60C763BD"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inwestycji, jeżeli prace nad danym projektem lub odpowiednie działania zostały rozpoczęte przed złożeniem wniosku o kredyt,</w:t>
      </w:r>
    </w:p>
    <w:p w14:paraId="5C4A3F5F"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pacing w:val="-2"/>
          <w:sz w:val="24"/>
          <w:szCs w:val="24"/>
          <w:lang w:eastAsia="pl-PL"/>
        </w:rPr>
        <w:t>8)</w:t>
      </w:r>
      <w:r w:rsidRPr="00FE780B">
        <w:rPr>
          <w:rFonts w:ascii="Times New Roman" w:eastAsia="Times New Roman" w:hAnsi="Times New Roman" w:cs="Times New Roman"/>
          <w:spacing w:val="-2"/>
          <w:sz w:val="24"/>
          <w:szCs w:val="24"/>
          <w:lang w:eastAsia="pl-PL"/>
        </w:rPr>
        <w:tab/>
        <w:t xml:space="preserve">spłaty zobowiązań, których termin płatności minął przed dniem zawarcia umowy kredytu, </w:t>
      </w:r>
      <w:r w:rsidRPr="00FE780B">
        <w:rPr>
          <w:rFonts w:ascii="Times New Roman" w:eastAsia="Times New Roman" w:hAnsi="Times New Roman" w:cs="Times New Roman"/>
          <w:sz w:val="24"/>
          <w:szCs w:val="24"/>
          <w:lang w:eastAsia="pl-PL"/>
        </w:rPr>
        <w:t>oraz refundacji poniesionych wydatków,</w:t>
      </w:r>
    </w:p>
    <w:p w14:paraId="276E0710" w14:textId="77777777" w:rsidR="00FE780B" w:rsidRPr="00FE780B" w:rsidRDefault="00FE780B" w:rsidP="00FE780B">
      <w:pPr>
        <w:spacing w:after="0" w:line="240" w:lineRule="auto"/>
        <w:ind w:left="567" w:hanging="283"/>
        <w:jc w:val="both"/>
        <w:rPr>
          <w:rFonts w:ascii="Times New Roman" w:eastAsia="Times New Roman" w:hAnsi="Times New Roman" w:cs="Times New Roman"/>
          <w:spacing w:val="-2"/>
          <w:sz w:val="24"/>
          <w:szCs w:val="24"/>
          <w:lang w:eastAsia="pl-PL"/>
        </w:rPr>
      </w:pPr>
      <w:r w:rsidRPr="00FE780B">
        <w:rPr>
          <w:rFonts w:ascii="Times New Roman" w:eastAsia="Times New Roman" w:hAnsi="Times New Roman" w:cs="Times New Roman"/>
          <w:sz w:val="24"/>
          <w:szCs w:val="20"/>
          <w:lang w:eastAsia="pl-PL"/>
        </w:rPr>
        <w:t>9)</w:t>
      </w:r>
      <w:r w:rsidRPr="00FE780B">
        <w:rPr>
          <w:rFonts w:ascii="Times New Roman" w:eastAsia="Times New Roman" w:hAnsi="Times New Roman" w:cs="Times New Roman"/>
          <w:sz w:val="24"/>
          <w:szCs w:val="20"/>
          <w:lang w:eastAsia="pl-PL"/>
        </w:rPr>
        <w:tab/>
        <w:t xml:space="preserve">inwestycji w przypadku naruszenia jakiegokolwiek zakazu lub ograniczenia określonego w rozporządzeniu </w:t>
      </w:r>
      <w:r w:rsidRPr="00FE780B">
        <w:rPr>
          <w:rFonts w:ascii="Times New Roman" w:eastAsia="Times New Roman" w:hAnsi="Times New Roman" w:cs="Times New Roman"/>
          <w:iCs/>
          <w:sz w:val="24"/>
          <w:szCs w:val="20"/>
          <w:lang w:eastAsia="pl-PL"/>
        </w:rPr>
        <w:t>Parlamentu Europejskiego i Rady (UE) nr 1308/2013</w:t>
      </w:r>
      <w:r w:rsidRPr="00FE780B">
        <w:rPr>
          <w:rFonts w:ascii="Times New Roman" w:eastAsia="Times New Roman" w:hAnsi="Times New Roman" w:cs="Times New Roman"/>
          <w:sz w:val="24"/>
          <w:szCs w:val="20"/>
          <w:lang w:eastAsia="pl-PL"/>
        </w:rPr>
        <w:t xml:space="preserve">, nawet jeśli takie </w:t>
      </w:r>
      <w:r w:rsidRPr="00FE780B">
        <w:rPr>
          <w:rFonts w:ascii="Times New Roman" w:eastAsia="Times New Roman" w:hAnsi="Times New Roman" w:cs="Times New Roman"/>
          <w:spacing w:val="-4"/>
          <w:sz w:val="24"/>
          <w:szCs w:val="20"/>
          <w:lang w:eastAsia="pl-PL"/>
        </w:rPr>
        <w:t>zakazy i ograniczenia dotyczą jedynie wsparcia Unii przewidzianego w tym rozporządzeniu – dotyczy inwestycji w przetwórstwie produktów rolnych.</w:t>
      </w:r>
    </w:p>
    <w:p w14:paraId="4311CBB3" w14:textId="77777777" w:rsidR="00FE780B" w:rsidRPr="00FE780B" w:rsidRDefault="00FE780B" w:rsidP="00FE780B">
      <w:pPr>
        <w:spacing w:after="0" w:line="238" w:lineRule="auto"/>
        <w:ind w:left="284" w:hanging="426"/>
        <w:jc w:val="both"/>
        <w:rPr>
          <w:rFonts w:ascii="Times New Roman" w:eastAsia="Times New Roman" w:hAnsi="Times New Roman" w:cs="Times New Roman"/>
          <w:sz w:val="16"/>
          <w:szCs w:val="16"/>
          <w:lang w:eastAsia="pl-PL"/>
        </w:rPr>
      </w:pPr>
    </w:p>
    <w:p w14:paraId="1CC07888" w14:textId="77777777" w:rsidR="00FE780B" w:rsidRPr="00FE780B" w:rsidRDefault="00FE780B" w:rsidP="00FE780B">
      <w:pPr>
        <w:tabs>
          <w:tab w:val="left" w:pos="-709"/>
        </w:tabs>
        <w:spacing w:after="0" w:line="240" w:lineRule="auto"/>
        <w:ind w:left="284" w:hanging="284"/>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0"/>
          <w:lang w:eastAsia="pl-PL"/>
        </w:rPr>
        <w:t>5.</w:t>
      </w:r>
      <w:r w:rsidRPr="00FE780B">
        <w:rPr>
          <w:rFonts w:ascii="Times New Roman" w:eastAsia="Times New Roman" w:hAnsi="Times New Roman" w:cs="Times New Roman"/>
          <w:sz w:val="24"/>
          <w:szCs w:val="20"/>
          <w:lang w:eastAsia="pl-PL"/>
        </w:rPr>
        <w:tab/>
        <w:t>Bank zobowiązany jest do zamieszczania na dokumentach potwierdzających wykorzystanie kredytu:</w:t>
      </w:r>
    </w:p>
    <w:p w14:paraId="1EDCBF77" w14:textId="77777777" w:rsidR="00FE780B" w:rsidRPr="00FE780B" w:rsidRDefault="00FE780B" w:rsidP="00FE780B">
      <w:pPr>
        <w:tabs>
          <w:tab w:val="left" w:pos="-709"/>
        </w:tabs>
        <w:spacing w:after="0" w:line="240" w:lineRule="auto"/>
        <w:ind w:left="567" w:hanging="283"/>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0"/>
          <w:lang w:eastAsia="pl-PL"/>
        </w:rPr>
        <w:t>1)</w:t>
      </w:r>
      <w:r w:rsidRPr="00FE780B">
        <w:rPr>
          <w:rFonts w:ascii="Times New Roman" w:eastAsia="Times New Roman" w:hAnsi="Times New Roman" w:cs="Times New Roman"/>
          <w:sz w:val="24"/>
          <w:szCs w:val="20"/>
          <w:lang w:eastAsia="pl-PL"/>
        </w:rPr>
        <w:tab/>
        <w:t>daty wpływu dokumentu do banku,</w:t>
      </w:r>
    </w:p>
    <w:p w14:paraId="15AA0BB4" w14:textId="77777777" w:rsidR="00FE780B" w:rsidRPr="00FE780B" w:rsidRDefault="00FE780B" w:rsidP="00FE780B">
      <w:pPr>
        <w:widowControl w:val="0"/>
        <w:tabs>
          <w:tab w:val="left" w:pos="-709"/>
        </w:tabs>
        <w:spacing w:after="0" w:line="240" w:lineRule="auto"/>
        <w:ind w:left="568" w:hanging="284"/>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0"/>
          <w:lang w:eastAsia="pl-PL"/>
        </w:rPr>
        <w:t>2)</w:t>
      </w:r>
      <w:r w:rsidRPr="00FE780B">
        <w:rPr>
          <w:rFonts w:ascii="Times New Roman" w:eastAsia="Times New Roman" w:hAnsi="Times New Roman" w:cs="Times New Roman"/>
          <w:sz w:val="24"/>
          <w:szCs w:val="20"/>
          <w:lang w:eastAsia="pl-PL"/>
        </w:rPr>
        <w:tab/>
        <w:t>adnotacji: „Dokument został rozliczony w ramach kredytu inwestycyjnego z dopłatami ARiMR do oprocentowania udzielonego umową nr ...................... z dnia ......................” wraz z pieczęcią banku oraz podpisem osoby upoważnionej do sporządzenia adnotacji.</w:t>
      </w:r>
    </w:p>
    <w:p w14:paraId="378FB934" w14:textId="77777777" w:rsidR="00FE780B" w:rsidRPr="00FE780B" w:rsidRDefault="00FE780B" w:rsidP="00FE780B">
      <w:pPr>
        <w:spacing w:after="0" w:line="238" w:lineRule="auto"/>
        <w:ind w:left="284" w:hanging="426"/>
        <w:jc w:val="both"/>
        <w:rPr>
          <w:rFonts w:ascii="Times New Roman" w:eastAsia="Times New Roman" w:hAnsi="Times New Roman" w:cs="Times New Roman"/>
          <w:iCs/>
          <w:sz w:val="16"/>
          <w:szCs w:val="16"/>
          <w:lang w:eastAsia="pl-PL"/>
        </w:rPr>
      </w:pPr>
    </w:p>
    <w:p w14:paraId="1FC0DE4D" w14:textId="77777777" w:rsidR="00FE780B" w:rsidRPr="00FE780B" w:rsidRDefault="00FE780B" w:rsidP="00FE780B">
      <w:pPr>
        <w:spacing w:after="0" w:line="238" w:lineRule="auto"/>
        <w:ind w:left="284" w:hanging="284"/>
        <w:jc w:val="both"/>
        <w:rPr>
          <w:rFonts w:ascii="Times New Roman" w:eastAsia="Times New Roman" w:hAnsi="Times New Roman" w:cs="Times New Roman"/>
          <w:iCs/>
          <w:sz w:val="24"/>
          <w:szCs w:val="24"/>
          <w:lang w:eastAsia="pl-PL"/>
        </w:rPr>
      </w:pPr>
      <w:r w:rsidRPr="00FE780B">
        <w:rPr>
          <w:rFonts w:ascii="Times New Roman" w:eastAsia="Times New Roman" w:hAnsi="Times New Roman" w:cs="Times New Roman"/>
          <w:iCs/>
          <w:sz w:val="24"/>
          <w:szCs w:val="24"/>
          <w:lang w:eastAsia="pl-PL"/>
        </w:rPr>
        <w:t>6.</w:t>
      </w:r>
      <w:r w:rsidRPr="00FE780B">
        <w:rPr>
          <w:rFonts w:ascii="Times New Roman" w:eastAsia="Times New Roman" w:hAnsi="Times New Roman" w:cs="Times New Roman"/>
          <w:iCs/>
          <w:sz w:val="24"/>
          <w:szCs w:val="24"/>
          <w:lang w:eastAsia="pl-PL"/>
        </w:rPr>
        <w:tab/>
        <w:t>Określony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14:paraId="451D04B7"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054ACB08"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 xml:space="preserve">W </w:t>
      </w:r>
      <w:r w:rsidRPr="00FE780B">
        <w:rPr>
          <w:rFonts w:ascii="Times New Roman" w:eastAsia="Times New Roman" w:hAnsi="Times New Roman" w:cs="Times New Roman"/>
          <w:iCs/>
          <w:sz w:val="24"/>
          <w:szCs w:val="24"/>
          <w:lang w:eastAsia="pl-PL"/>
        </w:rPr>
        <w:t>przypadku</w:t>
      </w:r>
      <w:r w:rsidRPr="00FE780B">
        <w:rPr>
          <w:rFonts w:ascii="Times New Roman" w:eastAsia="Times New Roman" w:hAnsi="Times New Roman" w:cs="Times New Roman"/>
          <w:sz w:val="24"/>
          <w:szCs w:val="24"/>
          <w:lang w:eastAsia="pl-PL"/>
        </w:rPr>
        <w:t>, gdy lista nakładów do sfinansowania kredytem i wkładem własnym nie ulega zmianie, a następuje jedynie:</w:t>
      </w:r>
    </w:p>
    <w:p w14:paraId="215BB0A0"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zmiana struktury finansowania polegająca na zwiększeniu lub zmniejszeniu wkładu własnego lub zmniejszeniu kwoty kredytu, przy zachowaniu minimalnej dla danej działalności wysokości wkładu własnego kredytobiorcy,</w:t>
      </w:r>
    </w:p>
    <w:p w14:paraId="55939EE0"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2)</w:t>
      </w:r>
      <w:r w:rsidRPr="00FE780B">
        <w:rPr>
          <w:rFonts w:ascii="Times New Roman" w:eastAsia="Times New Roman" w:hAnsi="Times New Roman" w:cs="Times New Roman"/>
          <w:sz w:val="24"/>
          <w:szCs w:val="24"/>
          <w:lang w:eastAsia="pl-PL"/>
        </w:rPr>
        <w:tab/>
        <w:t>zmiana formy wniesienia wkładu własnego kredytobiorcy (np. z gotówki na maszyny, które zgodnie z planem inwestycji miały zostać zakupione za wkład własny),</w:t>
      </w:r>
    </w:p>
    <w:p w14:paraId="1B42CC6C"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zmiana źródła finansowania poszczególnych nakładów (z kredytu na wkład własny lub odwrotnie, przy zachowaniu zgodności z zapisami niniejszych zasad),</w:t>
      </w:r>
    </w:p>
    <w:p w14:paraId="6CA904ED" w14:textId="77777777" w:rsidR="00FE780B" w:rsidRPr="00FE780B" w:rsidRDefault="00FE780B" w:rsidP="00FE780B">
      <w:pPr>
        <w:spacing w:after="0" w:line="238" w:lineRule="auto"/>
        <w:ind w:left="283"/>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plan inwestycji nie wymaga zmiany. W umowie kredytu należy uwzględnić ww. zmiany.</w:t>
      </w:r>
    </w:p>
    <w:p w14:paraId="2B2EF30E"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432F3CC6"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 xml:space="preserve">Zakup ruchomych środków trwałych może być finansowany kredytem do ich wartości rynkowej. Banki udzielając kredytów, dotyczących zakupu powinny korzystać z informacji o ich cenach rynkowych (umownych) uzyskiwanych np. z własnych baz danych, </w:t>
      </w:r>
      <w:r w:rsidRPr="00FE780B">
        <w:rPr>
          <w:rFonts w:ascii="Times New Roman" w:eastAsia="Times New Roman" w:hAnsi="Times New Roman" w:cs="Times New Roman"/>
          <w:iCs/>
          <w:sz w:val="24"/>
          <w:szCs w:val="24"/>
          <w:lang w:eastAsia="pl-PL"/>
        </w:rPr>
        <w:t>kancelarii</w:t>
      </w:r>
      <w:r w:rsidRPr="00FE780B">
        <w:rPr>
          <w:rFonts w:ascii="Times New Roman" w:eastAsia="Times New Roman" w:hAnsi="Times New Roman" w:cs="Times New Roman"/>
          <w:sz w:val="24"/>
          <w:szCs w:val="24"/>
          <w:lang w:eastAsia="pl-PL"/>
        </w:rPr>
        <w:t xml:space="preserve"> notarialnych, urzędów gmin, wydziałów rolnictwa urzędów wojewódzkich, wojewódzkich urzędów statystycznych, oraz informacji udostępnionych przez sprzedawców ruchomych środków trwałych. W przypadku wątpliwości, czy dana cena nie jest zawyżona, należy skorzystać z wyceny rzeczoznawcy. Koszty tej wyceny ponosi wnioskodawca.</w:t>
      </w:r>
    </w:p>
    <w:p w14:paraId="063B45DC" w14:textId="77777777" w:rsidR="00FE780B" w:rsidRPr="00FE780B" w:rsidRDefault="00FE780B" w:rsidP="00FE780B">
      <w:pPr>
        <w:spacing w:after="0" w:line="238" w:lineRule="auto"/>
        <w:ind w:left="284" w:hanging="426"/>
        <w:jc w:val="both"/>
        <w:rPr>
          <w:rFonts w:ascii="Times New Roman" w:eastAsia="Times New Roman" w:hAnsi="Times New Roman" w:cs="Times New Roman"/>
          <w:sz w:val="16"/>
          <w:szCs w:val="16"/>
          <w:lang w:eastAsia="pl-PL"/>
        </w:rPr>
      </w:pPr>
    </w:p>
    <w:p w14:paraId="2AF3B8CD"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9.</w:t>
      </w:r>
      <w:r w:rsidRPr="00FE780B">
        <w:rPr>
          <w:rFonts w:ascii="Times New Roman" w:eastAsia="Times New Roman" w:hAnsi="Times New Roman" w:cs="Times New Roman"/>
          <w:sz w:val="24"/>
          <w:szCs w:val="24"/>
          <w:lang w:eastAsia="pl-PL"/>
        </w:rPr>
        <w:tab/>
        <w:t>Zbycie zakupionych przy udziale kredytu akcji lub udziałów spółek, lub udziałów w spółdzielniach, prowadzących działalność w zakresie przetwórstwa produktów rolnych lub ryb w okresie kredytowania może być dokonane na wniosek banku kredytującego za zgodą Agencji.</w:t>
      </w:r>
    </w:p>
    <w:p w14:paraId="63056CEF"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6230EC35" w14:textId="77777777" w:rsidR="00FE780B" w:rsidRPr="00FE780B" w:rsidRDefault="00FE780B" w:rsidP="00FE780B">
      <w:pPr>
        <w:spacing w:after="0" w:line="238"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10.</w:t>
      </w:r>
      <w:r w:rsidRPr="00FE780B">
        <w:rPr>
          <w:rFonts w:ascii="Times New Roman" w:eastAsia="Times New Roman" w:hAnsi="Times New Roman" w:cs="Times New Roman"/>
          <w:sz w:val="24"/>
          <w:szCs w:val="24"/>
          <w:lang w:eastAsia="pl-PL"/>
        </w:rPr>
        <w:tab/>
        <w:t>Skreślony.</w:t>
      </w:r>
    </w:p>
    <w:p w14:paraId="09E28FDD" w14:textId="77777777" w:rsidR="00FE780B" w:rsidRPr="00FE780B" w:rsidRDefault="00FE780B" w:rsidP="00FE780B">
      <w:pPr>
        <w:spacing w:after="0" w:line="240" w:lineRule="auto"/>
        <w:ind w:left="284" w:hanging="426"/>
        <w:jc w:val="both"/>
        <w:rPr>
          <w:rFonts w:ascii="Times New Roman" w:eastAsia="Times New Roman" w:hAnsi="Times New Roman" w:cs="Times New Roman"/>
          <w:sz w:val="16"/>
          <w:szCs w:val="16"/>
          <w:lang w:eastAsia="pl-PL"/>
        </w:rPr>
      </w:pPr>
    </w:p>
    <w:p w14:paraId="53B5C642" w14:textId="77777777" w:rsidR="00FE780B" w:rsidRPr="00FE780B" w:rsidRDefault="00FE780B" w:rsidP="00FE780B">
      <w:pPr>
        <w:spacing w:after="0" w:line="240"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pacing w:val="2"/>
          <w:sz w:val="24"/>
          <w:szCs w:val="20"/>
          <w:lang w:eastAsia="pl-PL"/>
        </w:rPr>
        <w:t>11.</w:t>
      </w:r>
      <w:r w:rsidRPr="00FE780B">
        <w:rPr>
          <w:rFonts w:ascii="Times New Roman" w:eastAsia="Times New Roman" w:hAnsi="Times New Roman" w:cs="Times New Roman"/>
          <w:spacing w:val="2"/>
          <w:sz w:val="24"/>
          <w:szCs w:val="20"/>
          <w:lang w:eastAsia="pl-PL"/>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7F83BBEC" w14:textId="77777777" w:rsidR="00FE780B" w:rsidRPr="00FE780B" w:rsidRDefault="00FE780B" w:rsidP="00FE780B">
      <w:pPr>
        <w:spacing w:after="0" w:line="240" w:lineRule="auto"/>
        <w:ind w:left="284" w:hanging="426"/>
        <w:jc w:val="both"/>
        <w:rPr>
          <w:rFonts w:ascii="Times New Roman" w:eastAsia="Times New Roman" w:hAnsi="Times New Roman" w:cs="Times New Roman"/>
          <w:sz w:val="16"/>
          <w:szCs w:val="16"/>
          <w:lang w:eastAsia="pl-PL"/>
        </w:rPr>
      </w:pPr>
    </w:p>
    <w:p w14:paraId="7BCD46CA" w14:textId="77777777" w:rsidR="00FE780B" w:rsidRPr="00FE780B" w:rsidRDefault="00FE780B" w:rsidP="00FE780B">
      <w:pPr>
        <w:spacing w:after="0" w:line="238"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 xml:space="preserve">Rozdział XII. </w:t>
      </w:r>
    </w:p>
    <w:p w14:paraId="0D21AF8B" w14:textId="77777777" w:rsidR="00FE780B" w:rsidRPr="00FE780B" w:rsidRDefault="00FE780B" w:rsidP="00FE780B">
      <w:pPr>
        <w:spacing w:after="0" w:line="238"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Procedura ubiegania się o kredyt na realizację inwestycji w przetwórstwie produktów rolnych, ryb, skorupiaków i mięczaków</w:t>
      </w:r>
    </w:p>
    <w:p w14:paraId="60581A39"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2EF2D56C" w14:textId="77777777" w:rsidR="00FE780B" w:rsidRPr="00FE780B" w:rsidRDefault="00FE780B" w:rsidP="00FE780B">
      <w:pPr>
        <w:widowControl w:val="0"/>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Przygotowanie planu inwestycji, który poza informacjami wymaganymi przez bank do oceny zdolności kredytowej, powinien w szczególności zawierać: </w:t>
      </w:r>
    </w:p>
    <w:p w14:paraId="34F26C79"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cel inwestycji zgodny z określonym w rozdziale I ust. 2,</w:t>
      </w:r>
    </w:p>
    <w:p w14:paraId="5338286F"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lokalizację projektu lub działalności,</w:t>
      </w:r>
    </w:p>
    <w:p w14:paraId="2C74194B"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opis projektu lub działalności, w tym daty ich rozpoczęcia i zakończenia,</w:t>
      </w:r>
    </w:p>
    <w:p w14:paraId="7CFB2C75"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pacing w:val="-4"/>
          <w:sz w:val="24"/>
          <w:szCs w:val="24"/>
          <w:lang w:eastAsia="pl-PL"/>
        </w:rPr>
        <w:t>4)</w:t>
      </w:r>
      <w:r w:rsidRPr="00FE780B">
        <w:rPr>
          <w:rFonts w:ascii="Times New Roman" w:eastAsia="Times New Roman" w:hAnsi="Times New Roman" w:cs="Times New Roman"/>
          <w:spacing w:val="-4"/>
          <w:sz w:val="24"/>
          <w:szCs w:val="24"/>
          <w:lang w:eastAsia="pl-PL"/>
        </w:rPr>
        <w:tab/>
        <w:t>strukturę finansowania inwestycji (przeznaczenie i kwotę kredytu oraz wkładu własnego, a także planowane koszty tej inwestycji objęte inną pomocą publiczną),</w:t>
      </w:r>
    </w:p>
    <w:p w14:paraId="4AE57904"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 xml:space="preserve">kierunek produkcji w okresie kredytowania, </w:t>
      </w:r>
    </w:p>
    <w:p w14:paraId="606079AD"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informację o rynkach zbytu, w szczególności, jeżeli inwestycja skutkuje wzrostem produkcji,</w:t>
      </w:r>
    </w:p>
    <w:p w14:paraId="7028B8E9"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7)</w:t>
      </w:r>
      <w:r w:rsidRPr="00FE780B">
        <w:rPr>
          <w:rFonts w:ascii="Times New Roman" w:eastAsia="Times New Roman" w:hAnsi="Times New Roman" w:cs="Times New Roman"/>
          <w:sz w:val="24"/>
          <w:szCs w:val="24"/>
          <w:lang w:eastAsia="pl-PL"/>
        </w:rPr>
        <w:tab/>
        <w:t xml:space="preserve">okres kredytowania i karencji w spłacie kredytu, </w:t>
      </w:r>
    </w:p>
    <w:p w14:paraId="654AC564" w14:textId="77777777" w:rsidR="00FE780B" w:rsidRPr="00FE780B" w:rsidRDefault="00FE780B" w:rsidP="00FE780B">
      <w:pPr>
        <w:widowControl w:val="0"/>
        <w:spacing w:after="0" w:line="238" w:lineRule="auto"/>
        <w:ind w:left="568"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8)</w:t>
      </w:r>
      <w:r w:rsidRPr="00FE780B">
        <w:rPr>
          <w:rFonts w:ascii="Times New Roman" w:eastAsia="Times New Roman" w:hAnsi="Times New Roman" w:cs="Times New Roman"/>
          <w:sz w:val="24"/>
          <w:szCs w:val="24"/>
          <w:lang w:eastAsia="pl-PL"/>
        </w:rPr>
        <w:tab/>
        <w:t>informację, że pomoc ARiMR do wnioskowanego kredytu będzie miała formę dopłat do oprocentowania kredytu oraz maksymalną możliwą do uzyskania wysokość pomocy, wyliczoną w sposób określony w rozdziale V ust. 3.</w:t>
      </w:r>
    </w:p>
    <w:p w14:paraId="00838C30"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51A5AE68"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Złożenie przez wnioskodawcę w banku wniosku o kredyt wraz z następującymi załącznikami:</w:t>
      </w:r>
    </w:p>
    <w:p w14:paraId="5C20A29F"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 xml:space="preserve">planem inwestycji, </w:t>
      </w:r>
    </w:p>
    <w:p w14:paraId="6B0BA711"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oświadczeniami sporządzonymi wg wzorów określonych w załącznikach nr 5 i 7, (oświadczenie wg wzoru określonego w załączniku nr 7 może zostać złożone już po przyjęciu przez bank wniosku o kredyt, ale przed podpisaniem umowy kredytu),</w:t>
      </w:r>
    </w:p>
    <w:p w14:paraId="39153A4D"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 xml:space="preserve">kosztorysami, ofertami handlowymi lub innymi dokumentami uzasadniającymi koszty planowane do sfinansowania kredytem, </w:t>
      </w:r>
    </w:p>
    <w:p w14:paraId="7E6A7103" w14:textId="77777777" w:rsidR="00FE780B" w:rsidRPr="00FE780B" w:rsidRDefault="00FE780B" w:rsidP="00FE780B">
      <w:pPr>
        <w:spacing w:after="0" w:line="238"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kompletem dokumentów wymaganych przez bank.</w:t>
      </w:r>
    </w:p>
    <w:p w14:paraId="547E8683"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14FB2456"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lastRenderedPageBreak/>
        <w:t>3.</w:t>
      </w:r>
      <w:r w:rsidRPr="00FE780B">
        <w:rPr>
          <w:rFonts w:ascii="Times New Roman" w:eastAsia="Times New Roman" w:hAnsi="Times New Roman" w:cs="Times New Roman"/>
          <w:sz w:val="24"/>
          <w:szCs w:val="24"/>
          <w:lang w:eastAsia="pl-PL"/>
        </w:rPr>
        <w:tab/>
        <w:t>Wzór wniosku o kredyt, o którym mowa w ust. 2, określa bank.</w:t>
      </w:r>
    </w:p>
    <w:p w14:paraId="01ADBB6E" w14:textId="77777777" w:rsidR="00FE780B" w:rsidRPr="00FE780B" w:rsidRDefault="00FE780B" w:rsidP="00FE780B">
      <w:pPr>
        <w:spacing w:after="0" w:line="238" w:lineRule="auto"/>
        <w:ind w:left="426" w:hanging="426"/>
        <w:jc w:val="both"/>
        <w:rPr>
          <w:rFonts w:ascii="Times New Roman" w:eastAsia="Times New Roman" w:hAnsi="Times New Roman" w:cs="Times New Roman"/>
          <w:sz w:val="16"/>
          <w:szCs w:val="16"/>
          <w:lang w:eastAsia="pl-PL"/>
        </w:rPr>
      </w:pPr>
    </w:p>
    <w:p w14:paraId="00FC29AE"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Wnioskodawca zobowiązany jest przedstawić w banku oświadczenie sprzedawcy wg wzoru określonego w załączniku nr 7, że sprzedawane maszyny lub urządzenia nie zostały nabyte z wykorzystaniem środków publicznych.</w:t>
      </w:r>
    </w:p>
    <w:p w14:paraId="64D7ACF6"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24"/>
          <w:szCs w:val="24"/>
          <w:lang w:eastAsia="pl-PL"/>
        </w:rPr>
      </w:pPr>
    </w:p>
    <w:p w14:paraId="41134568" w14:textId="77777777" w:rsidR="00FE780B" w:rsidRPr="00FE780B" w:rsidRDefault="00FE780B" w:rsidP="00FE780B">
      <w:pPr>
        <w:spacing w:after="0" w:line="235" w:lineRule="auto"/>
        <w:jc w:val="center"/>
        <w:rPr>
          <w:rFonts w:ascii="Times New Roman" w:eastAsia="Times New Roman" w:hAnsi="Times New Roman" w:cs="Times New Roman"/>
          <w:b/>
          <w:sz w:val="24"/>
          <w:szCs w:val="24"/>
          <w:lang w:eastAsia="pl-PL"/>
        </w:rPr>
      </w:pPr>
      <w:r w:rsidRPr="00FE780B">
        <w:rPr>
          <w:rFonts w:ascii="Times New Roman" w:eastAsia="Times New Roman" w:hAnsi="Times New Roman" w:cs="Times New Roman"/>
          <w:b/>
          <w:sz w:val="24"/>
          <w:szCs w:val="24"/>
          <w:lang w:eastAsia="pl-PL"/>
        </w:rPr>
        <w:t>Rozdział XIII. Procedura ubiegania się o kredyt na zakup akcji lub udziałów</w:t>
      </w:r>
    </w:p>
    <w:p w14:paraId="1B5A9108" w14:textId="77777777" w:rsidR="00FE780B" w:rsidRPr="00FE780B" w:rsidRDefault="00FE780B" w:rsidP="00FE780B">
      <w:pPr>
        <w:spacing w:after="0" w:line="238" w:lineRule="auto"/>
        <w:ind w:left="284" w:hanging="284"/>
        <w:jc w:val="both"/>
        <w:rPr>
          <w:rFonts w:ascii="Times New Roman" w:eastAsia="Times New Roman" w:hAnsi="Times New Roman" w:cs="Times New Roman"/>
          <w:sz w:val="16"/>
          <w:szCs w:val="16"/>
          <w:lang w:eastAsia="pl-PL"/>
        </w:rPr>
      </w:pPr>
    </w:p>
    <w:p w14:paraId="7C7AA91C"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t>Złożenie przez wnioskodawcę w banku wniosku o kredyt wraz z:</w:t>
      </w:r>
    </w:p>
    <w:p w14:paraId="08B682C6"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0"/>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z w:val="24"/>
          <w:szCs w:val="20"/>
          <w:lang w:eastAsia="pl-PL"/>
        </w:rPr>
        <w:t>oświadczeniami sporządzonymi wg wzorów określonych w załącznikach nr 5, 7 i 8 (oświadczenie wg wzoru określonego w załączniku nr 7 może zostać złożone już po przyjęciu przez bank wniosku o kredyt, ale przed podpisaniem umowy kredytu),</w:t>
      </w:r>
    </w:p>
    <w:p w14:paraId="5CC3931C" w14:textId="77777777" w:rsidR="00FE780B" w:rsidRPr="00FE780B" w:rsidRDefault="00FE780B" w:rsidP="00FE780B">
      <w:pPr>
        <w:spacing w:after="0" w:line="23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i/>
          <w:sz w:val="24"/>
          <w:szCs w:val="24"/>
          <w:lang w:eastAsia="pl-PL"/>
        </w:rPr>
        <w:t xml:space="preserve">Formularzem informacji przedstawianych przy ubieganiu się o pomoc de minimis </w:t>
      </w:r>
      <w:r w:rsidRPr="00FE780B">
        <w:rPr>
          <w:rFonts w:ascii="Times New Roman" w:eastAsia="Times New Roman" w:hAnsi="Times New Roman" w:cs="Times New Roman"/>
          <w:i/>
          <w:sz w:val="24"/>
          <w:szCs w:val="24"/>
          <w:lang w:eastAsia="pl-PL"/>
        </w:rPr>
        <w:br/>
        <w:t>w rolnictwie lub rybołówstwie</w:t>
      </w:r>
      <w:r w:rsidRPr="00FE780B">
        <w:rPr>
          <w:rFonts w:ascii="Times New Roman" w:eastAsia="Times New Roman" w:hAnsi="Times New Roman" w:cs="Times New Roman"/>
          <w:sz w:val="24"/>
          <w:szCs w:val="24"/>
          <w:lang w:eastAsia="pl-PL"/>
        </w:rPr>
        <w:t xml:space="preserve"> sporządzonym wg wzoru określonego w załączniku nr 19 - w przypadku ubiegania się o kredyt na zakup akcji lub udziałów spółek, lub udziałów w spółdzielniach, prowadzących działalność w zakresie przetwórstwa ryb, skorupiaków i mięczaków albo</w:t>
      </w:r>
    </w:p>
    <w:p w14:paraId="55EF8751" w14:textId="77777777" w:rsidR="00FE780B" w:rsidRPr="00FE780B" w:rsidRDefault="00FE780B" w:rsidP="00FE780B">
      <w:pPr>
        <w:spacing w:after="0" w:line="23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i/>
          <w:sz w:val="24"/>
          <w:szCs w:val="24"/>
          <w:lang w:eastAsia="pl-PL"/>
        </w:rPr>
        <w:t>Formularzem informacji przedstawianych przy ubieganiu się o pomoc de minimis</w:t>
      </w:r>
      <w:r w:rsidRPr="00FE780B">
        <w:rPr>
          <w:rFonts w:ascii="Times New Roman" w:eastAsia="Times New Roman" w:hAnsi="Times New Roman" w:cs="Times New Roman"/>
          <w:sz w:val="24"/>
          <w:szCs w:val="24"/>
          <w:lang w:eastAsia="pl-PL"/>
        </w:rPr>
        <w:t xml:space="preserve"> sporządzonym wg wzoru określonego w załączniku nr 20</w:t>
      </w:r>
      <w:r w:rsidRPr="00FE780B">
        <w:rPr>
          <w:rFonts w:ascii="Times New Roman" w:eastAsia="Times New Roman" w:hAnsi="Times New Roman" w:cs="Times New Roman"/>
          <w:i/>
          <w:sz w:val="24"/>
          <w:szCs w:val="24"/>
          <w:lang w:eastAsia="pl-PL"/>
        </w:rPr>
        <w:t xml:space="preserve"> </w:t>
      </w:r>
      <w:r w:rsidRPr="00FE780B">
        <w:rPr>
          <w:rFonts w:ascii="Times New Roman" w:eastAsia="Times New Roman" w:hAnsi="Times New Roman" w:cs="Times New Roman"/>
          <w:sz w:val="24"/>
          <w:szCs w:val="24"/>
          <w:lang w:eastAsia="pl-PL"/>
        </w:rPr>
        <w:t xml:space="preserve">oraz sprawozdaniami finansowymi za okres 3 ostatnich lat obrotowych, sporządzanymi zgodnie </w:t>
      </w:r>
      <w:r w:rsidRPr="00FE780B">
        <w:rPr>
          <w:rFonts w:ascii="Times New Roman" w:eastAsia="Times New Roman" w:hAnsi="Times New Roman" w:cs="Times New Roman"/>
          <w:sz w:val="24"/>
          <w:szCs w:val="24"/>
          <w:lang w:eastAsia="pl-PL"/>
        </w:rPr>
        <w:br/>
        <w:t xml:space="preserve">z przepisami o rachunkowości – w przypadku ubiegania się o kredyt na zakup akcji lub udziałów spółek, lub udziałów w spółdzielniach, prowadzących działalność </w:t>
      </w:r>
      <w:r w:rsidRPr="00FE780B">
        <w:rPr>
          <w:rFonts w:ascii="Times New Roman" w:eastAsia="Times New Roman" w:hAnsi="Times New Roman" w:cs="Times New Roman"/>
          <w:sz w:val="24"/>
          <w:szCs w:val="24"/>
          <w:lang w:eastAsia="pl-PL"/>
        </w:rPr>
        <w:br/>
        <w:t>w zakresie przetwórstwa produktów rolnych,</w:t>
      </w:r>
    </w:p>
    <w:p w14:paraId="612708B6" w14:textId="77777777" w:rsidR="00FE780B" w:rsidRPr="00FE780B" w:rsidRDefault="00FE780B" w:rsidP="00FE780B">
      <w:pPr>
        <w:spacing w:after="0" w:line="235"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kompletem dokumentów wymaganych przez bank.</w:t>
      </w:r>
    </w:p>
    <w:p w14:paraId="3186299A" w14:textId="77777777" w:rsidR="00FE780B" w:rsidRPr="00FE780B" w:rsidRDefault="00FE780B" w:rsidP="00FE780B">
      <w:pPr>
        <w:tabs>
          <w:tab w:val="left" w:pos="284"/>
        </w:tabs>
        <w:spacing w:after="0" w:line="235" w:lineRule="auto"/>
        <w:ind w:left="709" w:hanging="425"/>
        <w:jc w:val="both"/>
        <w:rPr>
          <w:rFonts w:ascii="Times New Roman" w:eastAsia="Times New Roman" w:hAnsi="Times New Roman" w:cs="Times New Roman"/>
          <w:sz w:val="16"/>
          <w:szCs w:val="16"/>
          <w:lang w:eastAsia="pl-PL"/>
        </w:rPr>
      </w:pPr>
    </w:p>
    <w:p w14:paraId="02F6B99D"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Bank na podstawie:</w:t>
      </w:r>
    </w:p>
    <w:p w14:paraId="4E3B6625"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1)</w:t>
      </w:r>
      <w:r w:rsidRPr="00FE780B">
        <w:rPr>
          <w:rFonts w:ascii="Times New Roman" w:eastAsia="Times New Roman" w:hAnsi="Times New Roman" w:cs="Times New Roman"/>
          <w:sz w:val="24"/>
          <w:szCs w:val="24"/>
          <w:lang w:eastAsia="pl-PL"/>
        </w:rPr>
        <w:tab/>
      </w:r>
      <w:r w:rsidRPr="00FE780B">
        <w:rPr>
          <w:rFonts w:ascii="Times New Roman" w:eastAsia="Times New Roman" w:hAnsi="Times New Roman" w:cs="Times New Roman"/>
          <w:sz w:val="23"/>
          <w:szCs w:val="23"/>
          <w:lang w:eastAsia="pl-PL"/>
        </w:rPr>
        <w:t xml:space="preserve">oświadczenia wnioskodawcy, sporządzonego wg wzoru określonego w załączniku nr 8, ustala czy łączna wysokość pomocy </w:t>
      </w:r>
      <w:r w:rsidRPr="00FE780B">
        <w:rPr>
          <w:rFonts w:ascii="Times New Roman" w:eastAsia="Times New Roman" w:hAnsi="Times New Roman" w:cs="Times New Roman"/>
          <w:i/>
          <w:iCs/>
          <w:sz w:val="23"/>
          <w:szCs w:val="23"/>
          <w:lang w:eastAsia="pl-PL"/>
        </w:rPr>
        <w:t>de minimis</w:t>
      </w:r>
      <w:r w:rsidRPr="00FE780B">
        <w:rPr>
          <w:rFonts w:ascii="Times New Roman" w:eastAsia="Times New Roman" w:hAnsi="Times New Roman" w:cs="Times New Roman"/>
          <w:sz w:val="23"/>
          <w:szCs w:val="23"/>
          <w:lang w:eastAsia="pl-PL"/>
        </w:rPr>
        <w:t xml:space="preserve"> w rolnictwie, pomocy </w:t>
      </w:r>
      <w:r w:rsidRPr="00FE780B">
        <w:rPr>
          <w:rFonts w:ascii="Times New Roman" w:eastAsia="Times New Roman" w:hAnsi="Times New Roman" w:cs="Times New Roman"/>
          <w:i/>
          <w:iCs/>
          <w:sz w:val="23"/>
          <w:szCs w:val="23"/>
          <w:lang w:eastAsia="pl-PL"/>
        </w:rPr>
        <w:t>de minimis</w:t>
      </w:r>
      <w:r w:rsidRPr="00FE780B">
        <w:rPr>
          <w:rFonts w:ascii="Times New Roman" w:eastAsia="Times New Roman" w:hAnsi="Times New Roman" w:cs="Times New Roman"/>
          <w:sz w:val="23"/>
          <w:szCs w:val="23"/>
          <w:lang w:eastAsia="pl-PL"/>
        </w:rPr>
        <w:t xml:space="preserve"> w rybołówstwie i pomocy </w:t>
      </w:r>
      <w:r w:rsidRPr="00FE780B">
        <w:rPr>
          <w:rFonts w:ascii="Times New Roman" w:eastAsia="Times New Roman" w:hAnsi="Times New Roman" w:cs="Times New Roman"/>
          <w:i/>
          <w:iCs/>
          <w:sz w:val="23"/>
          <w:szCs w:val="23"/>
          <w:lang w:eastAsia="pl-PL"/>
        </w:rPr>
        <w:t>de minimis</w:t>
      </w:r>
      <w:r w:rsidRPr="00FE780B">
        <w:rPr>
          <w:rFonts w:ascii="Times New Roman" w:eastAsia="Times New Roman" w:hAnsi="Times New Roman" w:cs="Times New Roman"/>
          <w:sz w:val="23"/>
          <w:szCs w:val="23"/>
          <w:lang w:eastAsia="pl-PL"/>
        </w:rPr>
        <w:t xml:space="preserve"> udzielonej jednemu przedsiębiorstwu nie przekracza kwot, o których mowa w rozdziale V ust. 6</w:t>
      </w:r>
      <w:r w:rsidRPr="00FE780B">
        <w:rPr>
          <w:rFonts w:ascii="Times New Roman" w:eastAsia="Times New Roman" w:hAnsi="Times New Roman" w:cs="Times New Roman"/>
          <w:sz w:val="24"/>
          <w:szCs w:val="24"/>
          <w:lang w:eastAsia="pl-PL"/>
        </w:rPr>
        <w:t>,</w:t>
      </w:r>
    </w:p>
    <w:p w14:paraId="57CA766E" w14:textId="77777777" w:rsidR="00FE780B" w:rsidRPr="00FE780B" w:rsidRDefault="00FE780B" w:rsidP="00FE780B">
      <w:pPr>
        <w:spacing w:after="0" w:line="240" w:lineRule="auto"/>
        <w:ind w:left="567"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2)</w:t>
      </w:r>
      <w:r w:rsidRPr="00FE780B">
        <w:rPr>
          <w:rFonts w:ascii="Times New Roman" w:eastAsia="Times New Roman" w:hAnsi="Times New Roman" w:cs="Times New Roman"/>
          <w:sz w:val="24"/>
          <w:szCs w:val="24"/>
          <w:lang w:eastAsia="pl-PL"/>
        </w:rPr>
        <w:tab/>
        <w:t xml:space="preserve">informacji, o których mowa w ust. 1 pkt. 2 i 3, ocenia spełnienie pozostałych warunków dzielania pomocy </w:t>
      </w:r>
      <w:r w:rsidRPr="00FE780B">
        <w:rPr>
          <w:rFonts w:ascii="Times New Roman" w:eastAsia="Times New Roman" w:hAnsi="Times New Roman" w:cs="Times New Roman"/>
          <w:i/>
          <w:sz w:val="24"/>
          <w:szCs w:val="24"/>
          <w:lang w:eastAsia="pl-PL"/>
        </w:rPr>
        <w:t xml:space="preserve">de minimis </w:t>
      </w:r>
      <w:r w:rsidRPr="00FE780B">
        <w:rPr>
          <w:rFonts w:ascii="Times New Roman" w:eastAsia="Times New Roman" w:hAnsi="Times New Roman" w:cs="Times New Roman"/>
          <w:sz w:val="24"/>
          <w:szCs w:val="24"/>
          <w:lang w:eastAsia="pl-PL"/>
        </w:rPr>
        <w:t xml:space="preserve">albo pomocy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w rybołówstwie.</w:t>
      </w:r>
    </w:p>
    <w:p w14:paraId="0D2E3467"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16"/>
          <w:szCs w:val="16"/>
          <w:lang w:eastAsia="pl-PL"/>
        </w:rPr>
      </w:pPr>
    </w:p>
    <w:p w14:paraId="409D101C" w14:textId="77777777" w:rsidR="00FE780B" w:rsidRPr="00FE780B" w:rsidRDefault="00FE780B" w:rsidP="00FE780B">
      <w:pPr>
        <w:spacing w:after="0" w:line="240" w:lineRule="auto"/>
        <w:ind w:left="284" w:hanging="284"/>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3.</w:t>
      </w:r>
      <w:r w:rsidRPr="00FE780B">
        <w:rPr>
          <w:rFonts w:ascii="Times New Roman" w:eastAsia="Times New Roman" w:hAnsi="Times New Roman" w:cs="Times New Roman"/>
          <w:sz w:val="24"/>
          <w:szCs w:val="24"/>
          <w:lang w:eastAsia="pl-PL"/>
        </w:rPr>
        <w:tab/>
        <w:t>W przypadku, gdy</w:t>
      </w:r>
      <w:r w:rsidRPr="00FE780B">
        <w:rPr>
          <w:rFonts w:ascii="Times New Roman" w:eastAsia="Times New Roman" w:hAnsi="Times New Roman" w:cs="Times New Roman"/>
          <w:sz w:val="24"/>
          <w:szCs w:val="20"/>
          <w:lang w:eastAsia="pl-PL"/>
        </w:rPr>
        <w:t xml:space="preserve"> </w:t>
      </w:r>
      <w:r w:rsidRPr="00FE780B">
        <w:rPr>
          <w:rFonts w:ascii="Times New Roman" w:eastAsia="Times New Roman" w:hAnsi="Times New Roman" w:cs="Times New Roman"/>
          <w:sz w:val="24"/>
          <w:szCs w:val="24"/>
          <w:lang w:eastAsia="pl-PL"/>
        </w:rPr>
        <w:t>brak jest możliwości elektronicznego przekazania lub obsłużenia sprawozdania o udzielonym kredycie</w:t>
      </w:r>
      <w:r w:rsidRPr="00FE780B">
        <w:rPr>
          <w:rFonts w:ascii="Times New Roman" w:eastAsia="Times New Roman" w:hAnsi="Times New Roman" w:cs="Times New Roman"/>
          <w:sz w:val="24"/>
          <w:szCs w:val="20"/>
          <w:lang w:eastAsia="pl-PL"/>
        </w:rPr>
        <w:t xml:space="preserve"> bank </w:t>
      </w:r>
      <w:r w:rsidRPr="00FE780B">
        <w:rPr>
          <w:rFonts w:ascii="Times New Roman" w:eastAsia="Times New Roman" w:hAnsi="Times New Roman" w:cs="Times New Roman"/>
          <w:sz w:val="24"/>
          <w:szCs w:val="24"/>
          <w:lang w:eastAsia="pl-PL"/>
        </w:rPr>
        <w:t>niezwłocznie</w:t>
      </w:r>
      <w:r w:rsidRPr="00FE780B">
        <w:rPr>
          <w:rFonts w:ascii="Times New Roman" w:eastAsia="Times New Roman" w:hAnsi="Times New Roman" w:cs="Times New Roman"/>
          <w:sz w:val="24"/>
          <w:szCs w:val="20"/>
          <w:lang w:eastAsia="pl-PL"/>
        </w:rPr>
        <w:t xml:space="preserve">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FE780B">
        <w:rPr>
          <w:rFonts w:ascii="Times New Roman" w:eastAsia="Times New Roman" w:hAnsi="Times New Roman" w:cs="Times New Roman"/>
          <w:sz w:val="24"/>
          <w:szCs w:val="24"/>
          <w:lang w:eastAsia="pl-PL"/>
        </w:rPr>
        <w:t>.</w:t>
      </w:r>
    </w:p>
    <w:p w14:paraId="647FE0F4"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16"/>
          <w:szCs w:val="16"/>
          <w:lang w:eastAsia="pl-PL"/>
        </w:rPr>
      </w:pPr>
    </w:p>
    <w:p w14:paraId="18E5E83B"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4.</w:t>
      </w:r>
      <w:r w:rsidRPr="00FE780B">
        <w:rPr>
          <w:rFonts w:ascii="Times New Roman" w:eastAsia="Times New Roman" w:hAnsi="Times New Roman" w:cs="Times New Roman"/>
          <w:sz w:val="24"/>
          <w:szCs w:val="24"/>
          <w:lang w:eastAsia="pl-PL"/>
        </w:rPr>
        <w:tab/>
        <w:t xml:space="preserve">Agencja wydaje kredytobiorcy zaświadczenie o pomocy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sporządzone zgodnie ze wzorem określonym w załączniku nr 9 albo nr 10, które do kredytobiorcy przesyłane jest pocztą.</w:t>
      </w:r>
    </w:p>
    <w:p w14:paraId="470ACF03"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16"/>
          <w:szCs w:val="16"/>
          <w:lang w:eastAsia="pl-PL"/>
        </w:rPr>
      </w:pPr>
    </w:p>
    <w:p w14:paraId="04B48D0C" w14:textId="77777777" w:rsidR="00FE780B" w:rsidRPr="00FE780B" w:rsidRDefault="00FE780B" w:rsidP="00FE780B">
      <w:pPr>
        <w:spacing w:after="0" w:line="235" w:lineRule="auto"/>
        <w:ind w:left="284" w:hanging="426"/>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0"/>
          <w:lang w:eastAsia="pl-PL"/>
        </w:rPr>
        <w:t>4a.</w:t>
      </w:r>
      <w:r w:rsidRPr="00FE780B">
        <w:rPr>
          <w:rFonts w:ascii="Times New Roman" w:eastAsia="Times New Roman" w:hAnsi="Times New Roman" w:cs="Times New Roman"/>
          <w:sz w:val="24"/>
          <w:szCs w:val="20"/>
          <w:lang w:eastAsia="pl-PL"/>
        </w:rPr>
        <w:tab/>
        <w:t>Agencja przeprowadza kontrolę administracyjną wybranych losowo kredytów na podstawie przekazanych przez bank na żądanie Agencji potwierdzonych za zgodność z oryginałem załączników nr 8 oraz 19 albo 20, które zostały złożone wraz z wnioskiem o kredyt.</w:t>
      </w:r>
    </w:p>
    <w:p w14:paraId="1D93A881"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16"/>
          <w:szCs w:val="16"/>
          <w:lang w:eastAsia="pl-PL"/>
        </w:rPr>
      </w:pPr>
    </w:p>
    <w:p w14:paraId="44B4179B"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5.</w:t>
      </w:r>
      <w:r w:rsidRPr="00FE780B">
        <w:rPr>
          <w:rFonts w:ascii="Times New Roman" w:eastAsia="Times New Roman" w:hAnsi="Times New Roman" w:cs="Times New Roman"/>
          <w:sz w:val="24"/>
          <w:szCs w:val="24"/>
          <w:lang w:eastAsia="pl-PL"/>
        </w:rPr>
        <w:tab/>
        <w:t xml:space="preserve">W przypadku gdy wartość faktycznie udzielonej pomocy </w:t>
      </w:r>
      <w:r w:rsidRPr="00FE780B">
        <w:rPr>
          <w:rFonts w:ascii="Times New Roman" w:eastAsia="Times New Roman" w:hAnsi="Times New Roman" w:cs="Times New Roman"/>
          <w:i/>
          <w:sz w:val="24"/>
          <w:szCs w:val="24"/>
          <w:lang w:eastAsia="pl-PL"/>
        </w:rPr>
        <w:t>de minimis</w:t>
      </w:r>
      <w:r w:rsidRPr="00FE780B">
        <w:rPr>
          <w:rFonts w:ascii="Times New Roman" w:eastAsia="Times New Roman" w:hAnsi="Times New Roman" w:cs="Times New Roman"/>
          <w:sz w:val="24"/>
          <w:szCs w:val="24"/>
          <w:lang w:eastAsia="pl-PL"/>
        </w:rPr>
        <w:t xml:space="preserve"> jest inna niż wartość pomocy wskazana w wydanym zaświadczeniu, o którym mowa w ust. 4, Agencja w terminie 14 dni od dnia stwierdzenia tego faktu, wydaje nowe zaświadczenie, w którym wskazuje właściwą wartość pomocy oraz stwierdza utratę ważności poprzedniego zaświadczenia.</w:t>
      </w:r>
    </w:p>
    <w:p w14:paraId="4BFA7EBB" w14:textId="77777777" w:rsidR="00FE780B" w:rsidRPr="00FE780B" w:rsidRDefault="00FE780B" w:rsidP="00FE780B">
      <w:pPr>
        <w:spacing w:after="0" w:line="235" w:lineRule="auto"/>
        <w:jc w:val="both"/>
        <w:rPr>
          <w:rFonts w:ascii="Times New Roman" w:eastAsia="Times New Roman" w:hAnsi="Times New Roman" w:cs="Times New Roman"/>
          <w:sz w:val="16"/>
          <w:szCs w:val="16"/>
          <w:lang w:eastAsia="pl-PL"/>
        </w:rPr>
      </w:pPr>
    </w:p>
    <w:p w14:paraId="63DCBB93" w14:textId="77777777" w:rsidR="00FE780B" w:rsidRPr="00FE780B" w:rsidRDefault="00FE780B" w:rsidP="00FE780B">
      <w:pPr>
        <w:spacing w:after="0" w:line="235" w:lineRule="auto"/>
        <w:ind w:left="284" w:hanging="283"/>
        <w:jc w:val="both"/>
        <w:rPr>
          <w:rFonts w:ascii="Times New Roman" w:eastAsia="Times New Roman" w:hAnsi="Times New Roman" w:cs="Times New Roman"/>
          <w:sz w:val="24"/>
          <w:szCs w:val="24"/>
          <w:lang w:eastAsia="pl-PL"/>
        </w:rPr>
      </w:pPr>
      <w:r w:rsidRPr="00FE780B">
        <w:rPr>
          <w:rFonts w:ascii="Times New Roman" w:eastAsia="Times New Roman" w:hAnsi="Times New Roman" w:cs="Times New Roman"/>
          <w:sz w:val="24"/>
          <w:szCs w:val="24"/>
          <w:lang w:eastAsia="pl-PL"/>
        </w:rPr>
        <w:t>6.</w:t>
      </w:r>
      <w:r w:rsidRPr="00FE780B">
        <w:rPr>
          <w:rFonts w:ascii="Times New Roman" w:eastAsia="Times New Roman" w:hAnsi="Times New Roman" w:cs="Times New Roman"/>
          <w:sz w:val="24"/>
          <w:szCs w:val="24"/>
          <w:lang w:eastAsia="pl-PL"/>
        </w:rPr>
        <w:tab/>
        <w:t>Postanowienia zawarte w ust. 1 pkt 2 i 3, ust. 2 i ust. 4 - 5 stosuje się odpowiednio w przypadku zawierania umowy przejęcia długu z tytułu kredytu uwzględniając przy tym, że:</w:t>
      </w:r>
    </w:p>
    <w:p w14:paraId="2614E8F8" w14:textId="77777777" w:rsidR="00FE780B" w:rsidRPr="00FE780B" w:rsidRDefault="00FE780B" w:rsidP="00FE780B">
      <w:pPr>
        <w:spacing w:after="0" w:line="240" w:lineRule="auto"/>
        <w:ind w:left="567" w:hanging="283"/>
        <w:jc w:val="both"/>
        <w:rPr>
          <w:rFonts w:ascii="Times New Roman" w:eastAsia="Times New Roman" w:hAnsi="Times New Roman" w:cs="Times New Roman"/>
          <w:bCs/>
          <w:sz w:val="24"/>
          <w:szCs w:val="20"/>
          <w:lang w:eastAsia="pl-PL"/>
        </w:rPr>
      </w:pPr>
      <w:r w:rsidRPr="00FE780B">
        <w:rPr>
          <w:rFonts w:ascii="Times New Roman" w:eastAsia="Times New Roman" w:hAnsi="Times New Roman" w:cs="Times New Roman"/>
          <w:bCs/>
          <w:sz w:val="24"/>
          <w:szCs w:val="20"/>
          <w:lang w:eastAsia="pl-PL"/>
        </w:rPr>
        <w:lastRenderedPageBreak/>
        <w:t>1)</w:t>
      </w:r>
      <w:r w:rsidRPr="00FE780B">
        <w:rPr>
          <w:rFonts w:ascii="Times New Roman" w:eastAsia="Times New Roman" w:hAnsi="Times New Roman" w:cs="Times New Roman"/>
          <w:bCs/>
          <w:sz w:val="24"/>
          <w:szCs w:val="20"/>
          <w:lang w:eastAsia="pl-PL"/>
        </w:rPr>
        <w:tab/>
        <w:t>dniem udzielenia pomocy przejmującemu dług jest data zawarcia umowy przejęcia długu,</w:t>
      </w:r>
    </w:p>
    <w:p w14:paraId="0B3A4185" w14:textId="77777777" w:rsidR="00FE780B" w:rsidRPr="00FE780B" w:rsidRDefault="00FE780B" w:rsidP="00FE780B">
      <w:pPr>
        <w:spacing w:after="0" w:line="240" w:lineRule="auto"/>
        <w:ind w:left="567" w:hanging="283"/>
        <w:jc w:val="both"/>
        <w:rPr>
          <w:rFonts w:ascii="Times New Roman" w:eastAsia="Times New Roman" w:hAnsi="Times New Roman" w:cs="Times New Roman"/>
          <w:bCs/>
          <w:sz w:val="24"/>
          <w:szCs w:val="24"/>
          <w:lang w:eastAsia="pl-PL"/>
        </w:rPr>
      </w:pPr>
      <w:r w:rsidRPr="00FE780B">
        <w:rPr>
          <w:rFonts w:ascii="Times New Roman" w:eastAsia="Times New Roman" w:hAnsi="Times New Roman" w:cs="Times New Roman"/>
          <w:bCs/>
          <w:sz w:val="24"/>
          <w:szCs w:val="24"/>
          <w:lang w:eastAsia="pl-PL"/>
        </w:rPr>
        <w:t>2)</w:t>
      </w:r>
      <w:r w:rsidRPr="00FE780B">
        <w:rPr>
          <w:rFonts w:ascii="Times New Roman" w:eastAsia="Times New Roman" w:hAnsi="Times New Roman" w:cs="Times New Roman"/>
          <w:bCs/>
          <w:sz w:val="24"/>
          <w:szCs w:val="24"/>
          <w:lang w:eastAsia="pl-PL"/>
        </w:rPr>
        <w:tab/>
        <w:t>przejmujący dług przejmuje wraz z nim pomoc w wysokości udzielonej dotychczasowemu kredytobiorcy, której wartość ustalono wówczas wg kursu EUR, a bank niezwłocznie przesyła do Agencji załącznik nr 23,</w:t>
      </w:r>
    </w:p>
    <w:p w14:paraId="54F05379" w14:textId="77777777" w:rsidR="00FE780B" w:rsidRPr="00FE780B" w:rsidRDefault="00FE780B" w:rsidP="00FE780B">
      <w:pPr>
        <w:spacing w:after="0" w:line="240" w:lineRule="auto"/>
        <w:ind w:left="567" w:hanging="283"/>
        <w:jc w:val="both"/>
        <w:rPr>
          <w:rFonts w:ascii="Times New Roman" w:eastAsia="Times New Roman" w:hAnsi="Times New Roman" w:cs="Times New Roman"/>
          <w:bCs/>
          <w:sz w:val="24"/>
          <w:szCs w:val="20"/>
          <w:lang w:eastAsia="pl-PL"/>
        </w:rPr>
      </w:pPr>
      <w:r w:rsidRPr="00FE780B">
        <w:rPr>
          <w:rFonts w:ascii="Times New Roman" w:eastAsia="Times New Roman" w:hAnsi="Times New Roman" w:cs="Times New Roman"/>
          <w:bCs/>
          <w:sz w:val="24"/>
          <w:szCs w:val="20"/>
          <w:lang w:eastAsia="pl-PL"/>
        </w:rPr>
        <w:t>3)</w:t>
      </w:r>
      <w:r w:rsidRPr="00FE780B">
        <w:rPr>
          <w:rFonts w:ascii="Times New Roman" w:eastAsia="Times New Roman" w:hAnsi="Times New Roman" w:cs="Times New Roman"/>
          <w:bCs/>
          <w:sz w:val="24"/>
          <w:szCs w:val="20"/>
          <w:lang w:eastAsia="pl-PL"/>
        </w:rPr>
        <w:tab/>
        <w:t xml:space="preserve">od dnia zawarcia umowy przejęcia długu kwota pomocy </w:t>
      </w:r>
      <w:r w:rsidRPr="00FE780B">
        <w:rPr>
          <w:rFonts w:ascii="Times New Roman" w:eastAsia="Times New Roman" w:hAnsi="Times New Roman" w:cs="Times New Roman"/>
          <w:bCs/>
          <w:i/>
          <w:sz w:val="24"/>
          <w:szCs w:val="20"/>
          <w:lang w:eastAsia="pl-PL"/>
        </w:rPr>
        <w:t>de minimis</w:t>
      </w:r>
      <w:r w:rsidRPr="00FE780B">
        <w:rPr>
          <w:rFonts w:ascii="Times New Roman" w:eastAsia="Times New Roman" w:hAnsi="Times New Roman" w:cs="Times New Roman"/>
          <w:bCs/>
          <w:sz w:val="24"/>
          <w:szCs w:val="20"/>
          <w:lang w:eastAsia="pl-PL"/>
        </w:rPr>
        <w:t xml:space="preserve"> wynikająca z umowy kredytu nie jest uwzględniana przy ubieganiu się przez dotychczasowego kredytobiorcę o kolejną pomoc </w:t>
      </w:r>
      <w:r w:rsidRPr="00FE780B">
        <w:rPr>
          <w:rFonts w:ascii="Times New Roman" w:eastAsia="Times New Roman" w:hAnsi="Times New Roman" w:cs="Times New Roman"/>
          <w:bCs/>
          <w:i/>
          <w:sz w:val="24"/>
          <w:szCs w:val="20"/>
          <w:lang w:eastAsia="pl-PL"/>
        </w:rPr>
        <w:t>de minimis.</w:t>
      </w:r>
    </w:p>
    <w:p w14:paraId="22BF1FBA" w14:textId="77777777" w:rsidR="00FE780B" w:rsidRPr="00FE780B" w:rsidRDefault="00FE780B" w:rsidP="00FE780B">
      <w:pPr>
        <w:spacing w:after="0" w:line="235" w:lineRule="auto"/>
        <w:jc w:val="both"/>
        <w:rPr>
          <w:rFonts w:ascii="Times New Roman" w:eastAsia="Times New Roman" w:hAnsi="Times New Roman" w:cs="Times New Roman"/>
          <w:sz w:val="24"/>
          <w:szCs w:val="24"/>
          <w:lang w:eastAsia="pl-PL"/>
        </w:rPr>
      </w:pPr>
    </w:p>
    <w:p w14:paraId="3CA29633" w14:textId="4A141607" w:rsidR="00453F7C" w:rsidRPr="00FE780B" w:rsidRDefault="00453F7C" w:rsidP="00FE780B"/>
    <w:sectPr w:rsidR="00453F7C" w:rsidRPr="00FE780B" w:rsidSect="00FE78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8769" w14:textId="77777777" w:rsidR="00FE780B" w:rsidRDefault="00FE780B" w:rsidP="00FE780B">
      <w:pPr>
        <w:spacing w:after="0" w:line="240" w:lineRule="auto"/>
      </w:pPr>
      <w:r>
        <w:separator/>
      </w:r>
    </w:p>
  </w:endnote>
  <w:endnote w:type="continuationSeparator" w:id="0">
    <w:p w14:paraId="2C7FA182" w14:textId="77777777" w:rsidR="00FE780B" w:rsidRDefault="00FE780B" w:rsidP="00FE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061B" w14:textId="77777777" w:rsidR="00FE780B" w:rsidRDefault="00FE780B" w:rsidP="00FE780B">
      <w:pPr>
        <w:spacing w:after="0" w:line="240" w:lineRule="auto"/>
      </w:pPr>
      <w:r>
        <w:separator/>
      </w:r>
    </w:p>
  </w:footnote>
  <w:footnote w:type="continuationSeparator" w:id="0">
    <w:p w14:paraId="2E77DE77" w14:textId="77777777" w:rsidR="00FE780B" w:rsidRDefault="00FE780B" w:rsidP="00FE7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45E"/>
    <w:multiLevelType w:val="hybridMultilevel"/>
    <w:tmpl w:val="8FBA695E"/>
    <w:lvl w:ilvl="0" w:tplc="E668C664">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 w15:restartNumberingAfterBreak="0">
    <w:nsid w:val="24B85A8B"/>
    <w:multiLevelType w:val="hybridMultilevel"/>
    <w:tmpl w:val="32347892"/>
    <w:lvl w:ilvl="0" w:tplc="0B648060">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0CA678B"/>
    <w:multiLevelType w:val="hybridMultilevel"/>
    <w:tmpl w:val="1D9E9906"/>
    <w:lvl w:ilvl="0" w:tplc="2E3E5018">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A0B0061"/>
    <w:multiLevelType w:val="hybridMultilevel"/>
    <w:tmpl w:val="835CC10E"/>
    <w:lvl w:ilvl="0" w:tplc="26C8172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EEF70C6"/>
    <w:multiLevelType w:val="hybridMultilevel"/>
    <w:tmpl w:val="3286B6A6"/>
    <w:lvl w:ilvl="0" w:tplc="7DDC0884">
      <w:start w:val="1"/>
      <w:numFmt w:val="decimal"/>
      <w:lvlText w:val="%1)"/>
      <w:lvlJc w:val="left"/>
      <w:pPr>
        <w:ind w:left="1632" w:hanging="360"/>
      </w:pPr>
      <w:rPr>
        <w:rFonts w:hint="default"/>
      </w:r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B"/>
    <w:rsid w:val="00453F7C"/>
    <w:rsid w:val="004C48A0"/>
    <w:rsid w:val="00CD142A"/>
    <w:rsid w:val="00FE7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F8A65"/>
  <w15:chartTrackingRefBased/>
  <w15:docId w15:val="{7F783BA8-85F8-4023-9205-B92E970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E780B"/>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FE780B"/>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FE780B"/>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FE780B"/>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E780B"/>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E780B"/>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E780B"/>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FE780B"/>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E780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E780B"/>
    <w:pPr>
      <w:tabs>
        <w:tab w:val="center" w:pos="4536"/>
        <w:tab w:val="right" w:pos="9072"/>
      </w:tabs>
      <w:spacing w:after="0" w:line="240" w:lineRule="auto"/>
    </w:pPr>
  </w:style>
  <w:style w:type="character" w:customStyle="1" w:styleId="NagwekZnak">
    <w:name w:val="Nagłówek Znak"/>
    <w:basedOn w:val="Domylnaczcionkaakapitu"/>
    <w:link w:val="Nagwek"/>
    <w:rsid w:val="00FE780B"/>
  </w:style>
  <w:style w:type="paragraph" w:styleId="Stopka">
    <w:name w:val="footer"/>
    <w:basedOn w:val="Normalny"/>
    <w:link w:val="StopkaZnak"/>
    <w:uiPriority w:val="99"/>
    <w:unhideWhenUsed/>
    <w:rsid w:val="00FE7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80B"/>
  </w:style>
  <w:style w:type="character" w:customStyle="1" w:styleId="Nagwek1Znak">
    <w:name w:val="Nagłówek 1 Znak"/>
    <w:basedOn w:val="Domylnaczcionkaakapitu"/>
    <w:link w:val="Nagwek1"/>
    <w:rsid w:val="00FE780B"/>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FE780B"/>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FE780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E780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E78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E78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E780B"/>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FE78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E780B"/>
    <w:rPr>
      <w:rFonts w:ascii="Arial" w:eastAsia="Times New Roman" w:hAnsi="Arial" w:cs="Arial"/>
      <w:lang w:eastAsia="pl-PL"/>
    </w:rPr>
  </w:style>
  <w:style w:type="numbering" w:customStyle="1" w:styleId="Bezlisty1">
    <w:name w:val="Bez listy1"/>
    <w:next w:val="Bezlisty"/>
    <w:semiHidden/>
    <w:rsid w:val="00FE780B"/>
  </w:style>
  <w:style w:type="paragraph" w:customStyle="1" w:styleId="4">
    <w:name w:val="4"/>
    <w:basedOn w:val="Normalny"/>
    <w:next w:val="Nagwek"/>
    <w:rsid w:val="00FE780B"/>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FE780B"/>
  </w:style>
  <w:style w:type="paragraph" w:customStyle="1" w:styleId="BodyText2">
    <w:name w:val="Body Text 2"/>
    <w:basedOn w:val="Normalny"/>
    <w:rsid w:val="00FE780B"/>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FE780B"/>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E780B"/>
    <w:rPr>
      <w:rFonts w:ascii="Times New Roman" w:eastAsia="Times New Roman" w:hAnsi="Times New Roman" w:cs="Times New Roman"/>
      <w:sz w:val="24"/>
      <w:szCs w:val="20"/>
      <w:lang w:eastAsia="pl-PL"/>
    </w:rPr>
  </w:style>
  <w:style w:type="paragraph" w:customStyle="1" w:styleId="BodyText24">
    <w:name w:val="Body Text 24"/>
    <w:basedOn w:val="Normalny"/>
    <w:rsid w:val="00FE780B"/>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BodyText3">
    <w:name w:val="Body Text 3"/>
    <w:basedOn w:val="Normalny"/>
    <w:rsid w:val="00FE780B"/>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FE780B"/>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FE780B"/>
    <w:rPr>
      <w:rFonts w:ascii="Times New Roman" w:eastAsia="Times New Roman" w:hAnsi="Times New Roman" w:cs="Times New Roman"/>
      <w:b/>
      <w:bCs/>
      <w:sz w:val="26"/>
      <w:szCs w:val="20"/>
      <w:lang w:eastAsia="pl-PL"/>
    </w:rPr>
  </w:style>
  <w:style w:type="paragraph" w:customStyle="1" w:styleId="ZnakZnak1">
    <w:name w:val=" Znak Znak1"/>
    <w:basedOn w:val="Normalny"/>
    <w:rsid w:val="00FE780B"/>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E780B"/>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FE780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E780B"/>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E780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FE780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E780B"/>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FE780B"/>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BodyTextIndent3">
    <w:name w:val="Body Text Indent 3"/>
    <w:basedOn w:val="Normalny"/>
    <w:rsid w:val="00FE780B"/>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FE780B"/>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FE780B"/>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E78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E780B"/>
    <w:rPr>
      <w:rFonts w:ascii="Times New Roman" w:eastAsia="Times New Roman" w:hAnsi="Times New Roman" w:cs="Times New Roman"/>
      <w:sz w:val="20"/>
      <w:szCs w:val="20"/>
      <w:lang w:eastAsia="pl-PL"/>
    </w:rPr>
  </w:style>
  <w:style w:type="paragraph" w:customStyle="1" w:styleId="BodyText22">
    <w:name w:val="Body Text 22"/>
    <w:basedOn w:val="Normalny"/>
    <w:rsid w:val="00FE780B"/>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FE780B"/>
    <w:rPr>
      <w:sz w:val="16"/>
      <w:szCs w:val="16"/>
    </w:rPr>
  </w:style>
  <w:style w:type="paragraph" w:styleId="Tekstkomentarza">
    <w:name w:val="annotation text"/>
    <w:basedOn w:val="Normalny"/>
    <w:link w:val="TekstkomentarzaZnak"/>
    <w:semiHidden/>
    <w:rsid w:val="00FE780B"/>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FE780B"/>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FE780B"/>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FE780B"/>
    <w:pPr>
      <w:ind w:hanging="390"/>
    </w:pPr>
  </w:style>
  <w:style w:type="character" w:customStyle="1" w:styleId="Normalny-pktZnakZnak">
    <w:name w:val="Normalny-pkt Znak Znak"/>
    <w:rsid w:val="00FE780B"/>
    <w:rPr>
      <w:rFonts w:ascii="Arial" w:hAnsi="Arial" w:cs="Arial"/>
      <w:sz w:val="24"/>
      <w:szCs w:val="24"/>
      <w:lang w:val="pl-PL" w:eastAsia="pl-PL" w:bidi="ar-SA"/>
    </w:rPr>
  </w:style>
  <w:style w:type="character" w:customStyle="1" w:styleId="LitteraZnak">
    <w:name w:val="Littera Znak"/>
    <w:rsid w:val="00FE780B"/>
    <w:rPr>
      <w:rFonts w:ascii="Arial" w:hAnsi="Arial" w:cs="Arial"/>
      <w:sz w:val="24"/>
      <w:szCs w:val="24"/>
      <w:lang w:val="pl-PL" w:eastAsia="pl-PL" w:bidi="ar-SA"/>
    </w:rPr>
  </w:style>
  <w:style w:type="paragraph" w:customStyle="1" w:styleId="Normalny-pktZnak11">
    <w:name w:val="Normalny-pkt Znak11"/>
    <w:basedOn w:val="Normalny-pktZnak"/>
    <w:rsid w:val="00FE780B"/>
    <w:pPr>
      <w:ind w:hanging="570"/>
    </w:pPr>
  </w:style>
  <w:style w:type="paragraph" w:customStyle="1" w:styleId="Normalnypodliterab">
    <w:name w:val="Normalnypodliterab"/>
    <w:basedOn w:val="Normalny"/>
    <w:rsid w:val="00FE780B"/>
    <w:pPr>
      <w:numPr>
        <w:ilvl w:val="1"/>
        <w:numId w:val="1"/>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FE780B"/>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FE780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E780B"/>
    <w:rPr>
      <w:rFonts w:ascii="Tahoma" w:eastAsia="Times New Roman" w:hAnsi="Tahoma" w:cs="Tahoma"/>
      <w:sz w:val="16"/>
      <w:szCs w:val="16"/>
      <w:lang w:eastAsia="pl-PL"/>
    </w:rPr>
  </w:style>
  <w:style w:type="paragraph" w:customStyle="1" w:styleId="ZnakZnak">
    <w:name w:val=" Znak Znak"/>
    <w:basedOn w:val="Normalny"/>
    <w:rsid w:val="00FE780B"/>
    <w:pPr>
      <w:spacing w:after="0" w:line="240" w:lineRule="auto"/>
    </w:pPr>
    <w:rPr>
      <w:rFonts w:ascii="Times New Roman" w:eastAsia="Times New Roman" w:hAnsi="Times New Roman" w:cs="Times New Roman"/>
      <w:sz w:val="24"/>
      <w:szCs w:val="24"/>
      <w:lang w:eastAsia="pl-PL"/>
    </w:rPr>
  </w:style>
  <w:style w:type="paragraph" w:customStyle="1" w:styleId="bodytextindent30">
    <w:name w:val="bodytextindent3"/>
    <w:basedOn w:val="Normalny"/>
    <w:rsid w:val="00FE78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E780B"/>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E780B"/>
    <w:rPr>
      <w:rFonts w:ascii="Times New Roman" w:eastAsia="Times New Roman" w:hAnsi="Times New Roman" w:cs="Times New Roman"/>
      <w:sz w:val="24"/>
      <w:szCs w:val="20"/>
      <w:lang w:eastAsia="pl-PL"/>
    </w:rPr>
  </w:style>
  <w:style w:type="table" w:styleId="Tabela-Siatka">
    <w:name w:val="Table Grid"/>
    <w:basedOn w:val="Standardowy"/>
    <w:uiPriority w:val="39"/>
    <w:rsid w:val="00FE78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FE780B"/>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FE780B"/>
    <w:rPr>
      <w:color w:val="0000FF"/>
      <w:u w:val="single"/>
    </w:rPr>
  </w:style>
  <w:style w:type="character" w:styleId="Odwoanieprzypisudolnego">
    <w:name w:val="footnote reference"/>
    <w:aliases w:val="Odwołanie przypisu"/>
    <w:uiPriority w:val="99"/>
    <w:semiHidden/>
    <w:rsid w:val="00FE780B"/>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FE780B"/>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FE780B"/>
    <w:pPr>
      <w:spacing w:after="0" w:line="240" w:lineRule="auto"/>
    </w:pPr>
    <w:rPr>
      <w:sz w:val="24"/>
      <w:szCs w:val="24"/>
      <w:lang w:eastAsia="pl-PL"/>
    </w:rPr>
  </w:style>
  <w:style w:type="character" w:customStyle="1" w:styleId="TekstprzypisudolnegoZnak1">
    <w:name w:val="Tekst przypisu dolnego Znak1"/>
    <w:basedOn w:val="Domylnaczcionkaakapitu"/>
    <w:uiPriority w:val="99"/>
    <w:semiHidden/>
    <w:rsid w:val="00FE780B"/>
    <w:rPr>
      <w:sz w:val="20"/>
      <w:szCs w:val="20"/>
    </w:rPr>
  </w:style>
  <w:style w:type="character" w:styleId="UyteHipercze">
    <w:name w:val="FollowedHyperlink"/>
    <w:rsid w:val="00FE780B"/>
    <w:rPr>
      <w:color w:val="800080"/>
      <w:u w:val="single"/>
    </w:rPr>
  </w:style>
  <w:style w:type="paragraph" w:customStyle="1" w:styleId="DomylnaczcionkaakapituAkapitZnakZnakZnakZnakZnakZnak">
    <w:name w:val="Domyślna czcionka akapitu Akapit Znak Znak Znak Znak Znak Znak"/>
    <w:basedOn w:val="Normalny"/>
    <w:rsid w:val="00FE780B"/>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E780B"/>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FE780B"/>
    <w:pPr>
      <w:spacing w:after="0" w:line="240" w:lineRule="auto"/>
    </w:pPr>
    <w:rPr>
      <w:rFonts w:ascii="Times New Roman" w:eastAsia="Times New Roman" w:hAnsi="Times New Roman" w:cs="Times New Roman"/>
      <w:sz w:val="24"/>
      <w:szCs w:val="24"/>
      <w:lang w:eastAsia="pl-PL"/>
    </w:rPr>
  </w:style>
  <w:style w:type="paragraph" w:customStyle="1" w:styleId="ZnakZnak2">
    <w:name w:val=" Znak Znak2"/>
    <w:basedOn w:val="Normalny"/>
    <w:rsid w:val="00FE780B"/>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FE780B"/>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FE780B"/>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FE780B"/>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FE780B"/>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 Znak Znak Znak1 Znak Znak Znak Znak Znak Znak"/>
    <w:basedOn w:val="Normalny"/>
    <w:rsid w:val="00FE780B"/>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FE780B"/>
    <w:pPr>
      <w:spacing w:after="0" w:line="240" w:lineRule="auto"/>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FE780B"/>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
    <w:name w:val="Tekst podstawowy 21"/>
    <w:basedOn w:val="Normalny"/>
    <w:rsid w:val="00FE780B"/>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FE780B"/>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FE780B"/>
    <w:rPr>
      <w:b/>
      <w:bCs/>
    </w:rPr>
  </w:style>
  <w:style w:type="character" w:customStyle="1" w:styleId="point1">
    <w:name w:val="point1"/>
    <w:rsid w:val="00FE780B"/>
    <w:rPr>
      <w:b/>
      <w:bCs/>
    </w:rPr>
  </w:style>
  <w:style w:type="character" w:customStyle="1" w:styleId="letter1">
    <w:name w:val="letter1"/>
    <w:rsid w:val="00FE780B"/>
    <w:rPr>
      <w:b/>
      <w:bCs/>
    </w:rPr>
  </w:style>
  <w:style w:type="paragraph" w:styleId="Akapitzlist">
    <w:name w:val="List Paragraph"/>
    <w:basedOn w:val="Normalny"/>
    <w:link w:val="AkapitzlistZnak"/>
    <w:uiPriority w:val="34"/>
    <w:qFormat/>
    <w:rsid w:val="00FE780B"/>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FE780B"/>
    <w:rPr>
      <w:rFonts w:ascii="Arial" w:hAnsi="Arial" w:cs="Arial"/>
      <w:sz w:val="22"/>
      <w:szCs w:val="22"/>
    </w:rPr>
  </w:style>
  <w:style w:type="paragraph" w:customStyle="1" w:styleId="CM4">
    <w:name w:val="CM4"/>
    <w:basedOn w:val="Normalny"/>
    <w:next w:val="Normalny"/>
    <w:uiPriority w:val="99"/>
    <w:rsid w:val="00FE780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FE780B"/>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FE780B"/>
  </w:style>
  <w:style w:type="paragraph" w:customStyle="1" w:styleId="CM1">
    <w:name w:val="CM1"/>
    <w:basedOn w:val="Default"/>
    <w:next w:val="Default"/>
    <w:uiPriority w:val="99"/>
    <w:rsid w:val="00FE780B"/>
    <w:rPr>
      <w:rFonts w:cs="Times New Roman"/>
      <w:color w:val="auto"/>
    </w:rPr>
  </w:style>
  <w:style w:type="paragraph" w:customStyle="1" w:styleId="CM3">
    <w:name w:val="CM3"/>
    <w:basedOn w:val="Default"/>
    <w:next w:val="Default"/>
    <w:uiPriority w:val="99"/>
    <w:rsid w:val="00FE780B"/>
    <w:rPr>
      <w:rFonts w:cs="Times New Roman"/>
      <w:color w:val="auto"/>
    </w:rPr>
  </w:style>
  <w:style w:type="character" w:customStyle="1" w:styleId="tabulatory">
    <w:name w:val="tabulatory"/>
    <w:basedOn w:val="Domylnaczcionkaakapitu"/>
    <w:rsid w:val="00FE780B"/>
  </w:style>
  <w:style w:type="paragraph" w:styleId="Tematkomentarza">
    <w:name w:val="annotation subject"/>
    <w:basedOn w:val="Tekstkomentarza"/>
    <w:next w:val="Tekstkomentarza"/>
    <w:link w:val="TematkomentarzaZnak"/>
    <w:uiPriority w:val="99"/>
    <w:semiHidden/>
    <w:unhideWhenUsed/>
    <w:rsid w:val="00FE780B"/>
    <w:rPr>
      <w:b/>
      <w:bCs/>
      <w:i w:val="0"/>
    </w:rPr>
  </w:style>
  <w:style w:type="character" w:customStyle="1" w:styleId="TematkomentarzaZnak">
    <w:name w:val="Temat komentarza Znak"/>
    <w:basedOn w:val="TekstkomentarzaZnak"/>
    <w:link w:val="Tematkomentarza"/>
    <w:uiPriority w:val="99"/>
    <w:semiHidden/>
    <w:rsid w:val="00FE780B"/>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FE780B"/>
  </w:style>
  <w:style w:type="paragraph" w:customStyle="1" w:styleId="celp">
    <w:name w:val="cel_p"/>
    <w:basedOn w:val="Normalny"/>
    <w:rsid w:val="00FE78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FE780B"/>
    <w:rPr>
      <w:i/>
      <w:iCs/>
    </w:rPr>
  </w:style>
  <w:style w:type="character" w:styleId="Pogrubienie">
    <w:name w:val="Strong"/>
    <w:uiPriority w:val="22"/>
    <w:qFormat/>
    <w:rsid w:val="00FE780B"/>
    <w:rPr>
      <w:b/>
      <w:bCs/>
    </w:rPr>
  </w:style>
  <w:style w:type="character" w:customStyle="1" w:styleId="txt-new">
    <w:name w:val="txt-new"/>
    <w:basedOn w:val="Domylnaczcionkaakapitu"/>
    <w:rsid w:val="00FE780B"/>
  </w:style>
  <w:style w:type="character" w:customStyle="1" w:styleId="txt-old">
    <w:name w:val="txt-old"/>
    <w:basedOn w:val="Domylnaczcionkaakapitu"/>
    <w:rsid w:val="00FE780B"/>
  </w:style>
  <w:style w:type="paragraph" w:styleId="NormalnyWeb">
    <w:name w:val="Normal (Web)"/>
    <w:basedOn w:val="Normalny"/>
    <w:uiPriority w:val="99"/>
    <w:semiHidden/>
    <w:unhideWhenUsed/>
    <w:rsid w:val="00FE78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FE780B"/>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FE780B"/>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FE780B"/>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FE780B"/>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FE780B"/>
    <w:rPr>
      <w:rFonts w:ascii="Times New Roman" w:hAnsi="Times New Roman" w:cs="Times New Roman"/>
      <w:sz w:val="22"/>
      <w:szCs w:val="22"/>
    </w:rPr>
  </w:style>
  <w:style w:type="character" w:customStyle="1" w:styleId="FontStyle13">
    <w:name w:val="Font Style13"/>
    <w:uiPriority w:val="99"/>
    <w:rsid w:val="00FE780B"/>
    <w:rPr>
      <w:rFonts w:ascii="Times New Roman" w:hAnsi="Times New Roman" w:cs="Times New Roman" w:hint="default"/>
      <w:sz w:val="24"/>
      <w:szCs w:val="24"/>
    </w:rPr>
  </w:style>
  <w:style w:type="paragraph" w:customStyle="1" w:styleId="Style1">
    <w:name w:val="Style1"/>
    <w:basedOn w:val="Normalny"/>
    <w:uiPriority w:val="99"/>
    <w:rsid w:val="00FE78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FE780B"/>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FE780B"/>
    <w:rPr>
      <w:rFonts w:ascii="Times New Roman" w:hAnsi="Times New Roman" w:cs="Times New Roman" w:hint="default"/>
      <w:b/>
      <w:bCs/>
      <w:sz w:val="16"/>
      <w:szCs w:val="16"/>
    </w:rPr>
  </w:style>
  <w:style w:type="paragraph" w:customStyle="1" w:styleId="Tekstpodstawowywcity33">
    <w:name w:val="Tekst podstawowy wcięty 33"/>
    <w:basedOn w:val="Normalny"/>
    <w:rsid w:val="00FE780B"/>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FE780B"/>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FE780B"/>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FE780B"/>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FE780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FE780B"/>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FE78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82CBDE0-F98A-49F3-B2F8-7F1C55DACE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5925</Words>
  <Characters>35552</Characters>
  <Application>Microsoft Office Word</Application>
  <DocSecurity>0</DocSecurity>
  <Lines>296</Lines>
  <Paragraphs>82</Paragraphs>
  <ScaleCrop>false</ScaleCrop>
  <Company>ARiMR</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2024-06-26T14:37:00Z</dcterms:created>
  <dcterms:modified xsi:type="dcterms:W3CDTF">2024-06-26T14:40:00Z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71aa57a8-3bcd-4c1f-a358-fbb216ecc29a</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