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A2" w:rsidRPr="00C071A2" w:rsidRDefault="001017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071A2" w:rsidRPr="00C071A2">
        <w:rPr>
          <w:rFonts w:asciiTheme="minorHAnsi" w:hAnsiTheme="minorHAnsi" w:cstheme="minorHAnsi"/>
        </w:rPr>
        <w:tab/>
      </w:r>
      <w:r w:rsidR="00C071A2" w:rsidRPr="00C071A2">
        <w:rPr>
          <w:rFonts w:asciiTheme="minorHAnsi" w:hAnsiTheme="minorHAnsi" w:cstheme="minorHAnsi"/>
        </w:rPr>
        <w:tab/>
      </w:r>
      <w:r w:rsidR="00C071A2" w:rsidRPr="00C071A2">
        <w:rPr>
          <w:rFonts w:asciiTheme="minorHAnsi" w:hAnsiTheme="minorHAnsi" w:cstheme="minorHAnsi"/>
        </w:rPr>
        <w:tab/>
      </w:r>
      <w:r w:rsidR="00C071A2" w:rsidRPr="00C071A2">
        <w:rPr>
          <w:rFonts w:asciiTheme="minorHAnsi" w:hAnsiTheme="minorHAnsi" w:cstheme="minorHAnsi"/>
        </w:rPr>
        <w:tab/>
      </w:r>
      <w:r w:rsidR="00C071A2" w:rsidRPr="00C071A2">
        <w:rPr>
          <w:rFonts w:asciiTheme="minorHAnsi" w:hAnsiTheme="minorHAnsi" w:cstheme="minorHAnsi"/>
        </w:rPr>
        <w:tab/>
      </w:r>
      <w:r w:rsidR="00C071A2" w:rsidRPr="00C071A2">
        <w:rPr>
          <w:rFonts w:asciiTheme="minorHAnsi" w:hAnsiTheme="minorHAnsi" w:cstheme="minorHAnsi"/>
        </w:rPr>
        <w:tab/>
        <w:t xml:space="preserve">Warszawa, </w:t>
      </w:r>
      <w:r w:rsidR="00434F30">
        <w:rPr>
          <w:rFonts w:asciiTheme="minorHAnsi" w:hAnsiTheme="minorHAnsi" w:cstheme="minorHAnsi"/>
        </w:rPr>
        <w:t>25</w:t>
      </w:r>
      <w:r w:rsidR="00C071A2" w:rsidRPr="00C071A2">
        <w:rPr>
          <w:rFonts w:asciiTheme="minorHAnsi" w:hAnsiTheme="minorHAnsi" w:cstheme="minorHAnsi"/>
        </w:rPr>
        <w:t xml:space="preserve"> kwietnia 2019 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C071A2" w:rsidRPr="003272C3" w:rsidTr="001666C4">
        <w:tc>
          <w:tcPr>
            <w:tcW w:w="4606" w:type="dxa"/>
          </w:tcPr>
          <w:p w:rsidR="00C071A2" w:rsidRPr="003272C3" w:rsidRDefault="00C071A2" w:rsidP="001666C4">
            <w:pPr>
              <w:spacing w:line="360" w:lineRule="auto"/>
              <w:jc w:val="center"/>
              <w:rPr>
                <w:b/>
              </w:rPr>
            </w:pPr>
            <w:r w:rsidRPr="003272C3">
              <w:rPr>
                <w:b/>
                <w:noProof/>
                <w:lang w:eastAsia="pl-PL"/>
              </w:rPr>
              <w:drawing>
                <wp:inline distT="0" distB="0" distL="0" distR="0" wp14:anchorId="233EF243" wp14:editId="40E0BD65">
                  <wp:extent cx="723900" cy="742950"/>
                  <wp:effectExtent l="0" t="0" r="0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1A2" w:rsidRPr="009B26CD" w:rsidRDefault="00C071A2" w:rsidP="001666C4">
            <w:pPr>
              <w:pStyle w:val="Nagwek1"/>
              <w:spacing w:before="120" w:line="360" w:lineRule="auto"/>
              <w:rPr>
                <w:rFonts w:asciiTheme="minorHAnsi" w:hAnsiTheme="minorHAnsi"/>
                <w:szCs w:val="28"/>
              </w:rPr>
            </w:pPr>
            <w:r w:rsidRPr="009B26CD">
              <w:rPr>
                <w:rFonts w:asciiTheme="minorHAnsi" w:hAnsiTheme="minorHAnsi"/>
                <w:szCs w:val="28"/>
              </w:rPr>
              <w:t>WOJEWODA MAZOWIECKI</w:t>
            </w:r>
          </w:p>
        </w:tc>
      </w:tr>
    </w:tbl>
    <w:p w:rsidR="00224201" w:rsidRPr="00B57996" w:rsidRDefault="00C071A2" w:rsidP="00224201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C372F3" w:rsidRPr="00B57996">
        <w:rPr>
          <w:rFonts w:asciiTheme="minorHAnsi" w:hAnsiTheme="minorHAnsi" w:cstheme="minorHAnsi"/>
        </w:rPr>
        <w:t xml:space="preserve">        </w:t>
      </w:r>
      <w:r w:rsidR="00F20659">
        <w:rPr>
          <w:rFonts w:asciiTheme="minorHAnsi" w:hAnsiTheme="minorHAnsi" w:cstheme="minorHAnsi"/>
        </w:rPr>
        <w:t>WNP-R.4131.</w:t>
      </w:r>
      <w:r w:rsidR="006823D4">
        <w:rPr>
          <w:rFonts w:asciiTheme="minorHAnsi" w:hAnsiTheme="minorHAnsi" w:cstheme="minorHAnsi"/>
        </w:rPr>
        <w:t>18</w:t>
      </w:r>
      <w:r w:rsidR="00F20659">
        <w:rPr>
          <w:rFonts w:asciiTheme="minorHAnsi" w:hAnsiTheme="minorHAnsi" w:cstheme="minorHAnsi"/>
        </w:rPr>
        <w:t>.2019.AW</w:t>
      </w:r>
    </w:p>
    <w:p w:rsidR="00224201" w:rsidRDefault="001017A6" w:rsidP="00F77D28">
      <w:pPr>
        <w:spacing w:line="360" w:lineRule="auto"/>
        <w:ind w:right="-46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1017A6" w:rsidRDefault="001017A6" w:rsidP="001017A6">
      <w:pPr>
        <w:ind w:right="-468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1017A6">
        <w:rPr>
          <w:rFonts w:asciiTheme="minorHAnsi" w:hAnsiTheme="minorHAnsi" w:cstheme="minorHAnsi"/>
          <w:b/>
          <w:sz w:val="28"/>
          <w:szCs w:val="28"/>
        </w:rPr>
        <w:t>Pan</w:t>
      </w:r>
    </w:p>
    <w:p w:rsidR="001017A6" w:rsidRPr="001017A6" w:rsidRDefault="001017A6" w:rsidP="001017A6">
      <w:pPr>
        <w:ind w:right="-468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Andrzej Bracha</w:t>
      </w:r>
    </w:p>
    <w:p w:rsidR="00224201" w:rsidRPr="002A7D4D" w:rsidRDefault="00F20659" w:rsidP="001017A6">
      <w:pPr>
        <w:ind w:left="4250" w:right="-468" w:firstLine="70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A7D4D">
        <w:rPr>
          <w:rFonts w:asciiTheme="minorHAnsi" w:hAnsiTheme="minorHAnsi" w:cstheme="minorHAnsi"/>
          <w:b/>
          <w:sz w:val="28"/>
          <w:szCs w:val="28"/>
        </w:rPr>
        <w:t>Wójt</w:t>
      </w:r>
    </w:p>
    <w:p w:rsidR="00F20659" w:rsidRPr="002A7D4D" w:rsidRDefault="00F20659" w:rsidP="001017A6">
      <w:pPr>
        <w:ind w:left="4250" w:right="-468" w:firstLine="70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A7D4D">
        <w:rPr>
          <w:rFonts w:asciiTheme="minorHAnsi" w:hAnsiTheme="minorHAnsi" w:cstheme="minorHAnsi"/>
          <w:b/>
          <w:sz w:val="28"/>
          <w:szCs w:val="28"/>
        </w:rPr>
        <w:t>Gminy Jastrząb</w:t>
      </w:r>
    </w:p>
    <w:p w:rsidR="00224201" w:rsidRPr="002A7D4D" w:rsidRDefault="00F20659" w:rsidP="001017A6">
      <w:pPr>
        <w:ind w:left="4250" w:right="-468" w:firstLine="70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A7D4D">
        <w:rPr>
          <w:rFonts w:asciiTheme="minorHAnsi" w:hAnsiTheme="minorHAnsi" w:cstheme="minorHAnsi"/>
          <w:b/>
          <w:sz w:val="28"/>
          <w:szCs w:val="28"/>
        </w:rPr>
        <w:t>Plac Niepodległości 5</w:t>
      </w:r>
    </w:p>
    <w:p w:rsidR="00224201" w:rsidRPr="002A7D4D" w:rsidRDefault="00F20659" w:rsidP="001017A6">
      <w:pPr>
        <w:ind w:left="4250" w:right="-468" w:firstLine="70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A7D4D">
        <w:rPr>
          <w:rFonts w:asciiTheme="minorHAnsi" w:hAnsiTheme="minorHAnsi" w:cstheme="minorHAnsi"/>
          <w:b/>
          <w:sz w:val="28"/>
          <w:szCs w:val="28"/>
        </w:rPr>
        <w:t>26-502 Jastrząb</w:t>
      </w:r>
    </w:p>
    <w:p w:rsidR="00224201" w:rsidRPr="002A7D4D" w:rsidRDefault="00224201" w:rsidP="0022420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eastAsia="pl-PL"/>
        </w:rPr>
      </w:pPr>
    </w:p>
    <w:p w:rsidR="00224201" w:rsidRPr="002A7D4D" w:rsidRDefault="00224201" w:rsidP="00224201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  <w:szCs w:val="28"/>
          <w:lang w:eastAsia="pl-PL"/>
        </w:rPr>
      </w:pPr>
    </w:p>
    <w:p w:rsidR="00224201" w:rsidRPr="00B57996" w:rsidRDefault="00224201" w:rsidP="00224201">
      <w:pPr>
        <w:jc w:val="center"/>
        <w:rPr>
          <w:rFonts w:asciiTheme="minorHAnsi" w:hAnsiTheme="minorHAnsi" w:cstheme="minorHAnsi"/>
          <w:b/>
          <w:bCs/>
        </w:rPr>
      </w:pPr>
      <w:r w:rsidRPr="00B57996">
        <w:rPr>
          <w:rFonts w:asciiTheme="minorHAnsi" w:hAnsiTheme="minorHAnsi" w:cstheme="minorHAnsi"/>
          <w:b/>
          <w:bCs/>
        </w:rPr>
        <w:t>Rozstrzygnięcie nadzorcze</w:t>
      </w:r>
    </w:p>
    <w:p w:rsidR="00224201" w:rsidRPr="00B57996" w:rsidRDefault="00224201" w:rsidP="00224201">
      <w:pPr>
        <w:jc w:val="center"/>
        <w:rPr>
          <w:rFonts w:asciiTheme="minorHAnsi" w:hAnsiTheme="minorHAnsi" w:cstheme="minorHAnsi"/>
          <w:b/>
          <w:bCs/>
        </w:rPr>
      </w:pPr>
    </w:p>
    <w:p w:rsidR="00224201" w:rsidRPr="00B57996" w:rsidRDefault="00224201" w:rsidP="00CE7D4D">
      <w:pPr>
        <w:spacing w:after="240"/>
        <w:ind w:firstLine="284"/>
        <w:jc w:val="both"/>
        <w:rPr>
          <w:rFonts w:asciiTheme="minorHAnsi" w:hAnsiTheme="minorHAnsi" w:cstheme="minorHAnsi"/>
        </w:rPr>
      </w:pPr>
      <w:r w:rsidRPr="00B57996">
        <w:rPr>
          <w:rFonts w:asciiTheme="minorHAnsi" w:hAnsiTheme="minorHAnsi" w:cstheme="minorHAnsi"/>
        </w:rPr>
        <w:t>Działając na podstawie art. 91 ust. 1 ustawy z dnia 8 marca 1990 r. o samorządzie gmin</w:t>
      </w:r>
      <w:r w:rsidR="009051E0" w:rsidRPr="00B57996">
        <w:rPr>
          <w:rFonts w:asciiTheme="minorHAnsi" w:hAnsiTheme="minorHAnsi" w:cstheme="minorHAnsi"/>
        </w:rPr>
        <w:t>nym (Dz.</w:t>
      </w:r>
      <w:r w:rsidR="00F77D28" w:rsidRPr="00B57996">
        <w:rPr>
          <w:rFonts w:asciiTheme="minorHAnsi" w:hAnsiTheme="minorHAnsi" w:cstheme="minorHAnsi"/>
        </w:rPr>
        <w:t xml:space="preserve"> </w:t>
      </w:r>
      <w:r w:rsidR="00F20659">
        <w:rPr>
          <w:rFonts w:asciiTheme="minorHAnsi" w:hAnsiTheme="minorHAnsi" w:cstheme="minorHAnsi"/>
        </w:rPr>
        <w:t>U. z 2019 r. poz. 506</w:t>
      </w:r>
      <w:r w:rsidRPr="00B57996">
        <w:rPr>
          <w:rFonts w:asciiTheme="minorHAnsi" w:hAnsiTheme="minorHAnsi" w:cstheme="minorHAnsi"/>
        </w:rPr>
        <w:t>)</w:t>
      </w:r>
    </w:p>
    <w:p w:rsidR="00224201" w:rsidRPr="00B57996" w:rsidRDefault="00224201" w:rsidP="00CE7D4D">
      <w:pPr>
        <w:pStyle w:val="Tekstpodstawowy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B57996">
        <w:rPr>
          <w:rFonts w:asciiTheme="minorHAnsi" w:hAnsiTheme="minorHAnsi" w:cstheme="minorHAnsi"/>
          <w:b/>
          <w:bCs/>
          <w:sz w:val="24"/>
        </w:rPr>
        <w:t>stwierdzam nieważność</w:t>
      </w:r>
    </w:p>
    <w:p w:rsidR="00224201" w:rsidRPr="00B57996" w:rsidRDefault="009051E0" w:rsidP="00CE7D4D">
      <w:pPr>
        <w:pStyle w:val="Tekstpodstawowy"/>
        <w:spacing w:before="120" w:after="120" w:line="240" w:lineRule="auto"/>
        <w:ind w:right="-1"/>
        <w:rPr>
          <w:rFonts w:asciiTheme="minorHAnsi" w:hAnsiTheme="minorHAnsi" w:cstheme="minorHAnsi"/>
          <w:sz w:val="24"/>
        </w:rPr>
      </w:pPr>
      <w:r w:rsidRPr="00B57996">
        <w:rPr>
          <w:rFonts w:asciiTheme="minorHAnsi" w:hAnsiTheme="minorHAnsi" w:cstheme="minorHAnsi"/>
          <w:sz w:val="24"/>
        </w:rPr>
        <w:t xml:space="preserve">zarządzenia </w:t>
      </w:r>
      <w:r w:rsidR="00F20659">
        <w:rPr>
          <w:rFonts w:asciiTheme="minorHAnsi" w:hAnsiTheme="minorHAnsi" w:cstheme="minorHAnsi"/>
          <w:sz w:val="24"/>
        </w:rPr>
        <w:t xml:space="preserve">Nr 18/2019 Wójta Gminy Jastrząb z dnia 13 lutego 2019 </w:t>
      </w:r>
      <w:r w:rsidR="00C071A2">
        <w:rPr>
          <w:rFonts w:asciiTheme="minorHAnsi" w:hAnsiTheme="minorHAnsi" w:cstheme="minorHAnsi"/>
          <w:sz w:val="24"/>
        </w:rPr>
        <w:t xml:space="preserve">r. </w:t>
      </w:r>
      <w:r w:rsidR="00F20659">
        <w:rPr>
          <w:rFonts w:asciiTheme="minorHAnsi" w:hAnsiTheme="minorHAnsi" w:cstheme="minorHAnsi"/>
          <w:sz w:val="24"/>
        </w:rPr>
        <w:t xml:space="preserve">w sprawie odwołania Pani Agnieszki </w:t>
      </w:r>
      <w:proofErr w:type="spellStart"/>
      <w:r w:rsidR="00F20659">
        <w:rPr>
          <w:rFonts w:asciiTheme="minorHAnsi" w:hAnsiTheme="minorHAnsi" w:cstheme="minorHAnsi"/>
          <w:sz w:val="24"/>
        </w:rPr>
        <w:t>Sarnat</w:t>
      </w:r>
      <w:proofErr w:type="spellEnd"/>
      <w:r w:rsidR="00F20659">
        <w:rPr>
          <w:rFonts w:asciiTheme="minorHAnsi" w:hAnsiTheme="minorHAnsi" w:cstheme="minorHAnsi"/>
          <w:sz w:val="24"/>
        </w:rPr>
        <w:t xml:space="preserve"> z funkcji Dyrektora Publicznej Szkoły Podstawowej w Gąsawach Rządowych.</w:t>
      </w:r>
    </w:p>
    <w:p w:rsidR="00CD7597" w:rsidRDefault="00224201" w:rsidP="00CE7D4D">
      <w:pPr>
        <w:pStyle w:val="Tekstpodstawowy"/>
        <w:spacing w:before="120" w:after="120" w:line="240" w:lineRule="auto"/>
        <w:ind w:right="-1"/>
        <w:jc w:val="center"/>
        <w:rPr>
          <w:rFonts w:asciiTheme="minorHAnsi" w:hAnsiTheme="minorHAnsi" w:cstheme="minorHAnsi"/>
          <w:b/>
          <w:sz w:val="24"/>
        </w:rPr>
      </w:pPr>
      <w:r w:rsidRPr="00B57996">
        <w:rPr>
          <w:rFonts w:asciiTheme="minorHAnsi" w:hAnsiTheme="minorHAnsi" w:cstheme="minorHAnsi"/>
          <w:b/>
          <w:sz w:val="24"/>
        </w:rPr>
        <w:t>Uzasadnienie</w:t>
      </w:r>
    </w:p>
    <w:p w:rsidR="009051E0" w:rsidRPr="00CD7597" w:rsidRDefault="00F20659" w:rsidP="00CE7D4D">
      <w:pPr>
        <w:pStyle w:val="Tekstpodstawowy"/>
        <w:spacing w:before="120" w:after="120" w:line="240" w:lineRule="auto"/>
        <w:ind w:right="-1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>W dniu 13 lutego 2019 r. Wójt Gm</w:t>
      </w:r>
      <w:r w:rsidR="002A7D4D">
        <w:rPr>
          <w:rFonts w:asciiTheme="minorHAnsi" w:hAnsiTheme="minorHAnsi" w:cstheme="minorHAnsi"/>
          <w:sz w:val="24"/>
        </w:rPr>
        <w:t>iny J</w:t>
      </w:r>
      <w:r>
        <w:rPr>
          <w:rFonts w:asciiTheme="minorHAnsi" w:hAnsiTheme="minorHAnsi" w:cstheme="minorHAnsi"/>
          <w:sz w:val="24"/>
        </w:rPr>
        <w:t>astrz</w:t>
      </w:r>
      <w:r w:rsidR="001017A6">
        <w:rPr>
          <w:rFonts w:asciiTheme="minorHAnsi" w:hAnsiTheme="minorHAnsi" w:cstheme="minorHAnsi"/>
          <w:sz w:val="24"/>
        </w:rPr>
        <w:t>ąb</w:t>
      </w:r>
      <w:r w:rsidR="009051E0" w:rsidRPr="00B57996">
        <w:rPr>
          <w:rFonts w:asciiTheme="minorHAnsi" w:hAnsiTheme="minorHAnsi" w:cstheme="minorHAnsi"/>
          <w:sz w:val="24"/>
        </w:rPr>
        <w:t xml:space="preserve"> wydał Zarządzenie</w:t>
      </w:r>
      <w:r w:rsidR="00CD7597">
        <w:rPr>
          <w:rFonts w:asciiTheme="minorHAnsi" w:hAnsiTheme="minorHAnsi" w:cstheme="minorHAnsi"/>
          <w:sz w:val="24"/>
        </w:rPr>
        <w:t xml:space="preserve"> </w:t>
      </w:r>
      <w:r w:rsidR="009051E0" w:rsidRPr="00B57996">
        <w:rPr>
          <w:rFonts w:asciiTheme="minorHAnsi" w:hAnsiTheme="minorHAnsi" w:cstheme="minorHAnsi"/>
          <w:sz w:val="24"/>
        </w:rPr>
        <w:t>Nr</w:t>
      </w:r>
      <w:r w:rsidR="00CD7597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18/2019</w:t>
      </w:r>
      <w:r w:rsidR="00CD7597">
        <w:rPr>
          <w:rFonts w:asciiTheme="minorHAnsi" w:hAnsiTheme="minorHAnsi" w:cstheme="minorHAnsi"/>
          <w:sz w:val="24"/>
        </w:rPr>
        <w:t xml:space="preserve">, </w:t>
      </w:r>
      <w:r w:rsidR="009051E0" w:rsidRPr="00B57996">
        <w:rPr>
          <w:rFonts w:asciiTheme="minorHAnsi" w:hAnsiTheme="minorHAnsi" w:cstheme="minorHAnsi"/>
          <w:sz w:val="24"/>
        </w:rPr>
        <w:t>odwoł</w:t>
      </w:r>
      <w:r w:rsidR="00C071A2">
        <w:rPr>
          <w:rFonts w:asciiTheme="minorHAnsi" w:hAnsiTheme="minorHAnsi" w:cstheme="minorHAnsi"/>
          <w:sz w:val="24"/>
        </w:rPr>
        <w:t>ujące</w:t>
      </w:r>
      <w:r>
        <w:rPr>
          <w:rFonts w:asciiTheme="minorHAnsi" w:hAnsiTheme="minorHAnsi" w:cstheme="minorHAnsi"/>
          <w:sz w:val="24"/>
        </w:rPr>
        <w:t xml:space="preserve"> Pani</w:t>
      </w:r>
      <w:r w:rsidR="00C071A2">
        <w:rPr>
          <w:rFonts w:asciiTheme="minorHAnsi" w:hAnsiTheme="minorHAnsi" w:cstheme="minorHAnsi"/>
          <w:sz w:val="24"/>
        </w:rPr>
        <w:t>ą</w:t>
      </w:r>
      <w:r>
        <w:rPr>
          <w:rFonts w:asciiTheme="minorHAnsi" w:hAnsiTheme="minorHAnsi" w:cstheme="minorHAnsi"/>
          <w:sz w:val="24"/>
        </w:rPr>
        <w:t xml:space="preserve"> Agnieszk</w:t>
      </w:r>
      <w:r w:rsidR="00C071A2">
        <w:rPr>
          <w:rFonts w:asciiTheme="minorHAnsi" w:hAnsiTheme="minorHAnsi" w:cstheme="minorHAnsi"/>
          <w:sz w:val="24"/>
        </w:rPr>
        <w:t>ę</w:t>
      </w:r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Sarnat</w:t>
      </w:r>
      <w:proofErr w:type="spellEnd"/>
      <w:r>
        <w:rPr>
          <w:rFonts w:asciiTheme="minorHAnsi" w:hAnsiTheme="minorHAnsi" w:cstheme="minorHAnsi"/>
          <w:sz w:val="24"/>
        </w:rPr>
        <w:t xml:space="preserve"> z dniem 13 lutego 2019 r. ze stanowiska Dyrektora Publicznej Szkoły Podstawowej </w:t>
      </w:r>
      <w:r w:rsidR="00CE7D4D"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t>w Gąsawach Rządowych</w:t>
      </w:r>
      <w:r w:rsidR="009051E0" w:rsidRPr="00B57996">
        <w:rPr>
          <w:rFonts w:asciiTheme="minorHAnsi" w:hAnsiTheme="minorHAnsi" w:cstheme="minorHAnsi"/>
          <w:sz w:val="24"/>
        </w:rPr>
        <w:t xml:space="preserve"> bez wypowiedz</w:t>
      </w:r>
      <w:r>
        <w:rPr>
          <w:rFonts w:asciiTheme="minorHAnsi" w:hAnsiTheme="minorHAnsi" w:cstheme="minorHAnsi"/>
          <w:sz w:val="24"/>
        </w:rPr>
        <w:t>enia.</w:t>
      </w:r>
      <w:r w:rsidR="00CE7D4D">
        <w:rPr>
          <w:rFonts w:asciiTheme="minorHAnsi" w:hAnsiTheme="minorHAnsi" w:cstheme="minorHAnsi"/>
          <w:sz w:val="24"/>
        </w:rPr>
        <w:t xml:space="preserve"> Zarządzenie zostało wydane, </w:t>
      </w:r>
      <w:r w:rsidR="00C071A2">
        <w:rPr>
          <w:rFonts w:asciiTheme="minorHAnsi" w:hAnsiTheme="minorHAnsi" w:cstheme="minorHAnsi"/>
          <w:sz w:val="24"/>
        </w:rPr>
        <w:t xml:space="preserve">m. in., na podstawie art. 66 ust. 1 pkt 2 w zw. z art. 29 ust. 1 pkt 2 ustawy z dnia 14 grudnia 2016 r. Prawo oświatowe (Dz. U. </w:t>
      </w:r>
      <w:r w:rsidR="00CE7D4D">
        <w:rPr>
          <w:rFonts w:asciiTheme="minorHAnsi" w:hAnsiTheme="minorHAnsi" w:cstheme="minorHAnsi"/>
          <w:sz w:val="24"/>
        </w:rPr>
        <w:br/>
      </w:r>
      <w:r w:rsidR="00C071A2">
        <w:rPr>
          <w:rFonts w:asciiTheme="minorHAnsi" w:hAnsiTheme="minorHAnsi" w:cstheme="minorHAnsi"/>
          <w:sz w:val="24"/>
        </w:rPr>
        <w:t>z 2018 r. poz. 996).</w:t>
      </w:r>
    </w:p>
    <w:p w:rsidR="00CD7597" w:rsidRDefault="00224201" w:rsidP="00CE7D4D">
      <w:pPr>
        <w:pStyle w:val="Tekstpodstawowy"/>
        <w:spacing w:before="120" w:after="120" w:line="240" w:lineRule="auto"/>
        <w:ind w:right="-1"/>
        <w:rPr>
          <w:rFonts w:asciiTheme="minorHAnsi" w:hAnsiTheme="minorHAnsi" w:cstheme="minorHAnsi"/>
          <w:sz w:val="24"/>
        </w:rPr>
      </w:pPr>
      <w:r w:rsidRPr="00B57996">
        <w:rPr>
          <w:rFonts w:asciiTheme="minorHAnsi" w:hAnsiTheme="minorHAnsi" w:cstheme="minorHAnsi"/>
          <w:sz w:val="24"/>
        </w:rPr>
        <w:t>Zarządzenie zostało dorę</w:t>
      </w:r>
      <w:r w:rsidR="00F20659">
        <w:rPr>
          <w:rFonts w:asciiTheme="minorHAnsi" w:hAnsiTheme="minorHAnsi" w:cstheme="minorHAnsi"/>
          <w:sz w:val="24"/>
        </w:rPr>
        <w:t>czone organowi nadzoru w dniu 27 marca 2019</w:t>
      </w:r>
      <w:r w:rsidRPr="00B57996">
        <w:rPr>
          <w:rFonts w:asciiTheme="minorHAnsi" w:hAnsiTheme="minorHAnsi" w:cstheme="minorHAnsi"/>
          <w:sz w:val="24"/>
        </w:rPr>
        <w:t xml:space="preserve"> r.</w:t>
      </w:r>
    </w:p>
    <w:p w:rsidR="009051E0" w:rsidRPr="00B57996" w:rsidRDefault="00B57996" w:rsidP="00CE7D4D">
      <w:pPr>
        <w:pStyle w:val="Tekstpodstawowy"/>
        <w:spacing w:before="120" w:after="120" w:line="240" w:lineRule="auto"/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Zdaniem </w:t>
      </w:r>
      <w:r w:rsidR="00224201" w:rsidRPr="00B57996">
        <w:rPr>
          <w:rFonts w:asciiTheme="minorHAnsi" w:hAnsiTheme="minorHAnsi" w:cstheme="minorHAnsi"/>
          <w:sz w:val="24"/>
        </w:rPr>
        <w:t>organ</w:t>
      </w:r>
      <w:r>
        <w:rPr>
          <w:rFonts w:asciiTheme="minorHAnsi" w:hAnsiTheme="minorHAnsi" w:cstheme="minorHAnsi"/>
          <w:sz w:val="24"/>
        </w:rPr>
        <w:t>u</w:t>
      </w:r>
      <w:r w:rsidR="00224201" w:rsidRPr="00B57996">
        <w:rPr>
          <w:rFonts w:asciiTheme="minorHAnsi" w:hAnsiTheme="minorHAnsi" w:cstheme="minorHAnsi"/>
          <w:sz w:val="24"/>
        </w:rPr>
        <w:t xml:space="preserve"> nadzoru powyższe zarządzenie </w:t>
      </w:r>
      <w:r w:rsidR="006030C1">
        <w:rPr>
          <w:rFonts w:asciiTheme="minorHAnsi" w:hAnsiTheme="minorHAnsi" w:cstheme="minorHAnsi"/>
          <w:sz w:val="24"/>
        </w:rPr>
        <w:t>zostało wydane z</w:t>
      </w:r>
      <w:r w:rsidR="001017A6">
        <w:rPr>
          <w:rFonts w:asciiTheme="minorHAnsi" w:hAnsiTheme="minorHAnsi" w:cstheme="minorHAnsi"/>
          <w:sz w:val="24"/>
        </w:rPr>
        <w:t xml:space="preserve"> istotnym</w:t>
      </w:r>
      <w:r w:rsidR="006030C1">
        <w:rPr>
          <w:rFonts w:asciiTheme="minorHAnsi" w:hAnsiTheme="minorHAnsi" w:cstheme="minorHAnsi"/>
          <w:sz w:val="24"/>
        </w:rPr>
        <w:t xml:space="preserve"> naruszeniem </w:t>
      </w:r>
      <w:r w:rsidR="009051E0" w:rsidRPr="00B57996">
        <w:rPr>
          <w:rFonts w:asciiTheme="minorHAnsi" w:hAnsiTheme="minorHAnsi" w:cstheme="minorHAnsi"/>
          <w:sz w:val="24"/>
        </w:rPr>
        <w:t>art. 66 ust.</w:t>
      </w:r>
      <w:r w:rsidR="00F77D28" w:rsidRPr="00B57996">
        <w:rPr>
          <w:rFonts w:asciiTheme="minorHAnsi" w:hAnsiTheme="minorHAnsi" w:cstheme="minorHAnsi"/>
          <w:sz w:val="24"/>
        </w:rPr>
        <w:t xml:space="preserve"> </w:t>
      </w:r>
      <w:r w:rsidR="009051E0" w:rsidRPr="00B57996">
        <w:rPr>
          <w:rFonts w:asciiTheme="minorHAnsi" w:hAnsiTheme="minorHAnsi" w:cstheme="minorHAnsi"/>
          <w:sz w:val="24"/>
        </w:rPr>
        <w:t xml:space="preserve">1 pkt 2 </w:t>
      </w:r>
      <w:r w:rsidR="00E2581E" w:rsidRPr="00B57996">
        <w:rPr>
          <w:rFonts w:asciiTheme="minorHAnsi" w:hAnsiTheme="minorHAnsi" w:cstheme="minorHAnsi"/>
          <w:sz w:val="24"/>
        </w:rPr>
        <w:t>ustawy Prawo oświatowe.</w:t>
      </w:r>
    </w:p>
    <w:p w:rsidR="00CD7597" w:rsidRDefault="00E2581E" w:rsidP="00CE7D4D">
      <w:pPr>
        <w:pStyle w:val="Tekstpodstawowy"/>
        <w:spacing w:before="120" w:after="120" w:line="240" w:lineRule="auto"/>
        <w:ind w:right="-1"/>
        <w:rPr>
          <w:rFonts w:asciiTheme="minorHAnsi" w:hAnsiTheme="minorHAnsi" w:cstheme="minorHAnsi"/>
          <w:sz w:val="24"/>
          <w:lang w:eastAsia="pl-PL"/>
        </w:rPr>
      </w:pPr>
      <w:r w:rsidRPr="00B57996">
        <w:rPr>
          <w:rFonts w:asciiTheme="minorHAnsi" w:hAnsiTheme="minorHAnsi" w:cstheme="minorHAnsi"/>
          <w:sz w:val="24"/>
          <w:lang w:eastAsia="pl-PL"/>
        </w:rPr>
        <w:t xml:space="preserve">Zgodnie z </w:t>
      </w:r>
      <w:r w:rsidR="006030C1">
        <w:rPr>
          <w:rFonts w:asciiTheme="minorHAnsi" w:hAnsiTheme="minorHAnsi" w:cstheme="minorHAnsi"/>
          <w:sz w:val="24"/>
          <w:lang w:eastAsia="pl-PL"/>
        </w:rPr>
        <w:t xml:space="preserve">tymże </w:t>
      </w:r>
      <w:r w:rsidRPr="00B57996">
        <w:rPr>
          <w:rFonts w:asciiTheme="minorHAnsi" w:hAnsiTheme="minorHAnsi" w:cstheme="minorHAnsi"/>
          <w:sz w:val="24"/>
          <w:lang w:eastAsia="pl-PL"/>
        </w:rPr>
        <w:t>przepis</w:t>
      </w:r>
      <w:r w:rsidR="00B57996">
        <w:rPr>
          <w:rFonts w:asciiTheme="minorHAnsi" w:hAnsiTheme="minorHAnsi" w:cstheme="minorHAnsi"/>
          <w:sz w:val="24"/>
          <w:lang w:eastAsia="pl-PL"/>
        </w:rPr>
        <w:t>em</w:t>
      </w:r>
      <w:r w:rsidRPr="00B57996">
        <w:rPr>
          <w:rFonts w:asciiTheme="minorHAnsi" w:hAnsiTheme="minorHAnsi" w:cstheme="minorHAnsi"/>
          <w:sz w:val="24"/>
          <w:lang w:eastAsia="pl-PL"/>
        </w:rPr>
        <w:t xml:space="preserve"> organ, który powierzył nauczycielowi stanowisko kierownicze</w:t>
      </w:r>
      <w:r w:rsidR="00B47BB7">
        <w:rPr>
          <w:rFonts w:asciiTheme="minorHAnsi" w:hAnsiTheme="minorHAnsi" w:cstheme="minorHAnsi"/>
          <w:sz w:val="24"/>
          <w:lang w:eastAsia="pl-PL"/>
        </w:rPr>
        <w:t xml:space="preserve"> </w:t>
      </w:r>
      <w:r w:rsidRPr="00B57996">
        <w:rPr>
          <w:rFonts w:asciiTheme="minorHAnsi" w:hAnsiTheme="minorHAnsi" w:cstheme="minorHAnsi"/>
          <w:sz w:val="24"/>
          <w:lang w:eastAsia="pl-PL"/>
        </w:rPr>
        <w:t>w szkole lub placówce oświatowej</w:t>
      </w:r>
      <w:r w:rsidR="00B57996">
        <w:rPr>
          <w:rFonts w:asciiTheme="minorHAnsi" w:hAnsiTheme="minorHAnsi" w:cstheme="minorHAnsi"/>
          <w:sz w:val="24"/>
          <w:lang w:eastAsia="pl-PL"/>
        </w:rPr>
        <w:t>,</w:t>
      </w:r>
      <w:r w:rsidRPr="00B57996">
        <w:rPr>
          <w:rFonts w:asciiTheme="minorHAnsi" w:hAnsiTheme="minorHAnsi" w:cstheme="minorHAnsi"/>
          <w:sz w:val="24"/>
          <w:lang w:eastAsia="pl-PL"/>
        </w:rPr>
        <w:t xml:space="preserve"> w przypadkach szczególnie uzasadnionych, po zasięgnięciu opinii kuratora oświaty, a w przypadku szkoły i placówki artystycznej ministra kultury</w:t>
      </w:r>
      <w:r w:rsidR="00B47BB7">
        <w:rPr>
          <w:rFonts w:asciiTheme="minorHAnsi" w:hAnsiTheme="minorHAnsi" w:cstheme="minorHAnsi"/>
          <w:sz w:val="24"/>
          <w:lang w:eastAsia="pl-PL"/>
        </w:rPr>
        <w:t xml:space="preserve"> </w:t>
      </w:r>
      <w:r w:rsidR="009B68B3">
        <w:rPr>
          <w:rFonts w:asciiTheme="minorHAnsi" w:hAnsiTheme="minorHAnsi" w:cstheme="minorHAnsi"/>
          <w:sz w:val="24"/>
          <w:lang w:eastAsia="pl-PL"/>
        </w:rPr>
        <w:t>i dziedzictwa narodowego</w:t>
      </w:r>
      <w:r w:rsidRPr="00B57996">
        <w:rPr>
          <w:rFonts w:asciiTheme="minorHAnsi" w:hAnsiTheme="minorHAnsi" w:cstheme="minorHAnsi"/>
          <w:sz w:val="24"/>
          <w:lang w:eastAsia="pl-PL"/>
        </w:rPr>
        <w:t>, może odwołać nauczyciela ze stanowiska kierowniczego w czasie roku szkolnego bez wypowiedzenia.</w:t>
      </w:r>
    </w:p>
    <w:p w:rsidR="00E2581E" w:rsidRPr="00B57996" w:rsidRDefault="006030C1" w:rsidP="00CE7D4D">
      <w:pPr>
        <w:pStyle w:val="Tekstpodstawowy"/>
        <w:spacing w:before="120" w:after="120" w:line="240" w:lineRule="auto"/>
        <w:ind w:right="-1"/>
        <w:rPr>
          <w:rFonts w:asciiTheme="minorHAnsi" w:hAnsiTheme="minorHAnsi" w:cstheme="minorHAnsi"/>
          <w:sz w:val="24"/>
          <w:lang w:eastAsia="pl-PL"/>
        </w:rPr>
      </w:pPr>
      <w:r>
        <w:rPr>
          <w:rFonts w:asciiTheme="minorHAnsi" w:hAnsiTheme="minorHAnsi" w:cstheme="minorHAnsi"/>
          <w:sz w:val="24"/>
        </w:rPr>
        <w:t>W przedmiotowej sprawie, zgodnie z uzasadnieniem do zarządzenia, przyczynami</w:t>
      </w:r>
      <w:r w:rsidR="00224201" w:rsidRPr="00B57996">
        <w:rPr>
          <w:rFonts w:asciiTheme="minorHAnsi" w:hAnsiTheme="minorHAnsi" w:cstheme="minorHAnsi"/>
          <w:sz w:val="24"/>
        </w:rPr>
        <w:t xml:space="preserve"> </w:t>
      </w:r>
      <w:r w:rsidR="00E2581E" w:rsidRPr="00B57996">
        <w:rPr>
          <w:rFonts w:asciiTheme="minorHAnsi" w:hAnsiTheme="minorHAnsi" w:cstheme="minorHAnsi"/>
          <w:sz w:val="24"/>
        </w:rPr>
        <w:t xml:space="preserve">odwołania </w:t>
      </w:r>
      <w:r w:rsidR="002F67D2" w:rsidRPr="00B57996">
        <w:rPr>
          <w:rFonts w:asciiTheme="minorHAnsi" w:hAnsiTheme="minorHAnsi" w:cstheme="minorHAnsi"/>
          <w:sz w:val="24"/>
        </w:rPr>
        <w:t>dyrektora</w:t>
      </w:r>
      <w:r w:rsidR="00F77D28" w:rsidRPr="00B57996">
        <w:rPr>
          <w:rFonts w:asciiTheme="minorHAnsi" w:hAnsiTheme="minorHAnsi" w:cstheme="minorHAnsi"/>
          <w:sz w:val="24"/>
        </w:rPr>
        <w:t xml:space="preserve"> przez organ prowadzący</w:t>
      </w:r>
      <w:r>
        <w:rPr>
          <w:rFonts w:asciiTheme="minorHAnsi" w:hAnsiTheme="minorHAnsi" w:cstheme="minorHAnsi"/>
          <w:sz w:val="24"/>
        </w:rPr>
        <w:t>,</w:t>
      </w:r>
      <w:r w:rsidR="002F67D2" w:rsidRPr="00B57996">
        <w:rPr>
          <w:rFonts w:asciiTheme="minorHAnsi" w:hAnsiTheme="minorHAnsi" w:cstheme="minorHAnsi"/>
          <w:sz w:val="24"/>
        </w:rPr>
        <w:t xml:space="preserve"> były</w:t>
      </w:r>
      <w:r w:rsidR="00E2581E" w:rsidRPr="00B57996">
        <w:rPr>
          <w:rFonts w:asciiTheme="minorHAnsi" w:hAnsiTheme="minorHAnsi" w:cstheme="minorHAnsi"/>
          <w:sz w:val="24"/>
        </w:rPr>
        <w:t>:</w:t>
      </w:r>
    </w:p>
    <w:p w:rsidR="004A7846" w:rsidRDefault="006C4166" w:rsidP="00CE7D4D">
      <w:pPr>
        <w:pStyle w:val="Tekstpodstawowy"/>
        <w:numPr>
          <w:ilvl w:val="0"/>
          <w:numId w:val="1"/>
        </w:numPr>
        <w:spacing w:before="120" w:after="120" w:line="240" w:lineRule="auto"/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</w:t>
      </w:r>
      <w:r w:rsidR="004A7846">
        <w:rPr>
          <w:rFonts w:asciiTheme="minorHAnsi" w:hAnsiTheme="minorHAnsi" w:cstheme="minorHAnsi"/>
          <w:sz w:val="24"/>
        </w:rPr>
        <w:t xml:space="preserve">ako główny zarzut, podjęcie przez </w:t>
      </w:r>
      <w:r w:rsidR="00587BB5">
        <w:rPr>
          <w:rFonts w:asciiTheme="minorHAnsi" w:hAnsiTheme="minorHAnsi" w:cstheme="minorHAnsi"/>
          <w:sz w:val="24"/>
        </w:rPr>
        <w:t xml:space="preserve">grupę </w:t>
      </w:r>
      <w:r w:rsidR="004A7846">
        <w:rPr>
          <w:rFonts w:asciiTheme="minorHAnsi" w:hAnsiTheme="minorHAnsi" w:cstheme="minorHAnsi"/>
          <w:sz w:val="24"/>
        </w:rPr>
        <w:t xml:space="preserve">rodziców dzieci </w:t>
      </w:r>
      <w:r w:rsidR="00587BB5">
        <w:rPr>
          <w:rFonts w:asciiTheme="minorHAnsi" w:hAnsiTheme="minorHAnsi" w:cstheme="minorHAnsi"/>
          <w:sz w:val="24"/>
        </w:rPr>
        <w:t xml:space="preserve">działań w celu </w:t>
      </w:r>
      <w:r w:rsidR="004A7846">
        <w:rPr>
          <w:rFonts w:asciiTheme="minorHAnsi" w:hAnsiTheme="minorHAnsi" w:cstheme="minorHAnsi"/>
          <w:sz w:val="24"/>
        </w:rPr>
        <w:t>prze</w:t>
      </w:r>
      <w:r w:rsidR="004E127D">
        <w:rPr>
          <w:rFonts w:asciiTheme="minorHAnsi" w:hAnsiTheme="minorHAnsi" w:cstheme="minorHAnsi"/>
          <w:sz w:val="24"/>
        </w:rPr>
        <w:t>pisania dzieci do innych szkół</w:t>
      </w:r>
      <w:r w:rsidR="004A7846">
        <w:rPr>
          <w:rFonts w:asciiTheme="minorHAnsi" w:hAnsiTheme="minorHAnsi" w:cstheme="minorHAnsi"/>
          <w:sz w:val="24"/>
        </w:rPr>
        <w:t xml:space="preserve">, </w:t>
      </w:r>
      <w:r w:rsidR="00587BB5">
        <w:rPr>
          <w:rFonts w:asciiTheme="minorHAnsi" w:hAnsiTheme="minorHAnsi" w:cstheme="minorHAnsi"/>
          <w:sz w:val="24"/>
        </w:rPr>
        <w:t>czego</w:t>
      </w:r>
      <w:r w:rsidR="004A7846">
        <w:rPr>
          <w:rFonts w:asciiTheme="minorHAnsi" w:hAnsiTheme="minorHAnsi" w:cstheme="minorHAnsi"/>
          <w:sz w:val="24"/>
        </w:rPr>
        <w:t xml:space="preserve"> powodem </w:t>
      </w:r>
      <w:r w:rsidR="00587BB5">
        <w:rPr>
          <w:rFonts w:asciiTheme="minorHAnsi" w:hAnsiTheme="minorHAnsi" w:cstheme="minorHAnsi"/>
          <w:sz w:val="24"/>
        </w:rPr>
        <w:t xml:space="preserve">miała być </w:t>
      </w:r>
      <w:r w:rsidR="007B2610">
        <w:rPr>
          <w:rFonts w:asciiTheme="minorHAnsi" w:hAnsiTheme="minorHAnsi" w:cstheme="minorHAnsi"/>
          <w:sz w:val="24"/>
        </w:rPr>
        <w:t xml:space="preserve">postawa Pani Dyrektor </w:t>
      </w:r>
      <w:proofErr w:type="spellStart"/>
      <w:r w:rsidR="007B2610">
        <w:rPr>
          <w:rFonts w:asciiTheme="minorHAnsi" w:hAnsiTheme="minorHAnsi" w:cstheme="minorHAnsi"/>
          <w:sz w:val="24"/>
        </w:rPr>
        <w:t>Sarnat</w:t>
      </w:r>
      <w:proofErr w:type="spellEnd"/>
      <w:r w:rsidR="004A7846">
        <w:rPr>
          <w:rFonts w:asciiTheme="minorHAnsi" w:hAnsiTheme="minorHAnsi" w:cstheme="minorHAnsi"/>
          <w:sz w:val="24"/>
        </w:rPr>
        <w:t>,</w:t>
      </w:r>
      <w:r w:rsidR="00CE7D4D">
        <w:rPr>
          <w:rFonts w:asciiTheme="minorHAnsi" w:hAnsiTheme="minorHAnsi" w:cstheme="minorHAnsi"/>
          <w:sz w:val="24"/>
        </w:rPr>
        <w:t xml:space="preserve"> </w:t>
      </w:r>
      <w:r w:rsidR="004A7846">
        <w:rPr>
          <w:rFonts w:asciiTheme="minorHAnsi" w:hAnsiTheme="minorHAnsi" w:cstheme="minorHAnsi"/>
          <w:sz w:val="24"/>
        </w:rPr>
        <w:t xml:space="preserve">co </w:t>
      </w:r>
      <w:r w:rsidR="007B2610">
        <w:rPr>
          <w:rFonts w:asciiTheme="minorHAnsi" w:hAnsiTheme="minorHAnsi" w:cstheme="minorHAnsi"/>
          <w:sz w:val="24"/>
        </w:rPr>
        <w:t>w</w:t>
      </w:r>
      <w:r w:rsidR="004A7846">
        <w:rPr>
          <w:rFonts w:asciiTheme="minorHAnsi" w:hAnsiTheme="minorHAnsi" w:cstheme="minorHAnsi"/>
          <w:sz w:val="24"/>
        </w:rPr>
        <w:t xml:space="preserve"> ocenie </w:t>
      </w:r>
      <w:r w:rsidR="00587BB5">
        <w:rPr>
          <w:rFonts w:asciiTheme="minorHAnsi" w:hAnsiTheme="minorHAnsi" w:cstheme="minorHAnsi"/>
          <w:sz w:val="24"/>
        </w:rPr>
        <w:t>W</w:t>
      </w:r>
      <w:r w:rsidR="004A7846">
        <w:rPr>
          <w:rFonts w:asciiTheme="minorHAnsi" w:hAnsiTheme="minorHAnsi" w:cstheme="minorHAnsi"/>
          <w:sz w:val="24"/>
        </w:rPr>
        <w:t xml:space="preserve">ójta </w:t>
      </w:r>
      <w:r w:rsidR="004A7846">
        <w:rPr>
          <w:rFonts w:asciiTheme="minorHAnsi" w:hAnsiTheme="minorHAnsi" w:cstheme="minorHAnsi"/>
          <w:sz w:val="24"/>
        </w:rPr>
        <w:lastRenderedPageBreak/>
        <w:t>spełnia przesłanki „szczególnie uzasadnionego przypadku</w:t>
      </w:r>
      <w:r w:rsidR="007B2610">
        <w:rPr>
          <w:rFonts w:asciiTheme="minorHAnsi" w:hAnsiTheme="minorHAnsi" w:cstheme="minorHAnsi"/>
          <w:sz w:val="24"/>
        </w:rPr>
        <w:t>,</w:t>
      </w:r>
      <w:r w:rsidR="004A7846">
        <w:rPr>
          <w:rFonts w:asciiTheme="minorHAnsi" w:hAnsiTheme="minorHAnsi" w:cstheme="minorHAnsi"/>
          <w:sz w:val="24"/>
        </w:rPr>
        <w:t>” o którym mowa w art. 66 ust.</w:t>
      </w:r>
      <w:r w:rsidR="007B2610">
        <w:rPr>
          <w:rFonts w:asciiTheme="minorHAnsi" w:hAnsiTheme="minorHAnsi" w:cstheme="minorHAnsi"/>
          <w:sz w:val="24"/>
        </w:rPr>
        <w:t xml:space="preserve"> 1 </w:t>
      </w:r>
      <w:r w:rsidR="009620B1">
        <w:rPr>
          <w:rFonts w:asciiTheme="minorHAnsi" w:hAnsiTheme="minorHAnsi" w:cstheme="minorHAnsi"/>
          <w:sz w:val="24"/>
        </w:rPr>
        <w:br/>
      </w:r>
      <w:r w:rsidR="007B2610">
        <w:rPr>
          <w:rFonts w:asciiTheme="minorHAnsi" w:hAnsiTheme="minorHAnsi" w:cstheme="minorHAnsi"/>
          <w:sz w:val="24"/>
        </w:rPr>
        <w:t>pkt 2 ustawy Prawo oświatowe</w:t>
      </w:r>
      <w:r w:rsidR="004A7846">
        <w:rPr>
          <w:rFonts w:asciiTheme="minorHAnsi" w:hAnsiTheme="minorHAnsi" w:cstheme="minorHAnsi"/>
          <w:sz w:val="24"/>
        </w:rPr>
        <w:t xml:space="preserve"> oraz</w:t>
      </w:r>
      <w:r w:rsidR="007B2610">
        <w:rPr>
          <w:rFonts w:asciiTheme="minorHAnsi" w:hAnsiTheme="minorHAnsi" w:cstheme="minorHAnsi"/>
          <w:sz w:val="24"/>
        </w:rPr>
        <w:t>;</w:t>
      </w:r>
      <w:r w:rsidR="004A7846">
        <w:rPr>
          <w:rFonts w:asciiTheme="minorHAnsi" w:hAnsiTheme="minorHAnsi" w:cstheme="minorHAnsi"/>
          <w:sz w:val="24"/>
        </w:rPr>
        <w:t xml:space="preserve"> </w:t>
      </w:r>
    </w:p>
    <w:p w:rsidR="00F20659" w:rsidRDefault="00F20659" w:rsidP="00CE7D4D">
      <w:pPr>
        <w:pStyle w:val="Tekstpodstawowy"/>
        <w:numPr>
          <w:ilvl w:val="0"/>
          <w:numId w:val="1"/>
        </w:numPr>
        <w:spacing w:before="120" w:after="120" w:line="240" w:lineRule="auto"/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ograniczona  współpraca z Poradnią Psychologiczną</w:t>
      </w:r>
      <w:r w:rsidR="007B2610">
        <w:rPr>
          <w:rFonts w:asciiTheme="minorHAnsi" w:hAnsiTheme="minorHAnsi" w:cstheme="minorHAnsi"/>
          <w:sz w:val="24"/>
        </w:rPr>
        <w:t>;</w:t>
      </w:r>
    </w:p>
    <w:p w:rsidR="004A7846" w:rsidRDefault="004A7846" w:rsidP="00CE7D4D">
      <w:pPr>
        <w:pStyle w:val="Tekstpodstawowy"/>
        <w:numPr>
          <w:ilvl w:val="0"/>
          <w:numId w:val="1"/>
        </w:numPr>
        <w:spacing w:before="120" w:after="120" w:line="240" w:lineRule="auto"/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brak współpracy z Gminnym Ośrodkiem Pomocy Społecznej w Jastrzębiu</w:t>
      </w:r>
      <w:r w:rsidR="007B2610">
        <w:rPr>
          <w:rFonts w:asciiTheme="minorHAnsi" w:hAnsiTheme="minorHAnsi" w:cstheme="minorHAnsi"/>
          <w:sz w:val="24"/>
        </w:rPr>
        <w:t>;</w:t>
      </w:r>
    </w:p>
    <w:p w:rsidR="004A7846" w:rsidRDefault="004A7846" w:rsidP="00CE7D4D">
      <w:pPr>
        <w:pStyle w:val="Tekstpodstawowy"/>
        <w:numPr>
          <w:ilvl w:val="0"/>
          <w:numId w:val="1"/>
        </w:numPr>
        <w:spacing w:before="120" w:after="120" w:line="240" w:lineRule="auto"/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niezadawalająca współpraca z pracownikami szkoły</w:t>
      </w:r>
      <w:r w:rsidR="00587BB5">
        <w:rPr>
          <w:rFonts w:asciiTheme="minorHAnsi" w:hAnsiTheme="minorHAnsi" w:cstheme="minorHAnsi"/>
          <w:sz w:val="24"/>
        </w:rPr>
        <w:t>,</w:t>
      </w:r>
    </w:p>
    <w:p w:rsidR="004A7846" w:rsidRDefault="004A7846" w:rsidP="00CE7D4D">
      <w:pPr>
        <w:pStyle w:val="Tekstpodstawowy"/>
        <w:numPr>
          <w:ilvl w:val="0"/>
          <w:numId w:val="1"/>
        </w:numPr>
        <w:spacing w:before="120" w:after="120" w:line="240" w:lineRule="auto"/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brak współpracy Dyrektora</w:t>
      </w:r>
      <w:r w:rsidR="004E127D">
        <w:rPr>
          <w:rFonts w:asciiTheme="minorHAnsi" w:hAnsiTheme="minorHAnsi" w:cstheme="minorHAnsi"/>
          <w:sz w:val="24"/>
        </w:rPr>
        <w:t xml:space="preserve"> PSP Gąsawy R</w:t>
      </w:r>
      <w:r>
        <w:rPr>
          <w:rFonts w:asciiTheme="minorHAnsi" w:hAnsiTheme="minorHAnsi" w:cstheme="minorHAnsi"/>
          <w:sz w:val="24"/>
        </w:rPr>
        <w:t>ządowe z organem prowadzącym oraz przerzucanie kompetencji w sprawach podejmowania decyzji w zakresie wy</w:t>
      </w:r>
      <w:r w:rsidR="007B2610">
        <w:rPr>
          <w:rFonts w:asciiTheme="minorHAnsi" w:hAnsiTheme="minorHAnsi" w:cstheme="minorHAnsi"/>
          <w:sz w:val="24"/>
        </w:rPr>
        <w:t>datków na funkcjonowanie szkoły;</w:t>
      </w:r>
    </w:p>
    <w:p w:rsidR="004A7846" w:rsidRDefault="004A7846" w:rsidP="00CE7D4D">
      <w:pPr>
        <w:pStyle w:val="Tekstpodstawowy"/>
        <w:numPr>
          <w:ilvl w:val="0"/>
          <w:numId w:val="1"/>
        </w:numPr>
        <w:spacing w:before="120" w:after="120" w:line="240" w:lineRule="auto"/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nie wykonanie polecenia wójta tj. przygotowania placu szkolnego w celu przygotowania uroczystości rozpoczęcia roku szkolnego 2018/2019.</w:t>
      </w:r>
    </w:p>
    <w:p w:rsidR="00FF00A2" w:rsidRPr="00B57996" w:rsidRDefault="002F67D2" w:rsidP="00CE7D4D">
      <w:pPr>
        <w:pStyle w:val="Tekstpodstawowy"/>
        <w:spacing w:before="120" w:after="120" w:line="240" w:lineRule="auto"/>
        <w:ind w:right="-1"/>
        <w:rPr>
          <w:rFonts w:asciiTheme="minorHAnsi" w:hAnsiTheme="minorHAnsi" w:cstheme="minorHAnsi"/>
          <w:sz w:val="24"/>
        </w:rPr>
      </w:pPr>
      <w:r w:rsidRPr="00B57996">
        <w:rPr>
          <w:rFonts w:asciiTheme="minorHAnsi" w:hAnsiTheme="minorHAnsi" w:cstheme="minorHAnsi"/>
          <w:sz w:val="24"/>
        </w:rPr>
        <w:t>Biorąc powyż</w:t>
      </w:r>
      <w:r w:rsidR="00FF00A2" w:rsidRPr="00B57996">
        <w:rPr>
          <w:rFonts w:asciiTheme="minorHAnsi" w:hAnsiTheme="minorHAnsi" w:cstheme="minorHAnsi"/>
          <w:sz w:val="24"/>
        </w:rPr>
        <w:t>sz</w:t>
      </w:r>
      <w:r w:rsidRPr="00B57996">
        <w:rPr>
          <w:rFonts w:asciiTheme="minorHAnsi" w:hAnsiTheme="minorHAnsi" w:cstheme="minorHAnsi"/>
          <w:sz w:val="24"/>
        </w:rPr>
        <w:t>e</w:t>
      </w:r>
      <w:r w:rsidR="00204BC5" w:rsidRPr="00B57996">
        <w:rPr>
          <w:rFonts w:asciiTheme="minorHAnsi" w:hAnsiTheme="minorHAnsi" w:cstheme="minorHAnsi"/>
          <w:sz w:val="24"/>
        </w:rPr>
        <w:t xml:space="preserve"> </w:t>
      </w:r>
      <w:r w:rsidR="00FF00A2" w:rsidRPr="00B57996">
        <w:rPr>
          <w:rFonts w:asciiTheme="minorHAnsi" w:hAnsiTheme="minorHAnsi" w:cstheme="minorHAnsi"/>
          <w:sz w:val="24"/>
        </w:rPr>
        <w:t>pod uwagę, organ prowadzący uznał,</w:t>
      </w:r>
      <w:r w:rsidRPr="00B57996">
        <w:rPr>
          <w:rFonts w:asciiTheme="minorHAnsi" w:hAnsiTheme="minorHAnsi" w:cstheme="minorHAnsi"/>
          <w:sz w:val="24"/>
        </w:rPr>
        <w:t xml:space="preserve"> </w:t>
      </w:r>
      <w:r w:rsidR="004A7846">
        <w:rPr>
          <w:rFonts w:asciiTheme="minorHAnsi" w:hAnsiTheme="minorHAnsi" w:cstheme="minorHAnsi"/>
          <w:sz w:val="24"/>
        </w:rPr>
        <w:t xml:space="preserve">że decyzja rodziców </w:t>
      </w:r>
      <w:r w:rsidR="00C3228D">
        <w:rPr>
          <w:rFonts w:asciiTheme="minorHAnsi" w:hAnsiTheme="minorHAnsi" w:cstheme="minorHAnsi"/>
          <w:sz w:val="24"/>
        </w:rPr>
        <w:t xml:space="preserve">o </w:t>
      </w:r>
      <w:r w:rsidR="004A7846">
        <w:rPr>
          <w:rFonts w:asciiTheme="minorHAnsi" w:hAnsiTheme="minorHAnsi" w:cstheme="minorHAnsi"/>
          <w:sz w:val="24"/>
        </w:rPr>
        <w:t>przepisani</w:t>
      </w:r>
      <w:r w:rsidR="00C3228D">
        <w:rPr>
          <w:rFonts w:asciiTheme="minorHAnsi" w:hAnsiTheme="minorHAnsi" w:cstheme="minorHAnsi"/>
          <w:sz w:val="24"/>
        </w:rPr>
        <w:t>u</w:t>
      </w:r>
      <w:r w:rsidR="004A7846">
        <w:rPr>
          <w:rFonts w:asciiTheme="minorHAnsi" w:hAnsiTheme="minorHAnsi" w:cstheme="minorHAnsi"/>
          <w:sz w:val="24"/>
        </w:rPr>
        <w:t xml:space="preserve"> uczniów do innych szk</w:t>
      </w:r>
      <w:r w:rsidR="00587BB5">
        <w:rPr>
          <w:rFonts w:asciiTheme="minorHAnsi" w:hAnsiTheme="minorHAnsi" w:cstheme="minorHAnsi"/>
          <w:sz w:val="24"/>
        </w:rPr>
        <w:t>ół</w:t>
      </w:r>
      <w:r w:rsidR="004A7846">
        <w:rPr>
          <w:rFonts w:asciiTheme="minorHAnsi" w:hAnsiTheme="minorHAnsi" w:cstheme="minorHAnsi"/>
          <w:sz w:val="24"/>
        </w:rPr>
        <w:t xml:space="preserve"> wpłynęłaby destabilizująco na realizację zadań szkoły, która to szkoła wobec zbyt malej liczby uczniów musiałaby być zlikwidowana</w:t>
      </w:r>
      <w:r w:rsidR="00C3228D">
        <w:rPr>
          <w:rFonts w:asciiTheme="minorHAnsi" w:hAnsiTheme="minorHAnsi" w:cstheme="minorHAnsi"/>
          <w:sz w:val="24"/>
        </w:rPr>
        <w:t>, zatem d</w:t>
      </w:r>
      <w:r w:rsidR="007066A0">
        <w:rPr>
          <w:rFonts w:asciiTheme="minorHAnsi" w:hAnsiTheme="minorHAnsi" w:cstheme="minorHAnsi"/>
          <w:sz w:val="24"/>
        </w:rPr>
        <w:t xml:space="preserve">alsze zajmowanie stanowiska dyrektora przez Panią </w:t>
      </w:r>
      <w:proofErr w:type="spellStart"/>
      <w:r w:rsidR="007066A0">
        <w:rPr>
          <w:rFonts w:asciiTheme="minorHAnsi" w:hAnsiTheme="minorHAnsi" w:cstheme="minorHAnsi"/>
          <w:sz w:val="24"/>
        </w:rPr>
        <w:t>Sarnat</w:t>
      </w:r>
      <w:proofErr w:type="spellEnd"/>
      <w:r w:rsidR="007066A0">
        <w:rPr>
          <w:rFonts w:asciiTheme="minorHAnsi" w:hAnsiTheme="minorHAnsi" w:cstheme="minorHAnsi"/>
          <w:sz w:val="24"/>
        </w:rPr>
        <w:t xml:space="preserve"> godzi w interes placówki jako interes szkolny.</w:t>
      </w:r>
    </w:p>
    <w:p w:rsidR="007066A0" w:rsidRDefault="005E39A7" w:rsidP="00CE7D4D">
      <w:pPr>
        <w:pStyle w:val="Tekstpodstawowy"/>
        <w:spacing w:before="120" w:after="120" w:line="240" w:lineRule="auto"/>
        <w:ind w:right="-1" w:firstLine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</w:t>
      </w:r>
      <w:r w:rsidR="002F67D2" w:rsidRPr="00B57996">
        <w:rPr>
          <w:rFonts w:asciiTheme="minorHAnsi" w:hAnsiTheme="minorHAnsi" w:cstheme="minorHAnsi"/>
          <w:sz w:val="24"/>
        </w:rPr>
        <w:t xml:space="preserve">rgan prowadzący </w:t>
      </w:r>
      <w:r w:rsidR="007066A0">
        <w:rPr>
          <w:rFonts w:asciiTheme="minorHAnsi" w:hAnsiTheme="minorHAnsi" w:cstheme="minorHAnsi"/>
          <w:sz w:val="24"/>
        </w:rPr>
        <w:t>wystąpił do Mazowieckiego Kuratora Oświaty o wydanie opinii</w:t>
      </w:r>
      <w:r w:rsidR="00B47BB7">
        <w:rPr>
          <w:rFonts w:asciiTheme="minorHAnsi" w:hAnsiTheme="minorHAnsi" w:cstheme="minorHAnsi"/>
          <w:sz w:val="24"/>
        </w:rPr>
        <w:t xml:space="preserve"> </w:t>
      </w:r>
      <w:r w:rsidR="007066A0">
        <w:rPr>
          <w:rFonts w:asciiTheme="minorHAnsi" w:hAnsiTheme="minorHAnsi" w:cstheme="minorHAnsi"/>
          <w:sz w:val="24"/>
        </w:rPr>
        <w:t xml:space="preserve">w sprawie odwołania Pani Agnieszki </w:t>
      </w:r>
      <w:proofErr w:type="spellStart"/>
      <w:r w:rsidR="007066A0">
        <w:rPr>
          <w:rFonts w:asciiTheme="minorHAnsi" w:hAnsiTheme="minorHAnsi" w:cstheme="minorHAnsi"/>
          <w:sz w:val="24"/>
        </w:rPr>
        <w:t>Sarnat</w:t>
      </w:r>
      <w:proofErr w:type="spellEnd"/>
      <w:r w:rsidR="007066A0">
        <w:rPr>
          <w:rFonts w:asciiTheme="minorHAnsi" w:hAnsiTheme="minorHAnsi" w:cstheme="minorHAnsi"/>
          <w:sz w:val="24"/>
        </w:rPr>
        <w:t xml:space="preserve"> z funkcji Dyrektora. </w:t>
      </w:r>
      <w:r w:rsidR="00C3228D">
        <w:rPr>
          <w:rFonts w:asciiTheme="minorHAnsi" w:hAnsiTheme="minorHAnsi" w:cstheme="minorHAnsi"/>
          <w:sz w:val="24"/>
        </w:rPr>
        <w:t xml:space="preserve">Opinia Kuratora jest negatywna. </w:t>
      </w:r>
      <w:r w:rsidR="007066A0">
        <w:rPr>
          <w:rFonts w:asciiTheme="minorHAnsi" w:hAnsiTheme="minorHAnsi" w:cstheme="minorHAnsi"/>
          <w:sz w:val="24"/>
        </w:rPr>
        <w:t>W ocenie Kuratora przedstawione przez organ prowadzący zarzuty dotyczące braku współpracy z GOPS</w:t>
      </w:r>
      <w:r w:rsidR="00C3228D">
        <w:rPr>
          <w:rFonts w:asciiTheme="minorHAnsi" w:hAnsiTheme="minorHAnsi" w:cstheme="minorHAnsi"/>
          <w:sz w:val="24"/>
        </w:rPr>
        <w:t xml:space="preserve"> </w:t>
      </w:r>
      <w:r w:rsidR="00CE7D4D">
        <w:rPr>
          <w:rFonts w:asciiTheme="minorHAnsi" w:hAnsiTheme="minorHAnsi" w:cstheme="minorHAnsi"/>
          <w:sz w:val="24"/>
        </w:rPr>
        <w:br/>
      </w:r>
      <w:r w:rsidR="00C3228D">
        <w:rPr>
          <w:rFonts w:asciiTheme="minorHAnsi" w:hAnsiTheme="minorHAnsi" w:cstheme="minorHAnsi"/>
          <w:sz w:val="24"/>
        </w:rPr>
        <w:t>i</w:t>
      </w:r>
      <w:r w:rsidR="007066A0">
        <w:rPr>
          <w:rFonts w:asciiTheme="minorHAnsi" w:hAnsiTheme="minorHAnsi" w:cstheme="minorHAnsi"/>
          <w:sz w:val="24"/>
        </w:rPr>
        <w:t xml:space="preserve"> </w:t>
      </w:r>
      <w:r w:rsidR="00C3228D">
        <w:rPr>
          <w:rFonts w:asciiTheme="minorHAnsi" w:hAnsiTheme="minorHAnsi" w:cstheme="minorHAnsi"/>
          <w:sz w:val="24"/>
        </w:rPr>
        <w:t>p</w:t>
      </w:r>
      <w:r w:rsidR="007066A0">
        <w:rPr>
          <w:rFonts w:asciiTheme="minorHAnsi" w:hAnsiTheme="minorHAnsi" w:cstheme="minorHAnsi"/>
          <w:sz w:val="24"/>
        </w:rPr>
        <w:t>oradni</w:t>
      </w:r>
      <w:r w:rsidR="00C3228D">
        <w:rPr>
          <w:rFonts w:asciiTheme="minorHAnsi" w:hAnsiTheme="minorHAnsi" w:cstheme="minorHAnsi"/>
          <w:sz w:val="24"/>
        </w:rPr>
        <w:t>ą</w:t>
      </w:r>
      <w:r w:rsidR="007066A0">
        <w:rPr>
          <w:rFonts w:asciiTheme="minorHAnsi" w:hAnsiTheme="minorHAnsi" w:cstheme="minorHAnsi"/>
          <w:sz w:val="24"/>
        </w:rPr>
        <w:t xml:space="preserve"> psychologiczną nie potwierdziły się. Analiza dokument</w:t>
      </w:r>
      <w:r w:rsidR="00777E17">
        <w:rPr>
          <w:rFonts w:asciiTheme="minorHAnsi" w:hAnsiTheme="minorHAnsi" w:cstheme="minorHAnsi"/>
          <w:sz w:val="24"/>
        </w:rPr>
        <w:t>acji szkolnej</w:t>
      </w:r>
      <w:r w:rsidR="007066A0">
        <w:rPr>
          <w:rFonts w:asciiTheme="minorHAnsi" w:hAnsiTheme="minorHAnsi" w:cstheme="minorHAnsi"/>
          <w:sz w:val="24"/>
        </w:rPr>
        <w:t xml:space="preserve"> nie wykazała nieprawidłowości.</w:t>
      </w:r>
      <w:r w:rsidR="00777E17">
        <w:rPr>
          <w:rFonts w:asciiTheme="minorHAnsi" w:hAnsiTheme="minorHAnsi" w:cstheme="minorHAnsi"/>
          <w:sz w:val="24"/>
        </w:rPr>
        <w:t xml:space="preserve"> Kurator wydał opinię na podstawie kontroli przeprowadzonej w dniu 28 stycznia 2019 r</w:t>
      </w:r>
      <w:r w:rsidR="004E127D">
        <w:rPr>
          <w:rFonts w:asciiTheme="minorHAnsi" w:hAnsiTheme="minorHAnsi" w:cstheme="minorHAnsi"/>
          <w:sz w:val="24"/>
        </w:rPr>
        <w:t>.</w:t>
      </w:r>
      <w:r w:rsidR="00777E17">
        <w:rPr>
          <w:rFonts w:asciiTheme="minorHAnsi" w:hAnsiTheme="minorHAnsi" w:cstheme="minorHAnsi"/>
          <w:sz w:val="24"/>
        </w:rPr>
        <w:t xml:space="preserve"> w Publicznej Szkole Podstawowej w Gąsawach Rządowych, która </w:t>
      </w:r>
      <w:r w:rsidR="00C3228D">
        <w:rPr>
          <w:rFonts w:asciiTheme="minorHAnsi" w:hAnsiTheme="minorHAnsi" w:cstheme="minorHAnsi"/>
          <w:sz w:val="24"/>
        </w:rPr>
        <w:t xml:space="preserve">to kontrola </w:t>
      </w:r>
      <w:r w:rsidR="00777E17">
        <w:rPr>
          <w:rFonts w:asciiTheme="minorHAnsi" w:hAnsiTheme="minorHAnsi" w:cstheme="minorHAnsi"/>
          <w:sz w:val="24"/>
        </w:rPr>
        <w:t>nie potwierdziła okoliczności wskazanych we wniosku wójta.</w:t>
      </w:r>
    </w:p>
    <w:p w:rsidR="00216028" w:rsidRPr="00D355FF" w:rsidRDefault="00216028" w:rsidP="00CE7D4D">
      <w:pPr>
        <w:pStyle w:val="Tekstpodstawowy"/>
        <w:spacing w:before="120" w:after="120" w:line="240" w:lineRule="auto"/>
        <w:ind w:right="-1" w:firstLine="284"/>
        <w:rPr>
          <w:rFonts w:asciiTheme="minorHAnsi" w:hAnsiTheme="minorHAnsi" w:cstheme="minorHAnsi"/>
          <w:sz w:val="24"/>
        </w:rPr>
      </w:pPr>
      <w:r w:rsidRPr="00D355FF">
        <w:rPr>
          <w:rFonts w:asciiTheme="minorHAnsi" w:hAnsiTheme="minorHAnsi" w:cstheme="minorHAnsi"/>
          <w:sz w:val="24"/>
        </w:rPr>
        <w:t>W ocenie organu nadzoru,</w:t>
      </w:r>
      <w:r w:rsidRPr="00D355FF">
        <w:rPr>
          <w:rFonts w:asciiTheme="minorHAnsi" w:hAnsiTheme="minorHAnsi" w:cstheme="minorHAnsi"/>
          <w:sz w:val="24"/>
          <w:lang w:eastAsia="pl-PL"/>
        </w:rPr>
        <w:t xml:space="preserve"> pojęcie „szczególnie uzasadnionego przypadku”, o którym jest mowa </w:t>
      </w:r>
      <w:r w:rsidR="00CE7D4D">
        <w:rPr>
          <w:rFonts w:asciiTheme="minorHAnsi" w:hAnsiTheme="minorHAnsi" w:cstheme="minorHAnsi"/>
          <w:sz w:val="24"/>
          <w:lang w:eastAsia="pl-PL"/>
        </w:rPr>
        <w:br/>
      </w:r>
      <w:r w:rsidRPr="00D355FF">
        <w:rPr>
          <w:rFonts w:asciiTheme="minorHAnsi" w:hAnsiTheme="minorHAnsi" w:cstheme="minorHAnsi"/>
          <w:sz w:val="24"/>
          <w:lang w:eastAsia="pl-PL"/>
        </w:rPr>
        <w:t xml:space="preserve">w art. 66 ust. 1 pkt 2 </w:t>
      </w:r>
      <w:r w:rsidR="00C3228D">
        <w:rPr>
          <w:rFonts w:asciiTheme="minorHAnsi" w:hAnsiTheme="minorHAnsi" w:cstheme="minorHAnsi"/>
          <w:sz w:val="24"/>
          <w:lang w:eastAsia="pl-PL"/>
        </w:rPr>
        <w:t xml:space="preserve">wskazanej wyżej </w:t>
      </w:r>
      <w:r w:rsidRPr="00D355FF">
        <w:rPr>
          <w:rFonts w:asciiTheme="minorHAnsi" w:hAnsiTheme="minorHAnsi" w:cstheme="minorHAnsi"/>
          <w:sz w:val="24"/>
          <w:lang w:eastAsia="pl-PL"/>
        </w:rPr>
        <w:t>ustawy</w:t>
      </w:r>
      <w:r w:rsidR="00C3228D">
        <w:rPr>
          <w:rFonts w:asciiTheme="minorHAnsi" w:hAnsiTheme="minorHAnsi" w:cstheme="minorHAnsi"/>
          <w:sz w:val="24"/>
          <w:lang w:eastAsia="pl-PL"/>
        </w:rPr>
        <w:t xml:space="preserve"> Prawo oświatowe,</w:t>
      </w:r>
      <w:r w:rsidRPr="00D355FF">
        <w:rPr>
          <w:rFonts w:asciiTheme="minorHAnsi" w:hAnsiTheme="minorHAnsi" w:cstheme="minorHAnsi"/>
          <w:sz w:val="24"/>
          <w:lang w:eastAsia="pl-PL"/>
        </w:rPr>
        <w:t xml:space="preserve"> obejmuje tylko takie sytuacje, </w:t>
      </w:r>
      <w:r w:rsidR="00CE7D4D">
        <w:rPr>
          <w:rFonts w:asciiTheme="minorHAnsi" w:hAnsiTheme="minorHAnsi" w:cstheme="minorHAnsi"/>
          <w:sz w:val="24"/>
          <w:lang w:eastAsia="pl-PL"/>
        </w:rPr>
        <w:br/>
      </w:r>
      <w:r w:rsidRPr="00D355FF">
        <w:rPr>
          <w:rFonts w:asciiTheme="minorHAnsi" w:hAnsiTheme="minorHAnsi" w:cstheme="minorHAnsi"/>
          <w:sz w:val="24"/>
          <w:lang w:eastAsia="pl-PL"/>
        </w:rPr>
        <w:t>w których nie jest możliwe dalsze pełnienie przez nau</w:t>
      </w:r>
      <w:r w:rsidR="00F77D28" w:rsidRPr="00D355FF">
        <w:rPr>
          <w:rFonts w:asciiTheme="minorHAnsi" w:hAnsiTheme="minorHAnsi" w:cstheme="minorHAnsi"/>
          <w:sz w:val="24"/>
          <w:lang w:eastAsia="pl-PL"/>
        </w:rPr>
        <w:t xml:space="preserve">czyciela funkcji kierowniczej i </w:t>
      </w:r>
      <w:r w:rsidRPr="00D355FF">
        <w:rPr>
          <w:rFonts w:asciiTheme="minorHAnsi" w:hAnsiTheme="minorHAnsi" w:cstheme="minorHAnsi"/>
          <w:sz w:val="24"/>
          <w:lang w:eastAsia="pl-PL"/>
        </w:rPr>
        <w:t>zachodzi konieczność natychmiastowego przerwania wykonywania przez niego czynności z uwagi na zagrożenie dla interesu publicznego</w:t>
      </w:r>
      <w:r w:rsidR="005E39A7" w:rsidRPr="00D355FF">
        <w:rPr>
          <w:rFonts w:asciiTheme="minorHAnsi" w:hAnsiTheme="minorHAnsi" w:cstheme="minorHAnsi"/>
          <w:sz w:val="24"/>
          <w:lang w:eastAsia="pl-PL"/>
        </w:rPr>
        <w:t>. P</w:t>
      </w:r>
      <w:r w:rsidRPr="00D355FF">
        <w:rPr>
          <w:rFonts w:asciiTheme="minorHAnsi" w:hAnsiTheme="minorHAnsi" w:cstheme="minorHAnsi"/>
          <w:sz w:val="24"/>
          <w:lang w:eastAsia="pl-PL"/>
        </w:rPr>
        <w:t xml:space="preserve">ojęcie „szczególnie uzasadniony przypadek” nie dotyczy każdego naruszenia prawa przez dyrektora i należy je rozumieć wąsko. Naruszenie prawa przez dyrektora musi być jednak na tyle istotne i poważne, że nie pozwala na dalsze wykonywanie przez niego obowiązków w ramach funkcji kierowniczych, a także kierowanie przez niego sprawami szkoły. </w:t>
      </w:r>
    </w:p>
    <w:p w:rsidR="00786C69" w:rsidRPr="00B57996" w:rsidRDefault="00216028" w:rsidP="00CE7D4D">
      <w:pPr>
        <w:spacing w:before="120" w:after="120"/>
        <w:jc w:val="both"/>
        <w:rPr>
          <w:rFonts w:asciiTheme="minorHAnsi" w:hAnsiTheme="minorHAnsi" w:cstheme="minorHAnsi"/>
          <w:lang w:eastAsia="pl-PL"/>
        </w:rPr>
      </w:pPr>
      <w:r w:rsidRPr="00B57996">
        <w:rPr>
          <w:rFonts w:asciiTheme="minorHAnsi" w:hAnsiTheme="minorHAnsi" w:cstheme="minorHAnsi"/>
          <w:lang w:eastAsia="pl-PL"/>
        </w:rPr>
        <w:t>W orzecznictwie sądowo-administracyjnym utr</w:t>
      </w:r>
      <w:r w:rsidR="00DA788C" w:rsidRPr="00B57996">
        <w:rPr>
          <w:rFonts w:asciiTheme="minorHAnsi" w:hAnsiTheme="minorHAnsi" w:cstheme="minorHAnsi"/>
          <w:lang w:eastAsia="pl-PL"/>
        </w:rPr>
        <w:t>w</w:t>
      </w:r>
      <w:r w:rsidRPr="00B57996">
        <w:rPr>
          <w:rFonts w:asciiTheme="minorHAnsi" w:hAnsiTheme="minorHAnsi" w:cstheme="minorHAnsi"/>
          <w:lang w:eastAsia="pl-PL"/>
        </w:rPr>
        <w:t>alony jest pogląd,</w:t>
      </w:r>
      <w:r w:rsidR="00DA788C" w:rsidRPr="00B57996">
        <w:rPr>
          <w:rFonts w:asciiTheme="minorHAnsi" w:hAnsiTheme="minorHAnsi" w:cstheme="minorHAnsi"/>
          <w:lang w:eastAsia="pl-PL"/>
        </w:rPr>
        <w:t xml:space="preserve"> </w:t>
      </w:r>
      <w:r w:rsidRPr="00B57996">
        <w:rPr>
          <w:rFonts w:asciiTheme="minorHAnsi" w:hAnsiTheme="minorHAnsi" w:cstheme="minorHAnsi"/>
          <w:lang w:eastAsia="pl-PL"/>
        </w:rPr>
        <w:t>że szczególnie uzasadnionymi przypadkami ni</w:t>
      </w:r>
      <w:r w:rsidR="00DA788C" w:rsidRPr="00B57996">
        <w:rPr>
          <w:rFonts w:asciiTheme="minorHAnsi" w:hAnsiTheme="minorHAnsi" w:cstheme="minorHAnsi"/>
          <w:lang w:eastAsia="pl-PL"/>
        </w:rPr>
        <w:t>e</w:t>
      </w:r>
      <w:r w:rsidRPr="00B57996">
        <w:rPr>
          <w:rFonts w:asciiTheme="minorHAnsi" w:hAnsiTheme="minorHAnsi" w:cstheme="minorHAnsi"/>
          <w:lang w:eastAsia="pl-PL"/>
        </w:rPr>
        <w:t xml:space="preserve"> są</w:t>
      </w:r>
      <w:r w:rsidR="00F77D28" w:rsidRPr="00B57996">
        <w:rPr>
          <w:rFonts w:asciiTheme="minorHAnsi" w:hAnsiTheme="minorHAnsi" w:cstheme="minorHAnsi"/>
          <w:lang w:eastAsia="pl-PL"/>
        </w:rPr>
        <w:t xml:space="preserve"> m.in.</w:t>
      </w:r>
      <w:r w:rsidRPr="00B57996">
        <w:rPr>
          <w:rFonts w:asciiTheme="minorHAnsi" w:hAnsiTheme="minorHAnsi" w:cstheme="minorHAnsi"/>
          <w:lang w:eastAsia="pl-PL"/>
        </w:rPr>
        <w:t>:</w:t>
      </w:r>
    </w:p>
    <w:p w:rsidR="00216028" w:rsidRPr="00B57996" w:rsidRDefault="00786C69" w:rsidP="00CE7D4D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</w:t>
      </w:r>
      <w:r w:rsidR="004616C2" w:rsidRPr="00B57996">
        <w:rPr>
          <w:rFonts w:asciiTheme="minorHAnsi" w:hAnsiTheme="minorHAnsi" w:cstheme="minorHAnsi"/>
          <w:lang w:eastAsia="pl-PL"/>
        </w:rPr>
        <w:t>ługotrwał</w:t>
      </w:r>
      <w:r w:rsidR="00216028" w:rsidRPr="00B57996">
        <w:rPr>
          <w:rFonts w:asciiTheme="minorHAnsi" w:hAnsiTheme="minorHAnsi" w:cstheme="minorHAnsi"/>
          <w:lang w:eastAsia="pl-PL"/>
        </w:rPr>
        <w:t xml:space="preserve">y </w:t>
      </w:r>
      <w:r w:rsidR="00DA788C" w:rsidRPr="00B57996">
        <w:rPr>
          <w:rFonts w:asciiTheme="minorHAnsi" w:hAnsiTheme="minorHAnsi" w:cstheme="minorHAnsi"/>
          <w:lang w:eastAsia="pl-PL"/>
        </w:rPr>
        <w:t>konf</w:t>
      </w:r>
      <w:r w:rsidR="004616C2" w:rsidRPr="00B57996">
        <w:rPr>
          <w:rFonts w:asciiTheme="minorHAnsi" w:hAnsiTheme="minorHAnsi" w:cstheme="minorHAnsi"/>
          <w:lang w:eastAsia="pl-PL"/>
        </w:rPr>
        <w:t>likt dyrektora z</w:t>
      </w:r>
      <w:r w:rsidR="00DA788C" w:rsidRPr="00B57996">
        <w:rPr>
          <w:rFonts w:asciiTheme="minorHAnsi" w:hAnsiTheme="minorHAnsi" w:cstheme="minorHAnsi"/>
          <w:lang w:eastAsia="pl-PL"/>
        </w:rPr>
        <w:t xml:space="preserve"> radą pedag</w:t>
      </w:r>
      <w:r w:rsidR="007B2610">
        <w:rPr>
          <w:rFonts w:asciiTheme="minorHAnsi" w:hAnsiTheme="minorHAnsi" w:cstheme="minorHAnsi"/>
          <w:lang w:eastAsia="pl-PL"/>
        </w:rPr>
        <w:t>ogiczną, czy rodzicami szkoły (</w:t>
      </w:r>
      <w:r w:rsidR="00DA788C" w:rsidRPr="00B57996">
        <w:rPr>
          <w:rFonts w:asciiTheme="minorHAnsi" w:hAnsiTheme="minorHAnsi" w:cstheme="minorHAnsi"/>
          <w:lang w:eastAsia="pl-PL"/>
        </w:rPr>
        <w:t>wyrok WS</w:t>
      </w:r>
      <w:r w:rsidR="004616C2" w:rsidRPr="00B57996">
        <w:rPr>
          <w:rFonts w:asciiTheme="minorHAnsi" w:hAnsiTheme="minorHAnsi" w:cstheme="minorHAnsi"/>
          <w:lang w:eastAsia="pl-PL"/>
        </w:rPr>
        <w:t xml:space="preserve">A </w:t>
      </w:r>
      <w:r w:rsidR="00CE7D4D">
        <w:rPr>
          <w:rFonts w:asciiTheme="minorHAnsi" w:hAnsiTheme="minorHAnsi" w:cstheme="minorHAnsi"/>
          <w:lang w:eastAsia="pl-PL"/>
        </w:rPr>
        <w:br/>
      </w:r>
      <w:r w:rsidR="004616C2" w:rsidRPr="00B57996">
        <w:rPr>
          <w:rFonts w:asciiTheme="minorHAnsi" w:hAnsiTheme="minorHAnsi" w:cstheme="minorHAnsi"/>
          <w:lang w:eastAsia="pl-PL"/>
        </w:rPr>
        <w:t>w Warszawie z dnia 23 sierpnia</w:t>
      </w:r>
      <w:r w:rsidR="009B4384" w:rsidRPr="00B57996">
        <w:rPr>
          <w:rFonts w:asciiTheme="minorHAnsi" w:hAnsiTheme="minorHAnsi" w:cstheme="minorHAnsi"/>
          <w:lang w:eastAsia="pl-PL"/>
        </w:rPr>
        <w:t xml:space="preserve"> 2017 r.,</w:t>
      </w:r>
      <w:r w:rsidR="00DA788C" w:rsidRPr="00B57996">
        <w:rPr>
          <w:rFonts w:asciiTheme="minorHAnsi" w:hAnsiTheme="minorHAnsi" w:cstheme="minorHAnsi"/>
          <w:lang w:eastAsia="pl-PL"/>
        </w:rPr>
        <w:t xml:space="preserve"> II SA/</w:t>
      </w:r>
      <w:proofErr w:type="spellStart"/>
      <w:r w:rsidR="00DA788C" w:rsidRPr="00B57996">
        <w:rPr>
          <w:rFonts w:asciiTheme="minorHAnsi" w:hAnsiTheme="minorHAnsi" w:cstheme="minorHAnsi"/>
          <w:lang w:eastAsia="pl-PL"/>
        </w:rPr>
        <w:t>Wa</w:t>
      </w:r>
      <w:proofErr w:type="spellEnd"/>
      <w:r w:rsidR="00DA788C" w:rsidRPr="00B57996">
        <w:rPr>
          <w:rFonts w:asciiTheme="minorHAnsi" w:hAnsiTheme="minorHAnsi" w:cstheme="minorHAnsi"/>
          <w:lang w:eastAsia="pl-PL"/>
        </w:rPr>
        <w:t xml:space="preserve"> 276/17</w:t>
      </w:r>
      <w:r w:rsidR="004616C2" w:rsidRPr="00B57996">
        <w:rPr>
          <w:rFonts w:asciiTheme="minorHAnsi" w:hAnsiTheme="minorHAnsi" w:cstheme="minorHAnsi"/>
          <w:lang w:eastAsia="pl-PL"/>
        </w:rPr>
        <w:t>)</w:t>
      </w:r>
      <w:r w:rsidR="007B2610">
        <w:rPr>
          <w:rFonts w:asciiTheme="minorHAnsi" w:hAnsiTheme="minorHAnsi" w:cstheme="minorHAnsi"/>
          <w:lang w:eastAsia="pl-PL"/>
        </w:rPr>
        <w:t>;</w:t>
      </w:r>
    </w:p>
    <w:p w:rsidR="00DA788C" w:rsidRPr="00B57996" w:rsidRDefault="00786C69" w:rsidP="00CE7D4D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n</w:t>
      </w:r>
      <w:r w:rsidR="00DA788C" w:rsidRPr="00B57996">
        <w:rPr>
          <w:rFonts w:asciiTheme="minorHAnsi" w:hAnsiTheme="minorHAnsi" w:cstheme="minorHAnsi"/>
          <w:lang w:eastAsia="pl-PL"/>
        </w:rPr>
        <w:t>ieprawidłowości w prowadz</w:t>
      </w:r>
      <w:r w:rsidR="004616C2" w:rsidRPr="00B57996">
        <w:rPr>
          <w:rFonts w:asciiTheme="minorHAnsi" w:hAnsiTheme="minorHAnsi" w:cstheme="minorHAnsi"/>
          <w:lang w:eastAsia="pl-PL"/>
        </w:rPr>
        <w:t>e</w:t>
      </w:r>
      <w:r w:rsidR="00466C3D">
        <w:rPr>
          <w:rFonts w:asciiTheme="minorHAnsi" w:hAnsiTheme="minorHAnsi" w:cstheme="minorHAnsi"/>
          <w:lang w:eastAsia="pl-PL"/>
        </w:rPr>
        <w:t xml:space="preserve">niu gospodarki finansowej </w:t>
      </w:r>
      <w:r w:rsidR="00DA788C" w:rsidRPr="00B57996">
        <w:rPr>
          <w:rFonts w:asciiTheme="minorHAnsi" w:hAnsiTheme="minorHAnsi" w:cstheme="minorHAnsi"/>
          <w:lang w:eastAsia="pl-PL"/>
        </w:rPr>
        <w:t xml:space="preserve">(wyrok NSA </w:t>
      </w:r>
      <w:r w:rsidR="009B4384" w:rsidRPr="00B57996">
        <w:rPr>
          <w:rFonts w:asciiTheme="minorHAnsi" w:hAnsiTheme="minorHAnsi" w:cstheme="minorHAnsi"/>
          <w:lang w:eastAsia="pl-PL"/>
        </w:rPr>
        <w:t>z dnia 9 lipca 2010 r.,</w:t>
      </w:r>
      <w:r w:rsidR="00466C3D">
        <w:rPr>
          <w:rFonts w:asciiTheme="minorHAnsi" w:hAnsiTheme="minorHAnsi" w:cstheme="minorHAnsi"/>
          <w:lang w:eastAsia="pl-PL"/>
        </w:rPr>
        <w:t xml:space="preserve"> </w:t>
      </w:r>
      <w:r w:rsidR="00CE7D4D">
        <w:rPr>
          <w:rFonts w:asciiTheme="minorHAnsi" w:hAnsiTheme="minorHAnsi" w:cstheme="minorHAnsi"/>
          <w:lang w:eastAsia="pl-PL"/>
        </w:rPr>
        <w:br/>
      </w:r>
      <w:r w:rsidR="00466C3D">
        <w:rPr>
          <w:rFonts w:asciiTheme="minorHAnsi" w:hAnsiTheme="minorHAnsi" w:cstheme="minorHAnsi"/>
          <w:lang w:eastAsia="pl-PL"/>
        </w:rPr>
        <w:t>I OSK 525/10);</w:t>
      </w:r>
    </w:p>
    <w:p w:rsidR="00DA788C" w:rsidRPr="00B57996" w:rsidRDefault="00786C69" w:rsidP="00CE7D4D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</w:t>
      </w:r>
      <w:r w:rsidR="00DA788C" w:rsidRPr="00B57996">
        <w:rPr>
          <w:rFonts w:asciiTheme="minorHAnsi" w:hAnsiTheme="minorHAnsi" w:cstheme="minorHAnsi"/>
          <w:lang w:eastAsia="pl-PL"/>
        </w:rPr>
        <w:t>chybienia w zakr</w:t>
      </w:r>
      <w:r w:rsidR="00466C3D">
        <w:rPr>
          <w:rFonts w:asciiTheme="minorHAnsi" w:hAnsiTheme="minorHAnsi" w:cstheme="minorHAnsi"/>
          <w:lang w:eastAsia="pl-PL"/>
        </w:rPr>
        <w:t>esie organizacji pracy szkoły (</w:t>
      </w:r>
      <w:r w:rsidR="00DA788C" w:rsidRPr="00B57996">
        <w:rPr>
          <w:rFonts w:asciiTheme="minorHAnsi" w:hAnsiTheme="minorHAnsi" w:cstheme="minorHAnsi"/>
          <w:lang w:eastAsia="pl-PL"/>
        </w:rPr>
        <w:t>wyrok NSA z dni</w:t>
      </w:r>
      <w:r w:rsidR="00F77D28" w:rsidRPr="00B57996">
        <w:rPr>
          <w:rFonts w:asciiTheme="minorHAnsi" w:hAnsiTheme="minorHAnsi" w:cstheme="minorHAnsi"/>
          <w:lang w:eastAsia="pl-PL"/>
        </w:rPr>
        <w:t xml:space="preserve">a 23 września </w:t>
      </w:r>
      <w:r w:rsidR="00466C3D">
        <w:rPr>
          <w:rFonts w:asciiTheme="minorHAnsi" w:hAnsiTheme="minorHAnsi" w:cstheme="minorHAnsi"/>
          <w:lang w:eastAsia="pl-PL"/>
        </w:rPr>
        <w:t xml:space="preserve"> </w:t>
      </w:r>
      <w:r w:rsidR="00F77D28" w:rsidRPr="00B57996">
        <w:rPr>
          <w:rFonts w:asciiTheme="minorHAnsi" w:hAnsiTheme="minorHAnsi" w:cstheme="minorHAnsi"/>
          <w:lang w:eastAsia="pl-PL"/>
        </w:rPr>
        <w:t>2005 r.,</w:t>
      </w:r>
      <w:r w:rsidR="00DA788C" w:rsidRPr="00B57996">
        <w:rPr>
          <w:rFonts w:asciiTheme="minorHAnsi" w:hAnsiTheme="minorHAnsi" w:cstheme="minorHAnsi"/>
          <w:lang w:eastAsia="pl-PL"/>
        </w:rPr>
        <w:t xml:space="preserve"> </w:t>
      </w:r>
      <w:r w:rsidR="009620B1">
        <w:rPr>
          <w:rFonts w:asciiTheme="minorHAnsi" w:hAnsiTheme="minorHAnsi" w:cstheme="minorHAnsi"/>
          <w:lang w:eastAsia="pl-PL"/>
        </w:rPr>
        <w:br/>
      </w:r>
      <w:r w:rsidR="00DA788C" w:rsidRPr="00B57996">
        <w:rPr>
          <w:rFonts w:asciiTheme="minorHAnsi" w:hAnsiTheme="minorHAnsi" w:cstheme="minorHAnsi"/>
          <w:lang w:eastAsia="pl-PL"/>
        </w:rPr>
        <w:t>I OSK 91/05).</w:t>
      </w:r>
    </w:p>
    <w:p w:rsidR="00777E17" w:rsidRDefault="009D2738" w:rsidP="00CE7D4D">
      <w:pPr>
        <w:spacing w:before="120" w:after="120"/>
        <w:jc w:val="both"/>
        <w:rPr>
          <w:rFonts w:asciiTheme="minorHAnsi" w:hAnsiTheme="minorHAnsi" w:cstheme="minorHAnsi"/>
          <w:lang w:eastAsia="pl-PL"/>
        </w:rPr>
      </w:pPr>
      <w:r w:rsidRPr="00B57996">
        <w:rPr>
          <w:rFonts w:asciiTheme="minorHAnsi" w:hAnsiTheme="minorHAnsi" w:cstheme="minorHAnsi"/>
          <w:lang w:eastAsia="pl-PL"/>
        </w:rPr>
        <w:t>W ocenie organu n</w:t>
      </w:r>
      <w:r w:rsidR="00777E17">
        <w:rPr>
          <w:rFonts w:asciiTheme="minorHAnsi" w:hAnsiTheme="minorHAnsi" w:cstheme="minorHAnsi"/>
          <w:lang w:eastAsia="pl-PL"/>
        </w:rPr>
        <w:t>adzoru, Wójt Gminy Jastrząb</w:t>
      </w:r>
      <w:r w:rsidRPr="00B57996">
        <w:rPr>
          <w:rFonts w:asciiTheme="minorHAnsi" w:hAnsiTheme="minorHAnsi" w:cstheme="minorHAnsi"/>
          <w:lang w:eastAsia="pl-PL"/>
        </w:rPr>
        <w:t xml:space="preserve"> jako organ prowadzący szkoły nie wykazał, że działania dyrektora mieściły się w kryteriach „szczególnie uzasadnionych przypadków”, że są to przypa</w:t>
      </w:r>
      <w:r w:rsidR="005E39A7">
        <w:rPr>
          <w:rFonts w:asciiTheme="minorHAnsi" w:hAnsiTheme="minorHAnsi" w:cstheme="minorHAnsi"/>
          <w:lang w:eastAsia="pl-PL"/>
        </w:rPr>
        <w:t>dki wyjątkowe, nagł</w:t>
      </w:r>
      <w:r w:rsidRPr="00B57996">
        <w:rPr>
          <w:rFonts w:asciiTheme="minorHAnsi" w:hAnsiTheme="minorHAnsi" w:cstheme="minorHAnsi"/>
          <w:lang w:eastAsia="pl-PL"/>
        </w:rPr>
        <w:t>e czy nadzwyczajne.</w:t>
      </w:r>
      <w:r w:rsidR="002F566A" w:rsidRPr="00B57996">
        <w:rPr>
          <w:rFonts w:asciiTheme="minorHAnsi" w:hAnsiTheme="minorHAnsi" w:cstheme="minorHAnsi"/>
          <w:lang w:eastAsia="pl-PL"/>
        </w:rPr>
        <w:t xml:space="preserve"> Analiza zachowania dyrektora wymaga </w:t>
      </w:r>
      <w:r w:rsidR="00786C69">
        <w:rPr>
          <w:rFonts w:asciiTheme="minorHAnsi" w:hAnsiTheme="minorHAnsi" w:cstheme="minorHAnsi"/>
          <w:lang w:eastAsia="pl-PL"/>
        </w:rPr>
        <w:t>określenia</w:t>
      </w:r>
      <w:r w:rsidR="005E39A7">
        <w:rPr>
          <w:rFonts w:asciiTheme="minorHAnsi" w:hAnsiTheme="minorHAnsi" w:cstheme="minorHAnsi"/>
          <w:lang w:eastAsia="pl-PL"/>
        </w:rPr>
        <w:t>,</w:t>
      </w:r>
      <w:r w:rsidR="002F566A" w:rsidRPr="00B57996">
        <w:rPr>
          <w:rFonts w:asciiTheme="minorHAnsi" w:hAnsiTheme="minorHAnsi" w:cstheme="minorHAnsi"/>
          <w:lang w:eastAsia="pl-PL"/>
        </w:rPr>
        <w:t xml:space="preserve"> cz</w:t>
      </w:r>
      <w:r w:rsidR="009B4384" w:rsidRPr="00B57996">
        <w:rPr>
          <w:rFonts w:asciiTheme="minorHAnsi" w:hAnsiTheme="minorHAnsi" w:cstheme="minorHAnsi"/>
          <w:lang w:eastAsia="pl-PL"/>
        </w:rPr>
        <w:t>y jego działanie</w:t>
      </w:r>
      <w:r w:rsidR="002F566A" w:rsidRPr="00B57996">
        <w:rPr>
          <w:rFonts w:asciiTheme="minorHAnsi" w:hAnsiTheme="minorHAnsi" w:cstheme="minorHAnsi"/>
          <w:lang w:eastAsia="pl-PL"/>
        </w:rPr>
        <w:t xml:space="preserve"> było dotknięte bezprawnością w postaci naruszenia obowiązków wynikających z pełnionego stanowiska, a także czy było nacechowane winą w postaci lekkomyślności, niedbalstwa, czy też rażącego niedbalstwa, które mieszczą się w pojęciu naruszenia obowiązków pracowniczych</w:t>
      </w:r>
      <w:r w:rsidR="006C4166">
        <w:rPr>
          <w:rFonts w:asciiTheme="minorHAnsi" w:hAnsiTheme="minorHAnsi" w:cstheme="minorHAnsi"/>
          <w:lang w:eastAsia="pl-PL"/>
        </w:rPr>
        <w:t xml:space="preserve">. </w:t>
      </w:r>
      <w:r w:rsidR="009B4384" w:rsidRPr="00B57996">
        <w:rPr>
          <w:rFonts w:asciiTheme="minorHAnsi" w:hAnsiTheme="minorHAnsi" w:cstheme="minorHAnsi"/>
          <w:lang w:eastAsia="pl-PL"/>
        </w:rPr>
        <w:t xml:space="preserve">Wskazywany przez organ prowadzący </w:t>
      </w:r>
      <w:r w:rsidR="00777E17">
        <w:rPr>
          <w:rFonts w:asciiTheme="minorHAnsi" w:hAnsiTheme="minorHAnsi" w:cstheme="minorHAnsi"/>
          <w:lang w:eastAsia="pl-PL"/>
        </w:rPr>
        <w:t xml:space="preserve">główny zarzut wobec Dyrektora szkoły, będący bezpośrednią </w:t>
      </w:r>
      <w:r w:rsidR="00777E17">
        <w:rPr>
          <w:rFonts w:asciiTheme="minorHAnsi" w:hAnsiTheme="minorHAnsi" w:cstheme="minorHAnsi"/>
          <w:lang w:eastAsia="pl-PL"/>
        </w:rPr>
        <w:lastRenderedPageBreak/>
        <w:t>przy</w:t>
      </w:r>
      <w:r w:rsidR="002A7D4D">
        <w:rPr>
          <w:rFonts w:asciiTheme="minorHAnsi" w:hAnsiTheme="minorHAnsi" w:cstheme="minorHAnsi"/>
          <w:lang w:eastAsia="pl-PL"/>
        </w:rPr>
        <w:t>czyną wydania zarządzenia o odwołaniu, a mianowicie protokół z dnia 10</w:t>
      </w:r>
      <w:r w:rsidR="00806E8A">
        <w:rPr>
          <w:rFonts w:asciiTheme="minorHAnsi" w:hAnsiTheme="minorHAnsi" w:cstheme="minorHAnsi"/>
          <w:lang w:eastAsia="pl-PL"/>
        </w:rPr>
        <w:t xml:space="preserve"> stycznia </w:t>
      </w:r>
      <w:r w:rsidR="002A7D4D">
        <w:rPr>
          <w:rFonts w:asciiTheme="minorHAnsi" w:hAnsiTheme="minorHAnsi" w:cstheme="minorHAnsi"/>
          <w:lang w:eastAsia="pl-PL"/>
        </w:rPr>
        <w:t>2019</w:t>
      </w:r>
      <w:r w:rsidR="004E127D">
        <w:rPr>
          <w:rFonts w:asciiTheme="minorHAnsi" w:hAnsiTheme="minorHAnsi" w:cstheme="minorHAnsi"/>
          <w:lang w:eastAsia="pl-PL"/>
        </w:rPr>
        <w:t xml:space="preserve"> r.</w:t>
      </w:r>
      <w:r w:rsidR="002A7D4D">
        <w:rPr>
          <w:rFonts w:asciiTheme="minorHAnsi" w:hAnsiTheme="minorHAnsi" w:cstheme="minorHAnsi"/>
          <w:lang w:eastAsia="pl-PL"/>
        </w:rPr>
        <w:t xml:space="preserve"> </w:t>
      </w:r>
      <w:r w:rsidR="009620B1">
        <w:rPr>
          <w:rFonts w:asciiTheme="minorHAnsi" w:hAnsiTheme="minorHAnsi" w:cstheme="minorHAnsi"/>
          <w:lang w:eastAsia="pl-PL"/>
        </w:rPr>
        <w:br/>
      </w:r>
      <w:bookmarkStart w:id="0" w:name="_GoBack"/>
      <w:bookmarkEnd w:id="0"/>
      <w:r w:rsidR="002A7D4D">
        <w:rPr>
          <w:rFonts w:asciiTheme="minorHAnsi" w:hAnsiTheme="minorHAnsi" w:cstheme="minorHAnsi"/>
          <w:lang w:eastAsia="pl-PL"/>
        </w:rPr>
        <w:t>ze spotkania z rodzicami uczniów</w:t>
      </w:r>
      <w:r w:rsidR="00777E17">
        <w:rPr>
          <w:rFonts w:asciiTheme="minorHAnsi" w:hAnsiTheme="minorHAnsi" w:cstheme="minorHAnsi"/>
          <w:lang w:eastAsia="pl-PL"/>
        </w:rPr>
        <w:t xml:space="preserve"> </w:t>
      </w:r>
      <w:r w:rsidR="002A7D4D">
        <w:rPr>
          <w:rFonts w:asciiTheme="minorHAnsi" w:hAnsiTheme="minorHAnsi" w:cstheme="minorHAnsi"/>
          <w:lang w:eastAsia="pl-PL"/>
        </w:rPr>
        <w:t>wskazujący na złą atmosferę w szkole i brak współ</w:t>
      </w:r>
      <w:r w:rsidR="00777E17">
        <w:rPr>
          <w:rFonts w:asciiTheme="minorHAnsi" w:hAnsiTheme="minorHAnsi" w:cstheme="minorHAnsi"/>
          <w:lang w:eastAsia="pl-PL"/>
        </w:rPr>
        <w:t>pracy</w:t>
      </w:r>
      <w:r w:rsidR="002A7D4D">
        <w:rPr>
          <w:rFonts w:asciiTheme="minorHAnsi" w:hAnsiTheme="minorHAnsi" w:cstheme="minorHAnsi"/>
          <w:lang w:eastAsia="pl-PL"/>
        </w:rPr>
        <w:t xml:space="preserve"> – nie może być argumentem za natychmiastowym odwołaniem dyrektora z funkcji, jako sz</w:t>
      </w:r>
      <w:r w:rsidR="00806E8A">
        <w:rPr>
          <w:rFonts w:asciiTheme="minorHAnsi" w:hAnsiTheme="minorHAnsi" w:cstheme="minorHAnsi"/>
          <w:lang w:eastAsia="pl-PL"/>
        </w:rPr>
        <w:t xml:space="preserve">czególnie uzasadniony przypadek w rozumieniu wskazywanego przepisu. </w:t>
      </w:r>
    </w:p>
    <w:p w:rsidR="00806E8A" w:rsidRDefault="00806E8A" w:rsidP="00CE7D4D">
      <w:pPr>
        <w:spacing w:before="120" w:after="12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Istotne znaczenie dla oceny niniejszej sprawy ma treść opinii Kuratora Oświaty, gdzie zawarto szczegółową analizę głównego zarzutu organu prowadzącego – istoty konfliktu z niektórymi rodzicami uczniów. Organ nadzoru w pełni podziela konkluzję opinii Kuratora Oświaty, iż brak jest podstaw tak prawnych, jak i faktycznych, do przypisania dyrektorowi szkoły odpowiedzialności w tym zakresie. </w:t>
      </w:r>
    </w:p>
    <w:p w:rsidR="005E39A7" w:rsidRPr="00B57996" w:rsidRDefault="005E39A7" w:rsidP="00CE7D4D">
      <w:pPr>
        <w:spacing w:before="120" w:after="12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powyższych względów nie można uznać działania organu</w:t>
      </w:r>
      <w:r w:rsidR="00466C3D">
        <w:rPr>
          <w:rFonts w:asciiTheme="minorHAnsi" w:hAnsiTheme="minorHAnsi" w:cstheme="minorHAnsi"/>
          <w:lang w:eastAsia="pl-PL"/>
        </w:rPr>
        <w:t xml:space="preserve"> wykonawczego gminy </w:t>
      </w:r>
      <w:r>
        <w:rPr>
          <w:rFonts w:asciiTheme="minorHAnsi" w:hAnsiTheme="minorHAnsi" w:cstheme="minorHAnsi"/>
          <w:lang w:eastAsia="pl-PL"/>
        </w:rPr>
        <w:t xml:space="preserve">za uzasadnione, </w:t>
      </w:r>
      <w:r w:rsidR="002630A9">
        <w:rPr>
          <w:rFonts w:asciiTheme="minorHAnsi" w:hAnsiTheme="minorHAnsi" w:cstheme="minorHAnsi"/>
          <w:lang w:eastAsia="pl-PL"/>
        </w:rPr>
        <w:br/>
      </w:r>
      <w:r>
        <w:rPr>
          <w:rFonts w:asciiTheme="minorHAnsi" w:hAnsiTheme="minorHAnsi" w:cstheme="minorHAnsi"/>
          <w:lang w:eastAsia="pl-PL"/>
        </w:rPr>
        <w:t>co skutkuje stwierdzeniem nieważności analizowanego zarządzenia.</w:t>
      </w:r>
    </w:p>
    <w:p w:rsidR="00843BF3" w:rsidRPr="00B57996" w:rsidRDefault="00843BF3" w:rsidP="00CE7D4D">
      <w:pPr>
        <w:suppressAutoHyphens w:val="0"/>
        <w:spacing w:before="120" w:after="120"/>
        <w:jc w:val="both"/>
        <w:rPr>
          <w:rFonts w:asciiTheme="minorHAnsi" w:hAnsiTheme="minorHAnsi" w:cstheme="minorHAnsi"/>
          <w:bCs/>
        </w:rPr>
      </w:pPr>
      <w:r w:rsidRPr="00B57996">
        <w:rPr>
          <w:rFonts w:asciiTheme="minorHAnsi" w:hAnsiTheme="minorHAnsi" w:cstheme="minorHAnsi"/>
          <w:bCs/>
        </w:rPr>
        <w:t xml:space="preserve">Na niniejsze </w:t>
      </w:r>
      <w:r w:rsidR="002F566A" w:rsidRPr="00B57996">
        <w:rPr>
          <w:rFonts w:asciiTheme="minorHAnsi" w:hAnsiTheme="minorHAnsi" w:cstheme="minorHAnsi"/>
          <w:bCs/>
        </w:rPr>
        <w:t>rozstrzygnięcie nadzorcze</w:t>
      </w:r>
      <w:r w:rsidR="007D7DEF" w:rsidRPr="00B57996">
        <w:rPr>
          <w:rFonts w:asciiTheme="minorHAnsi" w:hAnsiTheme="minorHAnsi" w:cstheme="minorHAnsi"/>
          <w:bCs/>
        </w:rPr>
        <w:t xml:space="preserve"> Gminie</w:t>
      </w:r>
      <w:r w:rsidR="00092765" w:rsidRPr="00B57996">
        <w:rPr>
          <w:rFonts w:asciiTheme="minorHAnsi" w:hAnsiTheme="minorHAnsi" w:cstheme="minorHAnsi"/>
          <w:bCs/>
        </w:rPr>
        <w:t xml:space="preserve"> </w:t>
      </w:r>
      <w:r w:rsidRPr="00B57996">
        <w:rPr>
          <w:rFonts w:asciiTheme="minorHAnsi" w:hAnsiTheme="minorHAnsi" w:cstheme="minorHAnsi"/>
          <w:bCs/>
        </w:rPr>
        <w:t>przysługuje skarga do Wojewódzkiego Sądu Administracyjnego w Warszawie w terminie 30 dni od daty doręczenia, wnoszona za moim pośrednictwem.</w:t>
      </w:r>
    </w:p>
    <w:p w:rsidR="00843BF3" w:rsidRPr="00B57996" w:rsidRDefault="00843BF3" w:rsidP="00CE7D4D">
      <w:pPr>
        <w:suppressAutoHyphens w:val="0"/>
        <w:spacing w:before="120" w:after="120"/>
        <w:jc w:val="both"/>
        <w:rPr>
          <w:rFonts w:asciiTheme="minorHAnsi" w:hAnsiTheme="minorHAnsi" w:cstheme="minorHAnsi"/>
          <w:bCs/>
        </w:rPr>
      </w:pPr>
      <w:r w:rsidRPr="00B57996">
        <w:rPr>
          <w:rFonts w:asciiTheme="minorHAnsi" w:hAnsiTheme="minorHAnsi" w:cstheme="minorHAnsi"/>
          <w:bCs/>
        </w:rPr>
        <w:t>Informuję, że rozstrzygnięcie nadzorcze wstrzymuje wykonanie zarządzenia z mocy prawa,</w:t>
      </w:r>
      <w:r w:rsidR="006C10E2">
        <w:rPr>
          <w:rFonts w:asciiTheme="minorHAnsi" w:hAnsiTheme="minorHAnsi" w:cstheme="minorHAnsi"/>
          <w:bCs/>
        </w:rPr>
        <w:t xml:space="preserve"> </w:t>
      </w:r>
      <w:r w:rsidRPr="00B57996">
        <w:rPr>
          <w:rFonts w:asciiTheme="minorHAnsi" w:hAnsiTheme="minorHAnsi" w:cstheme="minorHAnsi"/>
          <w:bCs/>
        </w:rPr>
        <w:t>z dniem jego doręczenia.</w:t>
      </w:r>
    </w:p>
    <w:p w:rsidR="00E2581E" w:rsidRDefault="00E2581E" w:rsidP="00CE7D4D">
      <w:pPr>
        <w:spacing w:before="120" w:after="120"/>
        <w:jc w:val="both"/>
        <w:rPr>
          <w:rFonts w:asciiTheme="minorHAnsi" w:hAnsiTheme="minorHAnsi" w:cstheme="minorHAnsi"/>
          <w:lang w:eastAsia="pl-PL"/>
        </w:rPr>
      </w:pPr>
    </w:p>
    <w:p w:rsidR="00CE7D4D" w:rsidRPr="00B57996" w:rsidRDefault="00CE7D4D" w:rsidP="00CE7D4D">
      <w:pPr>
        <w:spacing w:before="120" w:after="120"/>
        <w:jc w:val="right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Wojewoda Mazowiecki:</w:t>
      </w:r>
      <w:r>
        <w:rPr>
          <w:rFonts w:asciiTheme="minorHAnsi" w:hAnsiTheme="minorHAnsi" w:cstheme="minorHAnsi"/>
          <w:lang w:eastAsia="pl-PL"/>
        </w:rPr>
        <w:br/>
      </w:r>
      <w:r w:rsidRPr="00CE7D4D">
        <w:rPr>
          <w:rFonts w:asciiTheme="minorHAnsi" w:hAnsiTheme="minorHAnsi" w:cstheme="minorHAnsi"/>
          <w:i/>
          <w:lang w:eastAsia="pl-PL"/>
        </w:rPr>
        <w:t xml:space="preserve">Zdzisław </w:t>
      </w:r>
      <w:proofErr w:type="spellStart"/>
      <w:r>
        <w:rPr>
          <w:rFonts w:asciiTheme="minorHAnsi" w:hAnsiTheme="minorHAnsi" w:cstheme="minorHAnsi"/>
          <w:i/>
          <w:lang w:eastAsia="pl-PL"/>
        </w:rPr>
        <w:t>S</w:t>
      </w:r>
      <w:r w:rsidRPr="00CE7D4D">
        <w:rPr>
          <w:rFonts w:asciiTheme="minorHAnsi" w:hAnsiTheme="minorHAnsi" w:cstheme="minorHAnsi"/>
          <w:i/>
          <w:lang w:eastAsia="pl-PL"/>
        </w:rPr>
        <w:t>ipiera</w:t>
      </w:r>
      <w:proofErr w:type="spellEnd"/>
    </w:p>
    <w:sectPr w:rsidR="00CE7D4D" w:rsidRPr="00B57996" w:rsidSect="00CE7D4D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9A1744"/>
    <w:multiLevelType w:val="hybridMultilevel"/>
    <w:tmpl w:val="D742A800"/>
    <w:lvl w:ilvl="0" w:tplc="7B529FA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74021"/>
    <w:multiLevelType w:val="hybridMultilevel"/>
    <w:tmpl w:val="F37A19F8"/>
    <w:lvl w:ilvl="0" w:tplc="BA3C22F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01"/>
    <w:rsid w:val="00092765"/>
    <w:rsid w:val="001017A6"/>
    <w:rsid w:val="00204BC5"/>
    <w:rsid w:val="00216028"/>
    <w:rsid w:val="00224201"/>
    <w:rsid w:val="002630A9"/>
    <w:rsid w:val="002752A5"/>
    <w:rsid w:val="00292A55"/>
    <w:rsid w:val="002A7D4D"/>
    <w:rsid w:val="002F566A"/>
    <w:rsid w:val="002F67D2"/>
    <w:rsid w:val="00364026"/>
    <w:rsid w:val="003C6603"/>
    <w:rsid w:val="00434F30"/>
    <w:rsid w:val="004616C2"/>
    <w:rsid w:val="00461E45"/>
    <w:rsid w:val="00466C3D"/>
    <w:rsid w:val="004A7846"/>
    <w:rsid w:val="004B0861"/>
    <w:rsid w:val="004E127D"/>
    <w:rsid w:val="00561D6C"/>
    <w:rsid w:val="00587BB5"/>
    <w:rsid w:val="005E39A7"/>
    <w:rsid w:val="006030C1"/>
    <w:rsid w:val="00660EED"/>
    <w:rsid w:val="006823D4"/>
    <w:rsid w:val="006C10E2"/>
    <w:rsid w:val="006C4166"/>
    <w:rsid w:val="007066A0"/>
    <w:rsid w:val="00774DEF"/>
    <w:rsid w:val="00777E17"/>
    <w:rsid w:val="00786C69"/>
    <w:rsid w:val="007B2610"/>
    <w:rsid w:val="007D7DEF"/>
    <w:rsid w:val="00806E8A"/>
    <w:rsid w:val="00843BF3"/>
    <w:rsid w:val="009051E0"/>
    <w:rsid w:val="009620B1"/>
    <w:rsid w:val="009B4384"/>
    <w:rsid w:val="009B68B3"/>
    <w:rsid w:val="009D2738"/>
    <w:rsid w:val="00AD6A9E"/>
    <w:rsid w:val="00B47BB7"/>
    <w:rsid w:val="00B57996"/>
    <w:rsid w:val="00C071A2"/>
    <w:rsid w:val="00C2670B"/>
    <w:rsid w:val="00C3228D"/>
    <w:rsid w:val="00C372F3"/>
    <w:rsid w:val="00CD7597"/>
    <w:rsid w:val="00CE34B1"/>
    <w:rsid w:val="00CE7D4D"/>
    <w:rsid w:val="00D355FF"/>
    <w:rsid w:val="00DA788C"/>
    <w:rsid w:val="00E2581E"/>
    <w:rsid w:val="00F20659"/>
    <w:rsid w:val="00F77D28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B7D7"/>
  <w15:docId w15:val="{05A84513-A866-43B7-A369-B6D8E4E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2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071A2"/>
    <w:pPr>
      <w:keepNext/>
      <w:numPr>
        <w:numId w:val="3"/>
      </w:numPr>
      <w:spacing w:before="240"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24201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2420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160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6A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9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C071A2"/>
    <w:rPr>
      <w:rFonts w:ascii="Arial" w:eastAsia="Times New Roman" w:hAnsi="Arial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C895-F785-40FC-87A7-B08423AE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Prawny w Radomiu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Wrona</dc:creator>
  <cp:keywords/>
  <dc:description/>
  <cp:lastModifiedBy>nazwisko imie</cp:lastModifiedBy>
  <cp:revision>5</cp:revision>
  <cp:lastPrinted>2018-10-11T06:46:00Z</cp:lastPrinted>
  <dcterms:created xsi:type="dcterms:W3CDTF">2019-09-02T13:23:00Z</dcterms:created>
  <dcterms:modified xsi:type="dcterms:W3CDTF">2019-09-09T11:01:00Z</dcterms:modified>
</cp:coreProperties>
</file>