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8251" w14:textId="463C607D" w:rsidR="002306FC" w:rsidRPr="002306FC" w:rsidRDefault="002306FC" w:rsidP="002306FC">
      <w:pPr>
        <w:jc w:val="center"/>
        <w:rPr>
          <w:rFonts w:ascii="Arial" w:hAnsi="Arial" w:cs="Arial"/>
        </w:rPr>
      </w:pPr>
      <w:r w:rsidRPr="002306FC">
        <w:rPr>
          <w:rFonts w:ascii="Arial" w:hAnsi="Arial" w:cs="Arial"/>
        </w:rPr>
        <w:t>WYKAZ GRZYBÓW DOPUSZCZONYCH DO OBROTU LUB PRODUKCJI PRZETWORÓW GRZYBOWYCH ORAZ ŚRODKÓW SPOŻYWCZYCH ZAWIERAJĄCYCH GRZYBY\</w:t>
      </w:r>
    </w:p>
    <w:p w14:paraId="6EA0FC54" w14:textId="30FD08F2" w:rsidR="002306FC" w:rsidRPr="002306FC" w:rsidRDefault="002306FC" w:rsidP="002306FC">
      <w:pPr>
        <w:spacing w:line="360" w:lineRule="auto"/>
        <w:ind w:left="-142" w:firstLine="142"/>
        <w:rPr>
          <w:rFonts w:ascii="Arial" w:hAnsi="Arial" w:cs="Arial"/>
        </w:rPr>
      </w:pPr>
    </w:p>
    <w:p w14:paraId="755A19E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1) boczniak cytrynowy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Pleurotus citrinopileatus (Singer)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1C9FBFE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2) boczniak florydzki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Pleurotus florida (Singer)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3791E1CD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3) boczniak łyżkowaty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Pleurotus pulmonarius (Fr.) Quél.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729049FD" w14:textId="17084136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4) boczniak mikołajkowy – </w:t>
      </w:r>
      <w:r w:rsidRPr="002306FC">
        <w:rPr>
          <w:rFonts w:ascii="Arial" w:hAnsi="Arial" w:cs="Arial"/>
          <w:i/>
          <w:iCs/>
          <w:sz w:val="22"/>
          <w:szCs w:val="22"/>
        </w:rPr>
        <w:t>Pleurotus eryngii (DC.) Quél.</w:t>
      </w:r>
      <w:r w:rsidRPr="002306FC">
        <w:rPr>
          <w:rFonts w:ascii="Arial" w:hAnsi="Arial" w:cs="Arial"/>
          <w:sz w:val="22"/>
          <w:szCs w:val="22"/>
        </w:rPr>
        <w:t>, pochodzący wyłącznie z uprawy lub spoza terytorium Rzeczypospolitej Polskiej</w:t>
      </w:r>
      <w:r w:rsidRPr="002306FC">
        <w:rPr>
          <w:rFonts w:ascii="Arial" w:hAnsi="Arial" w:cs="Arial"/>
          <w:sz w:val="22"/>
          <w:szCs w:val="22"/>
          <w:vertAlign w:val="superscript"/>
        </w:rPr>
        <w:t>*)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7AD98485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5) boczniak ostrygowaty – </w:t>
      </w:r>
      <w:r w:rsidRPr="002306FC">
        <w:rPr>
          <w:rFonts w:ascii="Arial" w:hAnsi="Arial" w:cs="Arial"/>
          <w:i/>
          <w:iCs/>
          <w:sz w:val="22"/>
          <w:szCs w:val="22"/>
        </w:rPr>
        <w:t>Pleurotus ostreatus (Jacq.) P. Kumm.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05BDE9A4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6) boczniak różowy – </w:t>
      </w:r>
      <w:r w:rsidRPr="002306FC">
        <w:rPr>
          <w:rFonts w:ascii="Arial" w:hAnsi="Arial" w:cs="Arial"/>
          <w:i/>
          <w:iCs/>
          <w:sz w:val="22"/>
          <w:szCs w:val="22"/>
        </w:rPr>
        <w:t>Pleurotus djamor (Rumph. ex Fr.) Boedijn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61B8EDDA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7) bokownik wiązowy – </w:t>
      </w:r>
      <w:r w:rsidRPr="002306FC">
        <w:rPr>
          <w:rFonts w:ascii="Arial" w:hAnsi="Arial" w:cs="Arial"/>
          <w:i/>
          <w:iCs/>
          <w:sz w:val="22"/>
          <w:szCs w:val="22"/>
        </w:rPr>
        <w:t>Hypsizygus ulmarius (Bull.) Redhead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0E89A3A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8) borowik szlachetny (prawdziwek – wszystkie odmiany) – </w:t>
      </w:r>
      <w:r w:rsidRPr="002306FC">
        <w:rPr>
          <w:rFonts w:ascii="Arial" w:hAnsi="Arial" w:cs="Arial"/>
          <w:i/>
          <w:iCs/>
          <w:sz w:val="22"/>
          <w:szCs w:val="22"/>
        </w:rPr>
        <w:t>Boletus edulis Bull.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5158273E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9) czernidłak kołpakowaty – </w:t>
      </w:r>
      <w:r w:rsidRPr="002306FC">
        <w:rPr>
          <w:rFonts w:ascii="Arial" w:hAnsi="Arial" w:cs="Arial"/>
          <w:i/>
          <w:iCs/>
          <w:sz w:val="22"/>
          <w:szCs w:val="22"/>
        </w:rPr>
        <w:t>Coprinus comatus (O.F. Müll.) Pers.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3DE64CBE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10) czubajka kania – </w:t>
      </w:r>
      <w:r w:rsidRPr="002306FC">
        <w:rPr>
          <w:rFonts w:ascii="Arial" w:hAnsi="Arial" w:cs="Arial"/>
          <w:i/>
          <w:iCs/>
          <w:sz w:val="22"/>
          <w:szCs w:val="22"/>
        </w:rPr>
        <w:t>Macrolepiota procera (Scop.) Singer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471AD8FC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11) gąska zielonka (zielona) – </w:t>
      </w:r>
      <w:r w:rsidRPr="002306FC">
        <w:rPr>
          <w:rFonts w:ascii="Arial" w:hAnsi="Arial" w:cs="Arial"/>
          <w:i/>
          <w:iCs/>
          <w:sz w:val="22"/>
          <w:szCs w:val="22"/>
        </w:rPr>
        <w:t>Tricholoma equestre (L.) P. Kumm.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6C030BB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12) gąsówka fioletowawa – </w:t>
      </w:r>
      <w:r w:rsidRPr="002306FC">
        <w:rPr>
          <w:rFonts w:ascii="Arial" w:hAnsi="Arial" w:cs="Arial"/>
          <w:i/>
          <w:iCs/>
          <w:sz w:val="22"/>
          <w:szCs w:val="22"/>
        </w:rPr>
        <w:t>Clitocybe nuda (Bull.) H.E. Bigelow &amp; A.H. Sm.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4BE57952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13) gęśnica indyjska – </w:t>
      </w:r>
      <w:r w:rsidRPr="002306FC">
        <w:rPr>
          <w:rFonts w:ascii="Arial" w:hAnsi="Arial" w:cs="Arial"/>
          <w:i/>
          <w:iCs/>
          <w:sz w:val="22"/>
          <w:szCs w:val="22"/>
        </w:rPr>
        <w:t>Calocybe indica Purkay. &amp; A. Chandra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3D6C12C9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14) kolczak obłączasty – </w:t>
      </w:r>
      <w:r w:rsidRPr="002306FC">
        <w:rPr>
          <w:rFonts w:ascii="Arial" w:hAnsi="Arial" w:cs="Arial"/>
          <w:i/>
          <w:iCs/>
          <w:sz w:val="22"/>
          <w:szCs w:val="22"/>
        </w:rPr>
        <w:t>Hydnum repandum L.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7619743F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15) koźlarz babka (wszystkie odmiany) – </w:t>
      </w:r>
      <w:r w:rsidRPr="002306FC">
        <w:rPr>
          <w:rFonts w:ascii="Arial" w:hAnsi="Arial" w:cs="Arial"/>
          <w:i/>
          <w:iCs/>
          <w:sz w:val="22"/>
          <w:szCs w:val="22"/>
        </w:rPr>
        <w:t>Leccinum scabrum (Bull.) Gray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498D7CD0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16) koźlarz czerwony (wszystkie odmiany) – </w:t>
      </w:r>
      <w:r w:rsidRPr="002306FC">
        <w:rPr>
          <w:rFonts w:ascii="Arial" w:hAnsi="Arial" w:cs="Arial"/>
          <w:i/>
          <w:iCs/>
          <w:sz w:val="22"/>
          <w:szCs w:val="22"/>
        </w:rPr>
        <w:t>Leccinum rufum (Schaeff.) Kreisel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53FA0F0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17) koźlarz grabowy – </w:t>
      </w:r>
      <w:r w:rsidRPr="002306FC">
        <w:rPr>
          <w:rFonts w:ascii="Arial" w:hAnsi="Arial" w:cs="Arial"/>
          <w:i/>
          <w:iCs/>
          <w:sz w:val="22"/>
          <w:szCs w:val="22"/>
        </w:rPr>
        <w:t>Leccinum pseudoscabrum (Kallenb.) Šutara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3B1E723B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18) lakownica żółtawa – </w:t>
      </w:r>
      <w:r w:rsidRPr="002306FC">
        <w:rPr>
          <w:rFonts w:ascii="Arial" w:hAnsi="Arial" w:cs="Arial"/>
          <w:i/>
          <w:iCs/>
          <w:sz w:val="22"/>
          <w:szCs w:val="22"/>
        </w:rPr>
        <w:t>Ganoderma lucidum (Curtis) P. Karst</w:t>
      </w:r>
      <w:r w:rsidRPr="002306FC">
        <w:rPr>
          <w:rFonts w:ascii="Arial" w:hAnsi="Arial" w:cs="Arial"/>
          <w:sz w:val="22"/>
          <w:szCs w:val="22"/>
        </w:rPr>
        <w:t xml:space="preserve">, pochodzący wyłącznie z uprawy lub spoza terytorium Rzeczypospolitej Polskiej; </w:t>
      </w:r>
    </w:p>
    <w:p w14:paraId="1A11053F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19) lejkowiec dęty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 xml:space="preserve">Craterellus cornucopioides (L.) </w:t>
      </w:r>
      <w:r w:rsidRPr="002306FC">
        <w:rPr>
          <w:rFonts w:ascii="Arial" w:hAnsi="Arial" w:cs="Arial"/>
          <w:i/>
          <w:iCs/>
          <w:sz w:val="22"/>
          <w:szCs w:val="22"/>
        </w:rPr>
        <w:t>Pers.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1A030420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20) lejkówka wonna – </w:t>
      </w:r>
      <w:r w:rsidRPr="002306FC">
        <w:rPr>
          <w:rFonts w:ascii="Arial" w:hAnsi="Arial" w:cs="Arial"/>
          <w:i/>
          <w:iCs/>
          <w:sz w:val="22"/>
          <w:szCs w:val="22"/>
        </w:rPr>
        <w:t>Clitocybe odora (Bull.) P. Kumm.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00C208FC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21) łuskwiak nameko – </w:t>
      </w:r>
      <w:r w:rsidRPr="002306FC">
        <w:rPr>
          <w:rFonts w:ascii="Arial" w:hAnsi="Arial" w:cs="Arial"/>
          <w:i/>
          <w:iCs/>
          <w:sz w:val="22"/>
          <w:szCs w:val="22"/>
        </w:rPr>
        <w:t>Pholiota nameko (T. Itô) S. Ito et S. Imai.</w:t>
      </w:r>
      <w:r w:rsidRPr="002306FC">
        <w:rPr>
          <w:rFonts w:ascii="Arial" w:hAnsi="Arial" w:cs="Arial"/>
          <w:sz w:val="22"/>
          <w:szCs w:val="22"/>
        </w:rPr>
        <w:t xml:space="preserve">, pochodzący wyłącznie z uprawy lub spoza terytorium Rzeczypospolitej Polskiej; </w:t>
      </w:r>
    </w:p>
    <w:p w14:paraId="2EDF585B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22) łuszczak zmienny – </w:t>
      </w:r>
      <w:r w:rsidRPr="002306FC">
        <w:rPr>
          <w:rFonts w:ascii="Arial" w:hAnsi="Arial" w:cs="Arial"/>
          <w:i/>
          <w:iCs/>
          <w:sz w:val="22"/>
          <w:szCs w:val="22"/>
        </w:rPr>
        <w:t>Kuehneromyces mutabilis (Schaeff.) Singer et A.H. Sm.</w:t>
      </w:r>
      <w:r w:rsidRPr="002306FC">
        <w:rPr>
          <w:rFonts w:ascii="Arial" w:hAnsi="Arial" w:cs="Arial"/>
          <w:sz w:val="22"/>
          <w:szCs w:val="22"/>
        </w:rPr>
        <w:t xml:space="preserve">, pochodzący wyłącznie z uprawy lub spoza terytorium Rzeczypospolitej Polskiej; </w:t>
      </w:r>
    </w:p>
    <w:p w14:paraId="494D665D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</w:rPr>
        <w:t xml:space="preserve">23) maczużnik bojowy – </w:t>
      </w:r>
      <w:r w:rsidRPr="002306FC">
        <w:rPr>
          <w:rFonts w:ascii="Arial" w:hAnsi="Arial" w:cs="Arial"/>
          <w:i/>
          <w:iCs/>
          <w:sz w:val="22"/>
          <w:szCs w:val="22"/>
        </w:rPr>
        <w:t xml:space="preserve">Cordyceps militaris (L.)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Link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395CD1D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24) maślak pstry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Suillus variegatus (Sw.) Kuntze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38EA20C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25) maślak sitarz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Suillus bovinus (Pers.) Roussel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08F87B0A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26) maślak ziarnisty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Suillus granulatus (L.) Roussel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3F94F51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27) maślak zwyczajny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Suillus luteus (L.) Roussel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508A5D20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28) maślak żółty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Suillus grevillei (Klotzsch) Singer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67236732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29) mleczaj późnojesienny (jodłowy)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Lactarius salmonicolor R. Heim et Leclair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764CEB13" w14:textId="1BCAC0D5" w:rsidR="002306FC" w:rsidRPr="002306FC" w:rsidRDefault="002306FC" w:rsidP="002306FC">
      <w:pPr>
        <w:spacing w:after="0" w:line="360" w:lineRule="auto"/>
        <w:ind w:left="284" w:hanging="284"/>
        <w:rPr>
          <w:rFonts w:ascii="Arial" w:hAnsi="Arial" w:cs="Arial"/>
        </w:rPr>
      </w:pPr>
      <w:r w:rsidRPr="002306FC">
        <w:rPr>
          <w:rFonts w:ascii="Arial" w:hAnsi="Arial" w:cs="Arial"/>
        </w:rPr>
        <w:lastRenderedPageBreak/>
        <w:t xml:space="preserve">30) mleczaj rydz – </w:t>
      </w:r>
      <w:r w:rsidRPr="002306FC">
        <w:rPr>
          <w:rFonts w:ascii="Arial" w:hAnsi="Arial" w:cs="Arial"/>
          <w:i/>
          <w:iCs/>
        </w:rPr>
        <w:t>Lactarius deliciosus (L.) Gray</w:t>
      </w:r>
      <w:r w:rsidRPr="002306FC">
        <w:rPr>
          <w:rFonts w:ascii="Arial" w:hAnsi="Arial" w:cs="Arial"/>
        </w:rPr>
        <w:t>;</w:t>
      </w:r>
    </w:p>
    <w:p w14:paraId="499FEAF7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31) mleczaj smaczny – </w:t>
      </w:r>
      <w:r w:rsidRPr="002306FC">
        <w:rPr>
          <w:rFonts w:ascii="Arial" w:hAnsi="Arial" w:cs="Arial"/>
          <w:i/>
          <w:iCs/>
          <w:sz w:val="22"/>
          <w:szCs w:val="22"/>
        </w:rPr>
        <w:t>Lactarius volemus (Fr.) Fr.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1705E4F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32) mleczaj świerkowy – </w:t>
      </w:r>
      <w:r w:rsidRPr="002306FC">
        <w:rPr>
          <w:rFonts w:ascii="Arial" w:hAnsi="Arial" w:cs="Arial"/>
          <w:i/>
          <w:iCs/>
          <w:sz w:val="22"/>
          <w:szCs w:val="22"/>
        </w:rPr>
        <w:t>Lactarius deterrimus Gröger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582DAC66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33) naparstniczka czeska – </w:t>
      </w:r>
      <w:r w:rsidRPr="002306FC">
        <w:rPr>
          <w:rFonts w:ascii="Arial" w:hAnsi="Arial" w:cs="Arial"/>
          <w:i/>
          <w:iCs/>
          <w:sz w:val="22"/>
          <w:szCs w:val="22"/>
        </w:rPr>
        <w:t>Verpa bohemica (Krombh.) J. Schröt.</w:t>
      </w:r>
      <w:r w:rsidRPr="002306FC">
        <w:rPr>
          <w:rFonts w:ascii="Arial" w:hAnsi="Arial" w:cs="Arial"/>
          <w:sz w:val="22"/>
          <w:szCs w:val="22"/>
        </w:rPr>
        <w:t xml:space="preserve">, pochodząca spoza terytorium Rzeczypospolitej Polskiej; </w:t>
      </w:r>
    </w:p>
    <w:p w14:paraId="6B3BA8A2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34) opieńka miodowa – </w:t>
      </w:r>
      <w:r w:rsidRPr="002306FC">
        <w:rPr>
          <w:rFonts w:ascii="Arial" w:hAnsi="Arial" w:cs="Arial"/>
          <w:i/>
          <w:iCs/>
          <w:sz w:val="22"/>
          <w:szCs w:val="22"/>
        </w:rPr>
        <w:t>Armillaria mellea (Vahl) P. Kumm.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6AC1380C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35) piaskowiec kasztanowaty – </w:t>
      </w:r>
      <w:r w:rsidRPr="002306FC">
        <w:rPr>
          <w:rFonts w:ascii="Arial" w:hAnsi="Arial" w:cs="Arial"/>
          <w:i/>
          <w:iCs/>
          <w:sz w:val="22"/>
          <w:szCs w:val="22"/>
        </w:rPr>
        <w:t>Gyroporus castaneus (Bull.) Quél.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11902577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36) piaskowiec modrzak – </w:t>
      </w:r>
      <w:r w:rsidRPr="002306FC">
        <w:rPr>
          <w:rFonts w:ascii="Arial" w:hAnsi="Arial" w:cs="Arial"/>
          <w:i/>
          <w:iCs/>
          <w:sz w:val="22"/>
          <w:szCs w:val="22"/>
        </w:rPr>
        <w:t>Gyroporus cyanescens (Bull.) Quél.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61F9F86E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37) pieczarka brazylijska – </w:t>
      </w:r>
      <w:r w:rsidRPr="002306FC">
        <w:rPr>
          <w:rFonts w:ascii="Arial" w:hAnsi="Arial" w:cs="Arial"/>
          <w:i/>
          <w:iCs/>
          <w:sz w:val="22"/>
          <w:szCs w:val="22"/>
        </w:rPr>
        <w:t>Agaricus subrufescens Peck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4DBC88A0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38) pieczarka dwuzarodnikowa (ogrodowa) – </w:t>
      </w:r>
      <w:r w:rsidRPr="002306FC">
        <w:rPr>
          <w:rFonts w:ascii="Arial" w:hAnsi="Arial" w:cs="Arial"/>
          <w:i/>
          <w:iCs/>
          <w:sz w:val="22"/>
          <w:szCs w:val="22"/>
        </w:rPr>
        <w:t>Agaricus bisporus (J.E. Lange) Imbach</w:t>
      </w:r>
      <w:r w:rsidRPr="002306FC">
        <w:rPr>
          <w:rFonts w:ascii="Arial" w:hAnsi="Arial" w:cs="Arial"/>
          <w:sz w:val="22"/>
          <w:szCs w:val="22"/>
        </w:rPr>
        <w:t xml:space="preserve">, z wyjątkiem zbyt młodych egzem-plarzy ze stanu naturalnego, których blaszki jeszcze nie poróżowiały; </w:t>
      </w:r>
    </w:p>
    <w:p w14:paraId="54D234D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39) pieczarka lśniąca – </w:t>
      </w:r>
      <w:r w:rsidRPr="002306FC">
        <w:rPr>
          <w:rFonts w:ascii="Arial" w:hAnsi="Arial" w:cs="Arial"/>
          <w:i/>
          <w:iCs/>
          <w:sz w:val="22"/>
          <w:szCs w:val="22"/>
        </w:rPr>
        <w:t>Agaricus silvaticus Schaeff.</w:t>
      </w:r>
      <w:r w:rsidRPr="002306FC">
        <w:rPr>
          <w:rFonts w:ascii="Arial" w:hAnsi="Arial" w:cs="Arial"/>
          <w:sz w:val="22"/>
          <w:szCs w:val="22"/>
        </w:rPr>
        <w:t xml:space="preserve">, z wyjątkiem zbyt młodych egzemplarzy ze stanu naturalnego, których blaszki jeszcze nie poróżowiały; </w:t>
      </w:r>
    </w:p>
    <w:p w14:paraId="1F4230B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40) pieczarka ogrodowa – </w:t>
      </w:r>
      <w:r w:rsidRPr="002306FC">
        <w:rPr>
          <w:rFonts w:ascii="Arial" w:hAnsi="Arial" w:cs="Arial"/>
          <w:i/>
          <w:iCs/>
          <w:sz w:val="22"/>
          <w:szCs w:val="22"/>
        </w:rPr>
        <w:t>Agaricus hortensis Pers.</w:t>
      </w:r>
      <w:r w:rsidRPr="002306FC">
        <w:rPr>
          <w:rFonts w:ascii="Arial" w:hAnsi="Arial" w:cs="Arial"/>
          <w:sz w:val="22"/>
          <w:szCs w:val="22"/>
        </w:rPr>
        <w:t xml:space="preserve">, z wyjątkiem zbyt młodych egzemplarzy ze stanu naturalnego, których blaszki jeszcze nie poróżowiały; </w:t>
      </w:r>
    </w:p>
    <w:p w14:paraId="4952B132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41) pieczarka polna – </w:t>
      </w:r>
      <w:r w:rsidRPr="002306FC">
        <w:rPr>
          <w:rFonts w:ascii="Arial" w:hAnsi="Arial" w:cs="Arial"/>
          <w:i/>
          <w:iCs/>
          <w:sz w:val="22"/>
          <w:szCs w:val="22"/>
        </w:rPr>
        <w:t>Agaricus campestris L.</w:t>
      </w:r>
      <w:r w:rsidRPr="002306FC">
        <w:rPr>
          <w:rFonts w:ascii="Arial" w:hAnsi="Arial" w:cs="Arial"/>
          <w:sz w:val="22"/>
          <w:szCs w:val="22"/>
        </w:rPr>
        <w:t xml:space="preserve">, z wyjątkiem zbyt młodych egzemplarzy ze stanu naturalnego, których blaszki jeszcze nie poróżowiały; </w:t>
      </w:r>
    </w:p>
    <w:p w14:paraId="04649C2A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42) pieczarka miejska (szlachetna) – </w:t>
      </w:r>
      <w:r w:rsidRPr="002306FC">
        <w:rPr>
          <w:rFonts w:ascii="Arial" w:hAnsi="Arial" w:cs="Arial"/>
          <w:i/>
          <w:iCs/>
          <w:sz w:val="22"/>
          <w:szCs w:val="22"/>
        </w:rPr>
        <w:t>Agaricus bitorquis (Quél.) Sacc.</w:t>
      </w:r>
      <w:r w:rsidRPr="002306FC">
        <w:rPr>
          <w:rFonts w:ascii="Arial" w:hAnsi="Arial" w:cs="Arial"/>
          <w:sz w:val="22"/>
          <w:szCs w:val="22"/>
        </w:rPr>
        <w:t xml:space="preserve">, z wyjątkiem zbyt młodych egzemplarzy ze stanu naturalnego, których blaszki jeszcze nie poróżowiały; </w:t>
      </w:r>
    </w:p>
    <w:p w14:paraId="22C7B84C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43) pieczarka zaroślowa – </w:t>
      </w:r>
      <w:r w:rsidRPr="002306FC">
        <w:rPr>
          <w:rFonts w:ascii="Arial" w:hAnsi="Arial" w:cs="Arial"/>
          <w:i/>
          <w:iCs/>
          <w:sz w:val="22"/>
          <w:szCs w:val="22"/>
        </w:rPr>
        <w:t>Agaricus silvicola (Vittad.) Peck</w:t>
      </w:r>
      <w:r w:rsidRPr="002306FC">
        <w:rPr>
          <w:rFonts w:ascii="Arial" w:hAnsi="Arial" w:cs="Arial"/>
          <w:sz w:val="22"/>
          <w:szCs w:val="22"/>
        </w:rPr>
        <w:t xml:space="preserve">, z wyjątkiem zbyt młodych egzemplarzy ze stanu naturalne-go, których blaszki jeszcze nie poróżowiały; </w:t>
      </w:r>
    </w:p>
    <w:p w14:paraId="62F6088F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44) pieprznik jadalny (kurka) – </w:t>
      </w:r>
      <w:r w:rsidRPr="002306FC">
        <w:rPr>
          <w:rFonts w:ascii="Arial" w:hAnsi="Arial" w:cs="Arial"/>
          <w:i/>
          <w:iCs/>
          <w:sz w:val="22"/>
          <w:szCs w:val="22"/>
        </w:rPr>
        <w:t>Cantharellus cibarius Fr.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13B344B2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45) pierścieniak uprawny – </w:t>
      </w:r>
      <w:r w:rsidRPr="002306FC">
        <w:rPr>
          <w:rFonts w:ascii="Arial" w:hAnsi="Arial" w:cs="Arial"/>
          <w:i/>
          <w:iCs/>
          <w:sz w:val="22"/>
          <w:szCs w:val="22"/>
        </w:rPr>
        <w:t>Stropharia rugosoannulata Farl. ex Murrill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5F5F25F9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</w:rPr>
        <w:t xml:space="preserve">46) płachetka zwyczajna – </w:t>
      </w:r>
      <w:r w:rsidRPr="002306FC">
        <w:rPr>
          <w:rFonts w:ascii="Arial" w:hAnsi="Arial" w:cs="Arial"/>
          <w:i/>
          <w:iCs/>
          <w:sz w:val="22"/>
          <w:szCs w:val="22"/>
        </w:rPr>
        <w:t xml:space="preserve">Cortinarius caperatus (Pers.)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Fr.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60409BF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47) płomiennica zimowa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Flammulina velutipes (Curtis) Singer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29AC631E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48) pochwiak wielkopochwowy (pochwiasty) – </w:t>
      </w:r>
      <w:r w:rsidRPr="002306FC">
        <w:rPr>
          <w:rFonts w:ascii="Arial" w:hAnsi="Arial" w:cs="Arial"/>
          <w:i/>
          <w:iCs/>
          <w:sz w:val="22"/>
          <w:szCs w:val="22"/>
        </w:rPr>
        <w:t>Volvariella volvacea (Bull.) Singer</w:t>
      </w:r>
      <w:r w:rsidRPr="002306FC">
        <w:rPr>
          <w:rFonts w:ascii="Arial" w:hAnsi="Arial" w:cs="Arial"/>
          <w:sz w:val="22"/>
          <w:szCs w:val="22"/>
        </w:rPr>
        <w:t xml:space="preserve">, pochodzący wyłącznie z uprawy lub spoza terytorium Rzeczypospolitej Polskiej; </w:t>
      </w:r>
    </w:p>
    <w:p w14:paraId="55635090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49) podblaszek (Buna shimeji)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 xml:space="preserve">Hypsizygus tessellatus (Bull.) Singer 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oraz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Hypsizygus marmoreus (Bull.) Singer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5E1675E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50) podgrzybek brunatny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Imleria badia (Fr.) Fr.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1EB63E1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51) podgrzybek zajączek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Xerocomus subtomentosus (L.) Quél.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5077E485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52) podgrzybek złotawy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Xerocomus chrysenteron (Bull.) Quél.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2286B40F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53) polówka wiązkowa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Cyclocybe aegerita (cylindracea) (V. Brig.) Vizzini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24B672F3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54) siedzuń sosnowy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Sparassis crispa (Wulfen) Fr.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0664A36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55) soplówka bukowa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 xml:space="preserve">Hericium coralloides (Scop.) </w:t>
      </w:r>
      <w:r w:rsidRPr="002306FC">
        <w:rPr>
          <w:rFonts w:ascii="Arial" w:hAnsi="Arial" w:cs="Arial"/>
          <w:i/>
          <w:iCs/>
          <w:sz w:val="22"/>
          <w:szCs w:val="22"/>
        </w:rPr>
        <w:t>Pers.</w:t>
      </w:r>
      <w:r w:rsidRPr="002306FC">
        <w:rPr>
          <w:rFonts w:ascii="Arial" w:hAnsi="Arial" w:cs="Arial"/>
          <w:sz w:val="22"/>
          <w:szCs w:val="22"/>
        </w:rPr>
        <w:t xml:space="preserve">, pochodząca wyłącznie z uprawy lub spoza terytorium Rzeczy-pospolitej Polskiej; </w:t>
      </w:r>
    </w:p>
    <w:p w14:paraId="5DDD7910" w14:textId="6D5AFA5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lastRenderedPageBreak/>
        <w:t xml:space="preserve">56) soplówka jeżowata – </w:t>
      </w:r>
      <w:r w:rsidRPr="002306FC">
        <w:rPr>
          <w:rFonts w:ascii="Arial" w:hAnsi="Arial" w:cs="Arial"/>
          <w:i/>
          <w:iCs/>
          <w:sz w:val="22"/>
          <w:szCs w:val="22"/>
        </w:rPr>
        <w:t>Hericium erinaceus (Bull.) Pers.</w:t>
      </w:r>
      <w:r w:rsidRPr="002306FC">
        <w:rPr>
          <w:rFonts w:ascii="Arial" w:hAnsi="Arial" w:cs="Arial"/>
          <w:sz w:val="22"/>
          <w:szCs w:val="22"/>
        </w:rPr>
        <w:t>, pochodząca wyłącznie z uprawy lub spoza terytorium Rzeczy-pospolitej Polskiej</w:t>
      </w:r>
      <w:r w:rsidRPr="002306FC">
        <w:rPr>
          <w:rFonts w:ascii="Arial" w:hAnsi="Arial" w:cs="Arial"/>
          <w:sz w:val="22"/>
          <w:szCs w:val="22"/>
          <w:vertAlign w:val="superscript"/>
        </w:rPr>
        <w:t>*)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147A421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57) smardz jadalny – </w:t>
      </w:r>
      <w:r w:rsidRPr="002306FC">
        <w:rPr>
          <w:rFonts w:ascii="Arial" w:hAnsi="Arial" w:cs="Arial"/>
          <w:i/>
          <w:iCs/>
          <w:sz w:val="22"/>
          <w:szCs w:val="22"/>
        </w:rPr>
        <w:t>Morchella esculenta (L.) Pers.</w:t>
      </w:r>
      <w:r w:rsidRPr="002306FC">
        <w:rPr>
          <w:rFonts w:ascii="Arial" w:hAnsi="Arial" w:cs="Arial"/>
          <w:sz w:val="22"/>
          <w:szCs w:val="22"/>
        </w:rPr>
        <w:t xml:space="preserve">, pochodzący wyłącznie z terenów ogrodów, upraw ogrodniczych, szkółek leśnych i terenów zielonych lub spoza terytorium Rzeczypospolitej Polskiej; </w:t>
      </w:r>
    </w:p>
    <w:p w14:paraId="3145453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58) smardz stożkowaty – </w:t>
      </w:r>
      <w:r w:rsidRPr="002306FC">
        <w:rPr>
          <w:rFonts w:ascii="Arial" w:hAnsi="Arial" w:cs="Arial"/>
          <w:i/>
          <w:iCs/>
          <w:sz w:val="22"/>
          <w:szCs w:val="22"/>
        </w:rPr>
        <w:t>Morchella conica Pers.</w:t>
      </w:r>
      <w:r w:rsidRPr="002306FC">
        <w:rPr>
          <w:rFonts w:ascii="Arial" w:hAnsi="Arial" w:cs="Arial"/>
          <w:sz w:val="22"/>
          <w:szCs w:val="22"/>
        </w:rPr>
        <w:t xml:space="preserve">, pochodzący wyłącznie z terenów ogrodów, upraw ogrodniczych, szkółek leśnych i terenów zielonych lub spoza terytorium Rzeczypospolitej Polskiej; </w:t>
      </w:r>
    </w:p>
    <w:p w14:paraId="497C396C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59) trufla Borcha, trufla biaława – </w:t>
      </w:r>
      <w:r w:rsidRPr="002306FC">
        <w:rPr>
          <w:rFonts w:ascii="Arial" w:hAnsi="Arial" w:cs="Arial"/>
          <w:i/>
          <w:iCs/>
          <w:sz w:val="22"/>
          <w:szCs w:val="22"/>
        </w:rPr>
        <w:t>Tuber borchii Vittad.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3DB3CF28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60) trufla chińska – </w:t>
      </w:r>
      <w:r w:rsidRPr="002306FC">
        <w:rPr>
          <w:rFonts w:ascii="Arial" w:hAnsi="Arial" w:cs="Arial"/>
          <w:i/>
          <w:iCs/>
          <w:sz w:val="22"/>
          <w:szCs w:val="22"/>
        </w:rPr>
        <w:t>Tuber indicum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361F1317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61) trufla czarnozarodnikowa – </w:t>
      </w:r>
      <w:r w:rsidRPr="002306FC">
        <w:rPr>
          <w:rFonts w:ascii="Arial" w:hAnsi="Arial" w:cs="Arial"/>
          <w:i/>
          <w:iCs/>
          <w:sz w:val="22"/>
          <w:szCs w:val="22"/>
        </w:rPr>
        <w:t>Tuber melanosporum Vittad.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4C546A3E" w14:textId="612C1FDC" w:rsidR="002306FC" w:rsidRPr="002306FC" w:rsidRDefault="002306FC" w:rsidP="002306FC">
      <w:pPr>
        <w:spacing w:after="0" w:line="360" w:lineRule="auto"/>
        <w:ind w:left="284" w:hanging="284"/>
        <w:rPr>
          <w:rFonts w:ascii="Arial" w:hAnsi="Arial" w:cs="Arial"/>
        </w:rPr>
      </w:pPr>
      <w:r w:rsidRPr="002306FC">
        <w:rPr>
          <w:rFonts w:ascii="Arial" w:hAnsi="Arial" w:cs="Arial"/>
        </w:rPr>
        <w:t xml:space="preserve">62) trufla letnia – </w:t>
      </w:r>
      <w:r w:rsidRPr="002306FC">
        <w:rPr>
          <w:rFonts w:ascii="Arial" w:hAnsi="Arial" w:cs="Arial"/>
          <w:i/>
          <w:iCs/>
        </w:rPr>
        <w:t>Tuber aestivum (Wulfen) Spreng.</w:t>
      </w:r>
      <w:r w:rsidRPr="002306FC">
        <w:rPr>
          <w:rFonts w:ascii="Arial" w:hAnsi="Arial" w:cs="Arial"/>
        </w:rPr>
        <w:t>;</w:t>
      </w:r>
    </w:p>
    <w:p w14:paraId="1CA8ED8D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63) trufla zimowa – </w:t>
      </w:r>
      <w:r w:rsidRPr="002306FC">
        <w:rPr>
          <w:rFonts w:ascii="Arial" w:hAnsi="Arial" w:cs="Arial"/>
          <w:i/>
          <w:iCs/>
          <w:sz w:val="22"/>
          <w:szCs w:val="22"/>
        </w:rPr>
        <w:t>Tuber brumale Vittad.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17ADE90E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64) trzęsak morszczynowaty – </w:t>
      </w:r>
      <w:r w:rsidRPr="002306FC">
        <w:rPr>
          <w:rFonts w:ascii="Arial" w:hAnsi="Arial" w:cs="Arial"/>
          <w:i/>
          <w:iCs/>
          <w:sz w:val="22"/>
          <w:szCs w:val="22"/>
        </w:rPr>
        <w:t>Tremella fuciformis Berk.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05D285B9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65) twardnik japoński (Shiitake)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 xml:space="preserve">Lentinula edodes (Berk.) </w:t>
      </w:r>
      <w:r w:rsidRPr="002306FC">
        <w:rPr>
          <w:rFonts w:ascii="Arial" w:hAnsi="Arial" w:cs="Arial"/>
          <w:i/>
          <w:iCs/>
          <w:sz w:val="22"/>
          <w:szCs w:val="22"/>
        </w:rPr>
        <w:t>Pegler</w:t>
      </w:r>
      <w:r w:rsidRPr="002306FC">
        <w:rPr>
          <w:rFonts w:ascii="Arial" w:hAnsi="Arial" w:cs="Arial"/>
          <w:sz w:val="22"/>
          <w:szCs w:val="22"/>
        </w:rPr>
        <w:t xml:space="preserve">, pochodzący wyłącznie z uprawy lub spoza terytorium Rzeczypospolitej Polskiej; </w:t>
      </w:r>
    </w:p>
    <w:p w14:paraId="7860B031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66) twardzioszek przydrożny – </w:t>
      </w:r>
      <w:r w:rsidRPr="002306FC">
        <w:rPr>
          <w:rFonts w:ascii="Arial" w:hAnsi="Arial" w:cs="Arial"/>
          <w:i/>
          <w:iCs/>
          <w:sz w:val="22"/>
          <w:szCs w:val="22"/>
        </w:rPr>
        <w:t>Marasmius oreades (Bolton) Fr.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30544B87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67) uszak bzowy – </w:t>
      </w:r>
      <w:r w:rsidRPr="002306FC">
        <w:rPr>
          <w:rFonts w:ascii="Arial" w:hAnsi="Arial" w:cs="Arial"/>
          <w:i/>
          <w:iCs/>
          <w:sz w:val="22"/>
          <w:szCs w:val="22"/>
        </w:rPr>
        <w:t>Auricularia auricula-judae (Bull.) Quél.</w:t>
      </w:r>
      <w:r w:rsidRPr="002306FC">
        <w:rPr>
          <w:rFonts w:ascii="Arial" w:hAnsi="Arial" w:cs="Arial"/>
          <w:sz w:val="22"/>
          <w:szCs w:val="22"/>
        </w:rPr>
        <w:t xml:space="preserve">; </w:t>
      </w:r>
    </w:p>
    <w:p w14:paraId="2CE23A1C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68) uszak gęstowłosy (grzyby mun) – </w:t>
      </w:r>
      <w:r w:rsidRPr="002306FC">
        <w:rPr>
          <w:rFonts w:ascii="Arial" w:hAnsi="Arial" w:cs="Arial"/>
          <w:i/>
          <w:iCs/>
          <w:sz w:val="22"/>
          <w:szCs w:val="22"/>
        </w:rPr>
        <w:t>Auricularia polytricha (Mont.) Sacc.</w:t>
      </w:r>
      <w:r w:rsidRPr="002306FC">
        <w:rPr>
          <w:rFonts w:ascii="Arial" w:hAnsi="Arial" w:cs="Arial"/>
          <w:sz w:val="22"/>
          <w:szCs w:val="22"/>
        </w:rPr>
        <w:t xml:space="preserve">, pochodzący wyłącznie z uprawy lub spoza terytorium Rzeczypospolitej Polskiej; </w:t>
      </w:r>
    </w:p>
    <w:p w14:paraId="7DDC0342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2306FC">
        <w:rPr>
          <w:rFonts w:ascii="Arial" w:hAnsi="Arial" w:cs="Arial"/>
          <w:sz w:val="22"/>
          <w:szCs w:val="22"/>
          <w:lang w:val="en-US"/>
        </w:rPr>
        <w:t xml:space="preserve">69) zimówka aksamitnotrzonowa – </w:t>
      </w:r>
      <w:r w:rsidRPr="002306FC">
        <w:rPr>
          <w:rFonts w:ascii="Arial" w:hAnsi="Arial" w:cs="Arial"/>
          <w:i/>
          <w:iCs/>
          <w:sz w:val="22"/>
          <w:szCs w:val="22"/>
          <w:lang w:val="en-US"/>
        </w:rPr>
        <w:t>Flammulina velutipes (Curtis) Singer</w:t>
      </w:r>
      <w:r w:rsidRPr="002306FC">
        <w:rPr>
          <w:rFonts w:ascii="Arial" w:hAnsi="Arial" w:cs="Arial"/>
          <w:sz w:val="22"/>
          <w:szCs w:val="22"/>
          <w:lang w:val="en-US"/>
        </w:rPr>
        <w:t xml:space="preserve">; </w:t>
      </w:r>
    </w:p>
    <w:p w14:paraId="7C75F8ED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70) żagiew wielogłowa – </w:t>
      </w:r>
      <w:r w:rsidRPr="002306FC">
        <w:rPr>
          <w:rFonts w:ascii="Arial" w:hAnsi="Arial" w:cs="Arial"/>
          <w:i/>
          <w:iCs/>
          <w:sz w:val="22"/>
          <w:szCs w:val="22"/>
        </w:rPr>
        <w:t>Polyporus umbellatus (Pers.) Fr.</w:t>
      </w:r>
      <w:r w:rsidRPr="002306FC">
        <w:rPr>
          <w:rFonts w:ascii="Arial" w:hAnsi="Arial" w:cs="Arial"/>
          <w:sz w:val="22"/>
          <w:szCs w:val="22"/>
        </w:rPr>
        <w:t xml:space="preserve">, pochodząca spoza terytorium Rzeczypospolitej Polskiej; </w:t>
      </w:r>
    </w:p>
    <w:p w14:paraId="54DBA956" w14:textId="77777777" w:rsidR="002306FC" w:rsidRPr="002306FC" w:rsidRDefault="002306FC" w:rsidP="002306FC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6FC">
        <w:rPr>
          <w:rFonts w:ascii="Arial" w:hAnsi="Arial" w:cs="Arial"/>
          <w:sz w:val="22"/>
          <w:szCs w:val="22"/>
        </w:rPr>
        <w:t xml:space="preserve">71) żagwica listkowata – </w:t>
      </w:r>
      <w:r w:rsidRPr="002306FC">
        <w:rPr>
          <w:rFonts w:ascii="Arial" w:hAnsi="Arial" w:cs="Arial"/>
          <w:i/>
          <w:iCs/>
          <w:sz w:val="22"/>
          <w:szCs w:val="22"/>
        </w:rPr>
        <w:t>Grifola frondosa (Dicks.) Gray</w:t>
      </w:r>
      <w:r w:rsidRPr="002306FC">
        <w:rPr>
          <w:rFonts w:ascii="Arial" w:hAnsi="Arial" w:cs="Arial"/>
          <w:sz w:val="22"/>
          <w:szCs w:val="22"/>
        </w:rPr>
        <w:t xml:space="preserve">, pochodząca wyłącznie z uprawy lub spoza terytorium Rzeczy-pospolitej Polskiej; </w:t>
      </w:r>
    </w:p>
    <w:p w14:paraId="4BA14D7B" w14:textId="7E944032" w:rsidR="002306FC" w:rsidRPr="002306FC" w:rsidRDefault="002306FC" w:rsidP="002306FC">
      <w:pPr>
        <w:spacing w:line="360" w:lineRule="auto"/>
        <w:ind w:left="284" w:hanging="284"/>
        <w:rPr>
          <w:rFonts w:ascii="Arial" w:hAnsi="Arial" w:cs="Arial"/>
          <w:i/>
          <w:iCs/>
        </w:rPr>
      </w:pPr>
      <w:r w:rsidRPr="002306FC">
        <w:rPr>
          <w:rFonts w:ascii="Arial" w:hAnsi="Arial" w:cs="Arial"/>
        </w:rPr>
        <w:t xml:space="preserve">72) żółciak siarkowy – </w:t>
      </w:r>
      <w:r w:rsidRPr="002306FC">
        <w:rPr>
          <w:rFonts w:ascii="Arial" w:hAnsi="Arial" w:cs="Arial"/>
          <w:i/>
          <w:iCs/>
        </w:rPr>
        <w:t>Laetiporus sulphureus (Bull.) Murrill.</w:t>
      </w:r>
    </w:p>
    <w:p w14:paraId="186FA964" w14:textId="0EC2121C" w:rsidR="002306FC" w:rsidRPr="002306FC" w:rsidRDefault="002306FC" w:rsidP="002306FC">
      <w:pPr>
        <w:spacing w:line="360" w:lineRule="auto"/>
        <w:ind w:left="-142" w:firstLine="142"/>
        <w:rPr>
          <w:rFonts w:ascii="Arial" w:hAnsi="Arial" w:cs="Arial"/>
        </w:rPr>
      </w:pPr>
    </w:p>
    <w:p w14:paraId="3F5E148D" w14:textId="1931EB70" w:rsidR="002306FC" w:rsidRPr="002306FC" w:rsidRDefault="002306FC" w:rsidP="002306FC">
      <w:pPr>
        <w:pStyle w:val="Default"/>
        <w:spacing w:line="360" w:lineRule="auto"/>
        <w:ind w:left="-142" w:firstLine="142"/>
        <w:rPr>
          <w:rFonts w:ascii="Arial" w:hAnsi="Arial" w:cs="Arial"/>
          <w:sz w:val="20"/>
          <w:szCs w:val="20"/>
        </w:rPr>
      </w:pPr>
      <w:r w:rsidRPr="002306FC">
        <w:rPr>
          <w:rFonts w:ascii="Arial" w:hAnsi="Arial" w:cs="Arial"/>
          <w:sz w:val="22"/>
          <w:szCs w:val="22"/>
          <w:vertAlign w:val="superscript"/>
        </w:rPr>
        <w:t>*)</w:t>
      </w:r>
      <w:r w:rsidRPr="002306FC">
        <w:rPr>
          <w:rFonts w:ascii="Arial" w:hAnsi="Arial" w:cs="Arial"/>
          <w:sz w:val="22"/>
          <w:szCs w:val="22"/>
        </w:rPr>
        <w:t xml:space="preserve"> </w:t>
      </w:r>
      <w:r w:rsidRPr="002306FC">
        <w:rPr>
          <w:rFonts w:ascii="Arial" w:hAnsi="Arial" w:cs="Arial"/>
          <w:sz w:val="20"/>
          <w:szCs w:val="20"/>
        </w:rPr>
        <w:t xml:space="preserve">Pozyskanie grzybów tego gatunku z dzikich populacji spoza terytorium Rzeczypospolitej Polskiej wymaga uzyskania zezwolenia, o którym mowa w przepisach wydanych na podstawie art. 50 ustawy z dnia 16 kwietnia 2004 r. o ochronie przyrody (Dz. U. z 2022 r. poz. 916, 1726 i 2185). </w:t>
      </w:r>
    </w:p>
    <w:p w14:paraId="463D792A" w14:textId="77777777" w:rsidR="002306FC" w:rsidRDefault="002306FC" w:rsidP="002306FC">
      <w:pPr>
        <w:spacing w:line="360" w:lineRule="auto"/>
        <w:ind w:left="-142" w:firstLine="142"/>
      </w:pPr>
    </w:p>
    <w:sectPr w:rsidR="0023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F1"/>
    <w:rsid w:val="002306FC"/>
    <w:rsid w:val="0031320E"/>
    <w:rsid w:val="00320148"/>
    <w:rsid w:val="00580DF1"/>
    <w:rsid w:val="008C5C3F"/>
    <w:rsid w:val="008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AD65"/>
  <w15:chartTrackingRefBased/>
  <w15:docId w15:val="{110B6216-B539-4B3A-8C15-49FD1014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Agnieszka</dc:creator>
  <cp:keywords/>
  <dc:description/>
  <cp:lastModifiedBy>GIS - Agata Kubel-Grabau</cp:lastModifiedBy>
  <cp:revision>2</cp:revision>
  <dcterms:created xsi:type="dcterms:W3CDTF">2024-01-05T14:24:00Z</dcterms:created>
  <dcterms:modified xsi:type="dcterms:W3CDTF">2024-01-05T14:24:00Z</dcterms:modified>
</cp:coreProperties>
</file>