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9B7C5" w14:textId="77777777" w:rsidR="005427F9" w:rsidRDefault="005427F9" w:rsidP="005427F9">
      <w:pPr>
        <w:widowControl w:val="0"/>
        <w:autoSpaceDE w:val="0"/>
        <w:autoSpaceDN w:val="0"/>
        <w:spacing w:before="22" w:after="0" w:line="240" w:lineRule="auto"/>
        <w:jc w:val="right"/>
        <w:outlineLvl w:val="1"/>
        <w:rPr>
          <w:rFonts w:ascii="Verdana" w:eastAsia="Times New Roman" w:hAnsi="Verdana" w:cs="Times New Roman"/>
          <w:b/>
          <w:sz w:val="16"/>
          <w:szCs w:val="16"/>
          <w:lang w:eastAsia="ar-SA"/>
        </w:rPr>
      </w:pPr>
      <w:bookmarkStart w:id="0" w:name="_GoBack"/>
      <w:bookmarkEnd w:id="0"/>
      <w:r w:rsidRPr="005427F9">
        <w:rPr>
          <w:rFonts w:ascii="Verdana" w:eastAsia="Times New Roman" w:hAnsi="Verdana" w:cs="Times New Roman"/>
          <w:b/>
          <w:sz w:val="16"/>
          <w:szCs w:val="16"/>
          <w:lang w:eastAsia="ar-SA"/>
        </w:rPr>
        <w:t>Załącznik nr 1</w:t>
      </w:r>
    </w:p>
    <w:p w14:paraId="31BBED4A" w14:textId="77777777" w:rsidR="005427F9" w:rsidRPr="005427F9" w:rsidRDefault="005427F9" w:rsidP="005427F9">
      <w:pPr>
        <w:widowControl w:val="0"/>
        <w:autoSpaceDE w:val="0"/>
        <w:autoSpaceDN w:val="0"/>
        <w:spacing w:before="22" w:after="0" w:line="240" w:lineRule="auto"/>
        <w:jc w:val="right"/>
        <w:outlineLvl w:val="1"/>
        <w:rPr>
          <w:rFonts w:ascii="Verdana" w:eastAsia="Times New Roman" w:hAnsi="Verdana" w:cs="Times New Roman"/>
          <w:b/>
          <w:sz w:val="16"/>
          <w:szCs w:val="16"/>
          <w:lang w:eastAsia="ar-SA"/>
        </w:rPr>
      </w:pPr>
    </w:p>
    <w:p w14:paraId="118AF8DE" w14:textId="77777777" w:rsidR="00B62552" w:rsidRPr="005427F9" w:rsidRDefault="00B62552" w:rsidP="00B62552">
      <w:pPr>
        <w:widowControl w:val="0"/>
        <w:autoSpaceDE w:val="0"/>
        <w:autoSpaceDN w:val="0"/>
        <w:spacing w:before="22" w:after="0" w:line="240" w:lineRule="auto"/>
        <w:jc w:val="center"/>
        <w:outlineLvl w:val="1"/>
        <w:rPr>
          <w:rFonts w:ascii="Verdana" w:eastAsia="Times New Roman" w:hAnsi="Verdana" w:cs="Times New Roman"/>
          <w:b/>
          <w:sz w:val="24"/>
          <w:szCs w:val="24"/>
          <w:lang w:eastAsia="ar-SA"/>
        </w:rPr>
      </w:pPr>
      <w:r w:rsidRPr="005427F9">
        <w:rPr>
          <w:rFonts w:ascii="Verdana" w:eastAsia="Times New Roman" w:hAnsi="Verdana" w:cs="Times New Roman"/>
          <w:b/>
          <w:sz w:val="24"/>
          <w:szCs w:val="24"/>
          <w:lang w:eastAsia="ar-SA"/>
        </w:rPr>
        <w:t>Opis przedmiotu zamówienia</w:t>
      </w:r>
    </w:p>
    <w:p w14:paraId="1B7A0CFB" w14:textId="77777777" w:rsidR="00B62552" w:rsidRDefault="00B62552" w:rsidP="00B62552">
      <w:pPr>
        <w:widowControl w:val="0"/>
        <w:tabs>
          <w:tab w:val="left" w:pos="402"/>
        </w:tabs>
        <w:autoSpaceDE w:val="0"/>
        <w:autoSpaceDN w:val="0"/>
        <w:spacing w:before="22" w:after="0" w:line="240" w:lineRule="auto"/>
        <w:outlineLvl w:val="1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3450B2BB" w14:textId="77777777" w:rsidR="00B62552" w:rsidRDefault="00B62552" w:rsidP="00B62552">
      <w:pPr>
        <w:pStyle w:val="Akapitzlist"/>
        <w:widowControl w:val="0"/>
        <w:numPr>
          <w:ilvl w:val="0"/>
          <w:numId w:val="5"/>
        </w:numPr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0160D5">
        <w:rPr>
          <w:rFonts w:ascii="Verdana" w:eastAsia="Times New Roman" w:hAnsi="Verdana" w:cs="Times New Roman"/>
          <w:sz w:val="20"/>
          <w:szCs w:val="20"/>
          <w:lang w:eastAsia="ar-SA"/>
        </w:rPr>
        <w:t xml:space="preserve">Przedmiot zamówienia : „Wykonanie i dostawa kalendarzy książkowych </w:t>
      </w:r>
      <w:r w:rsidRPr="000160D5">
        <w:rPr>
          <w:rFonts w:ascii="Verdana" w:eastAsia="Times New Roman" w:hAnsi="Verdana" w:cs="Times New Roman"/>
          <w:sz w:val="20"/>
          <w:szCs w:val="20"/>
          <w:lang w:eastAsia="ar-SA"/>
        </w:rPr>
        <w:br/>
        <w:t>i  ściennych dla GDDKiA Oddział w Katowicach</w:t>
      </w:r>
      <w:r w:rsidR="001009AF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i Rejonów</w:t>
      </w:r>
      <w:r w:rsidRPr="000160D5">
        <w:rPr>
          <w:rFonts w:ascii="Verdana" w:eastAsia="Times New Roman" w:hAnsi="Verdana" w:cs="Times New Roman"/>
          <w:sz w:val="20"/>
          <w:szCs w:val="20"/>
          <w:lang w:eastAsia="ar-SA"/>
        </w:rPr>
        <w:t xml:space="preserve">” </w:t>
      </w:r>
    </w:p>
    <w:p w14:paraId="16E57698" w14:textId="77777777" w:rsidR="00B62552" w:rsidRPr="000160D5" w:rsidRDefault="00B62552" w:rsidP="00B62552">
      <w:pPr>
        <w:pStyle w:val="Akapitzlist"/>
        <w:widowControl w:val="0"/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C0363B5" w14:textId="6E5C8E44" w:rsidR="00B20C39" w:rsidRDefault="00B62552" w:rsidP="00B20C39">
      <w:pPr>
        <w:pStyle w:val="Akapitzlist"/>
        <w:widowControl w:val="0"/>
        <w:numPr>
          <w:ilvl w:val="0"/>
          <w:numId w:val="5"/>
        </w:numPr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6C8C">
        <w:rPr>
          <w:rFonts w:ascii="Verdana" w:eastAsia="Times New Roman" w:hAnsi="Verdana" w:cs="Times New Roman"/>
          <w:sz w:val="20"/>
          <w:szCs w:val="20"/>
          <w:lang w:eastAsia="ar-SA"/>
        </w:rPr>
        <w:t xml:space="preserve">Firmowe kalendarze książkowe oraz </w:t>
      </w:r>
      <w:r w:rsidR="00E5021A">
        <w:rPr>
          <w:rFonts w:ascii="Verdana" w:eastAsia="Times New Roman" w:hAnsi="Verdana" w:cs="Times New Roman"/>
          <w:sz w:val="20"/>
          <w:szCs w:val="20"/>
          <w:lang w:eastAsia="ar-SA"/>
        </w:rPr>
        <w:t>jednodzielne</w:t>
      </w:r>
      <w:r w:rsidR="00A65A3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ścienne</w:t>
      </w:r>
      <w:r w:rsidRPr="00926C8C">
        <w:rPr>
          <w:rFonts w:ascii="Verdana" w:eastAsia="Times New Roman" w:hAnsi="Verdana" w:cs="Times New Roman"/>
          <w:sz w:val="20"/>
          <w:szCs w:val="20"/>
          <w:lang w:eastAsia="ar-SA"/>
        </w:rPr>
        <w:t xml:space="preserve">, wg indywidualnego projektu na potrzeby Oddziału GDDKiA 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w Katowicach </w:t>
      </w:r>
    </w:p>
    <w:p w14:paraId="29150354" w14:textId="77777777" w:rsidR="00B20C39" w:rsidRPr="00B20C39" w:rsidRDefault="00B20C39" w:rsidP="00B20C39">
      <w:pPr>
        <w:pStyle w:val="Akapitzlist"/>
        <w:widowControl w:val="0"/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62D68A3" w14:textId="77777777" w:rsidR="00B20C39" w:rsidRPr="00B20C39" w:rsidRDefault="00B62552" w:rsidP="00B20C39">
      <w:pPr>
        <w:pStyle w:val="Akapitzlist"/>
        <w:widowControl w:val="0"/>
        <w:numPr>
          <w:ilvl w:val="0"/>
          <w:numId w:val="5"/>
        </w:numPr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B20C3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Termin realizacji: </w:t>
      </w:r>
      <w:r w:rsidR="00B20C39" w:rsidRPr="00B20C3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do 30 dni roboczych od zatwierdzenia przez Zamawiającego projektów graficznych kalendarzy. </w:t>
      </w:r>
    </w:p>
    <w:p w14:paraId="3713F4C1" w14:textId="77777777" w:rsidR="00B62552" w:rsidRPr="00B20C39" w:rsidRDefault="00B62552" w:rsidP="00B20C39">
      <w:pPr>
        <w:pStyle w:val="Akapitzlist"/>
        <w:widowControl w:val="0"/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13A16B27" w14:textId="77777777" w:rsidR="00B62552" w:rsidRDefault="00B62552" w:rsidP="00B20C39">
      <w:pPr>
        <w:pStyle w:val="Akapitzlist"/>
        <w:widowControl w:val="0"/>
        <w:numPr>
          <w:ilvl w:val="0"/>
          <w:numId w:val="5"/>
        </w:numPr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Szczegóły dotyczące przedmiotu zamówienia </w:t>
      </w:r>
    </w:p>
    <w:p w14:paraId="3298853F" w14:textId="77777777" w:rsidR="00B62552" w:rsidRPr="007B0069" w:rsidRDefault="00B62552" w:rsidP="00B62552">
      <w:pPr>
        <w:pStyle w:val="Akapitzlist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203C7FB4" w14:textId="77777777" w:rsidR="00B62552" w:rsidRPr="005427F9" w:rsidRDefault="00B62552" w:rsidP="00B62552">
      <w:pPr>
        <w:pStyle w:val="Akapitzlist"/>
        <w:ind w:left="426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BFBF09C" w14:textId="77777777" w:rsidR="00B62552" w:rsidRPr="007B0069" w:rsidRDefault="00B62552" w:rsidP="00B62552">
      <w:pPr>
        <w:pStyle w:val="Akapitzlist"/>
        <w:widowControl w:val="0"/>
        <w:numPr>
          <w:ilvl w:val="1"/>
          <w:numId w:val="5"/>
        </w:numPr>
        <w:autoSpaceDE w:val="0"/>
        <w:autoSpaceDN w:val="0"/>
        <w:spacing w:before="22" w:after="0" w:line="240" w:lineRule="auto"/>
        <w:jc w:val="both"/>
        <w:outlineLvl w:val="1"/>
        <w:rPr>
          <w:rFonts w:ascii="Verdana" w:eastAsia="Times New Roman" w:hAnsi="Verdana" w:cs="Times New Roman"/>
          <w:b/>
          <w:spacing w:val="-6"/>
          <w:sz w:val="20"/>
          <w:szCs w:val="20"/>
          <w:lang w:eastAsia="ar-SA"/>
        </w:rPr>
      </w:pPr>
      <w:r w:rsidRPr="007B0069">
        <w:rPr>
          <w:rFonts w:ascii="Verdana" w:eastAsia="Times New Roman" w:hAnsi="Verdana" w:cs="Times New Roman"/>
          <w:b/>
          <w:sz w:val="20"/>
          <w:szCs w:val="20"/>
          <w:lang w:eastAsia="ar-SA"/>
        </w:rPr>
        <w:t>Kalendarz</w:t>
      </w:r>
      <w:r w:rsidRPr="007B0069">
        <w:rPr>
          <w:rFonts w:ascii="Verdana" w:eastAsia="Times New Roman" w:hAnsi="Verdana" w:cs="Times New Roman"/>
          <w:b/>
          <w:spacing w:val="-5"/>
          <w:sz w:val="20"/>
          <w:szCs w:val="20"/>
          <w:lang w:eastAsia="ar-SA"/>
        </w:rPr>
        <w:t xml:space="preserve"> </w:t>
      </w:r>
      <w:r w:rsidRPr="007B0069">
        <w:rPr>
          <w:rFonts w:ascii="Verdana" w:eastAsia="Times New Roman" w:hAnsi="Verdana" w:cs="Times New Roman"/>
          <w:b/>
          <w:sz w:val="20"/>
          <w:szCs w:val="20"/>
          <w:lang w:eastAsia="ar-SA"/>
        </w:rPr>
        <w:t>książkowy</w:t>
      </w:r>
      <w:r w:rsidRPr="007B006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w</w:t>
      </w:r>
      <w:r w:rsidRPr="007B0069">
        <w:rPr>
          <w:rFonts w:ascii="Verdana" w:eastAsia="Times New Roman" w:hAnsi="Verdana" w:cs="Times New Roman"/>
          <w:b/>
          <w:spacing w:val="-6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b/>
          <w:spacing w:val="-6"/>
          <w:sz w:val="20"/>
          <w:szCs w:val="20"/>
          <w:lang w:eastAsia="ar-SA"/>
        </w:rPr>
        <w:t>formie notesu A5</w:t>
      </w:r>
    </w:p>
    <w:p w14:paraId="1B4A70CF" w14:textId="77777777" w:rsidR="00B62552" w:rsidRDefault="00B62552" w:rsidP="00B62552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</w:rPr>
      </w:pPr>
    </w:p>
    <w:p w14:paraId="11D66A67" w14:textId="77777777"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Notes A5 / wymiary : </w:t>
      </w:r>
      <w:r w:rsidRPr="00B62552">
        <w:rPr>
          <w:rFonts w:ascii="Verdana" w:hAnsi="Verdana" w:cs="Verdana"/>
          <w:sz w:val="20"/>
          <w:szCs w:val="20"/>
        </w:rPr>
        <w:t>130x210 mm (</w:t>
      </w:r>
      <w:r>
        <w:rPr>
          <w:rFonts w:ascii="Verdana" w:hAnsi="Verdana" w:cs="Verdana"/>
          <w:sz w:val="20"/>
          <w:szCs w:val="20"/>
        </w:rPr>
        <w:t xml:space="preserve"> lub zbliżone) </w:t>
      </w:r>
    </w:p>
    <w:p w14:paraId="69BCA38B" w14:textId="77777777"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Oprawa typu Canvas szary</w:t>
      </w:r>
      <w:r w:rsidRPr="00B62552">
        <w:rPr>
          <w:rFonts w:ascii="Verdana" w:hAnsi="Verdana" w:cs="Verdana"/>
          <w:sz w:val="20"/>
          <w:szCs w:val="20"/>
        </w:rPr>
        <w:t>, o strukturze ukośnego prążka szary</w:t>
      </w:r>
    </w:p>
    <w:p w14:paraId="04DAF932" w14:textId="77777777"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Okładka typu flexi / miękka wyginająca się</w:t>
      </w:r>
    </w:p>
    <w:p w14:paraId="5F96A3A4" w14:textId="77777777"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 w:rsidRPr="00B62552">
        <w:rPr>
          <w:rFonts w:ascii="Verdana" w:hAnsi="Verdana" w:cs="Verdana"/>
          <w:sz w:val="20"/>
          <w:szCs w:val="20"/>
        </w:rPr>
        <w:t>Blok - Papier biały, w kratkę, z miejscem na wpisanie daty.</w:t>
      </w:r>
    </w:p>
    <w:p w14:paraId="3110B86D" w14:textId="77777777"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Druk szary 1+1</w:t>
      </w:r>
    </w:p>
    <w:p w14:paraId="697FEC03" w14:textId="77777777"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Gumka pionowa pomarańczowa o szerokości około </w:t>
      </w:r>
      <w:r w:rsidRPr="00B62552">
        <w:rPr>
          <w:rFonts w:ascii="Verdana" w:hAnsi="Verdana" w:cs="Verdana"/>
          <w:sz w:val="20"/>
          <w:szCs w:val="20"/>
        </w:rPr>
        <w:t>1 cm</w:t>
      </w:r>
    </w:p>
    <w:p w14:paraId="6B8E14B1" w14:textId="77777777"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Szlufka na długopis w kolorze pomarańczowym o szerokości </w:t>
      </w:r>
      <w:r w:rsidRPr="00B62552">
        <w:rPr>
          <w:rFonts w:ascii="Verdana" w:hAnsi="Verdana" w:cs="Verdana"/>
          <w:sz w:val="20"/>
          <w:szCs w:val="20"/>
        </w:rPr>
        <w:t>około 1 cm</w:t>
      </w:r>
    </w:p>
    <w:p w14:paraId="44BCAFD4" w14:textId="77777777"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Wstążka pomarańczowa o szerokości około 0,5 cm</w:t>
      </w:r>
    </w:p>
    <w:p w14:paraId="15B236A7" w14:textId="77777777"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Wklejka do notesu z kalendarzem na lata 2025/2026 – druk 2+2 do zaprojektowania przez wykonawcę i do akceptacji przez Zamawiającego, papier offsetowy 120 gram.</w:t>
      </w:r>
    </w:p>
    <w:p w14:paraId="70E767F3" w14:textId="77777777"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Tłoczenie logo GDDKIA na okładce w dolnej części, w wymiarach około 25 x 45 mm</w:t>
      </w:r>
    </w:p>
    <w:p w14:paraId="788BD9D3" w14:textId="77777777" w:rsidR="00B62552" w:rsidRPr="007B0069" w:rsidRDefault="00B62552" w:rsidP="00B62552">
      <w:pPr>
        <w:widowControl w:val="0"/>
        <w:autoSpaceDE w:val="0"/>
        <w:autoSpaceDN w:val="0"/>
        <w:spacing w:after="0" w:line="360" w:lineRule="auto"/>
        <w:ind w:left="425"/>
        <w:jc w:val="both"/>
        <w:rPr>
          <w:rFonts w:ascii="Verdana" w:eastAsia="Verdana" w:hAnsi="Verdana" w:cs="Verdana"/>
          <w:sz w:val="20"/>
          <w:szCs w:val="20"/>
        </w:rPr>
      </w:pPr>
      <w:r w:rsidRPr="005427F9">
        <w:rPr>
          <w:rFonts w:ascii="Verdana" w:eastAsia="Times New Roman" w:hAnsi="Verdana" w:cs="Times New Roman"/>
          <w:b/>
          <w:sz w:val="20"/>
          <w:szCs w:val="20"/>
          <w:lang w:eastAsia="ar-SA"/>
        </w:rPr>
        <w:t>Nakład:</w:t>
      </w:r>
      <w:r w:rsidRPr="005427F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300</w:t>
      </w:r>
      <w:r w:rsidRPr="005427F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 szt.</w:t>
      </w:r>
    </w:p>
    <w:p w14:paraId="283059EE" w14:textId="77777777" w:rsidR="00B62552" w:rsidRDefault="00B62552" w:rsidP="00B62552">
      <w:pPr>
        <w:keepNext/>
        <w:suppressAutoHyphens/>
        <w:spacing w:before="36" w:after="0" w:line="240" w:lineRule="auto"/>
        <w:ind w:left="426" w:firstLine="400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</w:p>
    <w:p w14:paraId="61F6D70D" w14:textId="77777777" w:rsidR="00B62552" w:rsidRDefault="00B62552" w:rsidP="00B62552">
      <w:pPr>
        <w:keepNext/>
        <w:suppressAutoHyphens/>
        <w:spacing w:before="36" w:after="0" w:line="240" w:lineRule="auto"/>
        <w:ind w:left="426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  <w:r w:rsidRPr="00515031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Wszystkie </w:t>
      </w:r>
      <w:r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ww. </w:t>
      </w:r>
      <w:r w:rsidRPr="00515031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>materiały powinny być opatrzone logotypami GDDKiA a projekty graficzne muszą być zatwierdzone przez Zamawiającego.</w:t>
      </w:r>
    </w:p>
    <w:p w14:paraId="55A4F486" w14:textId="77777777" w:rsidR="00B62552" w:rsidRDefault="00B62552" w:rsidP="00B62552">
      <w:pPr>
        <w:keepNext/>
        <w:suppressAutoHyphens/>
        <w:spacing w:before="36" w:after="0" w:line="240" w:lineRule="auto"/>
        <w:ind w:left="426" w:firstLine="400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</w:p>
    <w:p w14:paraId="34459A9D" w14:textId="77777777" w:rsidR="00B62552" w:rsidRPr="007B0069" w:rsidRDefault="00B62552" w:rsidP="00B62552">
      <w:pPr>
        <w:keepNext/>
        <w:suppressAutoHyphens/>
        <w:spacing w:before="36" w:after="0" w:line="240" w:lineRule="auto"/>
        <w:ind w:left="426" w:hanging="426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  <w:r w:rsidRPr="007B006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3.2. </w:t>
      </w:r>
      <w:r w:rsidRPr="007B0069">
        <w:rPr>
          <w:rFonts w:ascii="Verdana" w:hAnsi="Verdana" w:cs="Verdana-Bold"/>
          <w:b/>
          <w:bCs/>
          <w:sz w:val="20"/>
          <w:szCs w:val="20"/>
        </w:rPr>
        <w:t>Kalendarz ścienny jednodzielny na 2025 rok z indywidualną grafiką</w:t>
      </w:r>
    </w:p>
    <w:p w14:paraId="6D493C05" w14:textId="77777777" w:rsidR="00B62552" w:rsidRDefault="00B62552" w:rsidP="00B62552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2D90747E" w14:textId="77777777"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(opracowanie projektu z materiałów dostarczonych przez Zamawiającego)</w:t>
      </w:r>
    </w:p>
    <w:p w14:paraId="19D1D62D" w14:textId="77777777"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 xml:space="preserve">Format: wymiary całego kalendarza </w:t>
      </w:r>
      <w:r>
        <w:rPr>
          <w:rFonts w:ascii="Verdana" w:hAnsi="Verdana" w:cs="Verdana"/>
          <w:sz w:val="20"/>
          <w:szCs w:val="20"/>
        </w:rPr>
        <w:t>450</w:t>
      </w:r>
      <w:r w:rsidRPr="007B0069">
        <w:rPr>
          <w:rFonts w:ascii="Verdana" w:hAnsi="Verdana" w:cs="Verdana"/>
          <w:sz w:val="20"/>
          <w:szCs w:val="20"/>
        </w:rPr>
        <w:t xml:space="preserve"> x 6</w:t>
      </w:r>
      <w:r>
        <w:rPr>
          <w:rFonts w:ascii="Verdana" w:hAnsi="Verdana" w:cs="Verdana"/>
          <w:sz w:val="20"/>
          <w:szCs w:val="20"/>
        </w:rPr>
        <w:t>40</w:t>
      </w:r>
      <w:r w:rsidRPr="007B0069">
        <w:rPr>
          <w:rFonts w:ascii="Verdana" w:hAnsi="Verdana" w:cs="Verdana"/>
          <w:sz w:val="20"/>
          <w:szCs w:val="20"/>
        </w:rPr>
        <w:t xml:space="preserve"> mm (lub zbliżony)</w:t>
      </w:r>
      <w:r>
        <w:rPr>
          <w:rFonts w:ascii="Verdana" w:hAnsi="Verdana" w:cs="Verdana"/>
          <w:sz w:val="20"/>
          <w:szCs w:val="20"/>
        </w:rPr>
        <w:t xml:space="preserve"> </w:t>
      </w:r>
    </w:p>
    <w:p w14:paraId="22122C01" w14:textId="77777777"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Główka wypukła – druk pełen kolor (CMYK), foliowana oklejana na tekturze.</w:t>
      </w:r>
    </w:p>
    <w:p w14:paraId="2E2EE9EC" w14:textId="77777777"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Plecy - karton jednostronnie powlekany; druk 4 + 0 (CMYK) z lakierem</w:t>
      </w:r>
    </w:p>
    <w:p w14:paraId="58D0C81E" w14:textId="77777777"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dyspersyjnym. Kolor szary (pantone 424 CP lub odpowiednik w CMYK 30/20/19/58)</w:t>
      </w:r>
    </w:p>
    <w:p w14:paraId="5C9A0861" w14:textId="77777777"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z białymi literami (dane teleadresowe wskazane przez Zamawiającego).</w:t>
      </w:r>
    </w:p>
    <w:p w14:paraId="1C405725" w14:textId="77777777"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Kalendarium - trzy miesięczne (tj. kalendarium główne w kolorze białym + miesiąc</w:t>
      </w:r>
    </w:p>
    <w:p w14:paraId="6B5BDB1D" w14:textId="77777777"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poprzedni i następny mniejsze na jednej stronie na szarym tle), klejone dłuższym</w:t>
      </w:r>
    </w:p>
    <w:p w14:paraId="3DF1DBF9" w14:textId="77777777"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bokiem.</w:t>
      </w:r>
    </w:p>
    <w:p w14:paraId="0290C3CA" w14:textId="77777777" w:rsidR="00B62552" w:rsidRDefault="00B62552" w:rsidP="00B62552">
      <w:pPr>
        <w:keepNext/>
        <w:suppressAutoHyphens/>
        <w:spacing w:after="0" w:line="360" w:lineRule="auto"/>
        <w:ind w:left="567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  <w:r w:rsidRPr="007B0069">
        <w:rPr>
          <w:rFonts w:ascii="Verdana" w:hAnsi="Verdana" w:cs="Verdana"/>
          <w:sz w:val="20"/>
          <w:szCs w:val="20"/>
        </w:rPr>
        <w:lastRenderedPageBreak/>
        <w:t>Dodatki: przesuwane okienko z tworzywa w wybranym kolorze na elastycznej taśmie.</w:t>
      </w:r>
    </w:p>
    <w:p w14:paraId="06B3D82E" w14:textId="77777777" w:rsidR="00B62552" w:rsidRPr="007B0069" w:rsidRDefault="00B62552" w:rsidP="00B62552">
      <w:pPr>
        <w:keepNext/>
        <w:suppressAutoHyphens/>
        <w:spacing w:after="0" w:line="360" w:lineRule="auto"/>
        <w:ind w:left="567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N</w:t>
      </w:r>
      <w:r w:rsidRPr="005427F9">
        <w:rPr>
          <w:rFonts w:ascii="Verdana" w:eastAsia="Times New Roman" w:hAnsi="Verdana" w:cs="Times New Roman"/>
          <w:b/>
          <w:sz w:val="20"/>
          <w:szCs w:val="20"/>
          <w:lang w:eastAsia="ar-SA"/>
        </w:rPr>
        <w:t>akład:</w:t>
      </w:r>
      <w:r w:rsidRPr="005427F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200</w:t>
      </w:r>
      <w:r w:rsidRPr="005427F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 szt.</w:t>
      </w:r>
    </w:p>
    <w:p w14:paraId="3C790E3E" w14:textId="77777777" w:rsidR="00B62552" w:rsidRPr="005427F9" w:rsidRDefault="00B62552" w:rsidP="00B62552">
      <w:pPr>
        <w:widowControl w:val="0"/>
        <w:autoSpaceDE w:val="0"/>
        <w:autoSpaceDN w:val="0"/>
        <w:spacing w:before="9" w:after="0" w:line="240" w:lineRule="auto"/>
        <w:ind w:left="426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0B242D78" w14:textId="77777777" w:rsidR="00B62552" w:rsidRDefault="00B62552" w:rsidP="00B62552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Verdana" w:eastAsia="Verdana" w:hAnsi="Verdana" w:cs="Verdana"/>
          <w:b/>
          <w:color w:val="242424"/>
          <w:spacing w:val="-2"/>
          <w:sz w:val="20"/>
          <w:szCs w:val="20"/>
        </w:rPr>
      </w:pP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Wszystkie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ww.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materiały</w:t>
      </w:r>
      <w:r w:rsidRPr="00527CE9">
        <w:rPr>
          <w:rFonts w:ascii="Verdana" w:eastAsia="Verdana" w:hAnsi="Verdana" w:cs="Verdana"/>
          <w:b/>
          <w:color w:val="242424"/>
          <w:spacing w:val="-3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powinny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być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opatrzone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logotypami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GDDKiA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br/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a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projekty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pacing w:val="-2"/>
          <w:sz w:val="20"/>
          <w:szCs w:val="20"/>
        </w:rPr>
        <w:t>graficzne</w:t>
      </w:r>
      <w:r>
        <w:rPr>
          <w:rFonts w:ascii="Verdana" w:eastAsia="Verdana" w:hAnsi="Verdana" w:cs="Verdana"/>
          <w:b/>
          <w:color w:val="242424"/>
          <w:spacing w:val="-2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muszą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być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zatwierdzone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przez</w:t>
      </w:r>
      <w:r w:rsidRPr="00527CE9">
        <w:rPr>
          <w:rFonts w:ascii="Verdana" w:eastAsia="Verdana" w:hAnsi="Verdana" w:cs="Verdana"/>
          <w:b/>
          <w:color w:val="242424"/>
          <w:spacing w:val="-3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pacing w:val="-2"/>
          <w:sz w:val="20"/>
          <w:szCs w:val="20"/>
        </w:rPr>
        <w:t>Zamawiającego.</w:t>
      </w:r>
    </w:p>
    <w:p w14:paraId="05F10DB1" w14:textId="77777777" w:rsidR="00B62552" w:rsidRDefault="00B62552" w:rsidP="00B62552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Verdana" w:eastAsia="Verdana" w:hAnsi="Verdana" w:cs="Verdana"/>
          <w:b/>
          <w:color w:val="242424"/>
          <w:spacing w:val="-2"/>
          <w:sz w:val="20"/>
          <w:szCs w:val="20"/>
        </w:rPr>
      </w:pPr>
    </w:p>
    <w:p w14:paraId="0BA70284" w14:textId="77777777" w:rsidR="00B62552" w:rsidRPr="005427F9" w:rsidRDefault="00B62552" w:rsidP="00B62552">
      <w:p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B0069">
        <w:rPr>
          <w:rFonts w:ascii="Verdana" w:hAnsi="Verdana"/>
          <w:b/>
          <w:sz w:val="20"/>
          <w:szCs w:val="20"/>
        </w:rPr>
        <w:t>3.3</w:t>
      </w:r>
      <w:r>
        <w:rPr>
          <w:rFonts w:ascii="Verdana" w:hAnsi="Verdana"/>
          <w:sz w:val="20"/>
          <w:szCs w:val="20"/>
        </w:rPr>
        <w:t xml:space="preserve"> </w:t>
      </w:r>
      <w:r w:rsidRPr="005427F9">
        <w:rPr>
          <w:rFonts w:ascii="Verdana" w:eastAsia="Times New Roman" w:hAnsi="Verdana"/>
          <w:sz w:val="20"/>
          <w:szCs w:val="20"/>
          <w:lang w:eastAsia="pl-PL"/>
        </w:rPr>
        <w:t>Transport materiałów do siedziby Zamawiającego w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Katowicach</w:t>
      </w:r>
      <w:r w:rsidRPr="005427F9">
        <w:rPr>
          <w:rFonts w:ascii="Verdana" w:eastAsia="Times New Roman" w:hAnsi="Verdana"/>
          <w:sz w:val="20"/>
          <w:szCs w:val="20"/>
          <w:lang w:eastAsia="pl-PL"/>
        </w:rPr>
        <w:t xml:space="preserve">, ul. </w:t>
      </w:r>
      <w:r>
        <w:rPr>
          <w:rFonts w:ascii="Verdana" w:eastAsia="Times New Roman" w:hAnsi="Verdana"/>
          <w:sz w:val="20"/>
          <w:szCs w:val="20"/>
          <w:lang w:eastAsia="pl-PL"/>
        </w:rPr>
        <w:t>Myśliwska 5</w:t>
      </w:r>
      <w:r w:rsidRPr="005427F9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 xml:space="preserve">40-017 Katowice. </w:t>
      </w:r>
    </w:p>
    <w:p w14:paraId="211832CF" w14:textId="77777777" w:rsidR="00B62552" w:rsidRDefault="00B62552" w:rsidP="00B62552">
      <w:pPr>
        <w:spacing w:after="0" w:line="240" w:lineRule="auto"/>
        <w:ind w:left="426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861F329" w14:textId="77777777" w:rsidR="00B62552" w:rsidRPr="005427F9" w:rsidRDefault="00B62552" w:rsidP="00B62552">
      <w:pPr>
        <w:spacing w:after="0" w:line="240" w:lineRule="auto"/>
        <w:ind w:left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427F9">
        <w:rPr>
          <w:rFonts w:ascii="Verdana" w:eastAsia="Times New Roman" w:hAnsi="Verdana"/>
          <w:sz w:val="20"/>
          <w:szCs w:val="20"/>
          <w:lang w:eastAsia="pl-PL"/>
        </w:rPr>
        <w:t xml:space="preserve">Kalendarze muszą być pakowane w kartony z widoczną informacją o ilości sztuk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5427F9">
        <w:rPr>
          <w:rFonts w:ascii="Verdana" w:eastAsia="Times New Roman" w:hAnsi="Verdana"/>
          <w:sz w:val="20"/>
          <w:szCs w:val="20"/>
          <w:lang w:eastAsia="pl-PL"/>
        </w:rPr>
        <w:t>i dostarczone do Kancelarii GDDKiA.</w:t>
      </w:r>
    </w:p>
    <w:p w14:paraId="20BA3C12" w14:textId="77777777" w:rsidR="00B62552" w:rsidRDefault="00B62552" w:rsidP="00B6255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39F3FA7" w14:textId="77777777" w:rsidR="00B62552" w:rsidRPr="00A63445" w:rsidRDefault="00B62552" w:rsidP="00B62552">
      <w:pPr>
        <w:spacing w:after="0" w:line="240" w:lineRule="auto"/>
        <w:ind w:left="426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63445">
        <w:rPr>
          <w:rFonts w:ascii="Verdana" w:eastAsia="Times New Roman" w:hAnsi="Verdana"/>
          <w:b/>
          <w:sz w:val="20"/>
          <w:szCs w:val="20"/>
          <w:lang w:eastAsia="pl-PL"/>
        </w:rPr>
        <w:t xml:space="preserve">Próbki mogą być oznaczone logiem innej firmy, muszą przedstawiać </w:t>
      </w:r>
      <w:r w:rsidRPr="00A63445">
        <w:rPr>
          <w:rFonts w:ascii="Verdana" w:eastAsia="Times New Roman" w:hAnsi="Verdana"/>
          <w:b/>
          <w:sz w:val="20"/>
          <w:szCs w:val="20"/>
          <w:lang w:eastAsia="pl-PL"/>
        </w:rPr>
        <w:br/>
        <w:t>oferowany produkt, tj. dokładny wygląd bloku i proponowanej okładki dla kalendarza książkowego oraz dokładny wygląd wszystkich wymaganych elementów kalendarza ściennego.</w:t>
      </w:r>
    </w:p>
    <w:p w14:paraId="2F59BD97" w14:textId="77777777" w:rsidR="00B62552" w:rsidRDefault="00B62552" w:rsidP="00B62552">
      <w:pPr>
        <w:spacing w:after="0" w:line="240" w:lineRule="auto"/>
        <w:ind w:firstLine="426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0CB0E1E" w14:textId="77777777" w:rsidR="00B62552" w:rsidRPr="00A63445" w:rsidRDefault="00B62552" w:rsidP="00B62552">
      <w:pPr>
        <w:spacing w:after="0" w:line="240" w:lineRule="auto"/>
        <w:ind w:firstLine="426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63445">
        <w:rPr>
          <w:rFonts w:ascii="Verdana" w:eastAsia="Times New Roman" w:hAnsi="Verdana"/>
          <w:b/>
          <w:sz w:val="20"/>
          <w:szCs w:val="20"/>
          <w:lang w:eastAsia="pl-PL"/>
        </w:rPr>
        <w:t>Przesłane próbki nie będą zwracane wykonawcom.</w:t>
      </w:r>
    </w:p>
    <w:p w14:paraId="28E95A95" w14:textId="77777777" w:rsidR="00B62552" w:rsidRDefault="00B62552" w:rsidP="00B6255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B44DD20" w14:textId="77777777" w:rsidR="00B62552" w:rsidRPr="005427F9" w:rsidRDefault="00B62552" w:rsidP="00B62552">
      <w:pPr>
        <w:spacing w:after="0" w:line="240" w:lineRule="auto"/>
        <w:jc w:val="both"/>
        <w:rPr>
          <w:rFonts w:ascii="Verdana" w:eastAsia="Times New Roman" w:hAnsi="Verdana"/>
          <w:color w:val="C00000"/>
          <w:sz w:val="20"/>
          <w:szCs w:val="20"/>
          <w:lang w:eastAsia="pl-PL"/>
        </w:rPr>
      </w:pPr>
    </w:p>
    <w:p w14:paraId="3BE3C3AE" w14:textId="77777777" w:rsidR="00B62552" w:rsidRPr="005427F9" w:rsidRDefault="00B62552" w:rsidP="00B6255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BD6C6C0" w14:textId="77777777" w:rsidR="00B62552" w:rsidRDefault="00B62552" w:rsidP="00B62552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Sporządził: Agnieszka Kieruzel  </w:t>
      </w:r>
    </w:p>
    <w:p w14:paraId="699373BD" w14:textId="77777777" w:rsidR="007A2E2B" w:rsidRPr="00B62552" w:rsidRDefault="007A2E2B" w:rsidP="00B62552">
      <w:pPr>
        <w:widowControl w:val="0"/>
        <w:tabs>
          <w:tab w:val="left" w:pos="402"/>
        </w:tabs>
        <w:autoSpaceDE w:val="0"/>
        <w:autoSpaceDN w:val="0"/>
        <w:spacing w:before="22" w:after="0" w:line="240" w:lineRule="auto"/>
        <w:jc w:val="both"/>
        <w:outlineLvl w:val="1"/>
        <w:rPr>
          <w:rFonts w:ascii="Verdana" w:hAnsi="Verdana"/>
          <w:sz w:val="20"/>
          <w:szCs w:val="20"/>
        </w:rPr>
      </w:pPr>
    </w:p>
    <w:sectPr w:rsidR="007A2E2B" w:rsidRPr="00B62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2ADB5" w14:textId="77777777" w:rsidR="005E15DE" w:rsidRDefault="005E15DE" w:rsidP="00B20C39">
      <w:pPr>
        <w:spacing w:after="0" w:line="240" w:lineRule="auto"/>
      </w:pPr>
      <w:r>
        <w:separator/>
      </w:r>
    </w:p>
  </w:endnote>
  <w:endnote w:type="continuationSeparator" w:id="0">
    <w:p w14:paraId="3F0F6471" w14:textId="77777777" w:rsidR="005E15DE" w:rsidRDefault="005E15DE" w:rsidP="00B2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B7F28" w14:textId="77777777" w:rsidR="005E15DE" w:rsidRDefault="005E15DE" w:rsidP="00B20C39">
      <w:pPr>
        <w:spacing w:after="0" w:line="240" w:lineRule="auto"/>
      </w:pPr>
      <w:r>
        <w:separator/>
      </w:r>
    </w:p>
  </w:footnote>
  <w:footnote w:type="continuationSeparator" w:id="0">
    <w:p w14:paraId="676069AB" w14:textId="77777777" w:rsidR="005E15DE" w:rsidRDefault="005E15DE" w:rsidP="00B20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076A"/>
    <w:multiLevelType w:val="hybridMultilevel"/>
    <w:tmpl w:val="620E3DE4"/>
    <w:lvl w:ilvl="0" w:tplc="C882E198">
      <w:numFmt w:val="bullet"/>
      <w:lvlText w:val=""/>
      <w:lvlJc w:val="left"/>
      <w:pPr>
        <w:ind w:left="401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2E5A7C5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36E4381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D66A2838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7682B3C4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EF6C9E0C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C554B70A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8C66A2C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7ABAA1CE">
      <w:numFmt w:val="bullet"/>
      <w:lvlText w:val="•"/>
      <w:lvlJc w:val="left"/>
      <w:pPr>
        <w:ind w:left="7524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FFB3CE6"/>
    <w:multiLevelType w:val="hybridMultilevel"/>
    <w:tmpl w:val="67708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67D70"/>
    <w:multiLevelType w:val="hybridMultilevel"/>
    <w:tmpl w:val="677C8BF8"/>
    <w:lvl w:ilvl="0" w:tplc="45DC9464">
      <w:start w:val="5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111E6"/>
    <w:multiLevelType w:val="multilevel"/>
    <w:tmpl w:val="BEB6FEF4"/>
    <w:lvl w:ilvl="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031737"/>
    <w:multiLevelType w:val="multilevel"/>
    <w:tmpl w:val="13E6D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76B292A"/>
    <w:multiLevelType w:val="hybridMultilevel"/>
    <w:tmpl w:val="B5C4C902"/>
    <w:lvl w:ilvl="0" w:tplc="0BC4CA82">
      <w:start w:val="1"/>
      <w:numFmt w:val="decimal"/>
      <w:lvlText w:val="%1)"/>
      <w:lvlJc w:val="left"/>
      <w:pPr>
        <w:ind w:left="117" w:hanging="405"/>
      </w:pPr>
      <w:rPr>
        <w:rFonts w:ascii="Verdana" w:eastAsia="Verdana" w:hAnsi="Verdana" w:cs="Verdana" w:hint="default"/>
        <w:b w:val="0"/>
        <w:bCs w:val="0"/>
        <w:i/>
        <w:iCs w:val="0"/>
        <w:spacing w:val="-1"/>
        <w:w w:val="100"/>
        <w:sz w:val="20"/>
        <w:szCs w:val="20"/>
        <w:lang w:val="pl-PL" w:eastAsia="en-US" w:bidi="ar-SA"/>
      </w:rPr>
    </w:lvl>
    <w:lvl w:ilvl="1" w:tplc="EF263668">
      <w:numFmt w:val="bullet"/>
      <w:lvlText w:val="•"/>
      <w:lvlJc w:val="left"/>
      <w:pPr>
        <w:ind w:left="1038" w:hanging="405"/>
      </w:pPr>
      <w:rPr>
        <w:rFonts w:hint="default"/>
        <w:lang w:val="pl-PL" w:eastAsia="en-US" w:bidi="ar-SA"/>
      </w:rPr>
    </w:lvl>
    <w:lvl w:ilvl="2" w:tplc="98801202">
      <w:numFmt w:val="bullet"/>
      <w:lvlText w:val="•"/>
      <w:lvlJc w:val="left"/>
      <w:pPr>
        <w:ind w:left="1957" w:hanging="405"/>
      </w:pPr>
      <w:rPr>
        <w:rFonts w:hint="default"/>
        <w:lang w:val="pl-PL" w:eastAsia="en-US" w:bidi="ar-SA"/>
      </w:rPr>
    </w:lvl>
    <w:lvl w:ilvl="3" w:tplc="564AF0D4">
      <w:numFmt w:val="bullet"/>
      <w:lvlText w:val="•"/>
      <w:lvlJc w:val="left"/>
      <w:pPr>
        <w:ind w:left="2875" w:hanging="405"/>
      </w:pPr>
      <w:rPr>
        <w:rFonts w:hint="default"/>
        <w:lang w:val="pl-PL" w:eastAsia="en-US" w:bidi="ar-SA"/>
      </w:rPr>
    </w:lvl>
    <w:lvl w:ilvl="4" w:tplc="A1165FB0">
      <w:numFmt w:val="bullet"/>
      <w:lvlText w:val="•"/>
      <w:lvlJc w:val="left"/>
      <w:pPr>
        <w:ind w:left="3794" w:hanging="405"/>
      </w:pPr>
      <w:rPr>
        <w:rFonts w:hint="default"/>
        <w:lang w:val="pl-PL" w:eastAsia="en-US" w:bidi="ar-SA"/>
      </w:rPr>
    </w:lvl>
    <w:lvl w:ilvl="5" w:tplc="389057EE">
      <w:numFmt w:val="bullet"/>
      <w:lvlText w:val="•"/>
      <w:lvlJc w:val="left"/>
      <w:pPr>
        <w:ind w:left="4713" w:hanging="405"/>
      </w:pPr>
      <w:rPr>
        <w:rFonts w:hint="default"/>
        <w:lang w:val="pl-PL" w:eastAsia="en-US" w:bidi="ar-SA"/>
      </w:rPr>
    </w:lvl>
    <w:lvl w:ilvl="6" w:tplc="ACE09E6C">
      <w:numFmt w:val="bullet"/>
      <w:lvlText w:val="•"/>
      <w:lvlJc w:val="left"/>
      <w:pPr>
        <w:ind w:left="5631" w:hanging="405"/>
      </w:pPr>
      <w:rPr>
        <w:rFonts w:hint="default"/>
        <w:lang w:val="pl-PL" w:eastAsia="en-US" w:bidi="ar-SA"/>
      </w:rPr>
    </w:lvl>
    <w:lvl w:ilvl="7" w:tplc="3B4E6B1C">
      <w:numFmt w:val="bullet"/>
      <w:lvlText w:val="•"/>
      <w:lvlJc w:val="left"/>
      <w:pPr>
        <w:ind w:left="6550" w:hanging="405"/>
      </w:pPr>
      <w:rPr>
        <w:rFonts w:hint="default"/>
        <w:lang w:val="pl-PL" w:eastAsia="en-US" w:bidi="ar-SA"/>
      </w:rPr>
    </w:lvl>
    <w:lvl w:ilvl="8" w:tplc="A9E2B17A">
      <w:numFmt w:val="bullet"/>
      <w:lvlText w:val="•"/>
      <w:lvlJc w:val="left"/>
      <w:pPr>
        <w:ind w:left="7468" w:hanging="405"/>
      </w:pPr>
      <w:rPr>
        <w:rFonts w:hint="default"/>
        <w:lang w:val="pl-PL" w:eastAsia="en-US" w:bidi="ar-SA"/>
      </w:rPr>
    </w:lvl>
  </w:abstractNum>
  <w:abstractNum w:abstractNumId="6" w15:restartNumberingAfterBreak="0">
    <w:nsid w:val="6B7C4AB2"/>
    <w:multiLevelType w:val="hybridMultilevel"/>
    <w:tmpl w:val="8FCAC45C"/>
    <w:lvl w:ilvl="0" w:tplc="8B1297CE">
      <w:start w:val="1"/>
      <w:numFmt w:val="decimal"/>
      <w:lvlText w:val="%1."/>
      <w:lvlJc w:val="left"/>
      <w:pPr>
        <w:ind w:left="401" w:hanging="285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1D0F6EE">
      <w:numFmt w:val="bullet"/>
      <w:lvlText w:val="•"/>
      <w:lvlJc w:val="left"/>
      <w:pPr>
        <w:ind w:left="1290" w:hanging="285"/>
      </w:pPr>
      <w:rPr>
        <w:rFonts w:hint="default"/>
        <w:lang w:val="pl-PL" w:eastAsia="en-US" w:bidi="ar-SA"/>
      </w:rPr>
    </w:lvl>
    <w:lvl w:ilvl="2" w:tplc="ACDAA83E">
      <w:numFmt w:val="bullet"/>
      <w:lvlText w:val="•"/>
      <w:lvlJc w:val="left"/>
      <w:pPr>
        <w:ind w:left="2181" w:hanging="285"/>
      </w:pPr>
      <w:rPr>
        <w:rFonts w:hint="default"/>
        <w:lang w:val="pl-PL" w:eastAsia="en-US" w:bidi="ar-SA"/>
      </w:rPr>
    </w:lvl>
    <w:lvl w:ilvl="3" w:tplc="C6180A12">
      <w:numFmt w:val="bullet"/>
      <w:lvlText w:val="•"/>
      <w:lvlJc w:val="left"/>
      <w:pPr>
        <w:ind w:left="3071" w:hanging="285"/>
      </w:pPr>
      <w:rPr>
        <w:rFonts w:hint="default"/>
        <w:lang w:val="pl-PL" w:eastAsia="en-US" w:bidi="ar-SA"/>
      </w:rPr>
    </w:lvl>
    <w:lvl w:ilvl="4" w:tplc="BA1E8C48">
      <w:numFmt w:val="bullet"/>
      <w:lvlText w:val="•"/>
      <w:lvlJc w:val="left"/>
      <w:pPr>
        <w:ind w:left="3962" w:hanging="285"/>
      </w:pPr>
      <w:rPr>
        <w:rFonts w:hint="default"/>
        <w:lang w:val="pl-PL" w:eastAsia="en-US" w:bidi="ar-SA"/>
      </w:rPr>
    </w:lvl>
    <w:lvl w:ilvl="5" w:tplc="1A129B86">
      <w:numFmt w:val="bullet"/>
      <w:lvlText w:val="•"/>
      <w:lvlJc w:val="left"/>
      <w:pPr>
        <w:ind w:left="4853" w:hanging="285"/>
      </w:pPr>
      <w:rPr>
        <w:rFonts w:hint="default"/>
        <w:lang w:val="pl-PL" w:eastAsia="en-US" w:bidi="ar-SA"/>
      </w:rPr>
    </w:lvl>
    <w:lvl w:ilvl="6" w:tplc="094608EC">
      <w:numFmt w:val="bullet"/>
      <w:lvlText w:val="•"/>
      <w:lvlJc w:val="left"/>
      <w:pPr>
        <w:ind w:left="5743" w:hanging="285"/>
      </w:pPr>
      <w:rPr>
        <w:rFonts w:hint="default"/>
        <w:lang w:val="pl-PL" w:eastAsia="en-US" w:bidi="ar-SA"/>
      </w:rPr>
    </w:lvl>
    <w:lvl w:ilvl="7" w:tplc="B0C2AE44">
      <w:numFmt w:val="bullet"/>
      <w:lvlText w:val="•"/>
      <w:lvlJc w:val="left"/>
      <w:pPr>
        <w:ind w:left="6634" w:hanging="285"/>
      </w:pPr>
      <w:rPr>
        <w:rFonts w:hint="default"/>
        <w:lang w:val="pl-PL" w:eastAsia="en-US" w:bidi="ar-SA"/>
      </w:rPr>
    </w:lvl>
    <w:lvl w:ilvl="8" w:tplc="E58841F8">
      <w:numFmt w:val="bullet"/>
      <w:lvlText w:val="•"/>
      <w:lvlJc w:val="left"/>
      <w:pPr>
        <w:ind w:left="7524" w:hanging="285"/>
      </w:pPr>
      <w:rPr>
        <w:rFonts w:hint="default"/>
        <w:lang w:val="pl-PL" w:eastAsia="en-US" w:bidi="ar-SA"/>
      </w:rPr>
    </w:lvl>
  </w:abstractNum>
  <w:abstractNum w:abstractNumId="7" w15:restartNumberingAfterBreak="0">
    <w:nsid w:val="7F275772"/>
    <w:multiLevelType w:val="hybridMultilevel"/>
    <w:tmpl w:val="5300969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0D0"/>
    <w:rsid w:val="00002ECC"/>
    <w:rsid w:val="000160D5"/>
    <w:rsid w:val="00035EDE"/>
    <w:rsid w:val="001009AF"/>
    <w:rsid w:val="00151107"/>
    <w:rsid w:val="00175C57"/>
    <w:rsid w:val="00196DCD"/>
    <w:rsid w:val="00197C3D"/>
    <w:rsid w:val="001F1984"/>
    <w:rsid w:val="002F0095"/>
    <w:rsid w:val="003316CF"/>
    <w:rsid w:val="003A7E79"/>
    <w:rsid w:val="004332E9"/>
    <w:rsid w:val="00515031"/>
    <w:rsid w:val="00527CE9"/>
    <w:rsid w:val="005427F9"/>
    <w:rsid w:val="005900D0"/>
    <w:rsid w:val="00590D6B"/>
    <w:rsid w:val="005C79A9"/>
    <w:rsid w:val="005D2691"/>
    <w:rsid w:val="005E15DE"/>
    <w:rsid w:val="006368D2"/>
    <w:rsid w:val="00723C34"/>
    <w:rsid w:val="007A2E2B"/>
    <w:rsid w:val="007A4941"/>
    <w:rsid w:val="007B1F92"/>
    <w:rsid w:val="00837844"/>
    <w:rsid w:val="00871AF5"/>
    <w:rsid w:val="008D71FD"/>
    <w:rsid w:val="00926C8C"/>
    <w:rsid w:val="00A65A33"/>
    <w:rsid w:val="00A860CF"/>
    <w:rsid w:val="00B20C39"/>
    <w:rsid w:val="00B62552"/>
    <w:rsid w:val="00BA72E4"/>
    <w:rsid w:val="00BC5944"/>
    <w:rsid w:val="00BE1E7A"/>
    <w:rsid w:val="00C30BD6"/>
    <w:rsid w:val="00C70A95"/>
    <w:rsid w:val="00D77520"/>
    <w:rsid w:val="00DC3FC5"/>
    <w:rsid w:val="00DF2AAD"/>
    <w:rsid w:val="00E158D6"/>
    <w:rsid w:val="00E17C65"/>
    <w:rsid w:val="00E30617"/>
    <w:rsid w:val="00E5021A"/>
    <w:rsid w:val="00EE2E45"/>
    <w:rsid w:val="00EE47FA"/>
    <w:rsid w:val="00F26401"/>
    <w:rsid w:val="00F50186"/>
    <w:rsid w:val="00F84BCA"/>
    <w:rsid w:val="00F94B01"/>
    <w:rsid w:val="00FE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68D8"/>
  <w15:chartTrackingRefBased/>
  <w15:docId w15:val="{9CB035A6-C518-4C15-B2EF-48C95A4D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2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142221124AE94489AE8D4FEBAFC6E4" ma:contentTypeVersion="4" ma:contentTypeDescription="Utwórz nowy dokument." ma:contentTypeScope="" ma:versionID="b8e7aa0e3aec3d82768e53fc133070f7">
  <xsd:schema xmlns:xsd="http://www.w3.org/2001/XMLSchema" xmlns:xs="http://www.w3.org/2001/XMLSchema" xmlns:p="http://schemas.microsoft.com/office/2006/metadata/properties" xmlns:ns3="86ca2cb2-79b9-480b-82af-00b073ab7ff0" targetNamespace="http://schemas.microsoft.com/office/2006/metadata/properties" ma:root="true" ma:fieldsID="5abca386445bd8d2cfc52bb938c6bd77" ns3:_="">
    <xsd:import namespace="86ca2cb2-79b9-480b-82af-00b073ab7f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ca2cb2-79b9-480b-82af-00b073ab7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B8123-0783-43D3-B6E4-6D4EA7D54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ca2cb2-79b9-480b-82af-00b073ab7f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429662-E456-4253-A3AB-F04ECE45965E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86ca2cb2-79b9-480b-82af-00b073ab7ff0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2FFCE98-FF35-446A-9379-21386A6BCC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FD4FB3-6522-417B-84B3-42C7ABDC5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cp:keywords/>
  <dc:description/>
  <cp:lastModifiedBy>Ulżyk Monika</cp:lastModifiedBy>
  <cp:revision>2</cp:revision>
  <dcterms:created xsi:type="dcterms:W3CDTF">2024-12-16T14:12:00Z</dcterms:created>
  <dcterms:modified xsi:type="dcterms:W3CDTF">2024-12-16T14:12:00Z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0x0101003C142221124AE94489AE8D4FEBAFC6E4</vt:lpwstr>
  </property>
</Properties>
</file>