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1D07" w14:textId="60968665" w:rsidR="004D5F95" w:rsidRPr="00777DB7" w:rsidRDefault="004D5F95" w:rsidP="00AB2C85">
      <w:pPr>
        <w:pStyle w:val="paragraph"/>
        <w:spacing w:before="0" w:beforeAutospacing="0" w:after="240" w:afterAutospacing="0"/>
        <w:textAlignment w:val="baseline"/>
        <w:rPr>
          <w:sz w:val="22"/>
          <w:szCs w:val="22"/>
        </w:rPr>
      </w:pPr>
      <w:r w:rsidRPr="00777DB7">
        <w:rPr>
          <w:rStyle w:val="normaltextrun"/>
          <w:b/>
          <w:bCs/>
          <w:sz w:val="22"/>
          <w:szCs w:val="22"/>
        </w:rPr>
        <w:t>Podstawowe definicje</w:t>
      </w:r>
      <w:r w:rsidR="00AB2C85" w:rsidRPr="00777DB7">
        <w:rPr>
          <w:rStyle w:val="Uwydatnienie"/>
          <w:i w:val="0"/>
          <w:iCs w:val="0"/>
          <w:sz w:val="22"/>
          <w:szCs w:val="22"/>
          <w:vertAlign w:val="superscript"/>
        </w:rPr>
        <w:t>1</w:t>
      </w:r>
    </w:p>
    <w:p w14:paraId="17F9754F" w14:textId="20D7FD26" w:rsidR="004D5F95" w:rsidRPr="00777DB7" w:rsidRDefault="00AB2C85" w:rsidP="00AB2C85">
      <w:pPr>
        <w:spacing w:after="0"/>
        <w:rPr>
          <w:rFonts w:ascii="Times New Roman" w:hAnsi="Times New Roman" w:cs="Times New Roman"/>
        </w:rPr>
      </w:pPr>
      <w:r w:rsidRPr="00777DB7">
        <w:rPr>
          <w:rStyle w:val="Uwydatnienie"/>
          <w:rFonts w:ascii="Times New Roman" w:hAnsi="Times New Roman" w:cs="Times New Roman"/>
          <w:i w:val="0"/>
          <w:iCs w:val="0"/>
        </w:rPr>
        <w:t>h</w:t>
      </w:r>
      <w:r w:rsidR="004D5F95" w:rsidRPr="00777DB7">
        <w:rPr>
          <w:rStyle w:val="Uwydatnienie"/>
          <w:rFonts w:ascii="Times New Roman" w:hAnsi="Times New Roman" w:cs="Times New Roman"/>
          <w:i w:val="0"/>
          <w:iCs w:val="0"/>
        </w:rPr>
        <w:t>ałas</w:t>
      </w:r>
      <w:r w:rsidR="004D5F95" w:rsidRPr="00777DB7">
        <w:rPr>
          <w:rFonts w:ascii="Times New Roman" w:hAnsi="Times New Roman" w:cs="Times New Roman"/>
          <w:i/>
          <w:iCs/>
        </w:rPr>
        <w:t xml:space="preserve"> </w:t>
      </w:r>
      <w:r w:rsidRPr="00777DB7">
        <w:rPr>
          <w:rFonts w:ascii="Times New Roman" w:hAnsi="Times New Roman" w:cs="Times New Roman"/>
        </w:rPr>
        <w:t>–</w:t>
      </w:r>
      <w:r w:rsidR="004D5F95" w:rsidRPr="00777DB7">
        <w:rPr>
          <w:rFonts w:ascii="Times New Roman" w:hAnsi="Times New Roman" w:cs="Times New Roman"/>
        </w:rPr>
        <w:t xml:space="preserve"> </w:t>
      </w:r>
      <w:r w:rsidRPr="00777DB7">
        <w:rPr>
          <w:rFonts w:ascii="Times New Roman" w:hAnsi="Times New Roman" w:cs="Times New Roman"/>
        </w:rPr>
        <w:t xml:space="preserve">to </w:t>
      </w:r>
      <w:r w:rsidR="004D5F95" w:rsidRPr="00777DB7">
        <w:rPr>
          <w:rFonts w:ascii="Times New Roman" w:hAnsi="Times New Roman" w:cs="Times New Roman"/>
        </w:rPr>
        <w:t>każdy niepożądany dźwięk, który może być uciążliwy albo szkodliwy dla zdrowia lub zwiększać ryzyko wypadku przy pracy</w:t>
      </w:r>
    </w:p>
    <w:p w14:paraId="08E057B5" w14:textId="340EED21" w:rsidR="00AB2C85" w:rsidRPr="00777DB7" w:rsidRDefault="00AB2C85" w:rsidP="00AB2C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77DB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dopuszczalne ze względu na ochronę słuchu wartości hałasu w środowisku pracy wynoszą:</w:t>
      </w:r>
    </w:p>
    <w:p w14:paraId="21915FD8" w14:textId="77777777" w:rsidR="00AB2C85" w:rsidRPr="00777DB7" w:rsidRDefault="00AB2C85" w:rsidP="0023519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85 </w:t>
      </w:r>
      <w:proofErr w:type="spellStart"/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dB</w:t>
      </w:r>
      <w:proofErr w:type="spellEnd"/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w odniesieniu do 8-godzinnego dobowego wymiaru czasu pracy,</w:t>
      </w:r>
    </w:p>
    <w:p w14:paraId="6116B7EF" w14:textId="77777777" w:rsidR="00AB2C85" w:rsidRPr="00777DB7" w:rsidRDefault="00AB2C85" w:rsidP="00AB2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115 </w:t>
      </w:r>
      <w:proofErr w:type="spellStart"/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dB</w:t>
      </w:r>
      <w:proofErr w:type="spellEnd"/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maksymalny poziom dźwięku, oznaczany A,</w:t>
      </w:r>
    </w:p>
    <w:p w14:paraId="6B892F16" w14:textId="02985E63" w:rsidR="00AB2C85" w:rsidRPr="00777DB7" w:rsidRDefault="00AB2C85" w:rsidP="00AB2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135 </w:t>
      </w:r>
      <w:proofErr w:type="spellStart"/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dB</w:t>
      </w:r>
      <w:proofErr w:type="spellEnd"/>
      <w:r w:rsidRPr="00777D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szczytowy poziom dźwięku, oznaczany C.</w:t>
      </w:r>
    </w:p>
    <w:p w14:paraId="2463F036" w14:textId="206A03D9" w:rsidR="004D5F95" w:rsidRPr="00777DB7" w:rsidRDefault="004D5F95">
      <w:pPr>
        <w:rPr>
          <w:rFonts w:ascii="Times New Roman" w:hAnsi="Times New Roman" w:cs="Times New Roman"/>
        </w:rPr>
      </w:pPr>
      <w:r w:rsidRPr="00777DB7">
        <w:rPr>
          <w:rFonts w:ascii="Times New Roman" w:hAnsi="Times New Roman" w:cs="Times New Roman"/>
        </w:rPr>
        <w:t xml:space="preserve">drgania mechaniczne </w:t>
      </w:r>
      <w:r w:rsidR="00AB2C85" w:rsidRPr="00777DB7">
        <w:rPr>
          <w:rFonts w:ascii="Times New Roman" w:hAnsi="Times New Roman" w:cs="Times New Roman"/>
        </w:rPr>
        <w:t>–</w:t>
      </w:r>
      <w:r w:rsidRPr="00777DB7">
        <w:rPr>
          <w:rFonts w:ascii="Times New Roman" w:hAnsi="Times New Roman" w:cs="Times New Roman"/>
        </w:rPr>
        <w:t xml:space="preserve"> </w:t>
      </w:r>
      <w:r w:rsidR="00AB2C85" w:rsidRPr="00777DB7">
        <w:rPr>
          <w:rFonts w:ascii="Times New Roman" w:hAnsi="Times New Roman" w:cs="Times New Roman"/>
        </w:rPr>
        <w:t xml:space="preserve">to </w:t>
      </w:r>
      <w:r w:rsidRPr="00777DB7">
        <w:rPr>
          <w:rFonts w:ascii="Times New Roman" w:hAnsi="Times New Roman" w:cs="Times New Roman"/>
        </w:rPr>
        <w:t xml:space="preserve">drgania lub wstrząsy przekazywane do organizmu człowieka przez części ciała mające bezpośredni kontakt z drgającym obiektem; jako </w:t>
      </w:r>
      <w:r w:rsidRPr="00512C2A">
        <w:rPr>
          <w:rStyle w:val="Uwydatnienie"/>
          <w:rFonts w:ascii="Times New Roman" w:hAnsi="Times New Roman" w:cs="Times New Roman"/>
          <w:i w:val="0"/>
          <w:iCs w:val="0"/>
        </w:rPr>
        <w:t>czynnik</w:t>
      </w:r>
      <w:r w:rsidRPr="00512C2A">
        <w:rPr>
          <w:rFonts w:ascii="Times New Roman" w:hAnsi="Times New Roman" w:cs="Times New Roman"/>
          <w:i/>
          <w:iCs/>
        </w:rPr>
        <w:t xml:space="preserve"> </w:t>
      </w:r>
      <w:r w:rsidRPr="00777DB7">
        <w:rPr>
          <w:rFonts w:ascii="Times New Roman" w:hAnsi="Times New Roman" w:cs="Times New Roman"/>
        </w:rPr>
        <w:t>szkodliwy dla zdrowia w środowisku pracy występują w postaci drgań miejscowych albo drgań ogólnych</w:t>
      </w:r>
    </w:p>
    <w:p w14:paraId="43CBEEE0" w14:textId="1FEB4EB4" w:rsidR="00B84838" w:rsidRPr="00777DB7" w:rsidRDefault="00B84838" w:rsidP="00AB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 xml:space="preserve">Pracodawca 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ocenia ryzyko zawodowe związane z narażeniem pracowników na hałas lub drgania mechaniczne</w:t>
      </w:r>
      <w:r w:rsidRPr="00777DB7">
        <w:rPr>
          <w:rFonts w:ascii="Times New Roman" w:hAnsi="Times New Roman" w:cs="Times New Roman"/>
          <w:color w:val="000000"/>
          <w:kern w:val="0"/>
        </w:rPr>
        <w:t>, wynikające z cech miejsca pracy oraz ze stosowanych w konkretnych warunkach środków lub procesów pracy, ze szczególnym uwzględnieniem:</w:t>
      </w:r>
    </w:p>
    <w:p w14:paraId="629390D8" w14:textId="1FB5A4B3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poziomu i rodzaju narażenia, włącznie z narażeniem na hałas impulsowy lub drgania mechaniczne przerywane i powtarzające się wstrząsy;</w:t>
      </w:r>
    </w:p>
    <w:p w14:paraId="7AD38FE8" w14:textId="57883879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czasu trwania narażenia, w tym czasu pracy w godzinach nadliczbowych, oraz</w:t>
      </w:r>
      <w:r w:rsidR="00D623FD" w:rsidRPr="00777DB7">
        <w:rPr>
          <w:rFonts w:ascii="Times New Roman" w:hAnsi="Times New Roman" w:cs="Times New Roman"/>
          <w:color w:val="000000"/>
          <w:kern w:val="0"/>
        </w:rPr>
        <w:t xml:space="preserve"> </w:t>
      </w:r>
      <w:r w:rsidRPr="00777DB7">
        <w:rPr>
          <w:rFonts w:ascii="Times New Roman" w:hAnsi="Times New Roman" w:cs="Times New Roman"/>
          <w:color w:val="000000"/>
          <w:kern w:val="0"/>
        </w:rPr>
        <w:t>obowiązujących u pracodawcy systemów i rozkładów czasu pracy;</w:t>
      </w:r>
    </w:p>
    <w:p w14:paraId="0055AA6E" w14:textId="77777777" w:rsidR="00AB2C85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wartości NDN oraz wartości progów działania dla hałasu lub drgań mechanicznych;</w:t>
      </w:r>
    </w:p>
    <w:p w14:paraId="64654009" w14:textId="1F6A8410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skutków dla zdrowia i bezpieczeństwa pracowników, w tym należących do grup szczególnego ryzyka;</w:t>
      </w:r>
    </w:p>
    <w:p w14:paraId="61F1C3A8" w14:textId="471C3001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skutków dla zdrowia i bezpieczeństwa pracowników wynikających z interakcji pomiędzy hałasem i drganiami mechanicznymi;</w:t>
      </w:r>
    </w:p>
    <w:p w14:paraId="00324897" w14:textId="6FC51259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informacji dotyczących poziomu emisji hałasu lub drgań mechanicznych, dostarczanych przez producenta środków pracy;</w:t>
      </w:r>
    </w:p>
    <w:p w14:paraId="0C689E49" w14:textId="4A2A7017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istnienia alternatywnych środków pracy, zaprojektowanych do ograniczenia emisji hałasu lub drgań mechanicznych;</w:t>
      </w:r>
    </w:p>
    <w:p w14:paraId="106F209C" w14:textId="35CC1288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>informacji uzyskanych w wyniku profilaktycznych badań lekarskich pracowników;</w:t>
      </w:r>
    </w:p>
    <w:p w14:paraId="4C8E9856" w14:textId="2D650F2A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>pośrednich skutków dla zdrowia i bezpieczeństwa pracownika, wynikających z interakcji pomiędzy hałasem i sygnałami bezpieczeństwa lub innymi dźwiękami, które pracownik powinien obserwować w celu ograniczenia ryzyka wypadku przy pracy;</w:t>
      </w:r>
    </w:p>
    <w:p w14:paraId="29371872" w14:textId="6455F0AD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 xml:space="preserve">skutków dla zdrowia i bezpieczeństwa pracownika, wynikających z interakcji pomiędzy hałasem i substancjami chemicznymi o działaniu szkodliwym na narząd słuchu (substancjami </w:t>
      </w:r>
      <w:proofErr w:type="spellStart"/>
      <w:r w:rsidRPr="00777DB7">
        <w:rPr>
          <w:rFonts w:ascii="Times New Roman" w:hAnsi="Times New Roman" w:cs="Times New Roman"/>
          <w:kern w:val="0"/>
        </w:rPr>
        <w:t>ototoksycznymi</w:t>
      </w:r>
      <w:proofErr w:type="spellEnd"/>
      <w:r w:rsidRPr="00777DB7">
        <w:rPr>
          <w:rFonts w:ascii="Times New Roman" w:hAnsi="Times New Roman" w:cs="Times New Roman"/>
          <w:kern w:val="0"/>
        </w:rPr>
        <w:t>), jeżeli umożliwia to stan wiedzy technicznej i medycznej;</w:t>
      </w:r>
    </w:p>
    <w:p w14:paraId="38151DC4" w14:textId="27BA73FD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>dostępności środków ochrony indywidualnej przed hałasem lub drganiami mechanicznymi o odpowiedniej charakterystyce tłumienia;</w:t>
      </w:r>
    </w:p>
    <w:p w14:paraId="6B9528AA" w14:textId="1592C802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>pośrednich skutków dla zdrowia i bezpieczeństwa pracownika, wynikających z oddziaływań drgań mechanicznych na środki pracy lub miejsce pracy, takich jak zakłócenia stabilności konstrukcji lub złączy, utrudnione operowanie elementami sterowniczymi, nieprawidłowości w odczytach wskazań aparatury kontrolno‑pomiarowej;</w:t>
      </w:r>
    </w:p>
    <w:p w14:paraId="3BB8E05E" w14:textId="0A34EC87" w:rsidR="00B84838" w:rsidRPr="00777DB7" w:rsidRDefault="00B84838" w:rsidP="00AB2C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77DB7">
        <w:rPr>
          <w:rFonts w:ascii="Times New Roman" w:hAnsi="Times New Roman" w:cs="Times New Roman"/>
          <w:kern w:val="0"/>
        </w:rPr>
        <w:t>wpływu niskich temperatur i zwiększonej wilgotności na pracowników narażonych na działanie drgań mechanicznych, a</w:t>
      </w:r>
      <w:r w:rsidR="00AB2C85" w:rsidRPr="00777DB7">
        <w:rPr>
          <w:rFonts w:ascii="Times New Roman" w:hAnsi="Times New Roman" w:cs="Times New Roman"/>
          <w:kern w:val="0"/>
        </w:rPr>
        <w:t xml:space="preserve"> </w:t>
      </w:r>
      <w:r w:rsidRPr="00777DB7">
        <w:rPr>
          <w:rFonts w:ascii="Times New Roman" w:hAnsi="Times New Roman" w:cs="Times New Roman"/>
          <w:kern w:val="0"/>
        </w:rPr>
        <w:t>szczególnie drgań miejscowych.</w:t>
      </w:r>
    </w:p>
    <w:p w14:paraId="3F98D534" w14:textId="77777777" w:rsidR="00AB2C85" w:rsidRPr="00777DB7" w:rsidRDefault="00AB2C85" w:rsidP="00AB2C85">
      <w:pPr>
        <w:rPr>
          <w:rFonts w:ascii="Times New Roman" w:hAnsi="Times New Roman" w:cs="Times New Roman"/>
        </w:rPr>
      </w:pPr>
      <w:r w:rsidRPr="00777DB7">
        <w:rPr>
          <w:rFonts w:ascii="Times New Roman" w:hAnsi="Times New Roman" w:cs="Times New Roman"/>
          <w:b/>
          <w:bCs/>
        </w:rPr>
        <w:t>Zachęcamy</w:t>
      </w:r>
      <w:r w:rsidRPr="00777DB7">
        <w:rPr>
          <w:rFonts w:ascii="Times New Roman" w:hAnsi="Times New Roman" w:cs="Times New Roman"/>
        </w:rPr>
        <w:t xml:space="preserve"> Państwa do zapoznania się z materiałami znajdującymi się na stronach internetowych z zakresu </w:t>
      </w:r>
      <w:r w:rsidRPr="00777DB7">
        <w:rPr>
          <w:rFonts w:ascii="Times New Roman" w:hAnsi="Times New Roman" w:cs="Times New Roman"/>
          <w:b/>
          <w:bCs/>
        </w:rPr>
        <w:t>OCENY RYZYKA ZAWODOWEGO</w:t>
      </w:r>
      <w:r w:rsidRPr="00777DB7">
        <w:rPr>
          <w:rFonts w:ascii="Times New Roman" w:hAnsi="Times New Roman" w:cs="Times New Roman"/>
        </w:rPr>
        <w:t>:</w:t>
      </w:r>
    </w:p>
    <w:p w14:paraId="67415158" w14:textId="77777777" w:rsidR="00E16E3F" w:rsidRPr="00777DB7" w:rsidRDefault="00E16E3F" w:rsidP="00E16E3F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777DB7">
        <w:rPr>
          <w:rFonts w:ascii="Times New Roman" w:hAnsi="Times New Roman" w:cs="Times New Roman"/>
          <w:b/>
          <w:bCs/>
        </w:rPr>
        <w:t>Europejskiej Agencji Bezpieczeństwa i Zdrowia Pracy</w:t>
      </w:r>
    </w:p>
    <w:p w14:paraId="4FDA9980" w14:textId="77777777" w:rsidR="00E16E3F" w:rsidRPr="00777DB7" w:rsidRDefault="00000000" w:rsidP="00E16E3F">
      <w:pPr>
        <w:spacing w:after="0"/>
        <w:ind w:left="709"/>
        <w:rPr>
          <w:rFonts w:ascii="Times New Roman" w:hAnsi="Times New Roman" w:cs="Times New Roman"/>
        </w:rPr>
      </w:pPr>
      <w:hyperlink r:id="rId8" w:history="1">
        <w:r w:rsidR="00E16E3F" w:rsidRPr="00777DB7">
          <w:rPr>
            <w:rStyle w:val="Hipercze"/>
            <w:rFonts w:ascii="Times New Roman" w:hAnsi="Times New Roman" w:cs="Times New Roman"/>
          </w:rPr>
          <w:t>https://oira.osha.europa.eu/pl/what-is-risk-assessment</w:t>
        </w:r>
      </w:hyperlink>
    </w:p>
    <w:p w14:paraId="103F98FF" w14:textId="77777777" w:rsidR="00E16E3F" w:rsidRPr="00777DB7" w:rsidRDefault="00000000" w:rsidP="00E16E3F">
      <w:pPr>
        <w:ind w:left="709"/>
        <w:rPr>
          <w:rFonts w:ascii="Times New Roman" w:hAnsi="Times New Roman" w:cs="Times New Roman"/>
        </w:rPr>
      </w:pPr>
      <w:hyperlink r:id="rId9" w:history="1">
        <w:r w:rsidR="00E16E3F" w:rsidRPr="00777DB7">
          <w:rPr>
            <w:rStyle w:val="Hipercze"/>
            <w:rFonts w:ascii="Times New Roman" w:hAnsi="Times New Roman" w:cs="Times New Roman"/>
          </w:rPr>
          <w:t>https://osha.europa.eu/pl/tools-and-resources/oira</w:t>
        </w:r>
      </w:hyperlink>
    </w:p>
    <w:p w14:paraId="4FB77C80" w14:textId="77777777" w:rsidR="00233A5B" w:rsidRPr="00777DB7" w:rsidRDefault="00E16E3F" w:rsidP="00233A5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777DB7">
        <w:rPr>
          <w:rFonts w:ascii="Times New Roman" w:hAnsi="Times New Roman" w:cs="Times New Roman"/>
          <w:b/>
          <w:bCs/>
        </w:rPr>
        <w:t>Centralnego Instytutu Ochrony Pracy – Państwowego Instytutu Badawczego</w:t>
      </w:r>
    </w:p>
    <w:p w14:paraId="3EEB8915" w14:textId="32854184" w:rsidR="00233A5B" w:rsidRPr="00777DB7" w:rsidRDefault="00000000" w:rsidP="00E23233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hyperlink r:id="rId10" w:history="1">
        <w:r w:rsidR="00233A5B" w:rsidRPr="00777DB7">
          <w:rPr>
            <w:rStyle w:val="Hipercze"/>
            <w:rFonts w:ascii="Times New Roman" w:hAnsi="Times New Roman" w:cs="Times New Roman"/>
          </w:rPr>
          <w:t>https://www.ciop.pl/CIOPPortalWAR/appmanager/ciop/pl?_nfpb=true&amp;_pageLabel=P620059861340178661073&amp;html_tresc_root_id=32274&amp;html_tresc_id=3000244&amp;html_klucz=32274&amp;html_klucz_spis=</w:t>
        </w:r>
      </w:hyperlink>
      <w:r w:rsidR="00E23233" w:rsidRPr="00777DB7">
        <w:rPr>
          <w:rFonts w:ascii="Times New Roman" w:hAnsi="Times New Roman" w:cs="Times New Roman"/>
          <w:u w:val="single"/>
        </w:rPr>
        <w:t xml:space="preserve"> </w:t>
      </w:r>
    </w:p>
    <w:p w14:paraId="1AB70FE9" w14:textId="5EA4F24E" w:rsidR="00233A5B" w:rsidRPr="00777DB7" w:rsidRDefault="00000000" w:rsidP="00E23233">
      <w:pPr>
        <w:spacing w:after="0"/>
        <w:ind w:left="709"/>
        <w:rPr>
          <w:rFonts w:ascii="Times New Roman" w:hAnsi="Times New Roman" w:cs="Times New Roman"/>
          <w:u w:val="single"/>
        </w:rPr>
      </w:pPr>
      <w:hyperlink r:id="rId11" w:history="1">
        <w:r w:rsidR="00E23233" w:rsidRPr="00777DB7">
          <w:rPr>
            <w:rStyle w:val="Hipercze"/>
            <w:rFonts w:ascii="Times New Roman" w:hAnsi="Times New Roman" w:cs="Times New Roman"/>
          </w:rPr>
          <w:t>https://www.ciop.pl/CIOPPortalWAR/appmanager/ciop/pl?_nfpb=true&amp;_pageLabel=P620059861340178661073&amp;html_tresc_root_id=32277&amp;html_tresc_id=32853&amp;html_klucz=32274&amp;html_klucz_spis=</w:t>
        </w:r>
      </w:hyperlink>
    </w:p>
    <w:p w14:paraId="5C7279A7" w14:textId="7DCDD611" w:rsidR="00E23233" w:rsidRPr="00777DB7" w:rsidRDefault="00000000" w:rsidP="00E23233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12" w:history="1">
        <w:r w:rsidR="00E23233" w:rsidRPr="00777DB7">
          <w:rPr>
            <w:rStyle w:val="Hipercze"/>
            <w:rFonts w:ascii="Times New Roman" w:hAnsi="Times New Roman" w:cs="Times New Roman"/>
          </w:rPr>
          <w:t>https://www.ciop.pl/CIOPPortalWAR/appmanager/ciop/pl?_nfpb=true&amp;_pageLabel=P49200117461553859050119</w:t>
        </w:r>
      </w:hyperlink>
    </w:p>
    <w:p w14:paraId="24ABDD10" w14:textId="77777777" w:rsidR="00E16E3F" w:rsidRPr="00777DB7" w:rsidRDefault="00E16E3F" w:rsidP="00E2323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777DB7">
        <w:rPr>
          <w:rFonts w:ascii="Times New Roman" w:hAnsi="Times New Roman" w:cs="Times New Roman"/>
          <w:b/>
          <w:bCs/>
        </w:rPr>
        <w:t xml:space="preserve">Instytutu Medycyny Pracy imienia prof. dra Jerzego </w:t>
      </w:r>
      <w:proofErr w:type="spellStart"/>
      <w:r w:rsidRPr="00777DB7">
        <w:rPr>
          <w:rFonts w:ascii="Times New Roman" w:hAnsi="Times New Roman" w:cs="Times New Roman"/>
          <w:b/>
          <w:bCs/>
        </w:rPr>
        <w:t>Nofera</w:t>
      </w:r>
      <w:proofErr w:type="spellEnd"/>
      <w:r w:rsidRPr="00777DB7">
        <w:rPr>
          <w:rFonts w:ascii="Times New Roman" w:hAnsi="Times New Roman" w:cs="Times New Roman"/>
          <w:b/>
          <w:bCs/>
        </w:rPr>
        <w:t xml:space="preserve"> w Łodzi</w:t>
      </w:r>
    </w:p>
    <w:p w14:paraId="6B4D13F3" w14:textId="057D313A" w:rsidR="005D3198" w:rsidRPr="00777DB7" w:rsidRDefault="00000000" w:rsidP="005D3198">
      <w:pPr>
        <w:pStyle w:val="Akapitzlist"/>
        <w:spacing w:after="0"/>
        <w:rPr>
          <w:rFonts w:ascii="Times New Roman" w:hAnsi="Times New Roman" w:cs="Times New Roman"/>
          <w:u w:val="single"/>
        </w:rPr>
      </w:pPr>
      <w:hyperlink r:id="rId13" w:history="1">
        <w:r w:rsidR="005D3198" w:rsidRPr="00777DB7">
          <w:rPr>
            <w:rStyle w:val="Hipercze"/>
            <w:rFonts w:ascii="Times New Roman" w:hAnsi="Times New Roman" w:cs="Times New Roman"/>
          </w:rPr>
          <w:t>https://www.imp.lodz.pl/zaklad-zagrozen-wibroakustycznych</w:t>
        </w:r>
      </w:hyperlink>
    </w:p>
    <w:p w14:paraId="75832D05" w14:textId="77777777" w:rsidR="005D3198" w:rsidRPr="00777DB7" w:rsidRDefault="005D3198" w:rsidP="00AB2C85">
      <w:pPr>
        <w:rPr>
          <w:rFonts w:ascii="Times New Roman" w:hAnsi="Times New Roman" w:cs="Times New Roman"/>
          <w:b/>
          <w:bCs/>
          <w:u w:val="single"/>
        </w:rPr>
      </w:pPr>
    </w:p>
    <w:p w14:paraId="6F372BC4" w14:textId="235B02B2" w:rsidR="00AB2C85" w:rsidRPr="00777DB7" w:rsidRDefault="0023519C" w:rsidP="00AB2C85">
      <w:pPr>
        <w:rPr>
          <w:rFonts w:ascii="Times New Roman" w:hAnsi="Times New Roman" w:cs="Times New Roman"/>
          <w:vertAlign w:val="superscript"/>
        </w:rPr>
      </w:pPr>
      <w:r w:rsidRPr="00777DB7">
        <w:rPr>
          <w:rFonts w:ascii="Times New Roman" w:hAnsi="Times New Roman" w:cs="Times New Roman"/>
          <w:b/>
          <w:bCs/>
        </w:rPr>
        <w:t>Hałas i drgania mechaniczne</w:t>
      </w:r>
      <w:r w:rsidR="00AB2C85" w:rsidRPr="00777DB7">
        <w:rPr>
          <w:rFonts w:ascii="Times New Roman" w:hAnsi="Times New Roman" w:cs="Times New Roman"/>
          <w:b/>
          <w:bCs/>
        </w:rPr>
        <w:t xml:space="preserve"> – pomiary</w:t>
      </w:r>
      <w:r w:rsidR="00AB2C85" w:rsidRPr="00777DB7">
        <w:rPr>
          <w:rFonts w:ascii="Times New Roman" w:hAnsi="Times New Roman" w:cs="Times New Roman"/>
          <w:vertAlign w:val="superscript"/>
        </w:rPr>
        <w:t>2</w:t>
      </w:r>
    </w:p>
    <w:p w14:paraId="79141AF4" w14:textId="6B459A3C" w:rsidR="00AB2C85" w:rsidRPr="00777DB7" w:rsidRDefault="006A6C85" w:rsidP="006A6C85">
      <w:pPr>
        <w:jc w:val="both"/>
        <w:rPr>
          <w:rFonts w:ascii="Times New Roman" w:hAnsi="Times New Roman" w:cs="Times New Roman"/>
        </w:rPr>
      </w:pPr>
      <w:r w:rsidRPr="00777DB7">
        <w:rPr>
          <w:rFonts w:ascii="Times New Roman" w:hAnsi="Times New Roman" w:cs="Times New Roman"/>
          <w:b/>
          <w:bCs/>
        </w:rPr>
        <w:t>najwyższe dopuszczalne natężenie</w:t>
      </w:r>
      <w:r w:rsidRPr="00777DB7">
        <w:rPr>
          <w:rFonts w:ascii="Times New Roman" w:hAnsi="Times New Roman" w:cs="Times New Roman"/>
        </w:rPr>
        <w:t xml:space="preserve"> (NDN) - wartość średnia natężenia, którego oddziaływanie na pracownika w ciągu 8-godzinnego dobowego i przeciętnego tygodniowego wymiaru czasu pracy, określonego w Kodeksie pracy, przez okres jego aktywności zawodowej nie powinno spowodować ujemnych zmian w jego stanie zdrowia oraz w stanie zdrowia jego przyszłych pokoleń.</w:t>
      </w:r>
    </w:p>
    <w:p w14:paraId="16D70FDA" w14:textId="77777777" w:rsidR="00E16E3F" w:rsidRPr="00777DB7" w:rsidRDefault="00E16E3F" w:rsidP="00E16E3F">
      <w:pPr>
        <w:rPr>
          <w:rFonts w:ascii="Times New Roman" w:hAnsi="Times New Roman" w:cs="Times New Roman"/>
        </w:rPr>
      </w:pPr>
      <w:r w:rsidRPr="00777DB7">
        <w:rPr>
          <w:rFonts w:ascii="Times New Roman" w:hAnsi="Times New Roman" w:cs="Times New Roman"/>
          <w:b/>
          <w:bCs/>
        </w:rPr>
        <w:t>Pracodawca zapewnia wykonanie badań i pomiarów czynnika szkodliwego dla zdrowia w środowisku pracy, nie później niż w terminie 30 dni od dnia rozpoczęcia działalności</w:t>
      </w:r>
    </w:p>
    <w:p w14:paraId="0EAD2F0E" w14:textId="77777777" w:rsidR="009454CA" w:rsidRPr="00777DB7" w:rsidRDefault="009454CA" w:rsidP="00945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kern w:val="0"/>
        </w:rPr>
      </w:pPr>
      <w:r w:rsidRPr="00777DB7">
        <w:rPr>
          <w:rFonts w:ascii="Times New Roman" w:hAnsi="Times New Roman" w:cs="Times New Roman"/>
          <w:b/>
          <w:bCs/>
          <w:color w:val="FFFFFF"/>
          <w:kern w:val="0"/>
        </w:rPr>
        <w:t>Ocena ryzyka zawodowego, powinna być:</w:t>
      </w:r>
    </w:p>
    <w:p w14:paraId="78BD680C" w14:textId="58721D0D" w:rsidR="009454CA" w:rsidRPr="00777DB7" w:rsidRDefault="009454CA" w:rsidP="00E16E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 xml:space="preserve">Pracodawca </w:t>
      </w:r>
      <w:r w:rsidR="00E16E3F" w:rsidRPr="00777DB7">
        <w:rPr>
          <w:rFonts w:ascii="Times New Roman" w:hAnsi="Times New Roman" w:cs="Times New Roman"/>
          <w:color w:val="000000"/>
          <w:kern w:val="0"/>
        </w:rPr>
        <w:t>zobowiązany jest do wy</w:t>
      </w:r>
      <w:r w:rsidRPr="00777DB7">
        <w:rPr>
          <w:rFonts w:ascii="Times New Roman" w:hAnsi="Times New Roman" w:cs="Times New Roman"/>
          <w:color w:val="000000"/>
          <w:kern w:val="0"/>
        </w:rPr>
        <w:t>elimi</w:t>
      </w:r>
      <w:r w:rsidR="00E16E3F" w:rsidRPr="00777DB7">
        <w:rPr>
          <w:rFonts w:ascii="Times New Roman" w:hAnsi="Times New Roman" w:cs="Times New Roman"/>
          <w:color w:val="000000"/>
          <w:kern w:val="0"/>
        </w:rPr>
        <w:t xml:space="preserve">nowania 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źródła 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ryzyk</w:t>
      </w:r>
      <w:r w:rsidR="00E16E3F" w:rsidRPr="00777DB7">
        <w:rPr>
          <w:rFonts w:ascii="Times New Roman" w:hAnsi="Times New Roman" w:cs="Times New Roman"/>
          <w:b/>
          <w:bCs/>
          <w:color w:val="000000"/>
          <w:kern w:val="0"/>
        </w:rPr>
        <w:t xml:space="preserve">a 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zawodowe</w:t>
      </w:r>
      <w:r w:rsidR="000E3230" w:rsidRPr="00777DB7">
        <w:rPr>
          <w:rFonts w:ascii="Times New Roman" w:hAnsi="Times New Roman" w:cs="Times New Roman"/>
          <w:b/>
          <w:bCs/>
          <w:color w:val="000000"/>
          <w:kern w:val="0"/>
        </w:rPr>
        <w:t>go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777DB7">
        <w:rPr>
          <w:rFonts w:ascii="Times New Roman" w:hAnsi="Times New Roman" w:cs="Times New Roman"/>
          <w:color w:val="000000"/>
          <w:kern w:val="0"/>
        </w:rPr>
        <w:t>związane</w:t>
      </w:r>
      <w:r w:rsidR="000E3230" w:rsidRPr="00777DB7">
        <w:rPr>
          <w:rFonts w:ascii="Times New Roman" w:hAnsi="Times New Roman" w:cs="Times New Roman"/>
          <w:color w:val="000000"/>
          <w:kern w:val="0"/>
        </w:rPr>
        <w:t>go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z narażeniem na hałas lub drgania mechaniczne albo ogranicz</w:t>
      </w:r>
      <w:r w:rsidR="000E3230" w:rsidRPr="00777DB7">
        <w:rPr>
          <w:rFonts w:ascii="Times New Roman" w:hAnsi="Times New Roman" w:cs="Times New Roman"/>
          <w:color w:val="000000"/>
          <w:kern w:val="0"/>
        </w:rPr>
        <w:t>enia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</w:t>
      </w:r>
      <w:r w:rsidR="000E3230" w:rsidRPr="00777DB7">
        <w:rPr>
          <w:rFonts w:ascii="Times New Roman" w:hAnsi="Times New Roman" w:cs="Times New Roman"/>
          <w:color w:val="000000"/>
          <w:kern w:val="0"/>
        </w:rPr>
        <w:t>go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do możliwie najniższego poziomu, uwzględniając dostępne rozwiązania techniczne oraz postęp </w:t>
      </w:r>
      <w:r w:rsidR="00777DB7" w:rsidRPr="00777DB7">
        <w:rPr>
          <w:rFonts w:ascii="Times New Roman" w:hAnsi="Times New Roman" w:cs="Times New Roman"/>
          <w:color w:val="000000"/>
          <w:kern w:val="0"/>
        </w:rPr>
        <w:t>naukowo techniczny</w:t>
      </w:r>
      <w:r w:rsidRPr="00777DB7">
        <w:rPr>
          <w:rFonts w:ascii="Times New Roman" w:hAnsi="Times New Roman" w:cs="Times New Roman"/>
          <w:color w:val="000000"/>
          <w:kern w:val="0"/>
        </w:rPr>
        <w:t>.</w:t>
      </w:r>
    </w:p>
    <w:p w14:paraId="0B830078" w14:textId="77777777" w:rsidR="0023519C" w:rsidRPr="00777DB7" w:rsidRDefault="0023519C" w:rsidP="0023519C">
      <w:pPr>
        <w:jc w:val="both"/>
        <w:rPr>
          <w:rFonts w:ascii="Times New Roman" w:hAnsi="Times New Roman" w:cs="Times New Roman"/>
        </w:rPr>
      </w:pPr>
      <w:r w:rsidRPr="00777DB7">
        <w:rPr>
          <w:rFonts w:ascii="Times New Roman" w:hAnsi="Times New Roman" w:cs="Times New Roman"/>
        </w:rPr>
        <w:t>Badania i pomiary fizycznych czynników szkodliwych dla zdrowia w środowisku pracy należy wykonywać każdorazowo, jeżeli nastąpiły zmiany w wyposażeniu technicznym, w procesie technologicznym lub w warunkach wykonywania pracy, które mogły mieć wpływ na zmianę poziomu emisji, poziomu narażenia albo wystąpiły okoliczności, które uzasadniają ich ponowne wykonanie.</w:t>
      </w:r>
    </w:p>
    <w:p w14:paraId="0B6C851D" w14:textId="1C11700A" w:rsidR="0023519C" w:rsidRPr="00777DB7" w:rsidRDefault="0023519C" w:rsidP="00235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777DB7">
        <w:rPr>
          <w:rFonts w:ascii="Times New Roman" w:hAnsi="Times New Roman" w:cs="Times New Roman"/>
          <w:b/>
          <w:bCs/>
          <w:kern w:val="0"/>
        </w:rPr>
        <w:t>Hałas</w:t>
      </w:r>
    </w:p>
    <w:p w14:paraId="77725417" w14:textId="5D1F0E18" w:rsidR="00776684" w:rsidRPr="00777DB7" w:rsidRDefault="00776684" w:rsidP="0077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>W przypadku gdy uniknięcie lub wyeliminowanie ryzyka zawodowego wynikającego z narażeni</w:t>
      </w:r>
      <w:r w:rsidR="00E16E3F" w:rsidRPr="00777DB7">
        <w:rPr>
          <w:rFonts w:ascii="Times New Roman" w:hAnsi="Times New Roman" w:cs="Times New Roman"/>
          <w:kern w:val="0"/>
        </w:rPr>
        <w:t>em</w:t>
      </w:r>
      <w:r w:rsidRPr="00777DB7">
        <w:rPr>
          <w:rFonts w:ascii="Times New Roman" w:hAnsi="Times New Roman" w:cs="Times New Roman"/>
          <w:kern w:val="0"/>
        </w:rPr>
        <w:t xml:space="preserve"> na hałas nie jest możliwe za pomocą środków ochrony zbiorowej lub organizacji pracy, pracodawca:</w:t>
      </w:r>
    </w:p>
    <w:p w14:paraId="3A06E95B" w14:textId="3A8D71DC" w:rsidR="00776684" w:rsidRPr="00777DB7" w:rsidRDefault="00776684" w:rsidP="00E16E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b/>
          <w:bCs/>
          <w:kern w:val="0"/>
        </w:rPr>
        <w:t xml:space="preserve">udostępnia środki ochrony </w:t>
      </w:r>
      <w:r w:rsidRPr="00777DB7">
        <w:rPr>
          <w:rFonts w:ascii="Times New Roman" w:hAnsi="Times New Roman" w:cs="Times New Roman"/>
          <w:kern w:val="0"/>
        </w:rPr>
        <w:t>indywidualnej słuchu, jeżeli wielkości charakteryzujące hałas w środowisku pracy przekraczają wartości progów działania,</w:t>
      </w:r>
    </w:p>
    <w:p w14:paraId="7C203092" w14:textId="2F8FA408" w:rsidR="00776684" w:rsidRPr="00777DB7" w:rsidRDefault="00776684" w:rsidP="0023519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 xml:space="preserve">udostępnia środki ochrony indywidualnej słuchu oraz </w:t>
      </w:r>
      <w:r w:rsidRPr="00777DB7">
        <w:rPr>
          <w:rFonts w:ascii="Times New Roman" w:hAnsi="Times New Roman" w:cs="Times New Roman"/>
          <w:b/>
          <w:bCs/>
          <w:kern w:val="0"/>
        </w:rPr>
        <w:t>nadzoruje prawidłowość ich stosowania</w:t>
      </w:r>
      <w:r w:rsidRPr="00777DB7">
        <w:rPr>
          <w:rFonts w:ascii="Times New Roman" w:hAnsi="Times New Roman" w:cs="Times New Roman"/>
          <w:kern w:val="0"/>
        </w:rPr>
        <w:t>, jeżeli wielkości charakteryzujące hałas w środowisku pracy osiągają lub przekraczają wartości NDN.</w:t>
      </w:r>
    </w:p>
    <w:p w14:paraId="3F4007C8" w14:textId="045725EF" w:rsidR="00E16E3F" w:rsidRPr="00777DB7" w:rsidRDefault="00776684" w:rsidP="002351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77DB7">
        <w:rPr>
          <w:rFonts w:ascii="Times New Roman" w:hAnsi="Times New Roman" w:cs="Times New Roman"/>
          <w:kern w:val="0"/>
        </w:rPr>
        <w:t xml:space="preserve">Środki ochrony indywidualnej słuchu są </w:t>
      </w:r>
      <w:r w:rsidRPr="00777DB7">
        <w:rPr>
          <w:rFonts w:ascii="Times New Roman" w:hAnsi="Times New Roman" w:cs="Times New Roman"/>
          <w:b/>
          <w:bCs/>
          <w:kern w:val="0"/>
        </w:rPr>
        <w:t xml:space="preserve">dobierane w sposób eliminujący ryzyko uszkodzenia </w:t>
      </w:r>
      <w:r w:rsidRPr="00777DB7">
        <w:rPr>
          <w:rFonts w:ascii="Times New Roman" w:hAnsi="Times New Roman" w:cs="Times New Roman"/>
          <w:kern w:val="0"/>
        </w:rPr>
        <w:t>słuchu lub zmniejszający je do najniższego możliwego do osiągnięcia w danych warunkach poziomu.</w:t>
      </w:r>
      <w:r w:rsidR="00E16E3F" w:rsidRPr="00777DB7">
        <w:rPr>
          <w:rFonts w:ascii="Times New Roman" w:hAnsi="Times New Roman" w:cs="Times New Roman"/>
          <w:kern w:val="0"/>
        </w:rPr>
        <w:t xml:space="preserve"> </w:t>
      </w:r>
      <w:r w:rsidR="00E16E3F" w:rsidRPr="00777DB7">
        <w:rPr>
          <w:rFonts w:ascii="Times New Roman" w:hAnsi="Times New Roman" w:cs="Times New Roman"/>
        </w:rPr>
        <w:t>Środki ochrony indywidualnej przeznaczone do zapobiegania szkodliwym skutkom hałasu powinny zmniejszać hałas w takim stopniu, aby maksymalny poziom dźwięku A, odbierany przez użytkownika, nie przekroczył wartości dopuszczalnych. Środki te powinny posiadać etykiety, wskazujące wartość tłumienia hałasu i wartość wskaźnika komfortu zapewnianego przez dany środek, a jeśli nie jest to możliwe, etykiety powinny być umieszczone na opakowaniu fabrycznym tego środka.</w:t>
      </w:r>
    </w:p>
    <w:p w14:paraId="60B6449C" w14:textId="5847B86D" w:rsidR="0023519C" w:rsidRPr="00777DB7" w:rsidRDefault="0023519C" w:rsidP="0023519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  <w:sz w:val="22"/>
          <w:szCs w:val="22"/>
        </w:rPr>
      </w:pPr>
      <w:r w:rsidRPr="00777DB7">
        <w:rPr>
          <w:color w:val="1B1B1B"/>
          <w:sz w:val="22"/>
          <w:szCs w:val="22"/>
        </w:rPr>
        <w:t xml:space="preserve">Pragniemy zwrócić Państwa uwagę na opracowaną przez </w:t>
      </w:r>
      <w:r w:rsidRPr="00777DB7">
        <w:rPr>
          <w:sz w:val="22"/>
          <w:szCs w:val="22"/>
        </w:rPr>
        <w:t xml:space="preserve">CIOP aplikację </w:t>
      </w:r>
      <w:r w:rsidRPr="00777DB7">
        <w:rPr>
          <w:color w:val="1B1B1B"/>
          <w:sz w:val="22"/>
          <w:szCs w:val="22"/>
        </w:rPr>
        <w:t>wspomagającą dobór ochronników słuchu przeznaczoną do zainstalowania w urządzeniach przenośnych typu smartfon lub tablet, o której mogą Państwo przeczytać na stronie internetowej:</w:t>
      </w:r>
    </w:p>
    <w:p w14:paraId="132EA807" w14:textId="31D2027D" w:rsidR="0023519C" w:rsidRPr="00777DB7" w:rsidRDefault="00000000" w:rsidP="0023519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2"/>
          <w:szCs w:val="22"/>
        </w:rPr>
      </w:pPr>
      <w:hyperlink r:id="rId14" w:tgtFrame="_blank" w:history="1">
        <w:r w:rsidR="0023519C" w:rsidRPr="00777DB7">
          <w:rPr>
            <w:rStyle w:val="Hipercze"/>
            <w:color w:val="0052A5"/>
            <w:sz w:val="22"/>
            <w:szCs w:val="22"/>
          </w:rPr>
          <w:t>https://www.ciop.pl/CIOPPortalWAR/appmanager/ciop/pl?_nfpb=true&amp;_pageLabel=P56000178381619614949816&amp;html_tresc_root_id=300008274&amp;html_tresc_id=300004634&amp;html_klucz=300008274&amp;html_klucz_spis=300008274</w:t>
        </w:r>
      </w:hyperlink>
      <w:r w:rsidR="0023519C" w:rsidRPr="00777DB7">
        <w:rPr>
          <w:color w:val="1B1B1B"/>
          <w:sz w:val="22"/>
          <w:szCs w:val="22"/>
        </w:rPr>
        <w:br/>
      </w:r>
      <w:r w:rsidR="0023519C" w:rsidRPr="00777DB7">
        <w:rPr>
          <w:color w:val="1B1B1B"/>
          <w:sz w:val="22"/>
          <w:szCs w:val="22"/>
        </w:rPr>
        <w:lastRenderedPageBreak/>
        <w:t>w pliku: „Aplikacja wspomagająca dobór ochronników słuchu. Materiały informacyjne” Autor: dr inż. Emil Kozłowski</w:t>
      </w:r>
    </w:p>
    <w:p w14:paraId="2BBF5AC8" w14:textId="1EFF7905" w:rsidR="0023519C" w:rsidRPr="00777DB7" w:rsidRDefault="00512C2A" w:rsidP="0023519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>O</w:t>
      </w:r>
      <w:r w:rsidR="0023519C" w:rsidRPr="00777DB7">
        <w:rPr>
          <w:color w:val="1B1B1B"/>
          <w:sz w:val="22"/>
          <w:szCs w:val="22"/>
        </w:rPr>
        <w:t>pracowano również wytyczne do sprawdzania oraz nauki prawidłowego umieszczania wkładek przeciwhałasowych w zewnętrznym przewodzie słuchowym, z którymi mogą Państwo się zapoznać na stronie internetowej:</w:t>
      </w:r>
      <w:r w:rsidR="0023519C" w:rsidRPr="00777DB7">
        <w:rPr>
          <w:color w:val="1B1B1B"/>
          <w:sz w:val="22"/>
          <w:szCs w:val="22"/>
        </w:rPr>
        <w:br/>
      </w:r>
      <w:hyperlink r:id="rId15" w:tgtFrame="_blank" w:history="1">
        <w:r w:rsidR="0023519C" w:rsidRPr="00777DB7">
          <w:rPr>
            <w:rStyle w:val="Hipercze"/>
            <w:color w:val="0052A5"/>
            <w:sz w:val="22"/>
            <w:szCs w:val="22"/>
          </w:rPr>
          <w:t>https://www.ciop.pl/CIOPPortalWAR/appmanager/ciop/pl?_nfpb=true&amp;_pageLabel=P61200119521647524599913&amp;html_tresc_root_id=300013266&amp;html_tresc_id=300013258&amp;html_klucz=54321&amp;html_klucz_spis=</w:t>
        </w:r>
      </w:hyperlink>
    </w:p>
    <w:p w14:paraId="7FF0C4CB" w14:textId="45D1E4B0" w:rsidR="0023519C" w:rsidRPr="00777DB7" w:rsidRDefault="0023519C" w:rsidP="0023519C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2"/>
          <w:szCs w:val="22"/>
        </w:rPr>
      </w:pPr>
      <w:r w:rsidRPr="00777DB7">
        <w:rPr>
          <w:color w:val="1B1B1B"/>
          <w:sz w:val="22"/>
          <w:szCs w:val="22"/>
        </w:rPr>
        <w:t>w pliku: „Prawidłowe umieszczanie wkładek przeciwhałasowych w zewnętrznym przewodzie słuchowym. Wytyczne do sprawdzania oraz nauki”. Autorzy: mgr inż. Emil Kozłowski, dr inż. Rafał Młyński</w:t>
      </w:r>
    </w:p>
    <w:p w14:paraId="599D6E1B" w14:textId="1F33135E" w:rsidR="0023519C" w:rsidRPr="00777DB7" w:rsidRDefault="0023519C" w:rsidP="00235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color w:val="000000"/>
          <w:kern w:val="0"/>
        </w:rPr>
        <w:t>Ponad</w:t>
      </w:r>
      <w:r w:rsidR="00512C2A">
        <w:rPr>
          <w:rFonts w:ascii="Times New Roman" w:hAnsi="Times New Roman" w:cs="Times New Roman"/>
          <w:color w:val="000000"/>
          <w:kern w:val="0"/>
        </w:rPr>
        <w:t xml:space="preserve"> wyżej wskazane obowiązki</w:t>
      </w:r>
      <w:r w:rsidRPr="00512C2A">
        <w:rPr>
          <w:rFonts w:ascii="Times New Roman" w:hAnsi="Times New Roman" w:cs="Times New Roman"/>
          <w:color w:val="000000"/>
          <w:kern w:val="0"/>
        </w:rPr>
        <w:t>,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 xml:space="preserve"> pracodawca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powinien:</w:t>
      </w:r>
    </w:p>
    <w:p w14:paraId="0795E731" w14:textId="264FD319" w:rsidR="0023519C" w:rsidRPr="00777DB7" w:rsidRDefault="0023519C" w:rsidP="002351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oznaczyć znakami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bezpieczeństwa 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miejsca pracy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, w których wielkości charakteryzujące 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hałas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w środowisku pracy </w:t>
      </w: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przekraczają wartości NDN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oraz </w:t>
      </w:r>
    </w:p>
    <w:p w14:paraId="309471BD" w14:textId="3350FE08" w:rsidR="00776684" w:rsidRPr="00777DB7" w:rsidRDefault="0023519C" w:rsidP="002351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77DB7">
        <w:rPr>
          <w:rFonts w:ascii="Times New Roman" w:hAnsi="Times New Roman" w:cs="Times New Roman"/>
          <w:b/>
          <w:bCs/>
          <w:color w:val="000000"/>
          <w:kern w:val="0"/>
        </w:rPr>
        <w:t>wydzielić strefy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z takimi miejscami i ogranicz</w:t>
      </w:r>
      <w:r w:rsidR="00AC4A33" w:rsidRPr="00777DB7">
        <w:rPr>
          <w:rFonts w:ascii="Times New Roman" w:hAnsi="Times New Roman" w:cs="Times New Roman"/>
          <w:color w:val="000000"/>
          <w:kern w:val="0"/>
        </w:rPr>
        <w:t xml:space="preserve">yć </w:t>
      </w:r>
      <w:r w:rsidRPr="00777DB7">
        <w:rPr>
          <w:rFonts w:ascii="Times New Roman" w:hAnsi="Times New Roman" w:cs="Times New Roman"/>
          <w:color w:val="000000"/>
          <w:kern w:val="0"/>
        </w:rPr>
        <w:t>do nich dostęp, jeżeli jest to technicznie wykonalne i ryzyko wynikające z narażenia na hałas</w:t>
      </w:r>
      <w:r w:rsidR="00AC4A33" w:rsidRPr="00777DB7">
        <w:rPr>
          <w:rFonts w:ascii="Times New Roman" w:hAnsi="Times New Roman" w:cs="Times New Roman"/>
          <w:color w:val="000000"/>
          <w:kern w:val="0"/>
        </w:rPr>
        <w:t>,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uzasadni</w:t>
      </w:r>
      <w:r w:rsidR="00AC4A33" w:rsidRPr="00777DB7">
        <w:rPr>
          <w:rFonts w:ascii="Times New Roman" w:hAnsi="Times New Roman" w:cs="Times New Roman"/>
          <w:color w:val="000000"/>
          <w:kern w:val="0"/>
        </w:rPr>
        <w:t>ć</w:t>
      </w:r>
      <w:r w:rsidRPr="00777DB7">
        <w:rPr>
          <w:rFonts w:ascii="Times New Roman" w:hAnsi="Times New Roman" w:cs="Times New Roman"/>
          <w:color w:val="000000"/>
          <w:kern w:val="0"/>
        </w:rPr>
        <w:t xml:space="preserve"> takie wydzielenie.</w:t>
      </w:r>
    </w:p>
    <w:p w14:paraId="6947693F" w14:textId="3B2C3328" w:rsidR="00776684" w:rsidRPr="00777DB7" w:rsidRDefault="00776684" w:rsidP="002351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kern w:val="0"/>
        </w:rPr>
      </w:pPr>
      <w:r w:rsidRPr="00777DB7">
        <w:rPr>
          <w:rFonts w:ascii="Times New Roman" w:hAnsi="Times New Roman" w:cs="Times New Roman"/>
          <w:b/>
          <w:bCs/>
          <w:kern w:val="0"/>
        </w:rPr>
        <w:t>Narażenie indywidualne pracownika na hałas lub drgania mechaniczne nie może przekroczyć</w:t>
      </w:r>
      <w:r w:rsidR="0023519C" w:rsidRPr="00777DB7">
        <w:rPr>
          <w:rFonts w:ascii="Times New Roman" w:hAnsi="Times New Roman" w:cs="Times New Roman"/>
          <w:b/>
          <w:bCs/>
          <w:kern w:val="0"/>
        </w:rPr>
        <w:t xml:space="preserve"> </w:t>
      </w:r>
      <w:r w:rsidRPr="00777DB7">
        <w:rPr>
          <w:rFonts w:ascii="Times New Roman" w:hAnsi="Times New Roman" w:cs="Times New Roman"/>
          <w:b/>
          <w:bCs/>
          <w:kern w:val="0"/>
        </w:rPr>
        <w:t>wartości NDN.</w:t>
      </w:r>
    </w:p>
    <w:p w14:paraId="48610733" w14:textId="3FB746BA" w:rsidR="00776684" w:rsidRPr="00777DB7" w:rsidRDefault="00E4473D" w:rsidP="0077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kern w:val="0"/>
        </w:rPr>
        <w:t>Jeżeli jednak pracodawca</w:t>
      </w:r>
      <w:r w:rsidR="00776684" w:rsidRPr="00777DB7">
        <w:rPr>
          <w:rFonts w:ascii="Times New Roman" w:hAnsi="Times New Roman" w:cs="Times New Roman"/>
          <w:kern w:val="0"/>
        </w:rPr>
        <w:t xml:space="preserve"> </w:t>
      </w:r>
      <w:r w:rsidR="00776684" w:rsidRPr="00777DB7">
        <w:rPr>
          <w:rFonts w:ascii="Times New Roman" w:hAnsi="Times New Roman" w:cs="Times New Roman"/>
          <w:b/>
          <w:bCs/>
          <w:kern w:val="0"/>
        </w:rPr>
        <w:t>stwierdz</w:t>
      </w:r>
      <w:r w:rsidR="00AC4A33" w:rsidRPr="00777DB7">
        <w:rPr>
          <w:rFonts w:ascii="Times New Roman" w:hAnsi="Times New Roman" w:cs="Times New Roman"/>
          <w:b/>
          <w:bCs/>
          <w:kern w:val="0"/>
        </w:rPr>
        <w:t>i</w:t>
      </w:r>
      <w:r w:rsidR="00776684" w:rsidRPr="00777DB7">
        <w:rPr>
          <w:rFonts w:ascii="Times New Roman" w:hAnsi="Times New Roman" w:cs="Times New Roman"/>
          <w:b/>
          <w:bCs/>
          <w:kern w:val="0"/>
        </w:rPr>
        <w:t xml:space="preserve"> narażeni</w:t>
      </w:r>
      <w:r w:rsidR="00AC4A33" w:rsidRPr="00777DB7">
        <w:rPr>
          <w:rFonts w:ascii="Times New Roman" w:hAnsi="Times New Roman" w:cs="Times New Roman"/>
          <w:b/>
          <w:bCs/>
          <w:kern w:val="0"/>
        </w:rPr>
        <w:t>e</w:t>
      </w:r>
      <w:r w:rsidR="00776684" w:rsidRPr="00777DB7">
        <w:rPr>
          <w:rFonts w:ascii="Times New Roman" w:hAnsi="Times New Roman" w:cs="Times New Roman"/>
          <w:b/>
          <w:bCs/>
          <w:kern w:val="0"/>
        </w:rPr>
        <w:t xml:space="preserve"> indywidualne na hałas lub drgania mechaniczne przekraczające wartości NDN</w:t>
      </w:r>
      <w:r w:rsidR="00776684" w:rsidRPr="00777DB7">
        <w:rPr>
          <w:rFonts w:ascii="Times New Roman" w:hAnsi="Times New Roman" w:cs="Times New Roman"/>
          <w:kern w:val="0"/>
        </w:rPr>
        <w:t xml:space="preserve">, </w:t>
      </w:r>
      <w:r w:rsidRPr="00777DB7">
        <w:rPr>
          <w:rFonts w:ascii="Times New Roman" w:hAnsi="Times New Roman" w:cs="Times New Roman"/>
          <w:kern w:val="0"/>
        </w:rPr>
        <w:t>to musi on</w:t>
      </w:r>
      <w:r w:rsidR="00776684" w:rsidRPr="00777DB7">
        <w:rPr>
          <w:rFonts w:ascii="Times New Roman" w:hAnsi="Times New Roman" w:cs="Times New Roman"/>
          <w:kern w:val="0"/>
        </w:rPr>
        <w:t>:</w:t>
      </w:r>
    </w:p>
    <w:p w14:paraId="2A60DAEB" w14:textId="6D881336" w:rsidR="00776684" w:rsidRPr="00777DB7" w:rsidRDefault="00776684" w:rsidP="00F04F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b/>
          <w:bCs/>
          <w:kern w:val="0"/>
        </w:rPr>
        <w:t xml:space="preserve">podejmuje niezwłoczne działania </w:t>
      </w:r>
      <w:r w:rsidRPr="00777DB7">
        <w:rPr>
          <w:rFonts w:ascii="Times New Roman" w:hAnsi="Times New Roman" w:cs="Times New Roman"/>
          <w:kern w:val="0"/>
        </w:rPr>
        <w:t>w celu ograniczenia narażenia indywidualnego poniżej</w:t>
      </w:r>
      <w:r w:rsidR="00E4473D" w:rsidRPr="00777DB7">
        <w:rPr>
          <w:rFonts w:ascii="Times New Roman" w:hAnsi="Times New Roman" w:cs="Times New Roman"/>
          <w:kern w:val="0"/>
        </w:rPr>
        <w:t xml:space="preserve"> </w:t>
      </w:r>
      <w:r w:rsidRPr="00777DB7">
        <w:rPr>
          <w:rFonts w:ascii="Times New Roman" w:hAnsi="Times New Roman" w:cs="Times New Roman"/>
          <w:kern w:val="0"/>
        </w:rPr>
        <w:t>wartości NDN,</w:t>
      </w:r>
    </w:p>
    <w:p w14:paraId="60BB3798" w14:textId="3075A2DE" w:rsidR="00776684" w:rsidRPr="00777DB7" w:rsidRDefault="00776684" w:rsidP="00E447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b/>
          <w:bCs/>
          <w:kern w:val="0"/>
        </w:rPr>
        <w:t xml:space="preserve">ustala przyczyny </w:t>
      </w:r>
      <w:r w:rsidRPr="00777DB7">
        <w:rPr>
          <w:rFonts w:ascii="Times New Roman" w:hAnsi="Times New Roman" w:cs="Times New Roman"/>
          <w:kern w:val="0"/>
        </w:rPr>
        <w:t>wystąpienia nadmiernego narażenia indywidualnego,</w:t>
      </w:r>
    </w:p>
    <w:p w14:paraId="72064973" w14:textId="2B095688" w:rsidR="00776684" w:rsidRPr="00777DB7" w:rsidRDefault="00776684" w:rsidP="004F78F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7DB7">
        <w:rPr>
          <w:rFonts w:ascii="Times New Roman" w:hAnsi="Times New Roman" w:cs="Times New Roman"/>
          <w:b/>
          <w:bCs/>
          <w:kern w:val="0"/>
        </w:rPr>
        <w:t xml:space="preserve">dobiera środki </w:t>
      </w:r>
      <w:r w:rsidRPr="00777DB7">
        <w:rPr>
          <w:rFonts w:ascii="Times New Roman" w:hAnsi="Times New Roman" w:cs="Times New Roman"/>
          <w:kern w:val="0"/>
        </w:rPr>
        <w:t>ochronne oraz podejmuje działania zapobiegawcze, pozwalające uniknąć</w:t>
      </w:r>
      <w:r w:rsidR="00E4473D" w:rsidRPr="00777DB7">
        <w:rPr>
          <w:rFonts w:ascii="Times New Roman" w:hAnsi="Times New Roman" w:cs="Times New Roman"/>
          <w:kern w:val="0"/>
        </w:rPr>
        <w:t xml:space="preserve"> </w:t>
      </w:r>
      <w:r w:rsidRPr="00777DB7">
        <w:rPr>
          <w:rFonts w:ascii="Times New Roman" w:hAnsi="Times New Roman" w:cs="Times New Roman"/>
          <w:kern w:val="0"/>
        </w:rPr>
        <w:t>ponownego wystąpienia narażenia indywidualnego przekraczającego wartości NDN.</w:t>
      </w:r>
    </w:p>
    <w:p w14:paraId="699E6404" w14:textId="77777777" w:rsidR="00D617BD" w:rsidRPr="00777DB7" w:rsidRDefault="00D617BD" w:rsidP="00D623FD">
      <w:pPr>
        <w:jc w:val="both"/>
        <w:rPr>
          <w:rFonts w:ascii="Times New Roman" w:hAnsi="Times New Roman" w:cs="Times New Roman"/>
        </w:rPr>
      </w:pPr>
    </w:p>
    <w:p w14:paraId="6C786BF7" w14:textId="52D9223B" w:rsidR="00E16E3F" w:rsidRPr="00777DB7" w:rsidRDefault="00E16E3F" w:rsidP="00512C2A">
      <w:pPr>
        <w:pStyle w:val="Nagwek3"/>
        <w:shd w:val="clear" w:color="auto" w:fill="FFFFFF"/>
        <w:spacing w:before="0" w:after="240"/>
        <w:textAlignment w:val="baseline"/>
        <w:rPr>
          <w:rFonts w:ascii="Times New Roman" w:hAnsi="Times New Roman" w:cs="Times New Roman"/>
          <w:color w:val="1B1B1B"/>
          <w:sz w:val="22"/>
          <w:szCs w:val="22"/>
        </w:rPr>
      </w:pPr>
      <w:r w:rsidRPr="00512C2A">
        <w:rPr>
          <w:rStyle w:val="Pogrubienie"/>
          <w:rFonts w:ascii="Times New Roman" w:hAnsi="Times New Roman" w:cs="Times New Roman"/>
          <w:color w:val="1B1B1B"/>
          <w:sz w:val="22"/>
          <w:szCs w:val="22"/>
        </w:rPr>
        <w:t>Rejestry i karty pomiarów</w:t>
      </w:r>
      <w:r w:rsidR="00777DB7" w:rsidRPr="00777DB7">
        <w:rPr>
          <w:rFonts w:ascii="Times New Roman" w:hAnsi="Times New Roman" w:cs="Times New Roman"/>
          <w:color w:val="1B1B1B"/>
          <w:sz w:val="22"/>
          <w:szCs w:val="22"/>
          <w:vertAlign w:val="superscript"/>
        </w:rPr>
        <w:t>1</w:t>
      </w:r>
    </w:p>
    <w:p w14:paraId="62D2D97D" w14:textId="77777777" w:rsidR="00E16E3F" w:rsidRPr="00777DB7" w:rsidRDefault="00E16E3F" w:rsidP="00E16E3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  <w:sz w:val="22"/>
          <w:szCs w:val="22"/>
        </w:rPr>
      </w:pPr>
      <w:r w:rsidRPr="00777DB7">
        <w:rPr>
          <w:color w:val="1B1B1B"/>
          <w:sz w:val="22"/>
          <w:szCs w:val="22"/>
        </w:rPr>
        <w:t>Pracodawca </w:t>
      </w:r>
      <w:r w:rsidRPr="00777DB7">
        <w:rPr>
          <w:rStyle w:val="Pogrubienie"/>
          <w:color w:val="1B1B1B"/>
          <w:sz w:val="22"/>
          <w:szCs w:val="22"/>
        </w:rPr>
        <w:t>prowadzi na bieżąco rejestr czynników szkodliwych</w:t>
      </w:r>
      <w:r w:rsidRPr="00777DB7">
        <w:rPr>
          <w:color w:val="1B1B1B"/>
          <w:sz w:val="22"/>
          <w:szCs w:val="22"/>
        </w:rPr>
        <w:t> dla zdrowia występujących na stanowisku pracy, którego wzór jest określony w załączniku nr 1 do rozporządzenia w sprawie badań i pomiarów czynników szkodliwych dla zdrowia w środowisku pracy.</w:t>
      </w:r>
      <w:r w:rsidRPr="00777DB7">
        <w:rPr>
          <w:color w:val="1B1B1B"/>
          <w:sz w:val="22"/>
          <w:szCs w:val="22"/>
        </w:rPr>
        <w:br/>
      </w:r>
      <w:r w:rsidRPr="00777DB7">
        <w:rPr>
          <w:color w:val="1B1B1B"/>
          <w:sz w:val="22"/>
          <w:szCs w:val="22"/>
        </w:rPr>
        <w:br/>
        <w:t>Pracodawca wpisuje na bieżąco wyniki badań i pomiarów czynnika szkodliwego dla zdrowia do karty badań i pomiarów, której wzór jest określony w załączniku nr 2 do rozporządzenia w sprawie badań i pomiarów czynników szkodliwych dla zdrowia w środowisku pracy.</w:t>
      </w:r>
      <w:r w:rsidRPr="00777DB7">
        <w:rPr>
          <w:color w:val="1B1B1B"/>
          <w:sz w:val="22"/>
          <w:szCs w:val="22"/>
        </w:rPr>
        <w:br/>
      </w:r>
      <w:r w:rsidRPr="00777DB7">
        <w:rPr>
          <w:color w:val="1B1B1B"/>
          <w:sz w:val="22"/>
          <w:szCs w:val="22"/>
        </w:rPr>
        <w:br/>
      </w:r>
      <w:r w:rsidRPr="00777DB7">
        <w:rPr>
          <w:rStyle w:val="Pogrubienie"/>
          <w:color w:val="1B1B1B"/>
          <w:sz w:val="22"/>
          <w:szCs w:val="22"/>
        </w:rPr>
        <w:t>W przypadku likwidacji zakładu pracy pracodawca niezwłocznie przekazuje rejestr oraz kartę właściwemu państwowemu inspektorowi sanitarnemu.</w:t>
      </w:r>
      <w:r w:rsidRPr="00777DB7">
        <w:rPr>
          <w:b/>
          <w:bCs/>
          <w:color w:val="1B1B1B"/>
          <w:sz w:val="22"/>
          <w:szCs w:val="22"/>
        </w:rPr>
        <w:br/>
      </w:r>
      <w:r w:rsidRPr="00777DB7">
        <w:rPr>
          <w:b/>
          <w:bCs/>
          <w:color w:val="1B1B1B"/>
          <w:sz w:val="22"/>
          <w:szCs w:val="22"/>
        </w:rPr>
        <w:br/>
      </w:r>
      <w:r w:rsidRPr="00777DB7">
        <w:rPr>
          <w:rStyle w:val="Pogrubienie"/>
          <w:color w:val="1B1B1B"/>
          <w:sz w:val="22"/>
          <w:szCs w:val="22"/>
        </w:rPr>
        <w:t>Pracodawca przechowują rejestr oraz karty przez okres 40 lat, licząc od daty ostatniego wpisu</w:t>
      </w:r>
      <w:r w:rsidRPr="00777DB7">
        <w:rPr>
          <w:color w:val="1B1B1B"/>
          <w:sz w:val="22"/>
          <w:szCs w:val="22"/>
        </w:rPr>
        <w:t>.</w:t>
      </w:r>
    </w:p>
    <w:p w14:paraId="7EB030D7" w14:textId="77777777" w:rsidR="0023519C" w:rsidRPr="00777DB7" w:rsidRDefault="0023519C" w:rsidP="0023519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  <w:sz w:val="22"/>
          <w:szCs w:val="22"/>
        </w:rPr>
      </w:pPr>
    </w:p>
    <w:p w14:paraId="484E9427" w14:textId="77777777" w:rsidR="0023519C" w:rsidRPr="00777DB7" w:rsidRDefault="0023519C" w:rsidP="0023519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  <w:sz w:val="22"/>
          <w:szCs w:val="22"/>
        </w:rPr>
      </w:pPr>
    </w:p>
    <w:p w14:paraId="14AE5138" w14:textId="274B0625" w:rsidR="0042730A" w:rsidRPr="00AD4219" w:rsidRDefault="0042730A">
      <w:pPr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AD4219"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Zachęcamy do zapoznania się z poniższymi materiałami:</w:t>
      </w:r>
    </w:p>
    <w:p w14:paraId="33F693A5" w14:textId="074CA03A" w:rsidR="00565A24" w:rsidRPr="00AD4219" w:rsidRDefault="00565A24" w:rsidP="00565A24">
      <w:pPr>
        <w:pStyle w:val="Default"/>
        <w:rPr>
          <w:sz w:val="22"/>
          <w:szCs w:val="22"/>
        </w:rPr>
      </w:pPr>
      <w:r w:rsidRPr="00AD4219">
        <w:rPr>
          <w:sz w:val="22"/>
          <w:szCs w:val="22"/>
        </w:rPr>
        <w:t>Materiały informacyjne hałas i drgania mechaniczne (wibroakustyka):</w:t>
      </w:r>
    </w:p>
    <w:p w14:paraId="0404816D" w14:textId="55CE7D1D" w:rsidR="00565A24" w:rsidRPr="00AD4219" w:rsidRDefault="00000000" w:rsidP="00565A24">
      <w:pPr>
        <w:pStyle w:val="Default"/>
        <w:rPr>
          <w:rFonts w:eastAsia="Times New Roman"/>
          <w:kern w:val="36"/>
          <w:sz w:val="22"/>
          <w:szCs w:val="22"/>
          <w:lang w:eastAsia="pl-PL"/>
          <w14:ligatures w14:val="none"/>
        </w:rPr>
      </w:pPr>
      <w:hyperlink r:id="rId16" w:history="1">
        <w:r w:rsidR="00565A24" w:rsidRPr="00AD4219">
          <w:rPr>
            <w:rStyle w:val="Hipercze"/>
            <w:rFonts w:eastAsia="Times New Roman"/>
            <w:kern w:val="36"/>
            <w:sz w:val="22"/>
            <w:szCs w:val="22"/>
            <w:lang w:eastAsia="pl-PL"/>
            <w14:ligatures w14:val="none"/>
          </w:rPr>
          <w:t>https://www.ciop.pl/CIOPPortalWAR/appmanager/ciop/pl?_nfpb=true&amp;_pageLabel=P61200119521647524599913&amp;html_tresc_root_id=300013266&amp;html_tresc_id=300013258&amp;html_klucz=54321&amp;html_klucz_spis=</w:t>
        </w:r>
      </w:hyperlink>
    </w:p>
    <w:p w14:paraId="70F16F42" w14:textId="77777777" w:rsidR="00565A24" w:rsidRPr="00AD4219" w:rsidRDefault="00565A24" w:rsidP="00565A24">
      <w:pPr>
        <w:pStyle w:val="Default"/>
        <w:rPr>
          <w:rFonts w:eastAsia="Times New Roman"/>
          <w:kern w:val="36"/>
          <w:sz w:val="22"/>
          <w:szCs w:val="22"/>
          <w:lang w:eastAsia="pl-PL"/>
          <w14:ligatures w14:val="none"/>
        </w:rPr>
      </w:pPr>
    </w:p>
    <w:p w14:paraId="2510ECCF" w14:textId="77777777" w:rsidR="00AD4219" w:rsidRDefault="00000000" w:rsidP="00AD4219">
      <w:pPr>
        <w:spacing w:after="0" w:line="240" w:lineRule="auto"/>
        <w:outlineLvl w:val="0"/>
        <w:rPr>
          <w:rFonts w:ascii="Times New Roman" w:hAnsi="Times New Roman" w:cs="Times New Roman"/>
        </w:rPr>
      </w:pPr>
      <w:hyperlink r:id="rId17" w:history="1">
        <w:r w:rsidR="002F4BF6" w:rsidRPr="00AD4219">
          <w:rPr>
            <w:rStyle w:val="Hipercze"/>
            <w:rFonts w:ascii="Times New Roman" w:hAnsi="Times New Roman" w:cs="Times New Roman"/>
            <w:color w:val="auto"/>
            <w:u w:val="none"/>
          </w:rPr>
          <w:t>Serwis dotyczący aktywnych metod redukcji hałasu</w:t>
        </w:r>
      </w:hyperlink>
      <w:r w:rsidR="002F4BF6" w:rsidRPr="00AD4219">
        <w:rPr>
          <w:rFonts w:ascii="Times New Roman" w:hAnsi="Times New Roman" w:cs="Times New Roman"/>
        </w:rPr>
        <w:t>:</w:t>
      </w:r>
    </w:p>
    <w:p w14:paraId="3CA593CD" w14:textId="59E96660" w:rsidR="002F4BF6" w:rsidRPr="00AD4219" w:rsidRDefault="00000000" w:rsidP="00AD4219">
      <w:pPr>
        <w:spacing w:after="0" w:line="240" w:lineRule="auto"/>
        <w:outlineLvl w:val="0"/>
        <w:rPr>
          <w:rFonts w:ascii="Times New Roman" w:hAnsi="Times New Roman" w:cs="Times New Roman"/>
        </w:rPr>
      </w:pPr>
      <w:hyperlink r:id="rId18" w:history="1">
        <w:r w:rsidR="00AD4219" w:rsidRPr="00AF3696">
          <w:rPr>
            <w:rStyle w:val="Hipercze"/>
            <w:rFonts w:ascii="Times New Roman" w:eastAsia="Times New Roman" w:hAnsi="Times New Roman" w:cs="Times New Roman"/>
            <w:kern w:val="36"/>
            <w:lang w:eastAsia="pl-PL"/>
            <w14:ligatures w14:val="none"/>
          </w:rPr>
          <w:t>https://www.ciop.pl/CIOPPortalWAR/appmanager/ciop/pl?_nfpb=true&amp;_pageLabel=P1220011251342616432197</w:t>
        </w:r>
      </w:hyperlink>
    </w:p>
    <w:p w14:paraId="15E60DC2" w14:textId="77777777" w:rsidR="00AD4219" w:rsidRDefault="00C24489" w:rsidP="00AD4219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r w:rsidRPr="00AD4219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Serwis „BEZPIECZNIEJ” – hałas:</w:t>
      </w:r>
    </w:p>
    <w:p w14:paraId="4C81F331" w14:textId="26473873" w:rsidR="00C24489" w:rsidRPr="00AD4219" w:rsidRDefault="00000000" w:rsidP="00AD421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hyperlink r:id="rId19" w:history="1">
        <w:r w:rsidR="00AD4219" w:rsidRPr="00AF3696">
          <w:rPr>
            <w:rStyle w:val="Hipercze"/>
            <w:rFonts w:ascii="Times New Roman" w:eastAsia="Times New Roman" w:hAnsi="Times New Roman" w:cs="Times New Roman"/>
            <w:kern w:val="36"/>
            <w:lang w:eastAsia="pl-PL"/>
            <w14:ligatures w14:val="none"/>
          </w:rPr>
          <w:t>https://www.ciop.pl/CIOPPortalWAR/appmanager/ciop/pl?_nfpb=true&amp;_pageLabel=P620059861340178661073&amp;html_tresc_root_id=32274&amp;html_tresc_id=32274&amp;html_klucz=1000&amp;html_klucz_spis=100&amp;_prvPage=900</w:t>
        </w:r>
      </w:hyperlink>
    </w:p>
    <w:p w14:paraId="345A3DC1" w14:textId="513F2022" w:rsidR="00C24489" w:rsidRPr="00AD4219" w:rsidRDefault="00C24489" w:rsidP="00C24489">
      <w:pPr>
        <w:spacing w:before="100" w:beforeAutospacing="1" w:after="0" w:line="240" w:lineRule="auto"/>
        <w:outlineLvl w:val="0"/>
        <w:rPr>
          <w:rFonts w:ascii="Times New Roman" w:hAnsi="Times New Roman" w:cs="Times New Roman"/>
        </w:rPr>
      </w:pPr>
      <w:r w:rsidRPr="00AD4219">
        <w:rPr>
          <w:rFonts w:ascii="Times New Roman" w:hAnsi="Times New Roman" w:cs="Times New Roman"/>
        </w:rPr>
        <w:t>Narzędzia komputerowe wspomagające ocenę zagrożeń hałasem w środowisku pracy oraz ocenę ryzyka zawodowego, umożliwiające:</w:t>
      </w:r>
    </w:p>
    <w:p w14:paraId="7D91D6D3" w14:textId="77777777" w:rsidR="00AD4219" w:rsidRDefault="00000000" w:rsidP="00AD421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hyperlink r:id="rId20" w:history="1">
        <w:r w:rsidR="00C24489" w:rsidRPr="00AD4219">
          <w:rPr>
            <w:rStyle w:val="Hipercze"/>
            <w:rFonts w:ascii="Times New Roman" w:eastAsia="Times New Roman" w:hAnsi="Times New Roman" w:cs="Times New Roman"/>
            <w:kern w:val="36"/>
            <w:lang w:eastAsia="pl-PL"/>
            <w14:ligatures w14:val="none"/>
          </w:rPr>
          <w:t>https://www.ciop.pl/CIOPPortalWAR/appmanager/ciop/pl?_nfpb=true&amp;_pageLabel=P620059861340178661073&amp;html_tresc_root_id=32274&amp;html_tresc_id=32311&amp;html_klucz=32274&amp;html_klucz_spis=</w:t>
        </w:r>
      </w:hyperlink>
    </w:p>
    <w:p w14:paraId="59FCB989" w14:textId="223B2D67" w:rsidR="00C24489" w:rsidRPr="00AD4219" w:rsidRDefault="00C24489" w:rsidP="00AD4219">
      <w:pPr>
        <w:spacing w:before="240" w:after="100" w:afterAutospacing="1" w:line="240" w:lineRule="auto"/>
        <w:outlineLvl w:val="0"/>
        <w:rPr>
          <w:rStyle w:val="Hipercze"/>
          <w:rFonts w:ascii="Times New Roman" w:eastAsia="Times New Roman" w:hAnsi="Times New Roman" w:cs="Times New Roman"/>
          <w:color w:val="auto"/>
          <w:kern w:val="36"/>
          <w:u w:val="none"/>
          <w:lang w:eastAsia="pl-PL"/>
          <w14:ligatures w14:val="none"/>
        </w:rPr>
      </w:pPr>
      <w:r w:rsidRPr="00AD4219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Niewiążący przewodnik dobrych praktyk w zakresie wdrażania dyrektywy 2013/35/UE w sprawie pól elektromagnetycznych:</w:t>
      </w:r>
      <w:hyperlink r:id="rId21" w:history="1">
        <w:r w:rsidRPr="00AD4219">
          <w:rPr>
            <w:rStyle w:val="Hipercze"/>
            <w:rFonts w:ascii="Times New Roman" w:hAnsi="Times New Roman" w:cs="Times New Roman"/>
          </w:rPr>
          <w:t>https://osha.europa.eu/en/legislation/guidelines/non-binding-guide-good-practice-implementing-directive-201335eu-electromagnetic-fields</w:t>
        </w:r>
      </w:hyperlink>
    </w:p>
    <w:p w14:paraId="6F986FEA" w14:textId="2EB53F73" w:rsidR="00C24489" w:rsidRPr="00AD4219" w:rsidRDefault="00C24489" w:rsidP="00C24489">
      <w:pPr>
        <w:pStyle w:val="Nagwek1"/>
        <w:shd w:val="clear" w:color="auto" w:fill="FFFFFF"/>
        <w:spacing w:before="0" w:beforeAutospacing="0" w:after="72" w:afterAutospacing="0" w:line="360" w:lineRule="atLeast"/>
        <w:rPr>
          <w:b w:val="0"/>
          <w:bCs w:val="0"/>
          <w:sz w:val="22"/>
          <w:szCs w:val="22"/>
        </w:rPr>
      </w:pPr>
      <w:r w:rsidRPr="00AD4219">
        <w:rPr>
          <w:b w:val="0"/>
          <w:bCs w:val="0"/>
          <w:sz w:val="22"/>
          <w:szCs w:val="22"/>
        </w:rPr>
        <w:t>Niewiążący przewodnik dobrych praktyk w zakresie wdrażania dyrektywy 2013/35/UE w sprawie pól elektromagnetycznych. Tom 1, Praktyczny przewodnik:</w:t>
      </w:r>
    </w:p>
    <w:p w14:paraId="6AA3DA66" w14:textId="67016748" w:rsidR="00C24489" w:rsidRPr="00AD4219" w:rsidRDefault="00000000" w:rsidP="00C24489">
      <w:pPr>
        <w:rPr>
          <w:rFonts w:ascii="Times New Roman" w:hAnsi="Times New Roman" w:cs="Times New Roman"/>
        </w:rPr>
      </w:pPr>
      <w:hyperlink r:id="rId22" w:history="1">
        <w:r w:rsidR="00C24489" w:rsidRPr="00AD4219">
          <w:rPr>
            <w:rStyle w:val="Hipercze"/>
            <w:rFonts w:ascii="Times New Roman" w:hAnsi="Times New Roman" w:cs="Times New Roman"/>
          </w:rPr>
          <w:t>https://op.europa.eu/en/publication-detail/-/publication/c6440d35-8775-11e5-b8b7-01aa75ed71a1</w:t>
        </w:r>
      </w:hyperlink>
    </w:p>
    <w:p w14:paraId="68216128" w14:textId="3629CD5B" w:rsidR="00C24489" w:rsidRPr="00AD4219" w:rsidRDefault="00C24489" w:rsidP="00162176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AD4219">
        <w:rPr>
          <w:rFonts w:ascii="Times New Roman" w:hAnsi="Times New Roman" w:cs="Times New Roman"/>
        </w:rPr>
        <w:t xml:space="preserve">Czynniki fizyczne </w:t>
      </w:r>
      <w:r w:rsidR="00162176" w:rsidRPr="00AD4219">
        <w:rPr>
          <w:rFonts w:ascii="Times New Roman" w:hAnsi="Times New Roman" w:cs="Times New Roman"/>
        </w:rPr>
        <w:t xml:space="preserve">- </w:t>
      </w:r>
      <w:r w:rsidR="00162176" w:rsidRPr="00AD4219">
        <w:rPr>
          <w:rFonts w:ascii="Times New Roman" w:hAnsi="Times New Roman" w:cs="Times New Roman"/>
          <w:shd w:val="clear" w:color="auto" w:fill="FFFFFF"/>
        </w:rPr>
        <w:t xml:space="preserve">bezpłatna encyklopedia bezpieczeństwa i higieny pracy </w:t>
      </w:r>
      <w:proofErr w:type="spellStart"/>
      <w:r w:rsidR="00162176" w:rsidRPr="00AD4219">
        <w:rPr>
          <w:rFonts w:ascii="Times New Roman" w:hAnsi="Times New Roman" w:cs="Times New Roman"/>
          <w:shd w:val="clear" w:color="auto" w:fill="FFFFFF"/>
        </w:rPr>
        <w:t>Safety</w:t>
      </w:r>
      <w:proofErr w:type="spellEnd"/>
      <w:r w:rsidR="00162176" w:rsidRPr="00AD4219">
        <w:rPr>
          <w:rFonts w:ascii="Times New Roman" w:hAnsi="Times New Roman" w:cs="Times New Roman"/>
          <w:shd w:val="clear" w:color="auto" w:fill="FFFFFF"/>
        </w:rPr>
        <w:t xml:space="preserve"> Science Monitor:</w:t>
      </w:r>
    </w:p>
    <w:p w14:paraId="0C094379" w14:textId="7FC30E6C" w:rsidR="00162176" w:rsidRPr="00AD4219" w:rsidRDefault="00000000" w:rsidP="00C24489">
      <w:pPr>
        <w:rPr>
          <w:rFonts w:ascii="Times New Roman" w:hAnsi="Times New Roman" w:cs="Times New Roman"/>
        </w:rPr>
      </w:pPr>
      <w:hyperlink r:id="rId23" w:history="1">
        <w:r w:rsidR="00162176" w:rsidRPr="00AD4219">
          <w:rPr>
            <w:rStyle w:val="Hipercze"/>
            <w:rFonts w:ascii="Times New Roman" w:hAnsi="Times New Roman" w:cs="Times New Roman"/>
          </w:rPr>
          <w:t xml:space="preserve">Czynniki fizyczne - </w:t>
        </w:r>
        <w:proofErr w:type="spellStart"/>
        <w:r w:rsidR="00162176" w:rsidRPr="00AD4219">
          <w:rPr>
            <w:rStyle w:val="Hipercze"/>
            <w:rFonts w:ascii="Times New Roman" w:hAnsi="Times New Roman" w:cs="Times New Roman"/>
          </w:rPr>
          <w:t>OSHwiki</w:t>
        </w:r>
        <w:proofErr w:type="spellEnd"/>
        <w:r w:rsidR="00162176" w:rsidRPr="00AD4219">
          <w:rPr>
            <w:rStyle w:val="Hipercze"/>
            <w:rFonts w:ascii="Times New Roman" w:hAnsi="Times New Roman" w:cs="Times New Roman"/>
          </w:rPr>
          <w:t xml:space="preserve"> | Europejska Agencja Bezpieczeństwa i Zdrowia w Pracy (europa.eu)</w:t>
        </w:r>
      </w:hyperlink>
    </w:p>
    <w:p w14:paraId="418FA755" w14:textId="262763A2" w:rsidR="00162176" w:rsidRPr="00AD4219" w:rsidRDefault="00000000" w:rsidP="00162176">
      <w:pPr>
        <w:spacing w:after="0"/>
        <w:rPr>
          <w:rFonts w:ascii="Times New Roman" w:hAnsi="Times New Roman" w:cs="Times New Roman"/>
        </w:rPr>
      </w:pPr>
      <w:hyperlink r:id="rId24" w:tgtFrame="_blank" w:history="1">
        <w:r w:rsidR="00162176" w:rsidRPr="00AD4219">
          <w:rPr>
            <w:rStyle w:val="Hipercze"/>
            <w:rFonts w:ascii="Times New Roman" w:hAnsi="Times New Roman" w:cs="Times New Roman"/>
            <w:color w:val="auto"/>
            <w:u w:val="none"/>
          </w:rPr>
          <w:t>Omówienie problematyki pól elektromagnetycznych w środowisku pracy w serwisie "BEZPIECZNIEJ"</w:t>
        </w:r>
      </w:hyperlink>
      <w:r w:rsidR="00162176" w:rsidRPr="00AD4219">
        <w:rPr>
          <w:rFonts w:ascii="Times New Roman" w:hAnsi="Times New Roman" w:cs="Times New Roman"/>
        </w:rPr>
        <w:t>:</w:t>
      </w:r>
    </w:p>
    <w:p w14:paraId="5D59D626" w14:textId="02F5E80D" w:rsidR="00162176" w:rsidRPr="00AD4219" w:rsidRDefault="00000000" w:rsidP="00C24489">
      <w:pPr>
        <w:rPr>
          <w:rFonts w:ascii="Times New Roman" w:hAnsi="Times New Roman" w:cs="Times New Roman"/>
        </w:rPr>
      </w:pPr>
      <w:hyperlink r:id="rId25" w:history="1">
        <w:r w:rsidR="00162176" w:rsidRPr="00AD4219">
          <w:rPr>
            <w:rStyle w:val="Hipercze"/>
            <w:rFonts w:ascii="Times New Roman" w:hAnsi="Times New Roman" w:cs="Times New Roman"/>
          </w:rPr>
          <w:t>https://www.ciop.pl/CIOPPortalWAR/appmanager/ciop/pl?_nfpb=true&amp;_pageLabel=P620059861340178661073&amp;html_tresc_root_id=32277&amp;html_tresc_id=32277&amp;html_klucz=32274</w:t>
        </w:r>
      </w:hyperlink>
    </w:p>
    <w:p w14:paraId="70533D9C" w14:textId="21101963" w:rsidR="00162176" w:rsidRPr="00AD4219" w:rsidRDefault="00162176" w:rsidP="00C24489">
      <w:pPr>
        <w:rPr>
          <w:rFonts w:ascii="Times New Roman" w:hAnsi="Times New Roman" w:cs="Times New Roman"/>
        </w:rPr>
      </w:pPr>
      <w:r w:rsidRPr="00AD4219">
        <w:rPr>
          <w:rFonts w:ascii="Times New Roman" w:hAnsi="Times New Roman" w:cs="Times New Roman"/>
        </w:rPr>
        <w:t>Narzędzia komputerowe wspomagające ocenę zagrożeń elektromagnetycznych w środowisku pracy oraz ocenę ryzyka zawodowego, umożliwiające:</w:t>
      </w:r>
    </w:p>
    <w:p w14:paraId="5BE2171A" w14:textId="19DCAEA7" w:rsidR="00162176" w:rsidRPr="00AD4219" w:rsidRDefault="00000000" w:rsidP="00C24489">
      <w:pPr>
        <w:rPr>
          <w:rFonts w:ascii="Times New Roman" w:hAnsi="Times New Roman" w:cs="Times New Roman"/>
        </w:rPr>
      </w:pPr>
      <w:hyperlink r:id="rId26" w:history="1">
        <w:r w:rsidR="00162176" w:rsidRPr="00AD4219">
          <w:rPr>
            <w:rStyle w:val="Hipercze"/>
            <w:rFonts w:ascii="Times New Roman" w:hAnsi="Times New Roman" w:cs="Times New Roman"/>
          </w:rPr>
          <w:t>https://www.ciop.pl/CIOPPortalWAR/appmanager/ciop/pl?_nfpb=true&amp;_pageLabel=P620059861340178661073&amp;html_tresc_root_id=32277&amp;html_tresc_id=300002210&amp;html_klucz=32274&amp;html_klucz_spis=</w:t>
        </w:r>
      </w:hyperlink>
    </w:p>
    <w:p w14:paraId="3010CE96" w14:textId="38B39BC7" w:rsidR="005B3E7E" w:rsidRPr="00AD4219" w:rsidRDefault="005B3E7E" w:rsidP="005B3E7E">
      <w:pPr>
        <w:pStyle w:val="NormalnyWeb"/>
        <w:spacing w:after="0" w:afterAutospacing="0"/>
        <w:rPr>
          <w:sz w:val="22"/>
          <w:szCs w:val="22"/>
        </w:rPr>
      </w:pPr>
      <w:r w:rsidRPr="00AD4219">
        <w:rPr>
          <w:rStyle w:val="Pogrubienie"/>
          <w:b w:val="0"/>
          <w:bCs w:val="0"/>
          <w:sz w:val="22"/>
          <w:szCs w:val="22"/>
        </w:rPr>
        <w:t xml:space="preserve">Materiały szkoleniowe i prezentacje multimedialne- </w:t>
      </w:r>
      <w:hyperlink r:id="rId27" w:tooltip="56488_Materialy_informacyjne_nt_polaEM_materialy.pdf" w:history="1">
        <w:r w:rsidRPr="00AD4219">
          <w:rPr>
            <w:rStyle w:val="Pogrubienie"/>
            <w:b w:val="0"/>
            <w:bCs w:val="0"/>
            <w:sz w:val="22"/>
            <w:szCs w:val="22"/>
          </w:rPr>
          <w:t>Pola elektromagnetyczne w środowisku pracy - materiały szkoleniowe</w:t>
        </w:r>
      </w:hyperlink>
      <w:r w:rsidRPr="00AD4219">
        <w:rPr>
          <w:rStyle w:val="Pogrubienie"/>
          <w:b w:val="0"/>
          <w:bCs w:val="0"/>
          <w:sz w:val="22"/>
          <w:szCs w:val="22"/>
        </w:rPr>
        <w:t xml:space="preserve"> (</w:t>
      </w:r>
      <w:r w:rsidRPr="00AD4219">
        <w:rPr>
          <w:rStyle w:val="Uwydatnienie"/>
          <w:sz w:val="22"/>
          <w:szCs w:val="22"/>
        </w:rPr>
        <w:t xml:space="preserve">Autor: dr inż. Krzysztof Gryz, dr inż. Jolanta Karpowicz 2013 r.) </w:t>
      </w:r>
    </w:p>
    <w:p w14:paraId="6672E5CB" w14:textId="75DFA56D" w:rsidR="004D5F95" w:rsidRPr="00AD4219" w:rsidRDefault="00000000">
      <w:pPr>
        <w:rPr>
          <w:rFonts w:ascii="Times New Roman" w:hAnsi="Times New Roman" w:cs="Times New Roman"/>
        </w:rPr>
      </w:pPr>
      <w:hyperlink r:id="rId28" w:history="1">
        <w:r w:rsidR="005B3E7E" w:rsidRPr="00AD4219">
          <w:rPr>
            <w:rStyle w:val="Hipercze"/>
            <w:rFonts w:ascii="Times New Roman" w:hAnsi="Times New Roman" w:cs="Times New Roman"/>
          </w:rPr>
          <w:t>https://www.ciop.pl/CIOPPortalWAR/appmanager/ciop/pl?_nfpb=true&amp;_pageLabel=P620059861340178661073&amp;html_tresc_root_id=32277&amp;html_tresc_id=3000033&amp;html_klucz=32274&amp;html_klucz_spis=</w:t>
        </w:r>
      </w:hyperlink>
    </w:p>
    <w:p w14:paraId="04BC2608" w14:textId="77777777" w:rsidR="004D5F95" w:rsidRPr="00AD4219" w:rsidRDefault="004D5F95">
      <w:pPr>
        <w:rPr>
          <w:rFonts w:ascii="Times New Roman" w:hAnsi="Times New Roman" w:cs="Times New Roman"/>
        </w:rPr>
      </w:pPr>
    </w:p>
    <w:p w14:paraId="741C8199" w14:textId="0E8A42F5" w:rsidR="004D5F95" w:rsidRPr="00AD4219" w:rsidRDefault="004D5F95" w:rsidP="004D5F9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D4219">
        <w:rPr>
          <w:rFonts w:ascii="Times New Roman" w:hAnsi="Times New Roman" w:cs="Times New Roman"/>
        </w:rPr>
        <w:t>Rozporządzenie Ministra Gospodarki i Pracy z dnia 5 sierpnia 2005 r. w sprawie bezpieczeństwa i higieny pracy przy pracach związanych z narażeniem na hałas lub drgania mechaniczne (Dz. U. Nr 157, poz. 1318).</w:t>
      </w:r>
    </w:p>
    <w:p w14:paraId="6FAB162E" w14:textId="242DD4A6" w:rsidR="00624E45" w:rsidRPr="00AD4219" w:rsidRDefault="00624E45" w:rsidP="004D5F9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D4219">
        <w:rPr>
          <w:rFonts w:ascii="Times New Roman" w:hAnsi="Times New Roman" w:cs="Times New Roman"/>
        </w:rPr>
        <w:t xml:space="preserve">Rozporządzenie Ministra Rodziny, Pracy i Polityki Społecznej z dnia 12 czerwca 2018 r. w sprawie najwyższych dopuszczalnych stężeń i natężeń czynników szkodliwych dla zdrowia w środowisku pracy (Dz. U. poz. 1286 z </w:t>
      </w:r>
      <w:proofErr w:type="spellStart"/>
      <w:r w:rsidRPr="00AD4219">
        <w:rPr>
          <w:rFonts w:ascii="Times New Roman" w:hAnsi="Times New Roman" w:cs="Times New Roman"/>
        </w:rPr>
        <w:t>późn</w:t>
      </w:r>
      <w:proofErr w:type="spellEnd"/>
      <w:r w:rsidRPr="00AD4219">
        <w:rPr>
          <w:rFonts w:ascii="Times New Roman" w:hAnsi="Times New Roman" w:cs="Times New Roman"/>
        </w:rPr>
        <w:t>. zm.).</w:t>
      </w:r>
    </w:p>
    <w:p w14:paraId="49F95131" w14:textId="73244987" w:rsidR="00D617BD" w:rsidRPr="00811DB9" w:rsidRDefault="00624E45" w:rsidP="008755E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11DB9">
        <w:rPr>
          <w:rFonts w:ascii="Times New Roman" w:hAnsi="Times New Roman" w:cs="Times New Roman"/>
        </w:rPr>
        <w:t>Rozporządzenie Ministra Rodziny, Pracy i Polityki Społecznej z dnia 29 czerwca 2016 r. w sprawie bezpieczeństwa i higieny pracy przy pracach związanych z narażeniem na pole elektromagnetyczne (</w:t>
      </w:r>
      <w:proofErr w:type="spellStart"/>
      <w:r w:rsidRPr="00811DB9">
        <w:rPr>
          <w:rFonts w:ascii="Times New Roman" w:hAnsi="Times New Roman" w:cs="Times New Roman"/>
        </w:rPr>
        <w:t>t.j</w:t>
      </w:r>
      <w:proofErr w:type="spellEnd"/>
      <w:r w:rsidRPr="00811DB9">
        <w:rPr>
          <w:rFonts w:ascii="Times New Roman" w:hAnsi="Times New Roman" w:cs="Times New Roman"/>
        </w:rPr>
        <w:t>. Dz. U. z 2018 r. poz. 331).</w:t>
      </w:r>
    </w:p>
    <w:sectPr w:rsidR="00D617BD" w:rsidRPr="0081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6D1"/>
    <w:multiLevelType w:val="hybridMultilevel"/>
    <w:tmpl w:val="70D0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FF9"/>
    <w:multiLevelType w:val="hybridMultilevel"/>
    <w:tmpl w:val="39501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242"/>
    <w:multiLevelType w:val="hybridMultilevel"/>
    <w:tmpl w:val="81807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059E"/>
    <w:multiLevelType w:val="hybridMultilevel"/>
    <w:tmpl w:val="1228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0E89"/>
    <w:multiLevelType w:val="multilevel"/>
    <w:tmpl w:val="AB9E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B64C0"/>
    <w:multiLevelType w:val="hybridMultilevel"/>
    <w:tmpl w:val="AC16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4967"/>
    <w:multiLevelType w:val="hybridMultilevel"/>
    <w:tmpl w:val="7AB4E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B220D"/>
    <w:multiLevelType w:val="hybridMultilevel"/>
    <w:tmpl w:val="CA60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0C09"/>
    <w:multiLevelType w:val="hybridMultilevel"/>
    <w:tmpl w:val="BE82F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49F"/>
    <w:multiLevelType w:val="hybridMultilevel"/>
    <w:tmpl w:val="191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657EF"/>
    <w:multiLevelType w:val="multilevel"/>
    <w:tmpl w:val="8416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886408">
    <w:abstractNumId w:val="6"/>
  </w:num>
  <w:num w:numId="2" w16cid:durableId="1937246498">
    <w:abstractNumId w:val="2"/>
  </w:num>
  <w:num w:numId="3" w16cid:durableId="1740640052">
    <w:abstractNumId w:val="7"/>
  </w:num>
  <w:num w:numId="4" w16cid:durableId="395207520">
    <w:abstractNumId w:val="5"/>
  </w:num>
  <w:num w:numId="5" w16cid:durableId="1045712397">
    <w:abstractNumId w:val="0"/>
  </w:num>
  <w:num w:numId="6" w16cid:durableId="1910538014">
    <w:abstractNumId w:val="8"/>
  </w:num>
  <w:num w:numId="7" w16cid:durableId="1948274546">
    <w:abstractNumId w:val="4"/>
  </w:num>
  <w:num w:numId="8" w16cid:durableId="2022003745">
    <w:abstractNumId w:val="10"/>
  </w:num>
  <w:num w:numId="9" w16cid:durableId="589316973">
    <w:abstractNumId w:val="9"/>
  </w:num>
  <w:num w:numId="10" w16cid:durableId="350955358">
    <w:abstractNumId w:val="1"/>
  </w:num>
  <w:num w:numId="11" w16cid:durableId="101137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5"/>
    <w:rsid w:val="000E3230"/>
    <w:rsid w:val="00162176"/>
    <w:rsid w:val="001C0A15"/>
    <w:rsid w:val="00233A5B"/>
    <w:rsid w:val="0023519C"/>
    <w:rsid w:val="002F4BF6"/>
    <w:rsid w:val="0042730A"/>
    <w:rsid w:val="00476800"/>
    <w:rsid w:val="004D5F95"/>
    <w:rsid w:val="00512C2A"/>
    <w:rsid w:val="00530258"/>
    <w:rsid w:val="00565A24"/>
    <w:rsid w:val="005B3E7E"/>
    <w:rsid w:val="005D1B11"/>
    <w:rsid w:val="005D3198"/>
    <w:rsid w:val="00624E45"/>
    <w:rsid w:val="006A6C85"/>
    <w:rsid w:val="0076653F"/>
    <w:rsid w:val="00776684"/>
    <w:rsid w:val="00777DB7"/>
    <w:rsid w:val="007C1DA4"/>
    <w:rsid w:val="00811DB9"/>
    <w:rsid w:val="009454CA"/>
    <w:rsid w:val="00950716"/>
    <w:rsid w:val="009D328C"/>
    <w:rsid w:val="00AB2C85"/>
    <w:rsid w:val="00AC4A33"/>
    <w:rsid w:val="00AD4219"/>
    <w:rsid w:val="00B372F8"/>
    <w:rsid w:val="00B710CD"/>
    <w:rsid w:val="00B84838"/>
    <w:rsid w:val="00C24489"/>
    <w:rsid w:val="00D617BD"/>
    <w:rsid w:val="00D623FD"/>
    <w:rsid w:val="00DE651A"/>
    <w:rsid w:val="00E16E3F"/>
    <w:rsid w:val="00E23233"/>
    <w:rsid w:val="00E4473D"/>
    <w:rsid w:val="00E57C6F"/>
    <w:rsid w:val="00F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9A64"/>
  <w15:chartTrackingRefBased/>
  <w15:docId w15:val="{4CFFB52F-1B87-4503-BBA9-874EDA34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4D5F95"/>
  </w:style>
  <w:style w:type="character" w:customStyle="1" w:styleId="eop">
    <w:name w:val="eop"/>
    <w:basedOn w:val="Domylnaczcionkaakapitu"/>
    <w:rsid w:val="004D5F95"/>
  </w:style>
  <w:style w:type="paragraph" w:customStyle="1" w:styleId="paragraph">
    <w:name w:val="paragraph"/>
    <w:basedOn w:val="Normalny"/>
    <w:rsid w:val="004D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4D5F95"/>
    <w:rPr>
      <w:i/>
      <w:iCs/>
    </w:rPr>
  </w:style>
  <w:style w:type="paragraph" w:styleId="Akapitzlist">
    <w:name w:val="List Paragraph"/>
    <w:basedOn w:val="Normalny"/>
    <w:uiPriority w:val="34"/>
    <w:qFormat/>
    <w:rsid w:val="004D5F9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73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73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3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730A"/>
    <w:rPr>
      <w:color w:val="954F72" w:themeColor="followedHyperlink"/>
      <w:u w:val="single"/>
    </w:rPr>
  </w:style>
  <w:style w:type="paragraph" w:customStyle="1" w:styleId="Default">
    <w:name w:val="Default"/>
    <w:rsid w:val="00476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65A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niebieski">
    <w:name w:val="niebieski"/>
    <w:basedOn w:val="Normalny"/>
    <w:rsid w:val="0016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E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ra.osha.europa.eu/pl/what-is-risk-assessment" TargetMode="External"/><Relationship Id="rId13" Type="http://schemas.openxmlformats.org/officeDocument/2006/relationships/hyperlink" Target="https://www.imp.lodz.pl/zaklad-zagrozen-wibroakustycznych" TargetMode="External"/><Relationship Id="rId18" Type="http://schemas.openxmlformats.org/officeDocument/2006/relationships/hyperlink" Target="https://www.ciop.pl/CIOPPortalWAR/appmanager/ciop/pl?_nfpb=true&amp;_pageLabel=P1220011251342616432197" TargetMode="External"/><Relationship Id="rId26" Type="http://schemas.openxmlformats.org/officeDocument/2006/relationships/hyperlink" Target="https://www.ciop.pl/CIOPPortalWAR/appmanager/ciop/pl?_nfpb=true&amp;_pageLabel=P620059861340178661073&amp;html_tresc_root_id=32277&amp;html_tresc_id=300002210&amp;html_klucz=32274&amp;html_klucz_spis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sha.europa.eu/en/legislation/guidelines/non-binding-guide-good-practice-implementing-directive-201335eu-electromagnetic-field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iop.pl/CIOPPortalWAR/appmanager/ciop/pl?_nfpb=true&amp;_pageLabel=P49200117461553859050119" TargetMode="External"/><Relationship Id="rId17" Type="http://schemas.openxmlformats.org/officeDocument/2006/relationships/hyperlink" Target="https://www.ciop.pl/CIOPPortalWAR/appmanager/ciop/pl?_nfpb=true&amp;_pageLabel=P1220011251342616432197" TargetMode="External"/><Relationship Id="rId25" Type="http://schemas.openxmlformats.org/officeDocument/2006/relationships/hyperlink" Target="https://www.ciop.pl/CIOPPortalWAR/appmanager/ciop/pl?_nfpb=true&amp;_pageLabel=P620059861340178661073&amp;html_tresc_root_id=32277&amp;html_tresc_id=32277&amp;html_klucz=322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iop.pl/CIOPPortalWAR/appmanager/ciop/pl?_nfpb=true&amp;_pageLabel=P61200119521647524599913&amp;html_tresc_root_id=300013266&amp;html_tresc_id=300013258&amp;html_klucz=54321&amp;html_klucz_spis=" TargetMode="External"/><Relationship Id="rId20" Type="http://schemas.openxmlformats.org/officeDocument/2006/relationships/hyperlink" Target="https://www.ciop.pl/CIOPPortalWAR/appmanager/ciop/pl?_nfpb=true&amp;_pageLabel=P620059861340178661073&amp;html_tresc_root_id=32274&amp;html_tresc_id=32311&amp;html_klucz=32274&amp;html_klucz_spis=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op.pl/CIOPPortalWAR/appmanager/ciop/pl?_nfpb=true&amp;_pageLabel=P620059861340178661073&amp;html_tresc_root_id=32277&amp;html_tresc_id=32853&amp;html_klucz=32274&amp;html_klucz_spis=" TargetMode="External"/><Relationship Id="rId24" Type="http://schemas.openxmlformats.org/officeDocument/2006/relationships/hyperlink" Target="https://www.ciop.pl/CIOPPortalWAR/appmanager/ciop/pl?_nfpb=true&amp;_pageLabel=P620059861340178661073&amp;html_tresc_root_id=32277&amp;html_tresc_id=32277&amp;html_klucz=3227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iop.pl/CIOPPortalWAR/appmanager/ciop/pl?_nfpb=true&amp;_pageLabel=P61200119521647524599913&amp;html_tresc_root_id=300013266&amp;html_tresc_id=300013258&amp;html_klucz=54321&amp;html_klucz_spis=" TargetMode="External"/><Relationship Id="rId23" Type="http://schemas.openxmlformats.org/officeDocument/2006/relationships/hyperlink" Target="https://oshwiki.osha.europa.eu/en/themes/physical-agents" TargetMode="External"/><Relationship Id="rId28" Type="http://schemas.openxmlformats.org/officeDocument/2006/relationships/hyperlink" Target="https://www.ciop.pl/CIOPPortalWAR/appmanager/ciop/pl?_nfpb=true&amp;_pageLabel=P620059861340178661073&amp;html_tresc_root_id=32277&amp;html_tresc_id=3000033&amp;html_klucz=32274&amp;html_klucz_spis=" TargetMode="External"/><Relationship Id="rId10" Type="http://schemas.openxmlformats.org/officeDocument/2006/relationships/hyperlink" Target="https://www.ciop.pl/CIOPPortalWAR/appmanager/ciop/pl?_nfpb=true&amp;_pageLabel=P620059861340178661073&amp;html_tresc_root_id=32274&amp;html_tresc_id=3000244&amp;html_klucz=32274&amp;html_klucz_spis=" TargetMode="External"/><Relationship Id="rId19" Type="http://schemas.openxmlformats.org/officeDocument/2006/relationships/hyperlink" Target="https://www.ciop.pl/CIOPPortalWAR/appmanager/ciop/pl?_nfpb=true&amp;_pageLabel=P620059861340178661073&amp;html_tresc_root_id=32274&amp;html_tresc_id=32274&amp;html_klucz=1000&amp;html_klucz_spis=100&amp;_prvPage=90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sha.europa.eu/pl/tools-and-resources/oira" TargetMode="External"/><Relationship Id="rId14" Type="http://schemas.openxmlformats.org/officeDocument/2006/relationships/hyperlink" Target="https://www.ciop.pl/CIOPPortalWAR/appmanager/ciop/pl?_nfpb=true&amp;_pageLabel=P56000178381619614949816&amp;html_tresc_root_id=300008274&amp;html_tresc_id=300004634&amp;html_klucz=300008274&amp;html_klucz_spis=300008274" TargetMode="External"/><Relationship Id="rId22" Type="http://schemas.openxmlformats.org/officeDocument/2006/relationships/hyperlink" Target="https://op.europa.eu/en/publication-detail/-/publication/c6440d35-8775-11e5-b8b7-01aa75ed71a1" TargetMode="External"/><Relationship Id="rId27" Type="http://schemas.openxmlformats.org/officeDocument/2006/relationships/hyperlink" Target="https://www.ciop.pl/CIOPPortalWAR/file/70336/56488_Materialy_informacyjne_nt_polaEM_materialy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9B28D7F63AD46981D967AA4DBB0CF" ma:contentTypeVersion="6" ma:contentTypeDescription="Utwórz nowy dokument." ma:contentTypeScope="" ma:versionID="70ada10da41f2eeaa9df549f1b2d3963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f36ce0931a16f9303f0771f1c7bafa30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C310D-9AD0-4D80-9F80-BA53FDEE3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28783-5d5d-45b9-81cb-c33ee29b3302"/>
    <ds:schemaRef ds:uri="79dbcea7-bfc9-4c73-b34b-bf8d8d52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A6546-397A-437D-8A31-E6D15242F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2009E-A02F-4C52-BAAE-AE20BFB12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Glanda</dc:creator>
  <cp:keywords/>
  <dc:description/>
  <cp:lastModifiedBy>PSSE Kielce - Marzena Lankowska</cp:lastModifiedBy>
  <cp:revision>3</cp:revision>
  <dcterms:created xsi:type="dcterms:W3CDTF">2024-01-31T12:33:00Z</dcterms:created>
  <dcterms:modified xsi:type="dcterms:W3CDTF">2024-04-19T08:24:00Z</dcterms:modified>
</cp:coreProperties>
</file>