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708"/>
          <w:tab w:val="left" w:leader="none" w:pos="1416"/>
          <w:tab w:val="center" w:leader="none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Załącznik do uchwały nr 10 </w:t>
      </w:r>
    </w:p>
    <w:p w:rsidR="00000000" w:rsidDel="00000000" w:rsidP="00000000" w:rsidRDefault="00000000" w:rsidRPr="00000000" w14:paraId="00000002">
      <w:pPr>
        <w:tabs>
          <w:tab w:val="left" w:leader="none" w:pos="708"/>
          <w:tab w:val="left" w:leader="none" w:pos="1416"/>
          <w:tab w:val="center" w:leader="none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Komitetu Rady Ministrów do Spraw Cyfryzacji </w:t>
      </w:r>
    </w:p>
    <w:p w:rsidR="00000000" w:rsidDel="00000000" w:rsidP="00000000" w:rsidRDefault="00000000" w:rsidRPr="00000000" w14:paraId="00000003">
      <w:pPr>
        <w:tabs>
          <w:tab w:val="left" w:leader="none" w:pos="708"/>
          <w:tab w:val="left" w:leader="none" w:pos="1416"/>
          <w:tab w:val="center" w:leader="none" w:pos="4748"/>
        </w:tabs>
        <w:spacing w:after="0" w:lineRule="auto"/>
        <w:ind w:firstLine="425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z dnia 16 kwietnia 2020 r.  </w:t>
      </w:r>
    </w:p>
    <w:p w:rsidR="00000000" w:rsidDel="00000000" w:rsidP="00000000" w:rsidRDefault="00000000" w:rsidRPr="00000000" w14:paraId="00000004">
      <w:pPr>
        <w:tabs>
          <w:tab w:val="left" w:leader="none" w:pos="708"/>
          <w:tab w:val="left" w:leader="none" w:pos="1416"/>
          <w:tab w:val="center" w:leader="none" w:pos="4748"/>
        </w:tabs>
        <w:spacing w:after="0" w:before="180" w:lineRule="auto"/>
        <w:ind w:firstLine="425"/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after="120" w:before="0" w:line="240" w:lineRule="auto"/>
        <w:jc w:val="cente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Raport z postępu rzeczowo-finansowego projektu informatycznego </w:t>
      </w:r>
    </w:p>
    <w:p w:rsidR="00000000" w:rsidDel="00000000" w:rsidP="00000000" w:rsidRDefault="00000000" w:rsidRPr="00000000" w14:paraId="00000006">
      <w:pPr>
        <w:pStyle w:val="Heading1"/>
        <w:spacing w:after="120" w:before="0" w:line="240" w:lineRule="auto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za III kwartał 2024 roku</w:t>
      </w:r>
      <w:r w:rsidDel="00000000" w:rsidR="00000000" w:rsidRPr="00000000">
        <w:rPr>
          <w:rtl w:val="0"/>
        </w:rPr>
      </w:r>
    </w:p>
    <w:tbl>
      <w:tblPr>
        <w:tblStyle w:val="Table1"/>
        <w:tblW w:w="906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6372"/>
        <w:tblGridChange w:id="0">
          <w:tblGrid>
            <w:gridCol w:w="2689"/>
            <w:gridCol w:w="6372"/>
          </w:tblGrid>
        </w:tblGridChange>
      </w:tblGrid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7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Tytuł 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Arial" w:cs="Arial" w:eastAsia="Arial" w:hAnsi="Arial"/>
                <w:i w:val="1"/>
                <w:sz w:val="20"/>
                <w:szCs w:val="20"/>
              </w:rPr>
            </w:pPr>
            <w:bookmarkStart w:colFirst="0" w:colLast="0" w:name="_heading=h.3znysh7" w:id="0"/>
            <w:bookmarkEnd w:id="0"/>
            <w:r w:rsidDel="00000000" w:rsidR="00000000" w:rsidRPr="00000000">
              <w:rPr>
                <w:rtl w:val="0"/>
              </w:rPr>
              <w:t xml:space="preserve">Prowadzenie i rozwój Zintegrowanego Rejestru Kwalifikacji jako narzędzia wspierającego uczenie się przez całe życie (ZRK3)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9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Wnioskodawca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Minister Edukacji Narodowej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B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Beneficjent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Instytut Badań Edukacyjnych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D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Partnerzy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Arial" w:cs="Arial" w:eastAsia="Arial" w:hAnsi="Arial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Brak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0F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Źródło finansowania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Program Fundusze Europejskie dla Rozwoju Społecznego 2021-2027, Priorytet, Priorytet FERS.01 Umiejętności,  Działanie FERS.01.08 Rozwój systemu edukacji i uczenia się dorosłych  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w części FERS: 82,52%, w części wkładu krajowego: 17,48%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budżet państwa: część 30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Całkowity koszt </w:t>
            </w:r>
          </w:p>
          <w:p w:rsidR="00000000" w:rsidDel="00000000" w:rsidP="00000000" w:rsidRDefault="00000000" w:rsidRPr="00000000" w14:paraId="00000014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25 000 000,00 zł brutto</w:t>
            </w:r>
          </w:p>
          <w:p w:rsidR="00000000" w:rsidDel="00000000" w:rsidP="00000000" w:rsidRDefault="00000000" w:rsidRPr="00000000" w14:paraId="00000016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zgodnie z danymi zawartymi w umowie o dofinansowanie </w:t>
              <w:br w:type="textWrapping"/>
              <w:t xml:space="preserve">nr FERS.01.08-IP.05-0003/23 z dnia 16.11.2023 r.</w:t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Całkowity koszt projektu - wydatki kwalifikowalne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4d34og8" w:id="1"/>
            <w:bookmarkEnd w:id="1"/>
            <w:r w:rsidDel="00000000" w:rsidR="00000000" w:rsidRPr="00000000">
              <w:rPr>
                <w:rtl w:val="0"/>
              </w:rPr>
              <w:t xml:space="preserve">25 000 000,00 zł brutto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Okres realizacji </w:t>
            </w:r>
          </w:p>
          <w:p w:rsidR="00000000" w:rsidDel="00000000" w:rsidP="00000000" w:rsidRDefault="00000000" w:rsidRPr="00000000" w14:paraId="0000001A">
            <w:pPr>
              <w:spacing w:after="12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projektu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190" w:hanging="190"/>
              <w:rPr/>
            </w:pPr>
            <w:r w:rsidDel="00000000" w:rsidR="00000000" w:rsidRPr="00000000">
              <w:rPr>
                <w:rtl w:val="0"/>
              </w:rPr>
              <w:t xml:space="preserve">data rozpoczęcia realizacji projektu: 01-11-2023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190" w:hanging="190"/>
              <w:rPr/>
            </w:pPr>
            <w:r w:rsidDel="00000000" w:rsidR="00000000" w:rsidRPr="00000000">
              <w:rPr>
                <w:rtl w:val="0"/>
              </w:rPr>
              <w:t xml:space="preserve">data zakończenia realizacji projektu: 30-06-2026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zgodnie z danymi zawartymi w umowie o dofinansowanie </w:t>
              <w:br w:type="textWrapping"/>
              <w:t xml:space="preserve">nr FERS.01.08-IP.05-0003/23 z dnia 16.11.2023 r.</w:t>
            </w:r>
          </w:p>
        </w:tc>
      </w:tr>
    </w:tbl>
    <w:p w:rsidR="00000000" w:rsidDel="00000000" w:rsidP="00000000" w:rsidRDefault="00000000" w:rsidRPr="00000000" w14:paraId="0000001F">
      <w:pPr>
        <w:pStyle w:val="Heading2"/>
        <w:numPr>
          <w:ilvl w:val="0"/>
          <w:numId w:val="1"/>
        </w:numPr>
        <w:spacing w:before="360" w:lineRule="auto"/>
        <w:ind w:left="284" w:right="282" w:hanging="284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Otoczenie prawne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1000 znaków&gt;</w:t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Nie dotyczy - projekt może zostać zrealizowany w obecnym stanie prawnym.</w:t>
      </w:r>
    </w:p>
    <w:p w:rsidR="00000000" w:rsidDel="00000000" w:rsidP="00000000" w:rsidRDefault="00000000" w:rsidRPr="00000000" w14:paraId="00000021">
      <w:pPr>
        <w:pStyle w:val="Heading2"/>
        <w:numPr>
          <w:ilvl w:val="0"/>
          <w:numId w:val="2"/>
        </w:numPr>
        <w:ind w:left="36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Postęp finansowy</w:t>
      </w:r>
      <w:r w:rsidDel="00000000" w:rsidR="00000000" w:rsidRPr="00000000">
        <w:rPr>
          <w:rtl w:val="0"/>
        </w:rPr>
      </w:r>
    </w:p>
    <w:tbl>
      <w:tblPr>
        <w:tblStyle w:val="Table2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2"/>
        <w:gridCol w:w="3260"/>
        <w:gridCol w:w="3402"/>
        <w:tblGridChange w:id="0">
          <w:tblGrid>
            <w:gridCol w:w="2972"/>
            <w:gridCol w:w="3260"/>
            <w:gridCol w:w="3402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2">
            <w:pPr>
              <w:spacing w:after="120" w:before="12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Czas realizacji projektu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środków wydatkowanych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środków zaangażowanych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% czasu przeznaczonego na realizację projektu, który upłynął do końca okresu sprawozdawczego: </w:t>
            </w:r>
            <w:r w:rsidDel="00000000" w:rsidR="00000000" w:rsidRPr="00000000">
              <w:rPr>
                <w:b w:val="1"/>
                <w:highlight w:val="white"/>
                <w:rtl w:val="0"/>
              </w:rPr>
              <w:t xml:space="preserve">34,38</w:t>
            </w:r>
            <w:r w:rsidDel="00000000" w:rsidR="00000000" w:rsidRPr="00000000">
              <w:rPr>
                <w:rtl w:val="0"/>
              </w:rPr>
              <w:t xml:space="preserve">%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(11 m-cy / 32 m-ce)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% wartość wydatków poniesionych w projekcie w stosunku do całkowitego kosztu p</w:t>
            </w:r>
            <w:r w:rsidDel="00000000" w:rsidR="00000000" w:rsidRPr="00000000">
              <w:rPr>
                <w:highlight w:val="white"/>
                <w:rtl w:val="0"/>
              </w:rPr>
              <w:t xml:space="preserve">rojektu: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28,00 % 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(6 999 766,90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25 000 000,00 zł</w:t>
            </w:r>
            <w:r w:rsidDel="00000000" w:rsidR="00000000" w:rsidRPr="00000000">
              <w:rPr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b w:val="1"/>
              </w:rPr>
            </w:pPr>
            <w:bookmarkStart w:colFirst="0" w:colLast="0" w:name="_heading=h.3rdcrjn" w:id="2"/>
            <w:bookmarkEnd w:id="2"/>
            <w:r w:rsidDel="00000000" w:rsidR="00000000" w:rsidRPr="00000000">
              <w:rPr>
                <w:rtl w:val="0"/>
              </w:rPr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Del="00000000" w:rsidR="00000000" w:rsidRPr="00000000">
              <w:rPr>
                <w:b w:val="1"/>
                <w:rtl w:val="0"/>
              </w:rPr>
              <w:t xml:space="preserve">19,45 % 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(4 863 185,31  zł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25 000 000,00 zł</w:t>
            </w:r>
            <w:r w:rsidDel="00000000" w:rsidR="00000000" w:rsidRPr="00000000">
              <w:rPr>
                <w:highlight w:val="whit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% wartość wydatkowanych kosztów kwalifikowalnych poniesionych w projekcie w stosunku do wartości umowy/porozumienia o dofinansowanie w części środków kwalifikowalnych:</w:t>
            </w:r>
            <w:r w:rsidDel="00000000" w:rsidR="00000000" w:rsidRPr="00000000">
              <w:rPr>
                <w:b w:val="1"/>
                <w:rtl w:val="0"/>
              </w:rPr>
              <w:t xml:space="preserve"> 19,45 %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(4 863 185,31  zł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25 000 000,00 zł</w:t>
            </w:r>
            <w:r w:rsidDel="00000000" w:rsidR="00000000" w:rsidRPr="00000000">
              <w:rPr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  <w:t xml:space="preserve"> </w:t>
              <w:br w:type="textWrapping"/>
              <w:t xml:space="preserve">(wartość % taka sama jak w  powyżej pozycji ze względu na nieznaczną kwotę niekwalifikowalną - 198 zł)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% wartość środków zaangażowanych w projekcie: 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28,00 % 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(6 999 766,90 /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25 000 000,00 zł</w:t>
            </w:r>
            <w:r w:rsidDel="00000000" w:rsidR="00000000" w:rsidRPr="00000000">
              <w:rPr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3dy6vkm" w:id="3"/>
            <w:bookmarkEnd w:id="3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3"/>
        <w:numPr>
          <w:ilvl w:val="0"/>
          <w:numId w:val="2"/>
        </w:numPr>
        <w:spacing w:after="200" w:lineRule="auto"/>
        <w:ind w:left="426" w:hanging="42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Postęp rzeczowy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5000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/>
      </w:pPr>
      <w:bookmarkStart w:colFirst="0" w:colLast="0" w:name="_heading=h.lnxbz9" w:id="4"/>
      <w:bookmarkEnd w:id="4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Kamienie milowe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2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9"/>
        <w:gridCol w:w="1417"/>
        <w:gridCol w:w="1560"/>
        <w:gridCol w:w="1559"/>
        <w:gridCol w:w="1983"/>
        <w:tblGridChange w:id="0">
          <w:tblGrid>
            <w:gridCol w:w="3119"/>
            <w:gridCol w:w="1417"/>
            <w:gridCol w:w="1560"/>
            <w:gridCol w:w="1559"/>
            <w:gridCol w:w="1983"/>
          </w:tblGrid>
        </w:tblGridChange>
      </w:tblGrid>
      <w:tr>
        <w:trPr>
          <w:cantSplit w:val="0"/>
          <w:trHeight w:val="690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Powiązane wskaźniki projektu 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Planowany termin osiągnięcia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Rzeczywisty termin osiągnięcia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Status realizacji kamienia milowego</w:t>
            </w:r>
          </w:p>
        </w:tc>
      </w:tr>
      <w:tr>
        <w:trPr>
          <w:cantSplit w:val="0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Podpisana umowa z dostawcą chmury obliczeniowej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11-2023</w:t>
            </w:r>
          </w:p>
        </w:tc>
        <w:tc>
          <w:tcPr/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10-2023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Opracowana koncepcja modyfikacji narzędzia Kompas szkolnictwa branżowego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03-2024</w:t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03-2024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Opracowana koncepcja modyfikacji narzędzia do sprawozdawczości dla IC i PZZJ-tów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06-2024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06-2024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bookmarkStart w:colFirst="0" w:colLast="0" w:name="_heading=h.gjdgxs" w:id="5"/>
            <w:bookmarkEnd w:id="5"/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Uruchomiona, zmodyfikowana przeglądarka ram kwalifikacji (Polskiej Ramy Kwalifikacji i sektorowych ram kwalifikacji)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10-2024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 trakcie realizacji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uwierzytelniania użytkowników „CAS”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12-2024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 trakcie realizacji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Opracowana koncepcja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03-2025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04-2024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Uruchomione postępowanie przetargowe na wykonanie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06-2025</w:t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0" w:line="2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Osiągnięty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Wyłoniony wykonawca modyfikacji narzędzia do automatycznego wspomagania doradztwa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06-2025</w:t>
            </w:r>
          </w:p>
        </w:tc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Wyłoniony wykonawca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09-2025</w:t>
            </w:r>
          </w:p>
        </w:tc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Podpisana umowa z wykonawcą modyfikacji narzędzia wspomagającego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10-2025</w:t>
            </w:r>
          </w:p>
        </w:tc>
        <w:tc>
          <w:tcPr/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  <w:t xml:space="preserve">05-2024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Osiągnięty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Uruchomiony, zmodyfikowany portal ZSK udostępniający rejestr ZRK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12-2025</w:t>
            </w:r>
          </w:p>
        </w:tc>
        <w:tc>
          <w:tcPr/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Kompas szkolnictwa branżowego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02-2026</w:t>
            </w:r>
          </w:p>
        </w:tc>
        <w:tc>
          <w:tcPr/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wspomagające opisywanie kwalifikacji i przypisywanie poziomu PRK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sprawozdawczości dla IC i PZZJ-ów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automatycznego wspomagania doradztwa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„Kompas”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„Zarządzania kwalifikacjami”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  <w:t xml:space="preserve">Uruchomione, zmodyfikowane narzędzie do składania i rozpatrywania wszystkich rodzajów wniosków przewidzianych ustawą o ZSK, adresowanych do ministrów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  <w:t xml:space="preserve">Zmodyfikowany rejestr ZRK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  <w:t xml:space="preserve">Uruchomiony, zmodyfikowany system ZRK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KPI nr 3; </w:t>
              <w:br w:type="textWrapping"/>
              <w:t xml:space="preserve">1 szt.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7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Planowany</w:t>
            </w:r>
          </w:p>
        </w:tc>
      </w:tr>
    </w:tbl>
    <w:p w:rsidR="00000000" w:rsidDel="00000000" w:rsidP="00000000" w:rsidRDefault="00000000" w:rsidRPr="00000000" w14:paraId="000000A5">
      <w:pPr>
        <w:spacing w:after="120" w:befor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Wskaźniki efektywności projektu (KPI) </w:t>
      </w:r>
    </w:p>
    <w:tbl>
      <w:tblPr>
        <w:tblStyle w:val="Table4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5"/>
        <w:gridCol w:w="1278"/>
        <w:gridCol w:w="1842"/>
        <w:gridCol w:w="1701"/>
        <w:gridCol w:w="2268"/>
        <w:tblGridChange w:id="0">
          <w:tblGrid>
            <w:gridCol w:w="2545"/>
            <w:gridCol w:w="1278"/>
            <w:gridCol w:w="1842"/>
            <w:gridCol w:w="1701"/>
            <w:gridCol w:w="2268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Jedn. miary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</w:t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docelowa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Planowany termin osiągnięcia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Wartość osiągnięta od początku realizacji projektu (narastająco)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Liczba użytkowników korzystających ze Zintegrowanego Rejestru</w:t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Kwalifikacji (z systemu ZRK). </w:t>
            </w:r>
          </w:p>
        </w:tc>
        <w:tc>
          <w:tcPr/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115 000</w:t>
            </w:r>
          </w:p>
        </w:tc>
        <w:tc>
          <w:tcPr/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/>
            </w:pPr>
            <w:bookmarkStart w:colFirst="0" w:colLast="0" w:name="_heading=h.2s8eyo1" w:id="6"/>
            <w:bookmarkEnd w:id="6"/>
            <w:r w:rsidDel="00000000" w:rsidR="00000000" w:rsidRPr="00000000">
              <w:rPr>
                <w:rtl w:val="0"/>
              </w:rPr>
              <w:t xml:space="preserve">71576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Liczba nowych pakietów materiałów pomocniczych (materiały</w:t>
            </w:r>
          </w:p>
          <w:p w:rsidR="00000000" w:rsidDel="00000000" w:rsidP="00000000" w:rsidRDefault="00000000" w:rsidRPr="00000000" w14:paraId="000000B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informacyjne, instrukcje, wzory formularzy itp.) dla poszczególnych grup</w:t>
            </w:r>
          </w:p>
          <w:p w:rsidR="00000000" w:rsidDel="00000000" w:rsidP="00000000" w:rsidRDefault="00000000" w:rsidRPr="00000000" w14:paraId="000000B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użytkowników rejestru ZRK.</w:t>
            </w:r>
          </w:p>
        </w:tc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Liczba udoskonalonych Zintegrowanych Rejestrów Kwalifikacji</w:t>
            </w:r>
          </w:p>
        </w:tc>
        <w:tc>
          <w:tcPr/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Liczba przeprowadzonych seminariów/warsztatów dotyczących systemu ZRK dla różnych grup użytkowników).</w:t>
            </w:r>
          </w:p>
        </w:tc>
        <w:tc>
          <w:tcPr/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szt.</w:t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34" w:firstLine="0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</w:tbl>
    <w:p w:rsidR="00000000" w:rsidDel="00000000" w:rsidP="00000000" w:rsidRDefault="00000000" w:rsidRPr="00000000" w14:paraId="000000C4">
      <w:pPr>
        <w:pStyle w:val="Heading2"/>
        <w:numPr>
          <w:ilvl w:val="0"/>
          <w:numId w:val="2"/>
        </w:numPr>
        <w:spacing w:after="120" w:before="360" w:lineRule="auto"/>
        <w:ind w:left="426" w:hanging="426"/>
        <w:rPr>
          <w:rFonts w:ascii="Arial" w:cs="Arial" w:eastAsia="Arial" w:hAnsi="Arial"/>
        </w:rPr>
      </w:pPr>
      <w:bookmarkStart w:colFirst="0" w:colLast="0" w:name="_heading=h.30j0zll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E-usługi A2A, A2B, A2C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tl w:val="0"/>
        </w:rPr>
      </w:r>
    </w:p>
    <w:tbl>
      <w:tblPr>
        <w:tblStyle w:val="Table5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15"/>
        <w:gridCol w:w="1559"/>
        <w:gridCol w:w="1559"/>
        <w:gridCol w:w="1701"/>
        <w:tblGridChange w:id="0">
          <w:tblGrid>
            <w:gridCol w:w="4815"/>
            <w:gridCol w:w="1559"/>
            <w:gridCol w:w="1559"/>
            <w:gridCol w:w="1701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Rzeczywista data wdrożenia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Opis zmian</w:t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C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Składanie i rozpatrywanie wszystkich rodzajów wniosków przewidzianych ustawą o ZSK adresowanych do ministrów. </w:t>
            </w:r>
          </w:p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06-2026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C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Składanie przez Instytucje certyfikujące (IC) i Podmioty zewnętrznego zapewniania jakości (PZZJ) informacji kwartalnych oraz okresowych sprawozdań i raportów przewidzianych ustawą o ZSK, adresowanych do ministrów. </w:t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pStyle w:val="Heading2"/>
        <w:numPr>
          <w:ilvl w:val="0"/>
          <w:numId w:val="2"/>
        </w:numPr>
        <w:spacing w:before="360" w:lineRule="auto"/>
        <w:ind w:left="284" w:hanging="284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Udostępnione informacje sektora publicznego i zdigitalizowane zasoby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15"/>
        <w:gridCol w:w="1559"/>
        <w:gridCol w:w="1559"/>
        <w:gridCol w:w="1701"/>
        <w:tblGridChange w:id="0">
          <w:tblGrid>
            <w:gridCol w:w="4815"/>
            <w:gridCol w:w="1559"/>
            <w:gridCol w:w="1559"/>
            <w:gridCol w:w="1701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Rzeczywista data wdrożenia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Opis zmian</w:t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Informacje o kwalifikacjach włączonych do ZSK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/>
          <w:p w:rsidR="00000000" w:rsidDel="00000000" w:rsidP="00000000" w:rsidRDefault="00000000" w:rsidRPr="00000000" w14:paraId="000000D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Informacje o podmiotach powiązanych z kwalifikacjami włączonymi do ZSK (podmioty wnioskujące o włączenie kwalifikacji, instytucje certyfikujące i walidujące, ministrowie właściwi dla kwalifikacji, podmioty zewnętrznego zapewniania jakości).</w:t>
            </w:r>
          </w:p>
        </w:tc>
        <w:tc>
          <w:tcPr/>
          <w:p w:rsidR="00000000" w:rsidDel="00000000" w:rsidP="00000000" w:rsidRDefault="00000000" w:rsidRPr="00000000" w14:paraId="000000D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after="0" w:line="240" w:lineRule="auto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Style w:val="Heading3"/>
        <w:numPr>
          <w:ilvl w:val="0"/>
          <w:numId w:val="2"/>
        </w:numPr>
        <w:spacing w:before="360" w:lineRule="auto"/>
        <w:ind w:left="426" w:hanging="426"/>
        <w:rPr>
          <w:rFonts w:ascii="Arial" w:cs="Arial" w:eastAsia="Arial" w:hAnsi="Arial"/>
        </w:rPr>
      </w:pPr>
      <w:bookmarkStart w:colFirst="0" w:colLast="0" w:name="_heading=h.etisj87c8xyl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Produkty końcowe projektu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(inne niż wskazane w pkt 4 i 5) 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</w:r>
    </w:p>
    <w:tbl>
      <w:tblPr>
        <w:tblStyle w:val="Table7"/>
        <w:tblW w:w="963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46"/>
        <w:gridCol w:w="1701"/>
        <w:gridCol w:w="1843"/>
        <w:gridCol w:w="3543"/>
        <w:tblGridChange w:id="0">
          <w:tblGrid>
            <w:gridCol w:w="2546"/>
            <w:gridCol w:w="1701"/>
            <w:gridCol w:w="1843"/>
            <w:gridCol w:w="3543"/>
          </w:tblGrid>
        </w:tblGridChange>
      </w:tblGrid>
      <w:tr>
        <w:trPr>
          <w:cantSplit w:val="0"/>
          <w:trHeight w:val="674" w:hRule="atLeast"/>
          <w:tblHeader w:val="0"/>
        </w:trPr>
        <w:tc>
          <w:tcPr>
            <w:shd w:fill="d0cece" w:val="clear"/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produktu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Planowana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Rzeczywista data wdrożenia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Komplementarność względem produktów innych projektów </w:t>
            </w:r>
          </w:p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0E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Zmodyfikowane API (ogólne) systemu ZRK</w:t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0E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Utworzone API rejestru ZRK dla BUR</w:t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0E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Zmodyfikowany system ZRK</w:t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POL-on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(import danych z POL-on do systemu ZRK)</w:t>
            </w:r>
          </w:p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 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(import danych z ELA do systemu ZRK)</w:t>
            </w:r>
          </w:p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SIO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(import danych z SIO do systemu ZRK)</w:t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BUR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uzupełnianie się (dwustronna wymiana danych)</w:t>
            </w:r>
          </w:p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dane.gov.pl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wspieranie (eksport danych z systemu ZRK)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 wdrażanie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QDR </w:t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wspieranie (eksport danych z systemu ZRK)</w:t>
            </w:r>
          </w:p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Węzeł krajowy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korzystanie (uwierzytelnianie użytkowników wymagających identyfikacji)</w:t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status integracji: modelowanie biznesowe</w:t>
            </w:r>
          </w:p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right" w:leader="none" w:pos="3313"/>
              </w:tabs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1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Zmodyfikowany rejestr ZRK</w:t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11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Materiały informacyjno-edukacyjne</w:t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/>
          <w:p w:rsidR="00000000" w:rsidDel="00000000" w:rsidP="00000000" w:rsidRDefault="00000000" w:rsidRPr="00000000" w14:paraId="0000011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Lista odbytych szkoleń przez personel projektu, wraz z programami szkoleń</w:t>
            </w:r>
          </w:p>
        </w:tc>
        <w:tc>
          <w:tcPr/>
          <w:p w:rsidR="00000000" w:rsidDel="00000000" w:rsidP="00000000" w:rsidRDefault="00000000" w:rsidRPr="00000000" w14:paraId="0000011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06-2026</w:t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Arial" w:cs="Arial" w:eastAsia="Arial" w:hAnsi="Arial"/>
                <w:i w:val="1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ind w:left="426" w:hanging="42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Ryzyka </w:t>
      </w:r>
      <w:r w:rsidDel="00000000" w:rsidR="00000000" w:rsidRPr="00000000">
        <w:rPr>
          <w:rFonts w:ascii="Arial" w:cs="Arial" w:eastAsia="Arial" w:hAnsi="Arial"/>
          <w:rtl w:val="0"/>
        </w:rPr>
        <w:t xml:space="preserve"> 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&lt;maksymalnie 2000 znaków&gt;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120" w:lineRule="auto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1t3h5sf" w:id="9"/>
      <w:bookmarkEnd w:id="9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Ryzyka wpływające na realizację projektu</w:t>
      </w:r>
    </w:p>
    <w:tbl>
      <w:tblPr>
        <w:tblStyle w:val="Table8"/>
        <w:tblW w:w="960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7"/>
        <w:gridCol w:w="1276"/>
        <w:gridCol w:w="992"/>
        <w:gridCol w:w="4355"/>
        <w:tblGridChange w:id="0">
          <w:tblGrid>
            <w:gridCol w:w="2977"/>
            <w:gridCol w:w="1276"/>
            <w:gridCol w:w="992"/>
            <w:gridCol w:w="4355"/>
          </w:tblGrid>
        </w:tblGridChange>
      </w:tblGrid>
      <w:tr>
        <w:trPr>
          <w:cantSplit w:val="0"/>
          <w:tblHeader w:val="0"/>
        </w:trPr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ryzyka</w:t>
            </w:r>
          </w:p>
        </w:tc>
        <w:tc>
          <w:tcPr>
            <w:shd w:fill="d0cece" w:val="clear"/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Siła oddziaływania </w:t>
            </w:r>
          </w:p>
        </w:tc>
        <w:tc>
          <w:tcPr>
            <w:shd w:fill="d0cece" w:val="clear"/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Prawdopodobieństwo wystąpienia ryzyka</w:t>
            </w:r>
          </w:p>
        </w:tc>
        <w:tc>
          <w:tcPr>
            <w:shd w:fill="d0cece" w:val="clear"/>
            <w:vAlign w:val="center"/>
          </w:tcPr>
          <w:bookmarkStart w:colFirst="0" w:colLast="0" w:name="bookmark=id.w5xg8egfx9ud" w:id="10"/>
          <w:bookmarkEnd w:id="10"/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Sposób zarządzania ryzykiem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20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Niedotrzymanie warunków umowy przez wybranych w postępowaniach Wykonawców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after="0" w:lineRule="auto"/>
              <w:rPr/>
            </w:pPr>
            <w:bookmarkStart w:colFirst="0" w:colLast="0" w:name="_heading=h.2et92p0" w:id="11"/>
            <w:bookmarkEnd w:id="11"/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2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Monitorowanie i raportowanie postępu prac.</w:t>
            </w:r>
          </w:p>
          <w:p w:rsidR="00000000" w:rsidDel="00000000" w:rsidP="00000000" w:rsidRDefault="00000000" w:rsidRPr="00000000" w14:paraId="0000012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 Założenie bezpiecznego terminu wykonania zamówienia.</w:t>
            </w:r>
          </w:p>
          <w:p w:rsidR="00000000" w:rsidDel="00000000" w:rsidP="00000000" w:rsidRDefault="00000000" w:rsidRPr="00000000" w14:paraId="0000012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 Postawienie wysokich wymagań jakościowych ograniczających wyłonienie niesolidnego Wykonawcy.</w:t>
            </w:r>
          </w:p>
          <w:p w:rsidR="00000000" w:rsidDel="00000000" w:rsidP="00000000" w:rsidRDefault="00000000" w:rsidRPr="00000000" w14:paraId="0000012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2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Skuteczna kontrola nad procesem realizacji projektu.</w:t>
            </w:r>
          </w:p>
          <w:p w:rsidR="00000000" w:rsidDel="00000000" w:rsidP="00000000" w:rsidRDefault="00000000" w:rsidRPr="00000000" w14:paraId="0000012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Szybkie wykrywanie ewentualnych opóźnień lub problemów.</w:t>
            </w:r>
          </w:p>
          <w:p w:rsidR="00000000" w:rsidDel="00000000" w:rsidP="00000000" w:rsidRDefault="00000000" w:rsidRPr="00000000" w14:paraId="0000012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Efektywne zarządzanie zasobami i kosztami.</w:t>
            </w:r>
          </w:p>
          <w:p w:rsidR="00000000" w:rsidDel="00000000" w:rsidP="00000000" w:rsidRDefault="00000000" w:rsidRPr="00000000" w14:paraId="0000012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Stabilność harmonogramu projektu.</w:t>
            </w:r>
          </w:p>
          <w:p w:rsidR="00000000" w:rsidDel="00000000" w:rsidP="00000000" w:rsidRDefault="00000000" w:rsidRPr="00000000" w14:paraId="0000012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Wysoka jakość dostarczanych produktów lub usług.</w:t>
            </w:r>
          </w:p>
          <w:p w:rsidR="00000000" w:rsidDel="00000000" w:rsidP="00000000" w:rsidRDefault="00000000" w:rsidRPr="00000000" w14:paraId="0000012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Zminimalizowanie problemów jakościowych podczas odbioru prac od Wykonawcy.</w:t>
            </w:r>
          </w:p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Niedotrzymanie warunków umowy przez dostawcę usługi w chmurze obliczeniowej (np. ciągłość, bezpieczeństwo)</w:t>
            </w:r>
          </w:p>
        </w:tc>
        <w:tc>
          <w:tcPr/>
          <w:p w:rsidR="00000000" w:rsidDel="00000000" w:rsidP="00000000" w:rsidRDefault="00000000" w:rsidRPr="00000000" w14:paraId="0000013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3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Utrzymywanie na własnych serwerach żywych kopii systemu, co umożliwi kontynuowanie funkcjonowania systemu ZRK po kilkugodzinnej przerwie.</w:t>
            </w:r>
          </w:p>
          <w:p w:rsidR="00000000" w:rsidDel="00000000" w:rsidP="00000000" w:rsidRDefault="00000000" w:rsidRPr="00000000" w14:paraId="0000013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3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Utrzymanie ciągłości operacyjnej.</w:t>
            </w:r>
          </w:p>
          <w:p w:rsidR="00000000" w:rsidDel="00000000" w:rsidP="00000000" w:rsidRDefault="00000000" w:rsidRPr="00000000" w14:paraId="0000013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Minimalizacja strat czasowych.</w:t>
            </w:r>
          </w:p>
          <w:p w:rsidR="00000000" w:rsidDel="00000000" w:rsidP="00000000" w:rsidRDefault="00000000" w:rsidRPr="00000000" w14:paraId="0000013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Zwiększenie niezawodności.</w:t>
            </w:r>
          </w:p>
          <w:p w:rsidR="00000000" w:rsidDel="00000000" w:rsidP="00000000" w:rsidRDefault="00000000" w:rsidRPr="00000000" w14:paraId="0000013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Zminimalizowane ryzyko utraty danych.</w:t>
            </w:r>
          </w:p>
          <w:p w:rsidR="00000000" w:rsidDel="00000000" w:rsidP="00000000" w:rsidRDefault="00000000" w:rsidRPr="00000000" w14:paraId="0000013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Szybkie przywracanie funkcji systemu.</w:t>
            </w:r>
          </w:p>
          <w:p w:rsidR="00000000" w:rsidDel="00000000" w:rsidP="00000000" w:rsidRDefault="00000000" w:rsidRPr="00000000" w14:paraId="0000013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3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Niepowołany dostęp do oprogramowania rejestru</w:t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3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3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Monitorowanie dostępu do systemu.</w:t>
            </w:r>
          </w:p>
          <w:p w:rsidR="00000000" w:rsidDel="00000000" w:rsidP="00000000" w:rsidRDefault="00000000" w:rsidRPr="00000000" w14:paraId="0000014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Wykonywanie testów bezpieczeństwa.</w:t>
            </w:r>
          </w:p>
          <w:p w:rsidR="00000000" w:rsidDel="00000000" w:rsidP="00000000" w:rsidRDefault="00000000" w:rsidRPr="00000000" w14:paraId="0000014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Wykonywanie aktualizacji oprogramowania.</w:t>
            </w:r>
          </w:p>
          <w:p w:rsidR="00000000" w:rsidDel="00000000" w:rsidP="00000000" w:rsidRDefault="00000000" w:rsidRPr="00000000" w14:paraId="0000014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Wykonywanie kopii bezpieczeństwa.</w:t>
            </w:r>
          </w:p>
          <w:p w:rsidR="00000000" w:rsidDel="00000000" w:rsidP="00000000" w:rsidRDefault="00000000" w:rsidRPr="00000000" w14:paraId="0000014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4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Minimalizacja ryzyka niepowołanego dostępu do oprogramowania rejestru.</w:t>
            </w:r>
          </w:p>
          <w:p w:rsidR="00000000" w:rsidDel="00000000" w:rsidP="00000000" w:rsidRDefault="00000000" w:rsidRPr="00000000" w14:paraId="0000014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Utrzymanie zgodności z normami i regulacjami dotyczącymi bezpieczeństwa.</w:t>
            </w:r>
          </w:p>
          <w:p w:rsidR="00000000" w:rsidDel="00000000" w:rsidP="00000000" w:rsidRDefault="00000000" w:rsidRPr="00000000" w14:paraId="0000014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Skuteczna ochrona przed atakami.</w:t>
            </w:r>
          </w:p>
          <w:p w:rsidR="00000000" w:rsidDel="00000000" w:rsidP="00000000" w:rsidRDefault="00000000" w:rsidRPr="00000000" w14:paraId="0000014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Skuteczna ochrona przed utratą danych.</w:t>
            </w:r>
          </w:p>
          <w:p w:rsidR="00000000" w:rsidDel="00000000" w:rsidP="00000000" w:rsidRDefault="00000000" w:rsidRPr="00000000" w14:paraId="0000014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4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Niezapewnienie odpowiedniej kadry IT w projekcie</w:t>
            </w:r>
          </w:p>
        </w:tc>
        <w:tc>
          <w:tcPr/>
          <w:p w:rsidR="00000000" w:rsidDel="00000000" w:rsidP="00000000" w:rsidRDefault="00000000" w:rsidRPr="00000000" w14:paraId="0000014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/>
          <w:p w:rsidR="00000000" w:rsidDel="00000000" w:rsidP="00000000" w:rsidRDefault="00000000" w:rsidRPr="00000000" w14:paraId="0000014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Średnie</w:t>
            </w:r>
          </w:p>
        </w:tc>
        <w:tc>
          <w:tcPr/>
          <w:p w:rsidR="00000000" w:rsidDel="00000000" w:rsidP="00000000" w:rsidRDefault="00000000" w:rsidRPr="00000000" w14:paraId="0000014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4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Prowadzenie rekrutacji na stanowiska IT wieloma kanałami, także przy użyciu największych portali ogłoszeń o pracę.</w:t>
            </w:r>
          </w:p>
          <w:p w:rsidR="00000000" w:rsidDel="00000000" w:rsidP="00000000" w:rsidRDefault="00000000" w:rsidRPr="00000000" w14:paraId="0000014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Zastosowanie metod pozyskania pracowników w oparciu o tzw. body leasing w przypadku problemów z rekrutacją bezpośrednią.</w:t>
            </w:r>
          </w:p>
          <w:p w:rsidR="00000000" w:rsidDel="00000000" w:rsidP="00000000" w:rsidRDefault="00000000" w:rsidRPr="00000000" w14:paraId="0000014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Wystosowanie do IP/IZ wniosku o podniesienie limitu stawek wynagrodzeń oraz zwiększenie alokacji środków projektu w przypadku problemów z rekrutacją wynikających z niekonkurencyjnych stawek wynagrodzeń.</w:t>
            </w:r>
          </w:p>
          <w:p w:rsidR="00000000" w:rsidDel="00000000" w:rsidP="00000000" w:rsidRDefault="00000000" w:rsidRPr="00000000" w14:paraId="0000015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5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Odpowiednia kadra do realizacji projektu.</w:t>
            </w:r>
          </w:p>
          <w:p w:rsidR="00000000" w:rsidDel="00000000" w:rsidP="00000000" w:rsidRDefault="00000000" w:rsidRPr="00000000" w14:paraId="0000015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Zwiększenie zasięgu ogłoszeń, dotarcie do szerszego grona potencjalnych kandydatów.</w:t>
            </w:r>
          </w:p>
          <w:p w:rsidR="00000000" w:rsidDel="00000000" w:rsidP="00000000" w:rsidRDefault="00000000" w:rsidRPr="00000000" w14:paraId="0000015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Większa liczba zgłoszeń od potencjalnych kandydatów.</w:t>
            </w:r>
          </w:p>
          <w:p w:rsidR="00000000" w:rsidDel="00000000" w:rsidP="00000000" w:rsidRDefault="00000000" w:rsidRPr="00000000" w14:paraId="0000015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Dywersyfikacja sposobów zapewnienia niezbędnej kadry  (korzystanie z wiedzy i doświadczenia specjalistów zewnętrznych).</w:t>
            </w:r>
          </w:p>
          <w:p w:rsidR="00000000" w:rsidDel="00000000" w:rsidP="00000000" w:rsidRDefault="00000000" w:rsidRPr="00000000" w14:paraId="0000015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Podniesienie limitu wynagrodzeń może umożliwić zatrudnienie doświadczonych pracowników.</w:t>
            </w:r>
          </w:p>
          <w:p w:rsidR="00000000" w:rsidDel="00000000" w:rsidP="00000000" w:rsidRDefault="00000000" w:rsidRPr="00000000" w14:paraId="0000015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Zminimalizowanie opóźnień związanych z rekrutacją.</w:t>
            </w:r>
          </w:p>
          <w:p w:rsidR="00000000" w:rsidDel="00000000" w:rsidP="00000000" w:rsidRDefault="00000000" w:rsidRPr="00000000" w14:paraId="0000015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  <w:tr>
        <w:trPr>
          <w:cantSplit w:val="0"/>
          <w:trHeight w:val="724" w:hRule="atLeast"/>
          <w:tblHeader w:val="0"/>
        </w:trPr>
        <w:tc>
          <w:tcPr/>
          <w:p w:rsidR="00000000" w:rsidDel="00000000" w:rsidP="00000000" w:rsidRDefault="00000000" w:rsidRPr="00000000" w14:paraId="0000015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Brak zasilania rejestru ZRK danymi z BUR</w:t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Mała</w:t>
            </w:r>
          </w:p>
        </w:tc>
        <w:tc>
          <w:tcPr/>
          <w:p w:rsidR="00000000" w:rsidDel="00000000" w:rsidP="00000000" w:rsidRDefault="00000000" w:rsidRPr="00000000" w14:paraId="0000015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Niskie</w:t>
            </w:r>
          </w:p>
        </w:tc>
        <w:tc>
          <w:tcPr/>
          <w:p w:rsidR="00000000" w:rsidDel="00000000" w:rsidP="00000000" w:rsidRDefault="00000000" w:rsidRPr="00000000" w14:paraId="0000015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Podejmowane działania zarządcze:</w:t>
            </w:r>
          </w:p>
          <w:p w:rsidR="00000000" w:rsidDel="00000000" w:rsidP="00000000" w:rsidRDefault="00000000" w:rsidRPr="00000000" w14:paraId="0000015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- Przygotowanie propozycji modelu</w:t>
            </w:r>
          </w:p>
          <w:p w:rsidR="00000000" w:rsidDel="00000000" w:rsidP="00000000" w:rsidRDefault="00000000" w:rsidRPr="00000000" w14:paraId="0000015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pobierania danych uwzględniającego ogólnodostępne API wystawione przez BUR w przypadku braku uzyskania dla rejestru ZRK dedykowanego API z BUR.</w:t>
            </w:r>
          </w:p>
          <w:p w:rsidR="00000000" w:rsidDel="00000000" w:rsidP="00000000" w:rsidRDefault="00000000" w:rsidRPr="00000000" w14:paraId="0000015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Spodziewane lub faktyczne efekty tych działań:</w:t>
            </w:r>
          </w:p>
          <w:p w:rsidR="00000000" w:rsidDel="00000000" w:rsidP="00000000" w:rsidRDefault="00000000" w:rsidRPr="00000000" w14:paraId="0000015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Zapewnienie dostępu do potrzebnych danych.</w:t>
            </w:r>
          </w:p>
          <w:p w:rsidR="00000000" w:rsidDel="00000000" w:rsidP="00000000" w:rsidRDefault="00000000" w:rsidRPr="00000000" w14:paraId="0000016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Elastyczność rozwiązania w przypadku ewentualnych modyfikacji w dostępie do danych.</w:t>
            </w:r>
          </w:p>
          <w:p w:rsidR="00000000" w:rsidDel="00000000" w:rsidP="00000000" w:rsidRDefault="00000000" w:rsidRPr="00000000" w14:paraId="0000016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Skuteczne pobieranie danych.</w:t>
            </w:r>
          </w:p>
          <w:p w:rsidR="00000000" w:rsidDel="00000000" w:rsidP="00000000" w:rsidRDefault="00000000" w:rsidRPr="00000000" w14:paraId="0000016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- Zminimalizowanie ryzyka przestojów.</w:t>
            </w:r>
          </w:p>
          <w:p w:rsidR="00000000" w:rsidDel="00000000" w:rsidP="00000000" w:rsidRDefault="00000000" w:rsidRPr="00000000" w14:paraId="0000016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 Nie nastąpiła zmiana w zakresie ryzyka w stosunku do poprzedniego okresu sprawozdawczego.</w:t>
            </w:r>
          </w:p>
        </w:tc>
      </w:tr>
    </w:tbl>
    <w:p w:rsidR="00000000" w:rsidDel="00000000" w:rsidP="00000000" w:rsidRDefault="00000000" w:rsidRPr="00000000" w14:paraId="00000164">
      <w:pPr>
        <w:spacing w:after="120" w:before="240" w:lineRule="auto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17dp8vu" w:id="12"/>
      <w:bookmarkEnd w:id="12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Ryzyka wpływające na utrzymanie efektów projektu</w:t>
      </w:r>
    </w:p>
    <w:tbl>
      <w:tblPr>
        <w:tblStyle w:val="Table9"/>
        <w:tblW w:w="964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77"/>
        <w:gridCol w:w="1276"/>
        <w:gridCol w:w="992"/>
        <w:gridCol w:w="4400"/>
        <w:tblGridChange w:id="0">
          <w:tblGrid>
            <w:gridCol w:w="2977"/>
            <w:gridCol w:w="1276"/>
            <w:gridCol w:w="992"/>
            <w:gridCol w:w="4400"/>
          </w:tblGrid>
        </w:tblGridChange>
      </w:tblGrid>
      <w:tr>
        <w:trPr>
          <w:cantSplit w:val="0"/>
          <w:trHeight w:val="724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65">
            <w:pPr>
              <w:spacing w:after="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Nazwa ryzyka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Siła oddziaływania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bookmarkStart w:colFirst="0" w:colLast="0" w:name="_heading=h.tyjcwt" w:id="13"/>
            <w:bookmarkEnd w:id="13"/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Prawdopodobieństwo wystąpienia ryzyka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Sposób zarządzania ryzykiem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Zmiany legislacyjne wpływające na zmiany w rejestrze ZRK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Średnia 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Wysokie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1) Bieżący monitoring zmian prawnych.</w:t>
            </w:r>
          </w:p>
          <w:p w:rsidR="00000000" w:rsidDel="00000000" w:rsidP="00000000" w:rsidRDefault="00000000" w:rsidRPr="00000000" w14:paraId="0000016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2) Planowanie z wyprzedzeniem dostosowywania organizacyjno-technicznego rejestru ZRK.</w:t>
            </w:r>
          </w:p>
        </w:tc>
      </w:tr>
      <w:tr>
        <w:trPr>
          <w:cantSplit w:val="0"/>
          <w:trHeight w:val="72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Brak finansowania lub niewystarczający poziom finansowania dla utrzymania i dalszego rozwoju rejestru ZRK i narzędzi powiązanych z tym rejestrem po zakończeniu projektu.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Duża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Wysokie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1) Zapewnienie finansowania rejestru ZRK na odpowiednim poziomie z budżetu w przepisach prawa.</w:t>
            </w:r>
          </w:p>
          <w:p w:rsidR="00000000" w:rsidDel="00000000" w:rsidP="00000000" w:rsidRDefault="00000000" w:rsidRPr="00000000" w14:paraId="0000017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2) Planowanie długofalowe, aby z wyprzedzeniem identyfikować potrzeby w zakresie zasobów finansowych niezbędnych do utrzymania wypracowanych efektów projektu.</w:t>
            </w:r>
          </w:p>
        </w:tc>
      </w:tr>
    </w:tbl>
    <w:p w:rsidR="00000000" w:rsidDel="00000000" w:rsidP="00000000" w:rsidRDefault="00000000" w:rsidRPr="00000000" w14:paraId="0000017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60" w:lineRule="auto"/>
        <w:ind w:left="3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Wymiarowanie systemu informatycznego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after="0" w:line="240" w:lineRule="auto"/>
        <w:ind w:left="284" w:firstLine="0"/>
        <w:jc w:val="both"/>
        <w:rPr/>
      </w:pPr>
      <w:r w:rsidDel="00000000" w:rsidR="00000000" w:rsidRPr="00000000">
        <w:rPr>
          <w:rtl w:val="0"/>
        </w:rPr>
        <w:t xml:space="preserve">Nie dotyczy</w:t>
      </w:r>
    </w:p>
    <w:p w:rsidR="00000000" w:rsidDel="00000000" w:rsidP="00000000" w:rsidRDefault="00000000" w:rsidRPr="00000000" w14:paraId="00000175">
      <w:pPr>
        <w:spacing w:after="0" w:line="240" w:lineRule="auto"/>
        <w:ind w:left="284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57" w:hanging="360"/>
        <w:jc w:val="both"/>
        <w:rPr>
          <w:rFonts w:ascii="Arial" w:cs="Arial" w:eastAsia="Arial" w:hAnsi="Arial"/>
        </w:rPr>
      </w:pPr>
      <w:bookmarkStart w:colFirst="0" w:colLast="0" w:name="_heading=h.1fob9te" w:id="14"/>
      <w:bookmarkEnd w:id="14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Dane kontaktowe: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Agnieszka Marszałek, Instytut Badań Edukacyjnych, a.marszalek@ibe.edu.pl, tel. +48 603 463 227, </w:t>
        <w:br w:type="textWrapping"/>
        <w:t xml:space="preserve">Emilia Danowska-Florczyk, Instytut Badań Edukacyjnych, e.danowska@ibe.edu.pl, tel. +48 505 964 273.</w:t>
      </w:r>
    </w:p>
    <w:sectPr>
      <w:footerReference r:id="rId7" w:type="default"/>
      <w:pgSz w:h="16838" w:w="11906" w:orient="portrait"/>
      <w:pgMar w:bottom="1417" w:top="1417" w:left="1418" w:right="849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  <w:rtl w:val="0"/>
      </w:rPr>
      <w:t xml:space="preserve">Strona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 z </w:t>
    </w:r>
    <w:r w:rsidDel="00000000" w:rsidR="00000000" w:rsidRPr="00000000">
      <w:rPr>
        <w:b w:val="1"/>
        <w:color w:val="000000"/>
        <w:sz w:val="24"/>
        <w:szCs w:val="24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rFonts w:ascii="Calibri" w:cs="Calibri" w:eastAsia="Calibri" w:hAnsi="Calibri"/>
        <w:b w:val="1"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2"/>
      <w:numFmt w:val="decimal"/>
      <w:lvlText w:val="%1."/>
      <w:lvlJc w:val="left"/>
      <w:pPr>
        <w:ind w:left="360" w:hanging="360"/>
      </w:pPr>
      <w:rPr>
        <w:rFonts w:ascii="Calibri" w:cs="Calibri" w:eastAsia="Calibri" w:hAnsi="Calibri"/>
        <w:b w:val="1"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4e79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0" w:before="24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 w:val="1"/>
    <w:qFormat w:val="1"/>
    <w:pPr>
      <w:keepNext w:val="1"/>
      <w:keepLines w:val="1"/>
      <w:spacing w:after="0" w:before="4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 w:val="1"/>
    <w:qFormat w:val="1"/>
    <w:pPr>
      <w:keepNext w:val="1"/>
      <w:keepLines w:val="1"/>
      <w:spacing w:after="0" w:before="40"/>
      <w:outlineLvl w:val="2"/>
    </w:pPr>
    <w:rPr>
      <w:color w:val="1f4e79"/>
      <w:sz w:val="24"/>
      <w:szCs w:val="24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Poprawka">
    <w:name w:val="Revision"/>
    <w:hidden w:val="1"/>
    <w:uiPriority w:val="99"/>
    <w:semiHidden w:val="1"/>
    <w:rsid w:val="0062256D"/>
    <w:pPr>
      <w:spacing w:after="0" w:line="240" w:lineRule="auto"/>
    </w:pPr>
  </w:style>
  <w:style w:type="paragraph" w:styleId="pf0" w:customStyle="1">
    <w:name w:val="pf0"/>
    <w:basedOn w:val="Normalny"/>
    <w:rsid w:val="0062256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f01" w:customStyle="1">
    <w:name w:val="cf01"/>
    <w:basedOn w:val="Domylnaczcionkaakapitu"/>
    <w:rsid w:val="0062256D"/>
    <w:rPr>
      <w:rFonts w:ascii="Segoe UI" w:cs="Segoe UI" w:hAnsi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 w:val="1"/>
    <w:unhideWhenUsed w:val="1"/>
    <w:rsid w:val="0062256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5E11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5E119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E11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5E119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5E119F"/>
    <w:rPr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0401B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0401BF"/>
    <w:rPr>
      <w:rFonts w:ascii="Segoe UI" w:cs="Segoe UI" w:hAnsi="Segoe UI"/>
      <w:sz w:val="18"/>
      <w:szCs w:val="18"/>
    </w:rPr>
  </w:style>
  <w:style w:type="table" w:styleId="a8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Akapitzlist">
    <w:name w:val="List Paragraph"/>
    <w:basedOn w:val="Normalny"/>
    <w:uiPriority w:val="34"/>
    <w:qFormat w:val="1"/>
    <w:rsid w:val="00C479A2"/>
    <w:pPr>
      <w:ind w:left="720"/>
      <w:contextualSpacing w:val="1"/>
    </w:pPr>
  </w:style>
  <w:style w:type="table" w:styleId="af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KfXpHmpIiK58XMpRow53JIz8Kw==">CgMxLjAyCWguM3pueXNoNzIJaC40ZDM0b2c4MgloLjNyZGNyam4yCWguM2R5NnZrbTIIaC5sbnhiejkyCGguZ2pkZ3hzMgloLjJzOGV5bzEyCWguMzBqMHpsbDIOaC5ldGlzajg3Yzh4eWwyCWguMXQzaDVzZjIPaWQudzV4ZzhlZ2Z4OXVkMgloLjJldDkycDAyCWguMTdkcDh2dTIIaC50eWpjd3QyCWguMWZvYjl0ZTgAciExLVFUdFpfcUhEQVNMcC1ES2xxQTd3dkJaendKTk9BOT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2024-09-30T14:16:00Z</dcterms:created>
  <dc:creator>Gałązka Anna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