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BF4FF" w14:textId="77777777" w:rsidR="00533D41" w:rsidRPr="004E5D6C" w:rsidRDefault="00533D41" w:rsidP="00533D41">
      <w:pPr>
        <w:pStyle w:val="Tytu"/>
        <w:rPr>
          <w:sz w:val="26"/>
          <w:szCs w:val="26"/>
        </w:rPr>
      </w:pPr>
      <w:r w:rsidRPr="004E5D6C">
        <w:rPr>
          <w:sz w:val="26"/>
          <w:szCs w:val="26"/>
        </w:rPr>
        <w:t>WYKAZ</w:t>
      </w:r>
    </w:p>
    <w:p w14:paraId="7782A02B" w14:textId="77777777" w:rsidR="00533D41" w:rsidRPr="004E5D6C" w:rsidRDefault="00533D41" w:rsidP="00533D41">
      <w:pPr>
        <w:pStyle w:val="Tytu"/>
        <w:jc w:val="both"/>
        <w:rPr>
          <w:b w:val="0"/>
          <w:bCs w:val="0"/>
        </w:rPr>
      </w:pPr>
      <w:r w:rsidRPr="004E5D6C">
        <w:rPr>
          <w:b w:val="0"/>
          <w:bCs w:val="0"/>
        </w:rPr>
        <w:t xml:space="preserve">Na podstawie art. 35 ust. 1 ustawy z dnia 27 sierpnia 1997 r. o gospodarce nieruchomościami </w:t>
      </w:r>
      <w:bookmarkStart w:id="0" w:name="_Hlk494793238"/>
      <w:r w:rsidRPr="004E5D6C">
        <w:rPr>
          <w:b w:val="0"/>
          <w:bCs w:val="0"/>
        </w:rPr>
        <w:t>(</w:t>
      </w:r>
      <w:proofErr w:type="spellStart"/>
      <w:r w:rsidRPr="004E5D6C">
        <w:rPr>
          <w:b w:val="0"/>
          <w:bCs w:val="0"/>
        </w:rPr>
        <w:t>t.j</w:t>
      </w:r>
      <w:proofErr w:type="spellEnd"/>
      <w:r w:rsidRPr="004E5D6C">
        <w:rPr>
          <w:b w:val="0"/>
          <w:bCs w:val="0"/>
        </w:rPr>
        <w:t>. Dz.U. z 2023 r.  poz. 344 z późniejszymi zmianami - dalej ustawa o gospodarce nieruchomościami</w:t>
      </w:r>
      <w:bookmarkEnd w:id="0"/>
      <w:r w:rsidRPr="004E5D6C">
        <w:rPr>
          <w:b w:val="0"/>
          <w:bCs w:val="0"/>
        </w:rPr>
        <w:t xml:space="preserve">), </w:t>
      </w:r>
      <w:r>
        <w:rPr>
          <w:b w:val="0"/>
          <w:bCs w:val="0"/>
        </w:rPr>
        <w:t xml:space="preserve">Starosta Ełcki </w:t>
      </w:r>
      <w:r w:rsidRPr="004E5D6C">
        <w:rPr>
          <w:b w:val="0"/>
          <w:bCs w:val="0"/>
        </w:rPr>
        <w:t>podaj</w:t>
      </w:r>
      <w:r>
        <w:rPr>
          <w:b w:val="0"/>
          <w:bCs w:val="0"/>
        </w:rPr>
        <w:t>e</w:t>
      </w:r>
      <w:r w:rsidRPr="004E5D6C">
        <w:rPr>
          <w:b w:val="0"/>
          <w:bCs w:val="0"/>
        </w:rPr>
        <w:t xml:space="preserve"> do publicznej wiadomości wyznaczoną do sprzedaży </w:t>
      </w:r>
      <w:r>
        <w:rPr>
          <w:b w:val="0"/>
          <w:bCs w:val="0"/>
        </w:rPr>
        <w:t>w drodze przetargu nieograniczonego,</w:t>
      </w:r>
      <w:r w:rsidRPr="004E5D6C">
        <w:rPr>
          <w:b w:val="0"/>
          <w:bCs w:val="0"/>
        </w:rPr>
        <w:t xml:space="preserve"> </w:t>
      </w:r>
      <w:bookmarkStart w:id="1" w:name="_Hlk167453620"/>
      <w:r w:rsidRPr="008B7C92">
        <w:rPr>
          <w:b w:val="0"/>
          <w:bCs w:val="0"/>
          <w:iCs/>
        </w:rPr>
        <w:t>zgodnie z Zarządzeniem Nr 120 Wojewody Warmińsko – Mazurskiego z dnia 16 kwietnia 2024 r.</w:t>
      </w:r>
      <w:r>
        <w:rPr>
          <w:b w:val="0"/>
          <w:bCs w:val="0"/>
          <w:iCs/>
        </w:rPr>
        <w:t xml:space="preserve">, </w:t>
      </w:r>
      <w:r w:rsidRPr="004E5D6C">
        <w:rPr>
          <w:b w:val="0"/>
          <w:bCs w:val="0"/>
        </w:rPr>
        <w:t>nieruchomość gruntową stanowiącą własność Skarbu Państwa, położoną na terenie obrębu 0002 Ełk, miasto Ełk, oznaczoną w ewidencji gruntów numerem 2764/3</w:t>
      </w:r>
      <w:bookmarkEnd w:id="1"/>
      <w:r w:rsidRPr="004E5D6C">
        <w:rPr>
          <w:b w:val="0"/>
          <w:bCs w:val="0"/>
        </w:rPr>
        <w:t>.</w:t>
      </w:r>
    </w:p>
    <w:p w14:paraId="6947810A" w14:textId="77777777" w:rsidR="00533D41" w:rsidRPr="004E5D6C" w:rsidRDefault="00533D41" w:rsidP="00533D41">
      <w:pPr>
        <w:pStyle w:val="Tytu"/>
        <w:numPr>
          <w:ilvl w:val="0"/>
          <w:numId w:val="5"/>
        </w:numPr>
        <w:jc w:val="both"/>
        <w:rPr>
          <w:b w:val="0"/>
          <w:bCs w:val="0"/>
        </w:rPr>
      </w:pPr>
      <w:r w:rsidRPr="004E5D6C">
        <w:rPr>
          <w:b w:val="0"/>
          <w:bCs w:val="0"/>
        </w:rPr>
        <w:t>Własność: Skarb Państwa</w:t>
      </w:r>
    </w:p>
    <w:p w14:paraId="772E3A5D" w14:textId="77777777" w:rsidR="00533D41" w:rsidRPr="004E5D6C" w:rsidRDefault="00533D41" w:rsidP="00533D41">
      <w:pPr>
        <w:pStyle w:val="Tytu"/>
        <w:numPr>
          <w:ilvl w:val="0"/>
          <w:numId w:val="5"/>
        </w:numPr>
        <w:jc w:val="both"/>
        <w:rPr>
          <w:b w:val="0"/>
          <w:bCs w:val="0"/>
        </w:rPr>
      </w:pPr>
      <w:r w:rsidRPr="004E5D6C">
        <w:rPr>
          <w:b w:val="0"/>
          <w:bCs w:val="0"/>
        </w:rPr>
        <w:t>Oznaczenie nieruchomości według</w:t>
      </w:r>
      <w:r>
        <w:rPr>
          <w:b w:val="0"/>
          <w:bCs w:val="0"/>
        </w:rPr>
        <w:t>:</w:t>
      </w:r>
    </w:p>
    <w:p w14:paraId="43820AE7" w14:textId="77777777" w:rsidR="00533D41" w:rsidRPr="004E5D6C" w:rsidRDefault="00533D41" w:rsidP="00533D41">
      <w:pPr>
        <w:pStyle w:val="Tytu"/>
        <w:numPr>
          <w:ilvl w:val="0"/>
          <w:numId w:val="7"/>
        </w:numPr>
        <w:jc w:val="both"/>
        <w:rPr>
          <w:b w:val="0"/>
          <w:bCs w:val="0"/>
        </w:rPr>
      </w:pPr>
      <w:r w:rsidRPr="004E5D6C">
        <w:rPr>
          <w:b w:val="0"/>
          <w:bCs w:val="0"/>
        </w:rPr>
        <w:t>księgi wieczystej: OL1E/00045053/6</w:t>
      </w:r>
    </w:p>
    <w:p w14:paraId="6EE92957" w14:textId="77777777" w:rsidR="00533D41" w:rsidRPr="004E5D6C" w:rsidRDefault="00533D41" w:rsidP="00533D41">
      <w:pPr>
        <w:pStyle w:val="Tytu"/>
        <w:numPr>
          <w:ilvl w:val="0"/>
          <w:numId w:val="7"/>
        </w:numPr>
        <w:jc w:val="both"/>
        <w:rPr>
          <w:b w:val="0"/>
          <w:bCs w:val="0"/>
        </w:rPr>
      </w:pPr>
      <w:r w:rsidRPr="004E5D6C">
        <w:rPr>
          <w:b w:val="0"/>
          <w:bCs w:val="0"/>
        </w:rPr>
        <w:t xml:space="preserve">katastru nieruchomości: działka o numerze 2764/3, obręb 0002 Ełk,  miasto Ełk,  powiat ełcki, woj. warmińsko – mazurskie,   o pow. 1,0006 ha,  użytki gruntowe: grunty orne  </w:t>
      </w:r>
      <w:proofErr w:type="spellStart"/>
      <w:r w:rsidRPr="004E5D6C">
        <w:rPr>
          <w:b w:val="0"/>
          <w:bCs w:val="0"/>
        </w:rPr>
        <w:t>RIVa</w:t>
      </w:r>
      <w:proofErr w:type="spellEnd"/>
      <w:r w:rsidRPr="004E5D6C">
        <w:rPr>
          <w:b w:val="0"/>
          <w:bCs w:val="0"/>
        </w:rPr>
        <w:t xml:space="preserve"> (0,0139 ha), </w:t>
      </w:r>
      <w:proofErr w:type="spellStart"/>
      <w:r w:rsidRPr="004E5D6C">
        <w:rPr>
          <w:b w:val="0"/>
          <w:bCs w:val="0"/>
        </w:rPr>
        <w:t>RIVb</w:t>
      </w:r>
      <w:proofErr w:type="spellEnd"/>
      <w:r w:rsidRPr="004E5D6C">
        <w:rPr>
          <w:b w:val="0"/>
          <w:bCs w:val="0"/>
        </w:rPr>
        <w:t xml:space="preserve"> (0,9867 ha)</w:t>
      </w:r>
    </w:p>
    <w:p w14:paraId="01E3DE41" w14:textId="77777777" w:rsidR="00533D41" w:rsidRPr="004E5D6C" w:rsidRDefault="00533D41" w:rsidP="00533D41">
      <w:pPr>
        <w:pStyle w:val="Tytu"/>
        <w:numPr>
          <w:ilvl w:val="0"/>
          <w:numId w:val="5"/>
        </w:numPr>
        <w:jc w:val="both"/>
        <w:rPr>
          <w:b w:val="0"/>
          <w:bCs w:val="0"/>
        </w:rPr>
      </w:pPr>
      <w:r w:rsidRPr="004E5D6C">
        <w:rPr>
          <w:b w:val="0"/>
          <w:bCs w:val="0"/>
        </w:rPr>
        <w:t xml:space="preserve">Położenie i opis nieruchomości: </w:t>
      </w:r>
    </w:p>
    <w:p w14:paraId="1DD2099B" w14:textId="77777777" w:rsidR="00533D41" w:rsidRPr="004E5D6C" w:rsidRDefault="00533D41" w:rsidP="00533D41">
      <w:pPr>
        <w:pStyle w:val="Tytu"/>
        <w:numPr>
          <w:ilvl w:val="0"/>
          <w:numId w:val="9"/>
        </w:numPr>
        <w:jc w:val="both"/>
        <w:rPr>
          <w:b w:val="0"/>
          <w:bCs w:val="0"/>
        </w:rPr>
      </w:pPr>
      <w:r w:rsidRPr="004E5D6C">
        <w:rPr>
          <w:rFonts w:eastAsia="Andale Sans UI"/>
          <w:b w:val="0"/>
          <w:bCs w:val="0"/>
          <w:kern w:val="1"/>
          <w:lang w:eastAsia="en-US"/>
        </w:rPr>
        <w:t>Działka 2764/3 w obrębie 0002 Ełk m. Ełk położona jest w obszarze przemysłowym przy ul. Krzemowej, jej sąsiedztwo to funkcjonujące zakłady produkcyjne, zabudowa niemieszkalna lub działki inwestycyjne niezabudowane.</w:t>
      </w:r>
      <w:r>
        <w:rPr>
          <w:rFonts w:eastAsia="Andale Sans UI"/>
          <w:b w:val="0"/>
          <w:bCs w:val="0"/>
          <w:kern w:val="1"/>
          <w:lang w:eastAsia="en-US"/>
        </w:rPr>
        <w:t xml:space="preserve"> Nieruchomość znajduje się na terenie Suwalskiej Specjalnej Strefy Ekonomicznej. </w:t>
      </w:r>
      <w:r w:rsidRPr="004E5D6C">
        <w:rPr>
          <w:rFonts w:eastAsia="Andale Sans UI"/>
          <w:b w:val="0"/>
          <w:bCs w:val="0"/>
          <w:kern w:val="1"/>
          <w:lang w:eastAsia="en-US"/>
        </w:rPr>
        <w:t>Dostęp do drogi publicznej odbywa się na zasadach ustanowionej służebności gruntowej na rzecz każdoczesnego właściciela nieruchomości gruntowej, ustanowionej na czas nieoznaczony, polegającej na prawie przejazdu i przechodu przez działkę nr 2774 (ul. Żelazną) do drogi publicznej – działki nr 2085/3 (ul. Przemysłowej)</w:t>
      </w:r>
      <w:r>
        <w:rPr>
          <w:rFonts w:eastAsia="Andale Sans UI"/>
          <w:b w:val="0"/>
          <w:bCs w:val="0"/>
          <w:kern w:val="1"/>
          <w:lang w:eastAsia="en-US"/>
        </w:rPr>
        <w:t>.</w:t>
      </w:r>
    </w:p>
    <w:p w14:paraId="1DC73650" w14:textId="77777777" w:rsidR="00533D41" w:rsidRPr="00B536D9" w:rsidRDefault="00533D41" w:rsidP="00533D41">
      <w:pPr>
        <w:pStyle w:val="Tytu"/>
        <w:numPr>
          <w:ilvl w:val="0"/>
          <w:numId w:val="9"/>
        </w:numPr>
        <w:jc w:val="both"/>
        <w:rPr>
          <w:b w:val="0"/>
          <w:bCs w:val="0"/>
          <w:sz w:val="22"/>
          <w:szCs w:val="22"/>
        </w:rPr>
      </w:pPr>
      <w:r w:rsidRPr="004E5D6C">
        <w:rPr>
          <w:rFonts w:eastAsia="Andale Sans UI"/>
          <w:b w:val="0"/>
          <w:bCs w:val="0"/>
          <w:kern w:val="1"/>
          <w:lang w:eastAsia="en-US"/>
        </w:rPr>
        <w:t>Działka 2764/3 posiada kształt regularnego wielokąta, rzeźba terenu dość równa lekko pagórkowata. Sieci wodociągowa i elektroenergetyczna przebiegają w bezpośrednio sąsiadujących działkach drogowych stanowiących własność Suwalskiej Specjalnej Strefy Ekonomicznej S.A. (ul.</w:t>
      </w:r>
      <w:r>
        <w:rPr>
          <w:rFonts w:eastAsia="Andale Sans UI"/>
          <w:b w:val="0"/>
          <w:bCs w:val="0"/>
          <w:kern w:val="1"/>
          <w:lang w:eastAsia="en-US"/>
        </w:rPr>
        <w:t> </w:t>
      </w:r>
      <w:r w:rsidRPr="004E5D6C">
        <w:rPr>
          <w:rFonts w:eastAsia="Andale Sans UI"/>
          <w:b w:val="0"/>
          <w:bCs w:val="0"/>
          <w:kern w:val="1"/>
          <w:lang w:eastAsia="en-US"/>
        </w:rPr>
        <w:t>Krzemowa) oraz  osoby fizycznej – droga dojazdowa</w:t>
      </w:r>
      <w:r w:rsidRPr="0078202F">
        <w:rPr>
          <w:rFonts w:eastAsia="Andale Sans UI"/>
          <w:b w:val="0"/>
          <w:bCs w:val="0"/>
          <w:kern w:val="1"/>
          <w:lang w:eastAsia="en-US"/>
        </w:rPr>
        <w:t>. Przez przedmiotową działkę przebiega sieć kanalizacyjna</w:t>
      </w:r>
      <w:r>
        <w:rPr>
          <w:rFonts w:eastAsia="Andale Sans UI"/>
          <w:b w:val="0"/>
          <w:bCs w:val="0"/>
          <w:kern w:val="1"/>
          <w:lang w:eastAsia="en-US"/>
        </w:rPr>
        <w:t xml:space="preserve">. </w:t>
      </w:r>
    </w:p>
    <w:p w14:paraId="7E7B4B9D" w14:textId="77777777" w:rsidR="00533D41" w:rsidRPr="009B513C" w:rsidRDefault="00533D41" w:rsidP="00533D41">
      <w:pPr>
        <w:pStyle w:val="Tytu"/>
        <w:numPr>
          <w:ilvl w:val="0"/>
          <w:numId w:val="5"/>
        </w:numPr>
        <w:jc w:val="both"/>
        <w:rPr>
          <w:b w:val="0"/>
          <w:bCs w:val="0"/>
        </w:rPr>
      </w:pPr>
      <w:r>
        <w:rPr>
          <w:rFonts w:eastAsia="Andale Sans UI"/>
          <w:b w:val="0"/>
          <w:bCs w:val="0"/>
          <w:kern w:val="1"/>
          <w:lang w:eastAsia="en-US"/>
        </w:rPr>
        <w:t xml:space="preserve">Przeznaczenie nieruchomości i sposób jej zagospodarowania: </w:t>
      </w:r>
    </w:p>
    <w:p w14:paraId="5B10BAD9" w14:textId="77777777" w:rsidR="00533D41" w:rsidRDefault="00533D41" w:rsidP="00533D41">
      <w:pPr>
        <w:pStyle w:val="Tytu"/>
        <w:numPr>
          <w:ilvl w:val="0"/>
          <w:numId w:val="8"/>
        </w:numPr>
        <w:jc w:val="both"/>
        <w:rPr>
          <w:b w:val="0"/>
          <w:bCs w:val="0"/>
        </w:rPr>
      </w:pPr>
      <w:r w:rsidRPr="009B513C">
        <w:rPr>
          <w:b w:val="0"/>
          <w:bCs w:val="0"/>
        </w:rPr>
        <w:t xml:space="preserve">Jej przeznaczenie zgodnie z Uchwałą Nr XLVII/362/98 z dnia 1998-06-02 w sprawie miejscowego planu zagospodarowania przestrzennego terenów położonych po zachodniej stronie ul. Przemysłowej obejmujących obszar 2 Podstrefy Suwalskiej Specjalnej Strefy Ekonomicznej w Ełku (Dz. Urz. Województwa Suwalskiego nr 45 z 1998-07-17, poz. 237) odpowiada terenowi oznaczonemu symbolem PSB - Tereny przemysłu, składów, </w:t>
      </w:r>
      <w:r w:rsidRPr="009B513C">
        <w:rPr>
          <w:b w:val="0"/>
          <w:bCs w:val="0"/>
        </w:rPr>
        <w:lastRenderedPageBreak/>
        <w:t>budownictwa, dla którego szczegółowe ustalenia brzmią następująco: „Projektowane tereny przemysłowo-składowe w granicach SSSE z wykluczeniem funkcji mieszkaniowej. Wielkość działek min. 0,25 ha z zastrzeżeniem pkt.1.5. Architektura projektowanych obiektów, wysokość, gabaryty, detale, rozwiązania konstrukcyjne i materiały powinny wynikać z technologii produkcji lub rodzaju wykonywanych usług. W przypadku obiektów kubaturowych, których rozwiązania przestrzenne nie wynikają z potrzeb technologicznych należy ograniczyć ich wysokość do czterech kondygnacji.”</w:t>
      </w:r>
    </w:p>
    <w:p w14:paraId="2BDCF791" w14:textId="77777777" w:rsidR="00533D41" w:rsidRPr="009B513C" w:rsidRDefault="00533D41" w:rsidP="00533D41">
      <w:pPr>
        <w:pStyle w:val="Tytu"/>
        <w:numPr>
          <w:ilvl w:val="0"/>
          <w:numId w:val="8"/>
        </w:numPr>
        <w:jc w:val="both"/>
        <w:rPr>
          <w:b w:val="0"/>
          <w:bCs w:val="0"/>
        </w:rPr>
      </w:pPr>
      <w:r w:rsidRPr="0078202F">
        <w:rPr>
          <w:rFonts w:eastAsia="Andale Sans UI"/>
          <w:b w:val="0"/>
          <w:bCs w:val="0"/>
          <w:kern w:val="1"/>
          <w:lang w:eastAsia="en-US"/>
        </w:rPr>
        <w:t xml:space="preserve">Obecnie teren jest nieurządzony, porośnięty </w:t>
      </w:r>
      <w:r>
        <w:rPr>
          <w:rFonts w:eastAsia="Andale Sans UI"/>
          <w:b w:val="0"/>
          <w:bCs w:val="0"/>
          <w:kern w:val="1"/>
          <w:lang w:eastAsia="en-US"/>
        </w:rPr>
        <w:t xml:space="preserve">dziką </w:t>
      </w:r>
      <w:r w:rsidRPr="0078202F">
        <w:rPr>
          <w:rFonts w:eastAsia="Andale Sans UI"/>
          <w:b w:val="0"/>
          <w:bCs w:val="0"/>
          <w:kern w:val="1"/>
          <w:lang w:eastAsia="en-US"/>
        </w:rPr>
        <w:t>roślinnością: trawą, krzewami, pojedynczymi drzewami, na powierzchni widoczne są betonowe elementy budowlane.</w:t>
      </w:r>
    </w:p>
    <w:p w14:paraId="57123C42" w14:textId="77777777" w:rsidR="00533D41" w:rsidRPr="004E5D6C" w:rsidRDefault="00533D41" w:rsidP="00533D41">
      <w:pPr>
        <w:pStyle w:val="Tytu"/>
        <w:numPr>
          <w:ilvl w:val="0"/>
          <w:numId w:val="5"/>
        </w:numPr>
        <w:jc w:val="both"/>
        <w:rPr>
          <w:b w:val="0"/>
          <w:bCs w:val="0"/>
        </w:rPr>
      </w:pPr>
      <w:r w:rsidRPr="004E5D6C">
        <w:rPr>
          <w:b w:val="0"/>
          <w:bCs w:val="0"/>
        </w:rPr>
        <w:t>Cena nieruchomości: 1 300 000 zł netto (słownie złotych: milion trzysta, 00/100) do tego zostanie doliczony podatek od towarów i usług według stawki obowiązującej w dniu zawarcia umowy sprzedaży</w:t>
      </w:r>
    </w:p>
    <w:p w14:paraId="719E8DDC" w14:textId="77777777" w:rsidR="00533D41" w:rsidRPr="004E5D6C" w:rsidRDefault="00533D41" w:rsidP="00533D41">
      <w:pPr>
        <w:pStyle w:val="Tytu"/>
        <w:numPr>
          <w:ilvl w:val="0"/>
          <w:numId w:val="5"/>
        </w:numPr>
        <w:jc w:val="both"/>
        <w:rPr>
          <w:b w:val="0"/>
          <w:bCs w:val="0"/>
        </w:rPr>
      </w:pPr>
      <w:r w:rsidRPr="004E5D6C">
        <w:rPr>
          <w:b w:val="0"/>
          <w:bCs w:val="0"/>
        </w:rPr>
        <w:t xml:space="preserve">Niniejszy wykaz podaje się do publicznej wiadomości na okres 21 dni (art. 35 ust. 1 ustawy o gospodarce nieruchomościami). </w:t>
      </w:r>
    </w:p>
    <w:p w14:paraId="6AB5219D" w14:textId="77777777" w:rsidR="00533D41" w:rsidRPr="004E5D6C" w:rsidRDefault="00533D41" w:rsidP="00533D41">
      <w:pPr>
        <w:pStyle w:val="Tytu"/>
        <w:numPr>
          <w:ilvl w:val="0"/>
          <w:numId w:val="5"/>
        </w:numPr>
        <w:jc w:val="both"/>
        <w:rPr>
          <w:b w:val="0"/>
          <w:bCs w:val="0"/>
        </w:rPr>
      </w:pPr>
      <w:r w:rsidRPr="004E5D6C">
        <w:rPr>
          <w:b w:val="0"/>
          <w:bCs w:val="0"/>
        </w:rPr>
        <w:t>Zgodnie z art. 34 ust.1 ustawy o gospodarce nieruchomościami  pierwszeństwo w nabyciu nieruchomości Skarbu Państwa, oznaczonej w ewidencji gruntów, jako działka 2764/3, położonej na terenie obrębu 0002 Ełk, miasto Ełk, przysługuje osobie, która spełnia jeden z następujących warunków:</w:t>
      </w:r>
    </w:p>
    <w:p w14:paraId="41D76511" w14:textId="77777777" w:rsidR="00533D41" w:rsidRDefault="00533D41" w:rsidP="00533D41">
      <w:pPr>
        <w:pStyle w:val="Tekstpodstawowy"/>
        <w:numPr>
          <w:ilvl w:val="0"/>
          <w:numId w:val="10"/>
        </w:numPr>
        <w:spacing w:after="0" w:line="360" w:lineRule="auto"/>
        <w:jc w:val="both"/>
      </w:pPr>
      <w:r w:rsidRPr="004E5D6C">
        <w:t>przysługuje jej roszczenie o nabycie nieruchomości z mocy ustawy o gospodarce nieruchomościami lub odrębnych przepisów,</w:t>
      </w:r>
    </w:p>
    <w:p w14:paraId="7F4D1FA1" w14:textId="77777777" w:rsidR="00533D41" w:rsidRDefault="00533D41" w:rsidP="00533D41">
      <w:pPr>
        <w:pStyle w:val="Tekstpodstawowy"/>
        <w:numPr>
          <w:ilvl w:val="0"/>
          <w:numId w:val="10"/>
        </w:numPr>
        <w:spacing w:after="0" w:line="360" w:lineRule="auto"/>
        <w:jc w:val="both"/>
      </w:pPr>
      <w:r w:rsidRPr="004E5D6C">
        <w:t xml:space="preserve">jest poprzednim właścicielem zbywanej nieruchomości, pozbawionym prawa własności tej nieruchomości przed dniem </w:t>
      </w:r>
      <w:r w:rsidRPr="004E5D6C">
        <w:br/>
        <w:t>5 grudnia 1990 r., albo jego spadkobiercą,</w:t>
      </w:r>
    </w:p>
    <w:p w14:paraId="4CC35741" w14:textId="74110961" w:rsidR="00533D41" w:rsidRDefault="00533D41" w:rsidP="00533D41">
      <w:pPr>
        <w:pStyle w:val="Tekstpodstawowy"/>
        <w:numPr>
          <w:ilvl w:val="0"/>
          <w:numId w:val="10"/>
        </w:numPr>
        <w:spacing w:after="0" w:line="360" w:lineRule="auto"/>
        <w:jc w:val="both"/>
      </w:pPr>
      <w:r w:rsidRPr="004E5D6C">
        <w:t xml:space="preserve">osoby wymienione w punkcie a i b złożą wniosek o nabycie nieruchomości w terminie </w:t>
      </w:r>
      <w:r w:rsidR="00B25E7D" w:rsidRPr="00B25E7D">
        <w:t>do dnia 12 lipca 2024 r.</w:t>
      </w:r>
    </w:p>
    <w:p w14:paraId="7CF72483" w14:textId="1BB116F1" w:rsidR="00533D41" w:rsidRPr="004E5D6C" w:rsidRDefault="00533D41" w:rsidP="00533D41">
      <w:pPr>
        <w:pStyle w:val="Tekstpodstawowy"/>
        <w:numPr>
          <w:ilvl w:val="0"/>
          <w:numId w:val="10"/>
        </w:numPr>
        <w:spacing w:after="0" w:line="360" w:lineRule="auto"/>
        <w:jc w:val="both"/>
      </w:pPr>
      <w:r w:rsidRPr="004E5D6C">
        <w:t xml:space="preserve">osoby o których  mowa  w punkcie a i b  złożą  oświadczenie, że wyrażają zgodę na cenę ustaloną w sposób określony w ustawie w terminie </w:t>
      </w:r>
      <w:r w:rsidR="00B25E7D" w:rsidRPr="00B25E7D">
        <w:t>do dnia 12 lipca 2024 r.</w:t>
      </w:r>
    </w:p>
    <w:p w14:paraId="3040B5DE" w14:textId="77777777" w:rsidR="00533D41" w:rsidRPr="004E5D6C" w:rsidRDefault="00533D41" w:rsidP="00533D41">
      <w:pPr>
        <w:jc w:val="both"/>
        <w:rPr>
          <w:b/>
          <w:bCs/>
        </w:rPr>
      </w:pPr>
      <w:r w:rsidRPr="004E5D6C">
        <w:rPr>
          <w:b/>
          <w:bCs/>
        </w:rPr>
        <w:t>Dodatkowe informacje w przedmiotowej sprawie można uzyskać w siedzibie Starostwa Powiatowego, Wydział Geodezji i Gospodarki Nieruchomościami</w:t>
      </w:r>
      <w:r>
        <w:rPr>
          <w:b/>
          <w:bCs/>
        </w:rPr>
        <w:t xml:space="preserve"> </w:t>
      </w:r>
      <w:r w:rsidRPr="004E5D6C">
        <w:rPr>
          <w:b/>
          <w:bCs/>
        </w:rPr>
        <w:t>ul. Piłsudskiego 5, pok. nr 1</w:t>
      </w:r>
      <w:r>
        <w:rPr>
          <w:b/>
          <w:bCs/>
        </w:rPr>
        <w:t xml:space="preserve">2, </w:t>
      </w:r>
      <w:r w:rsidRPr="004E5D6C">
        <w:rPr>
          <w:b/>
          <w:bCs/>
        </w:rPr>
        <w:t>II piętro, tel. 87 62183</w:t>
      </w:r>
      <w:r>
        <w:rPr>
          <w:b/>
          <w:bCs/>
        </w:rPr>
        <w:t>11</w:t>
      </w:r>
      <w:r w:rsidRPr="004E5D6C">
        <w:rPr>
          <w:b/>
          <w:bCs/>
        </w:rPr>
        <w:t>.</w:t>
      </w:r>
    </w:p>
    <w:p w14:paraId="63D5480F" w14:textId="77777777" w:rsidR="00533D41" w:rsidRPr="00120063" w:rsidRDefault="00533D41" w:rsidP="00533D41">
      <w:pPr>
        <w:ind w:left="6663"/>
        <w:jc w:val="center"/>
        <w:rPr>
          <w:color w:val="FF0000"/>
        </w:rPr>
      </w:pPr>
      <w:r w:rsidRPr="00120063">
        <w:rPr>
          <w:color w:val="FF0000"/>
        </w:rPr>
        <w:t>Z up. STAROSTY</w:t>
      </w:r>
    </w:p>
    <w:p w14:paraId="083A4304" w14:textId="77777777" w:rsidR="00533D41" w:rsidRPr="00120063" w:rsidRDefault="00533D41" w:rsidP="00533D41">
      <w:pPr>
        <w:ind w:left="6663"/>
        <w:jc w:val="center"/>
        <w:rPr>
          <w:color w:val="FF0000"/>
        </w:rPr>
      </w:pPr>
      <w:r w:rsidRPr="00120063">
        <w:rPr>
          <w:color w:val="FF0000"/>
        </w:rPr>
        <w:t xml:space="preserve">Aneta </w:t>
      </w:r>
      <w:proofErr w:type="spellStart"/>
      <w:r w:rsidRPr="00120063">
        <w:rPr>
          <w:color w:val="FF0000"/>
        </w:rPr>
        <w:t>Łałak</w:t>
      </w:r>
      <w:proofErr w:type="spellEnd"/>
    </w:p>
    <w:p w14:paraId="3E29A295" w14:textId="77777777" w:rsidR="00533D41" w:rsidRPr="00120063" w:rsidRDefault="00533D41" w:rsidP="00533D41">
      <w:pPr>
        <w:ind w:left="6663"/>
        <w:jc w:val="center"/>
        <w:rPr>
          <w:color w:val="FF0000"/>
        </w:rPr>
      </w:pPr>
      <w:r w:rsidRPr="00120063">
        <w:rPr>
          <w:color w:val="FF0000"/>
        </w:rPr>
        <w:t>Naczelnik Wydziału Geodezji i Gospodarki Nieruchomościami</w:t>
      </w:r>
    </w:p>
    <w:p w14:paraId="5E4EF576" w14:textId="77777777" w:rsidR="00533D41" w:rsidRDefault="00533D41" w:rsidP="00533D41">
      <w:pPr>
        <w:ind w:left="6663"/>
        <w:jc w:val="center"/>
        <w:rPr>
          <w:color w:val="FF0000"/>
        </w:rPr>
      </w:pPr>
      <w:r w:rsidRPr="00120063">
        <w:rPr>
          <w:color w:val="FF0000"/>
        </w:rPr>
        <w:t>GEODETA POWIATOWY</w:t>
      </w:r>
    </w:p>
    <w:p w14:paraId="05094135" w14:textId="6AB29A6F" w:rsidR="00533D41" w:rsidRPr="0089698D" w:rsidRDefault="0089698D" w:rsidP="0089698D">
      <w:pPr>
        <w:spacing w:line="360" w:lineRule="auto"/>
        <w:ind w:left="6946"/>
        <w:jc w:val="center"/>
        <w:rPr>
          <w:kern w:val="2"/>
          <w:sz w:val="20"/>
          <w:szCs w:val="20"/>
        </w:rPr>
      </w:pPr>
      <w:r>
        <w:rPr>
          <w:sz w:val="20"/>
          <w:szCs w:val="20"/>
        </w:rPr>
        <w:t>/dokument podpisany bezpiecznym  elektronicznie/</w:t>
      </w:r>
    </w:p>
    <w:sectPr w:rsidR="00533D41" w:rsidRPr="0089698D" w:rsidSect="0089698D">
      <w:headerReference w:type="default" r:id="rId8"/>
      <w:footerReference w:type="even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484C6" w14:textId="77777777" w:rsidR="00BF5861" w:rsidRDefault="00BF5861" w:rsidP="00BF5861">
      <w:r>
        <w:separator/>
      </w:r>
    </w:p>
  </w:endnote>
  <w:endnote w:type="continuationSeparator" w:id="0">
    <w:p w14:paraId="491450B0" w14:textId="77777777" w:rsidR="00BF5861" w:rsidRDefault="00BF5861" w:rsidP="00BF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5842467"/>
      <w:docPartObj>
        <w:docPartGallery w:val="Page Numbers (Bottom of Page)"/>
        <w:docPartUnique/>
      </w:docPartObj>
    </w:sdtPr>
    <w:sdtEndPr/>
    <w:sdtContent>
      <w:p w14:paraId="73C3C060" w14:textId="0C6A9C7F" w:rsidR="00B15CF2" w:rsidRDefault="00B15C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C9D160" w14:textId="77777777" w:rsidR="00B15CF2" w:rsidRDefault="00B15C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3B4F3" w14:textId="77777777" w:rsidR="00BF5861" w:rsidRDefault="00BF5861" w:rsidP="00BF5861">
      <w:r>
        <w:separator/>
      </w:r>
    </w:p>
  </w:footnote>
  <w:footnote w:type="continuationSeparator" w:id="0">
    <w:p w14:paraId="49FA7BC8" w14:textId="77777777" w:rsidR="00BF5861" w:rsidRDefault="00BF5861" w:rsidP="00BF5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9ECEE" w14:textId="77777777" w:rsidR="006F69A4" w:rsidRPr="009C49C0" w:rsidRDefault="006F69A4" w:rsidP="006F69A4">
    <w:pPr>
      <w:pStyle w:val="Tekstpodstawowy"/>
      <w:ind w:right="10033"/>
      <w:jc w:val="center"/>
      <w:rPr>
        <w:iCs/>
        <w:color w:val="FF0000"/>
      </w:rPr>
    </w:pPr>
    <w:r w:rsidRPr="009C49C0">
      <w:rPr>
        <w:iCs/>
        <w:color w:val="FF0000"/>
      </w:rPr>
      <w:t>STAROSTA EŁCKI</w:t>
    </w:r>
  </w:p>
  <w:p w14:paraId="08E329C0" w14:textId="77777777" w:rsidR="006F69A4" w:rsidRPr="009C49C0" w:rsidRDefault="006F69A4" w:rsidP="006F69A4">
    <w:pPr>
      <w:pStyle w:val="Tekstpodstawowy"/>
      <w:spacing w:after="0"/>
      <w:ind w:right="10033"/>
      <w:jc w:val="center"/>
      <w:rPr>
        <w:iCs/>
        <w:color w:val="FF0000"/>
      </w:rPr>
    </w:pPr>
    <w:r w:rsidRPr="009C49C0">
      <w:rPr>
        <w:iCs/>
        <w:color w:val="FF0000"/>
      </w:rPr>
      <w:t>ul. Marsz. J. Piłsudskiego 4</w:t>
    </w:r>
  </w:p>
  <w:p w14:paraId="1149E4D4" w14:textId="1879D828" w:rsidR="00BF5861" w:rsidRPr="006F69A4" w:rsidRDefault="006F69A4" w:rsidP="006F69A4">
    <w:pPr>
      <w:pStyle w:val="Tekstpodstawowy"/>
      <w:spacing w:after="0"/>
      <w:ind w:right="10033"/>
      <w:jc w:val="center"/>
      <w:rPr>
        <w:iCs/>
        <w:color w:val="FF0000"/>
      </w:rPr>
    </w:pPr>
    <w:r w:rsidRPr="009C49C0">
      <w:rPr>
        <w:iCs/>
        <w:color w:val="FF0000"/>
      </w:rPr>
      <w:t>19-300 Ełk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23C96"/>
    <w:multiLevelType w:val="hybridMultilevel"/>
    <w:tmpl w:val="B3BE1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74B6"/>
    <w:multiLevelType w:val="hybridMultilevel"/>
    <w:tmpl w:val="57748D38"/>
    <w:lvl w:ilvl="0" w:tplc="430A5D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A44843"/>
    <w:multiLevelType w:val="hybridMultilevel"/>
    <w:tmpl w:val="C186D50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C22C59"/>
    <w:multiLevelType w:val="hybridMultilevel"/>
    <w:tmpl w:val="66043F86"/>
    <w:lvl w:ilvl="0" w:tplc="12B2A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D3024"/>
    <w:multiLevelType w:val="hybridMultilevel"/>
    <w:tmpl w:val="1E6ED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3871"/>
    <w:multiLevelType w:val="hybridMultilevel"/>
    <w:tmpl w:val="5D24A420"/>
    <w:lvl w:ilvl="0" w:tplc="C54476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36704"/>
    <w:multiLevelType w:val="hybridMultilevel"/>
    <w:tmpl w:val="4ABEE286"/>
    <w:lvl w:ilvl="0" w:tplc="E5D27058">
      <w:start w:val="1"/>
      <w:numFmt w:val="lowerLetter"/>
      <w:lvlText w:val="%1)"/>
      <w:lvlJc w:val="left"/>
      <w:pPr>
        <w:ind w:left="1080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17E48"/>
    <w:multiLevelType w:val="hybridMultilevel"/>
    <w:tmpl w:val="35CC4042"/>
    <w:lvl w:ilvl="0" w:tplc="289A1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BE37E8"/>
    <w:multiLevelType w:val="hybridMultilevel"/>
    <w:tmpl w:val="1BF4B102"/>
    <w:lvl w:ilvl="0" w:tplc="289A1DF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D126A89"/>
    <w:multiLevelType w:val="hybridMultilevel"/>
    <w:tmpl w:val="B5BEE8BA"/>
    <w:lvl w:ilvl="0" w:tplc="289A1D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CA2B39"/>
    <w:multiLevelType w:val="hybridMultilevel"/>
    <w:tmpl w:val="20968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463770">
    <w:abstractNumId w:val="5"/>
  </w:num>
  <w:num w:numId="2" w16cid:durableId="1303073064">
    <w:abstractNumId w:val="4"/>
  </w:num>
  <w:num w:numId="3" w16cid:durableId="761029004">
    <w:abstractNumId w:val="3"/>
  </w:num>
  <w:num w:numId="4" w16cid:durableId="35665835">
    <w:abstractNumId w:val="10"/>
  </w:num>
  <w:num w:numId="5" w16cid:durableId="1980651950">
    <w:abstractNumId w:val="0"/>
  </w:num>
  <w:num w:numId="6" w16cid:durableId="1663705020">
    <w:abstractNumId w:val="2"/>
  </w:num>
  <w:num w:numId="7" w16cid:durableId="1062215506">
    <w:abstractNumId w:val="9"/>
  </w:num>
  <w:num w:numId="8" w16cid:durableId="1461919137">
    <w:abstractNumId w:val="6"/>
  </w:num>
  <w:num w:numId="9" w16cid:durableId="1526871557">
    <w:abstractNumId w:val="7"/>
  </w:num>
  <w:num w:numId="10" w16cid:durableId="1134131362">
    <w:abstractNumId w:val="8"/>
  </w:num>
  <w:num w:numId="11" w16cid:durableId="1511067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4D"/>
    <w:rsid w:val="000032FF"/>
    <w:rsid w:val="000040F7"/>
    <w:rsid w:val="0000482C"/>
    <w:rsid w:val="000113E9"/>
    <w:rsid w:val="000276F0"/>
    <w:rsid w:val="00032E08"/>
    <w:rsid w:val="000C18CE"/>
    <w:rsid w:val="000F7A72"/>
    <w:rsid w:val="00114E71"/>
    <w:rsid w:val="0015796E"/>
    <w:rsid w:val="001615B0"/>
    <w:rsid w:val="00167FE1"/>
    <w:rsid w:val="0017046F"/>
    <w:rsid w:val="001767DC"/>
    <w:rsid w:val="00184810"/>
    <w:rsid w:val="00201771"/>
    <w:rsid w:val="00215CE7"/>
    <w:rsid w:val="00232F7F"/>
    <w:rsid w:val="00244492"/>
    <w:rsid w:val="002561A6"/>
    <w:rsid w:val="00261947"/>
    <w:rsid w:val="002658E2"/>
    <w:rsid w:val="00267EB0"/>
    <w:rsid w:val="0029535E"/>
    <w:rsid w:val="002C1E5D"/>
    <w:rsid w:val="002C6A9E"/>
    <w:rsid w:val="00394F51"/>
    <w:rsid w:val="003A10EE"/>
    <w:rsid w:val="003B6D1A"/>
    <w:rsid w:val="003C3666"/>
    <w:rsid w:val="003E5C60"/>
    <w:rsid w:val="00416658"/>
    <w:rsid w:val="004651C7"/>
    <w:rsid w:val="004E5D6C"/>
    <w:rsid w:val="0053158E"/>
    <w:rsid w:val="00533D41"/>
    <w:rsid w:val="00543D2E"/>
    <w:rsid w:val="00576468"/>
    <w:rsid w:val="0059380D"/>
    <w:rsid w:val="005F2D7F"/>
    <w:rsid w:val="00635F05"/>
    <w:rsid w:val="00657C64"/>
    <w:rsid w:val="006727D6"/>
    <w:rsid w:val="0068794E"/>
    <w:rsid w:val="006912CA"/>
    <w:rsid w:val="006958D7"/>
    <w:rsid w:val="006C22E2"/>
    <w:rsid w:val="006C41CE"/>
    <w:rsid w:val="006E04B9"/>
    <w:rsid w:val="006F39B5"/>
    <w:rsid w:val="006F69A4"/>
    <w:rsid w:val="00711D68"/>
    <w:rsid w:val="00746294"/>
    <w:rsid w:val="0078202F"/>
    <w:rsid w:val="007A23E9"/>
    <w:rsid w:val="007C6F41"/>
    <w:rsid w:val="007F49EF"/>
    <w:rsid w:val="0089698D"/>
    <w:rsid w:val="00970596"/>
    <w:rsid w:val="00970B90"/>
    <w:rsid w:val="009B513C"/>
    <w:rsid w:val="009D11CB"/>
    <w:rsid w:val="009D30B2"/>
    <w:rsid w:val="009F025A"/>
    <w:rsid w:val="00A25A69"/>
    <w:rsid w:val="00A3726B"/>
    <w:rsid w:val="00A40DBD"/>
    <w:rsid w:val="00A45D90"/>
    <w:rsid w:val="00A50742"/>
    <w:rsid w:val="00AB35B5"/>
    <w:rsid w:val="00AB739D"/>
    <w:rsid w:val="00B1384D"/>
    <w:rsid w:val="00B15CF2"/>
    <w:rsid w:val="00B25E7D"/>
    <w:rsid w:val="00B536D9"/>
    <w:rsid w:val="00B75A2B"/>
    <w:rsid w:val="00BB67A7"/>
    <w:rsid w:val="00BC2723"/>
    <w:rsid w:val="00BF5861"/>
    <w:rsid w:val="00C019D3"/>
    <w:rsid w:val="00C35E29"/>
    <w:rsid w:val="00C45655"/>
    <w:rsid w:val="00C600B6"/>
    <w:rsid w:val="00C82D6D"/>
    <w:rsid w:val="00C95BA8"/>
    <w:rsid w:val="00CB1638"/>
    <w:rsid w:val="00CF2440"/>
    <w:rsid w:val="00CF6E95"/>
    <w:rsid w:val="00D071D3"/>
    <w:rsid w:val="00D20E86"/>
    <w:rsid w:val="00D51668"/>
    <w:rsid w:val="00D707C5"/>
    <w:rsid w:val="00D9797C"/>
    <w:rsid w:val="00DF55E6"/>
    <w:rsid w:val="00E01FB4"/>
    <w:rsid w:val="00E10063"/>
    <w:rsid w:val="00E106AB"/>
    <w:rsid w:val="00E20DF5"/>
    <w:rsid w:val="00E303B1"/>
    <w:rsid w:val="00E33390"/>
    <w:rsid w:val="00E552BE"/>
    <w:rsid w:val="00E75C76"/>
    <w:rsid w:val="00E93436"/>
    <w:rsid w:val="00ED420D"/>
    <w:rsid w:val="00EF4816"/>
    <w:rsid w:val="00F05C95"/>
    <w:rsid w:val="00F44839"/>
    <w:rsid w:val="00F6249E"/>
    <w:rsid w:val="00F716F7"/>
    <w:rsid w:val="00F727E2"/>
    <w:rsid w:val="00F838D9"/>
    <w:rsid w:val="00FD0329"/>
    <w:rsid w:val="00FF60C8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A66B539"/>
  <w15:chartTrackingRefBased/>
  <w15:docId w15:val="{C822B422-4809-42E0-895B-65558B3B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49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6249E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2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6249E"/>
    <w:pPr>
      <w:keepNext/>
      <w:widowControl/>
      <w:suppressAutoHyphens w:val="0"/>
      <w:outlineLvl w:val="1"/>
    </w:pPr>
    <w:rPr>
      <w:rFonts w:eastAsia="Times New Roman"/>
      <w:b/>
      <w:bCs/>
      <w:kern w:val="0"/>
      <w:sz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49E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49E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624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249E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ytu">
    <w:name w:val="Title"/>
    <w:basedOn w:val="Normalny"/>
    <w:link w:val="TytuZnak"/>
    <w:qFormat/>
    <w:rsid w:val="00F6249E"/>
    <w:pPr>
      <w:widowControl/>
      <w:suppressAutoHyphens w:val="0"/>
      <w:spacing w:line="360" w:lineRule="auto"/>
      <w:jc w:val="center"/>
    </w:pPr>
    <w:rPr>
      <w:rFonts w:eastAsia="Times New Roman"/>
      <w:b/>
      <w:bCs/>
      <w:kern w:val="0"/>
      <w:lang w:eastAsia="pl-PL"/>
    </w:rPr>
  </w:style>
  <w:style w:type="character" w:customStyle="1" w:styleId="TytuZnak">
    <w:name w:val="Tytuł Znak"/>
    <w:basedOn w:val="Domylnaczcionkaakapitu"/>
    <w:link w:val="Tytu"/>
    <w:rsid w:val="00F624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19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5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586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5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586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4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436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4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38599-5DFA-42D1-BA15-8F884F65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Witkowska</dc:creator>
  <cp:keywords/>
  <dc:description/>
  <cp:lastModifiedBy>Katarzyna Anisiejko</cp:lastModifiedBy>
  <cp:revision>63</cp:revision>
  <cp:lastPrinted>2023-03-13T11:02:00Z</cp:lastPrinted>
  <dcterms:created xsi:type="dcterms:W3CDTF">2020-04-17T07:08:00Z</dcterms:created>
  <dcterms:modified xsi:type="dcterms:W3CDTF">2024-05-27T06:34:00Z</dcterms:modified>
</cp:coreProperties>
</file>