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A2" w:rsidRDefault="008459A2" w:rsidP="008459A2">
      <w:pPr>
        <w:spacing w:after="0" w:line="240" w:lineRule="auto"/>
        <w:rPr>
          <w:rFonts w:ascii="Times New Roman" w:eastAsia="Times New Roman" w:hAnsi="Times New Roman" w:cs="Times New Roman"/>
          <w:lang w:val="en-GB"/>
        </w:rPr>
      </w:pPr>
      <w:bookmarkStart w:id="0" w:name="_GoBack"/>
      <w:bookmarkEnd w:id="0"/>
      <w:r w:rsidRPr="008459A2">
        <w:rPr>
          <w:rFonts w:ascii="Times New Roman" w:eastAsia="Times New Roman" w:hAnsi="Times New Roman" w:cs="Times New Roman"/>
          <w:lang w:val="en-GB"/>
        </w:rPr>
        <w:t>Attachment No. 4 A – legal remedies for the injured</w:t>
      </w:r>
    </w:p>
    <w:p w:rsidR="008459A2" w:rsidRPr="008459A2" w:rsidRDefault="008459A2" w:rsidP="008459A2">
      <w:pPr>
        <w:spacing w:after="0" w:line="240" w:lineRule="auto"/>
        <w:rPr>
          <w:rFonts w:ascii="Times New Roman" w:eastAsia="Times New Roman" w:hAnsi="Times New Roman" w:cs="Times New Roman"/>
          <w:lang w:val="en-GB"/>
        </w:rPr>
      </w:pPr>
    </w:p>
    <w:p w:rsidR="008459A2" w:rsidRPr="008459A2" w:rsidRDefault="008459A2" w:rsidP="00372F45">
      <w:pPr>
        <w:spacing w:after="0" w:line="240" w:lineRule="auto"/>
        <w:ind w:firstLine="708"/>
        <w:jc w:val="both"/>
        <w:rPr>
          <w:rFonts w:ascii="Times New Roman" w:eastAsia="Times New Roman" w:hAnsi="Times New Roman" w:cs="Times New Roman"/>
          <w:lang w:val="en-GB"/>
        </w:rPr>
      </w:pPr>
      <w:r w:rsidRPr="008459A2">
        <w:rPr>
          <w:rFonts w:ascii="Times New Roman" w:eastAsia="Times New Roman" w:hAnsi="Times New Roman" w:cs="Times New Roman"/>
          <w:lang w:val="en-GB"/>
        </w:rPr>
        <w:t>Criminal law does not provide for specific remedies for victims of trafficking in human beings. Persons injured by this crime can benefit from the remedies available to all injured on a general basis.</w:t>
      </w:r>
    </w:p>
    <w:p w:rsidR="008459A2" w:rsidRPr="008459A2" w:rsidRDefault="008459A2" w:rsidP="00372F45">
      <w:pPr>
        <w:spacing w:after="0" w:line="240" w:lineRule="auto"/>
        <w:ind w:firstLine="708"/>
        <w:rPr>
          <w:rFonts w:ascii="Times New Roman" w:eastAsia="Times New Roman" w:hAnsi="Times New Roman" w:cs="Times New Roman"/>
          <w:lang w:val="en-GB"/>
        </w:rPr>
      </w:pPr>
      <w:r w:rsidRPr="008459A2">
        <w:rPr>
          <w:rFonts w:ascii="Times New Roman" w:eastAsia="Times New Roman" w:hAnsi="Times New Roman" w:cs="Times New Roman"/>
          <w:lang w:val="en-GB"/>
        </w:rPr>
        <w:t>The injured person has the right to:</w:t>
      </w:r>
    </w:p>
    <w:p w:rsidR="008459A2" w:rsidRPr="008459A2" w:rsidRDefault="008459A2" w:rsidP="008459A2">
      <w:pPr>
        <w:spacing w:after="0" w:line="240" w:lineRule="auto"/>
        <w:jc w:val="both"/>
        <w:rPr>
          <w:rFonts w:ascii="Times New Roman" w:eastAsia="Times New Roman" w:hAnsi="Times New Roman" w:cs="Times New Roman"/>
          <w:lang w:val="en-GB"/>
        </w:rPr>
      </w:pPr>
      <w:r w:rsidRPr="008459A2">
        <w:rPr>
          <w:rFonts w:ascii="Times New Roman" w:eastAsia="Times New Roman" w:hAnsi="Times New Roman" w:cs="Times New Roman"/>
          <w:lang w:val="en-GB"/>
        </w:rPr>
        <w:t>– file a complaint against the decision to refuse or discontinue an investigation or inquiry and to review the case file (Article 306 of the Code of Criminal Procedure, Article 325a para. 2 of the Code of Criminal Procedure)</w:t>
      </w:r>
    </w:p>
    <w:p w:rsidR="008459A2" w:rsidRPr="008459A2" w:rsidRDefault="008459A2" w:rsidP="008459A2">
      <w:pPr>
        <w:spacing w:after="0" w:line="240" w:lineRule="auto"/>
        <w:jc w:val="both"/>
        <w:rPr>
          <w:rFonts w:ascii="Times New Roman" w:eastAsia="Times New Roman" w:hAnsi="Times New Roman" w:cs="Times New Roman"/>
          <w:lang w:val="en-GB"/>
        </w:rPr>
      </w:pPr>
      <w:r w:rsidRPr="008459A2">
        <w:rPr>
          <w:rFonts w:ascii="Times New Roman" w:eastAsia="Times New Roman" w:hAnsi="Times New Roman" w:cs="Times New Roman"/>
          <w:lang w:val="en-GB"/>
        </w:rPr>
        <w:t>– file an indictment in the case of a repeated, i.e. following the consideration of the above mentioned complaint lodged by the victim, issue of a decision to refuse or discontinue the proceedings (Article 55 of the Code of Criminal Procedure, Article 330 para. 2 of the Code of Criminal Procedure). The injured person shall have one month from the date of service of the order for repeated discontinuation or refusal to file an indictment.  Other persons injured by a given act may also join the proceedings initiated as a result of the indictment. The indictment of the injured person must be drawn up and signed by an ex officio or selected representative.</w:t>
      </w:r>
    </w:p>
    <w:p w:rsidR="008459A2" w:rsidRPr="008459A2" w:rsidRDefault="008459A2" w:rsidP="008459A2">
      <w:pPr>
        <w:spacing w:after="0" w:line="240" w:lineRule="auto"/>
        <w:jc w:val="both"/>
        <w:rPr>
          <w:rFonts w:ascii="Times New Roman" w:eastAsia="Times New Roman" w:hAnsi="Times New Roman" w:cs="Times New Roman"/>
          <w:lang w:val="en-GB"/>
        </w:rPr>
      </w:pPr>
      <w:r w:rsidRPr="008459A2">
        <w:rPr>
          <w:rFonts w:ascii="Times New Roman" w:eastAsia="Times New Roman" w:hAnsi="Times New Roman" w:cs="Times New Roman"/>
          <w:lang w:val="en-GB"/>
        </w:rPr>
        <w:t>– appeal from a decision rendered in the court of first instance if they are party to criminal proceedings (Article 425 of the Code of Criminal Procedure). The injured person gains the status of a party by entering the proceedings as a subsidiary prosecutor, who may act alongside or instead of a public prosecutor (Article 53 of the Code of Criminal Procedure). The injured person becomes a subsidiary prosecutor by filing an indictment in the circumstances referred to in Article 55 of the Code of Criminal Procedure or by filing a statement on entering such proceedings if the indictment was filed by a prosecutor (Article 54 of the Code of Criminal Procedure).</w:t>
      </w:r>
    </w:p>
    <w:p w:rsidR="008459A2" w:rsidRPr="008459A2" w:rsidRDefault="008459A2" w:rsidP="008459A2">
      <w:pPr>
        <w:spacing w:after="0" w:line="240" w:lineRule="auto"/>
        <w:jc w:val="both"/>
        <w:rPr>
          <w:rFonts w:ascii="Times New Roman" w:eastAsia="Times New Roman" w:hAnsi="Times New Roman" w:cs="Times New Roman"/>
          <w:lang w:val="en-GB"/>
        </w:rPr>
      </w:pPr>
      <w:r w:rsidRPr="008459A2">
        <w:rPr>
          <w:rFonts w:ascii="Times New Roman" w:eastAsia="Times New Roman" w:hAnsi="Times New Roman" w:cs="Times New Roman"/>
          <w:lang w:val="en-GB"/>
        </w:rPr>
        <w:t>If the injured person acting as a subsidiary prosecutor does not speak Polish sufficiently, they shall be served with a translation into a language which they speak, of the decision subject to appeal or concluding the proceedings, unless they consent to the verbal announcement of a translated decision concluding the proceedings and not subject to appeal (Article 56a of the Code of Criminal Procedure).</w:t>
      </w:r>
    </w:p>
    <w:p w:rsidR="008459A2" w:rsidRPr="008459A2" w:rsidRDefault="008459A2" w:rsidP="008459A2">
      <w:pPr>
        <w:spacing w:after="0" w:line="240" w:lineRule="auto"/>
        <w:jc w:val="both"/>
        <w:rPr>
          <w:rFonts w:ascii="Times New Roman" w:eastAsia="Times New Roman" w:hAnsi="Times New Roman" w:cs="Times New Roman"/>
          <w:lang w:val="en-GB"/>
        </w:rPr>
      </w:pPr>
      <w:r w:rsidRPr="008459A2">
        <w:rPr>
          <w:rFonts w:ascii="Times New Roman" w:eastAsia="Times New Roman" w:hAnsi="Times New Roman" w:cs="Times New Roman"/>
          <w:lang w:val="en-GB"/>
        </w:rPr>
        <w:t>– appeal against a decision on the conditional discontinuance of proceedings issued during a session (Article 444 of the Code of Criminal Procedure). The possibility for the injured party (not yet being a party to the proceedings) to file an appeal against such a resolution is justified by the stage at which it is issued. The hearing, at which the issue of conditional discontinuance of proceedings is decided, shall take place at the session prior to a possible court hearing. The injured person has the right to make a statement of intent to appear in the proceedings as a subsidiary prosecutor until the beginning of the court proceedings at the main hearing.</w:t>
      </w:r>
    </w:p>
    <w:p w:rsidR="008459A2" w:rsidRDefault="008459A2" w:rsidP="00372F45">
      <w:pPr>
        <w:spacing w:after="0" w:line="240" w:lineRule="auto"/>
        <w:ind w:firstLine="708"/>
        <w:jc w:val="both"/>
        <w:rPr>
          <w:rFonts w:ascii="Times New Roman" w:eastAsia="Times New Roman" w:hAnsi="Times New Roman" w:cs="Times New Roman"/>
          <w:lang w:val="en-GB"/>
        </w:rPr>
      </w:pPr>
      <w:r w:rsidRPr="008459A2">
        <w:rPr>
          <w:rFonts w:ascii="Times New Roman" w:eastAsia="Times New Roman" w:hAnsi="Times New Roman" w:cs="Times New Roman"/>
          <w:lang w:val="en-GB"/>
        </w:rPr>
        <w:t>As far as the victim's benefits are concerned, i.e. compensation, redress, reimbursement or financial support from the State, there are adequate criminal and civil law regulations to enable the enforcement of claims, as well as separate regulations on obtaining assistance from the State. Again, there are no specific solutions for victims of trafficking in human beings. The table below presents the legal solutions in this area.</w:t>
      </w:r>
    </w:p>
    <w:p w:rsidR="00DB729D" w:rsidRDefault="00DB729D" w:rsidP="00372F45">
      <w:pPr>
        <w:spacing w:after="0" w:line="240" w:lineRule="auto"/>
        <w:ind w:firstLine="708"/>
        <w:jc w:val="both"/>
        <w:rPr>
          <w:rFonts w:ascii="Times New Roman" w:eastAsia="Times New Roman" w:hAnsi="Times New Roman" w:cs="Times New Roman"/>
          <w:lang w:val="en-GB"/>
        </w:rPr>
      </w:pPr>
    </w:p>
    <w:p w:rsidR="00DB729D" w:rsidRDefault="00DB729D" w:rsidP="00372F45">
      <w:pPr>
        <w:spacing w:after="0" w:line="240" w:lineRule="auto"/>
        <w:ind w:firstLine="708"/>
        <w:jc w:val="both"/>
        <w:rPr>
          <w:rFonts w:ascii="Times New Roman" w:eastAsia="Times New Roman" w:hAnsi="Times New Roman" w:cs="Times New Roman"/>
          <w:lang w:val="en-GB"/>
        </w:rPr>
      </w:pPr>
    </w:p>
    <w:p w:rsidR="00DB729D" w:rsidRDefault="00DB729D" w:rsidP="00372F45">
      <w:pPr>
        <w:spacing w:after="0" w:line="240" w:lineRule="auto"/>
        <w:ind w:firstLine="708"/>
        <w:jc w:val="both"/>
        <w:rPr>
          <w:rFonts w:ascii="Times New Roman" w:eastAsia="Times New Roman" w:hAnsi="Times New Roman" w:cs="Times New Roman"/>
          <w:lang w:val="en-GB"/>
        </w:rPr>
      </w:pPr>
    </w:p>
    <w:sectPr w:rsidR="00DB7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A2"/>
    <w:rsid w:val="000827CF"/>
    <w:rsid w:val="00372F45"/>
    <w:rsid w:val="00374867"/>
    <w:rsid w:val="008459A2"/>
    <w:rsid w:val="00AC4931"/>
    <w:rsid w:val="00CE5764"/>
    <w:rsid w:val="00DB3273"/>
    <w:rsid w:val="00DB7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459A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4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1">
    <w:name w:val="tabulatory1"/>
    <w:basedOn w:val="Domylnaczcionkaakapitu"/>
    <w:rsid w:val="00845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459A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4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atory1">
    <w:name w:val="tabulatory1"/>
    <w:basedOn w:val="Domylnaczcionkaakapitu"/>
    <w:rsid w:val="0084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23800">
      <w:bodyDiv w:val="1"/>
      <w:marLeft w:val="0"/>
      <w:marRight w:val="0"/>
      <w:marTop w:val="0"/>
      <w:marBottom w:val="0"/>
      <w:divBdr>
        <w:top w:val="none" w:sz="0" w:space="0" w:color="auto"/>
        <w:left w:val="none" w:sz="0" w:space="0" w:color="auto"/>
        <w:bottom w:val="none" w:sz="0" w:space="0" w:color="auto"/>
        <w:right w:val="none" w:sz="0" w:space="0" w:color="auto"/>
      </w:divBdr>
      <w:divsChild>
        <w:div w:id="1503082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FC31-F268-4654-B6FA-9BDCD27E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2793</Characters>
  <Application>Microsoft Office Word</Application>
  <DocSecurity>0</DocSecurity>
  <Lines>41</Lines>
  <Paragraphs>10</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2017-09-25T07:46:00Z</cp:lastPrinted>
  <dcterms:created xsi:type="dcterms:W3CDTF">2017-11-07T06:56:00Z</dcterms:created>
  <dcterms:modified xsi:type="dcterms:W3CDTF">2017-11-07T06:56:00Z</dcterms:modified>
</cp:coreProperties>
</file>