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FA998" w14:textId="11CC13D7" w:rsidR="004A67E6" w:rsidRPr="004D20C6" w:rsidRDefault="002A4508" w:rsidP="00756D49">
      <w:pPr>
        <w:spacing w:line="276" w:lineRule="auto"/>
        <w:rPr>
          <w:rFonts w:cstheme="minorHAnsi"/>
          <w:b/>
          <w:szCs w:val="24"/>
        </w:rPr>
      </w:pPr>
      <w:r w:rsidRPr="004D20C6">
        <w:rPr>
          <w:rFonts w:cstheme="minorHAnsi"/>
          <w:b/>
          <w:szCs w:val="24"/>
        </w:rPr>
        <w:t>Najczęściej zadawane pytania (FAQ) do naboru FERS.01.09-IP.03-001/24 w ramach Działania 01.09 Rozwój kompetencji cyfrowych</w:t>
      </w:r>
    </w:p>
    <w:p w14:paraId="751FB53B" w14:textId="77777777" w:rsidR="002A4508" w:rsidRPr="004D20C6" w:rsidRDefault="002A4508" w:rsidP="00756D49">
      <w:pPr>
        <w:spacing w:line="276" w:lineRule="auto"/>
        <w:rPr>
          <w:rFonts w:cstheme="minorHAnsi"/>
          <w:b/>
          <w:sz w:val="22"/>
          <w:szCs w:val="22"/>
        </w:rPr>
      </w:pPr>
    </w:p>
    <w:p w14:paraId="16A49812" w14:textId="5F9D63AF" w:rsidR="002A4508" w:rsidRPr="004D20C6" w:rsidRDefault="00756D49" w:rsidP="00756D49">
      <w:pPr>
        <w:pStyle w:val="Akapitzlist"/>
        <w:numPr>
          <w:ilvl w:val="0"/>
          <w:numId w:val="65"/>
        </w:numPr>
        <w:spacing w:line="276" w:lineRule="auto"/>
        <w:rPr>
          <w:rFonts w:cstheme="minorHAnsi"/>
          <w:b/>
          <w:sz w:val="22"/>
          <w:szCs w:val="22"/>
        </w:rPr>
      </w:pPr>
      <w:r w:rsidRPr="004D20C6">
        <w:rPr>
          <w:rFonts w:cstheme="minorHAnsi"/>
          <w:b/>
          <w:sz w:val="22"/>
          <w:szCs w:val="22"/>
        </w:rPr>
        <w:t>M</w:t>
      </w:r>
      <w:r w:rsidR="002A4508" w:rsidRPr="004D20C6">
        <w:rPr>
          <w:rFonts w:cstheme="minorHAnsi"/>
          <w:b/>
          <w:sz w:val="22"/>
          <w:szCs w:val="22"/>
        </w:rPr>
        <w:t>am pytanie w odniesieniu do Regulaminu § 4 Sposób składania wniosku ust. 3 Czy limit dot. złożenia jednego wniosku przez Wnioskodawcę odnosi się do również do Partnera?</w:t>
      </w:r>
      <w:r w:rsidRPr="004D20C6">
        <w:rPr>
          <w:rFonts w:cstheme="minorHAnsi"/>
          <w:b/>
          <w:sz w:val="22"/>
          <w:szCs w:val="22"/>
        </w:rPr>
        <w:br/>
      </w:r>
    </w:p>
    <w:p w14:paraId="1D613946" w14:textId="77777777" w:rsidR="002A4508" w:rsidRPr="004D20C6" w:rsidRDefault="002A4508" w:rsidP="00756D49">
      <w:pPr>
        <w:pStyle w:val="Akapitzlist"/>
        <w:spacing w:before="100" w:beforeAutospacing="1" w:after="120" w:line="276" w:lineRule="auto"/>
        <w:rPr>
          <w:rFonts w:cstheme="minorHAnsi"/>
          <w:sz w:val="22"/>
          <w:szCs w:val="22"/>
        </w:rPr>
      </w:pPr>
      <w:r w:rsidRPr="004D20C6">
        <w:rPr>
          <w:rFonts w:cstheme="minorHAnsi"/>
          <w:sz w:val="22"/>
          <w:szCs w:val="22"/>
        </w:rPr>
        <w:t>Limit złożenia w naborze tylko jednego wniosku dotyczy wyłącznie Wnioskodawcy.</w:t>
      </w:r>
    </w:p>
    <w:p w14:paraId="01A68D86" w14:textId="35DF0214" w:rsidR="002A4508" w:rsidRPr="004D20C6" w:rsidRDefault="002A4508" w:rsidP="00756D49">
      <w:pPr>
        <w:pStyle w:val="Akapitzlist"/>
        <w:spacing w:line="276" w:lineRule="auto"/>
        <w:rPr>
          <w:rFonts w:cstheme="minorHAnsi"/>
          <w:i/>
          <w:iCs/>
          <w:sz w:val="22"/>
          <w:szCs w:val="22"/>
        </w:rPr>
      </w:pPr>
      <w:r w:rsidRPr="004D20C6">
        <w:rPr>
          <w:rFonts w:cstheme="minorHAnsi"/>
          <w:sz w:val="22"/>
          <w:szCs w:val="22"/>
        </w:rPr>
        <w:t xml:space="preserve">Jednocześnie proszę mieć na uwadze zapisy § 2 ust. 10 Regulaminu wyboru projektów: </w:t>
      </w:r>
      <w:r w:rsidRPr="004D20C6">
        <w:rPr>
          <w:rFonts w:cstheme="minorHAnsi"/>
          <w:i/>
          <w:iCs/>
          <w:sz w:val="22"/>
          <w:szCs w:val="22"/>
        </w:rPr>
        <w:t>„Partnerem w projekcie nie może zostać podmiot, który jest partnerem w projekcie „Kluby Rozwoju Cyfrowego – projekt wspierający (KRC Wsparcie)” współfinansowanym ze środków Europejskiego Funduszu Społecznego Plus w ramach Programu Fundusze Europejskie dla Rozwoju Społecznego 2021-2027 Priorytet FERS.01 Umiejętności”.</w:t>
      </w:r>
    </w:p>
    <w:p w14:paraId="0928773D" w14:textId="77777777" w:rsidR="002A4508" w:rsidRPr="004D20C6" w:rsidRDefault="002A4508" w:rsidP="00756D49">
      <w:pPr>
        <w:pStyle w:val="Akapitzlist"/>
        <w:spacing w:line="276" w:lineRule="auto"/>
        <w:rPr>
          <w:rFonts w:cstheme="minorHAnsi"/>
          <w:i/>
          <w:iCs/>
          <w:sz w:val="22"/>
          <w:szCs w:val="22"/>
        </w:rPr>
      </w:pPr>
    </w:p>
    <w:p w14:paraId="47FA5859" w14:textId="1C651B2B" w:rsidR="002A4508" w:rsidRPr="004D20C6" w:rsidRDefault="002A4508" w:rsidP="00756D49">
      <w:pPr>
        <w:pStyle w:val="Akapitzlist"/>
        <w:numPr>
          <w:ilvl w:val="0"/>
          <w:numId w:val="65"/>
        </w:numPr>
        <w:spacing w:line="276" w:lineRule="auto"/>
        <w:rPr>
          <w:rFonts w:cstheme="minorHAnsi"/>
          <w:b/>
          <w:bCs/>
          <w:sz w:val="22"/>
          <w:szCs w:val="22"/>
        </w:rPr>
      </w:pPr>
      <w:r w:rsidRPr="004D20C6">
        <w:rPr>
          <w:rFonts w:cstheme="minorHAnsi"/>
          <w:b/>
          <w:bCs/>
          <w:sz w:val="22"/>
          <w:szCs w:val="22"/>
        </w:rPr>
        <w:t>Chciałabym dopytać czy ramach ogłoszonego naboru na uruchomienie KRC Pilotaż wnioskodawcą może być miasto wojewódzkie</w:t>
      </w:r>
      <w:r w:rsidR="008D32AF">
        <w:rPr>
          <w:rFonts w:cstheme="minorHAnsi"/>
          <w:b/>
          <w:bCs/>
          <w:sz w:val="22"/>
          <w:szCs w:val="22"/>
        </w:rPr>
        <w:t>.</w:t>
      </w:r>
      <w:r w:rsidR="008D32AF">
        <w:rPr>
          <w:rFonts w:cstheme="minorHAnsi"/>
          <w:b/>
          <w:bCs/>
          <w:sz w:val="22"/>
          <w:szCs w:val="22"/>
        </w:rPr>
        <w:br/>
      </w:r>
    </w:p>
    <w:p w14:paraId="12F2502B" w14:textId="77777777" w:rsidR="002A4508" w:rsidRPr="004D20C6" w:rsidRDefault="002A4508" w:rsidP="00756D49">
      <w:pPr>
        <w:pStyle w:val="Akapitzlist"/>
        <w:spacing w:line="276" w:lineRule="auto"/>
        <w:rPr>
          <w:rFonts w:cstheme="minorHAnsi"/>
          <w:i/>
          <w:iCs/>
          <w:sz w:val="22"/>
          <w:szCs w:val="22"/>
        </w:rPr>
      </w:pPr>
      <w:r w:rsidRPr="004D20C6">
        <w:rPr>
          <w:rFonts w:cstheme="minorHAnsi"/>
          <w:sz w:val="22"/>
          <w:szCs w:val="22"/>
        </w:rPr>
        <w:t>Zgodnie z §2 ust. 7 Regulaminu wyboru projektów "</w:t>
      </w:r>
      <w:r w:rsidRPr="004D20C6">
        <w:rPr>
          <w:rFonts w:cstheme="minorHAnsi"/>
          <w:i/>
          <w:iCs/>
          <w:sz w:val="22"/>
          <w:szCs w:val="22"/>
        </w:rPr>
        <w:t>O dofinansowanie projektów w ramach naboru mogą ubiegać się j</w:t>
      </w:r>
      <w:r w:rsidRPr="004D20C6">
        <w:rPr>
          <w:rFonts w:cstheme="minorHAnsi"/>
          <w:i/>
          <w:iCs/>
          <w:sz w:val="22"/>
          <w:szCs w:val="22"/>
          <w:u w:val="single"/>
        </w:rPr>
        <w:t>ednostki samorządu terytorialnego (dalej jako: „JST”) będące gminą wiejską, gminą miejsko-wiejską, gminą miejską lub miastem na prawach powiatu,</w:t>
      </w:r>
      <w:r w:rsidRPr="004D20C6">
        <w:rPr>
          <w:rFonts w:cstheme="minorHAnsi"/>
          <w:i/>
          <w:iCs/>
          <w:sz w:val="22"/>
          <w:szCs w:val="22"/>
        </w:rPr>
        <w:t xml:space="preserve"> zgodnie z brzmieniem kryterium dostępu nr 1, zawartym w RPD stanowiącym załącznik nr 2 do RWP".</w:t>
      </w:r>
    </w:p>
    <w:p w14:paraId="019FD3B8" w14:textId="52AB5BEC" w:rsidR="002A4508" w:rsidRPr="004D20C6" w:rsidRDefault="002A4508" w:rsidP="00756D49">
      <w:pPr>
        <w:pStyle w:val="Akapitzlist"/>
        <w:spacing w:line="276" w:lineRule="auto"/>
        <w:rPr>
          <w:rFonts w:cstheme="minorHAnsi"/>
          <w:sz w:val="22"/>
          <w:szCs w:val="22"/>
        </w:rPr>
      </w:pPr>
      <w:r w:rsidRPr="004D20C6">
        <w:rPr>
          <w:rFonts w:cstheme="minorHAnsi"/>
          <w:sz w:val="22"/>
          <w:szCs w:val="22"/>
        </w:rPr>
        <w:t>W związku z powyższym proszę o zweryfikowanie czy Państwa jednostka wpisuje się w którąś z opcji zawartych w definicji powyżej.</w:t>
      </w:r>
    </w:p>
    <w:p w14:paraId="3E0A6F4C" w14:textId="77777777" w:rsidR="002A4508" w:rsidRPr="004D20C6" w:rsidRDefault="002A4508" w:rsidP="00756D49">
      <w:pPr>
        <w:pStyle w:val="Akapitzlist"/>
        <w:spacing w:line="276" w:lineRule="auto"/>
        <w:rPr>
          <w:rFonts w:cstheme="minorHAnsi"/>
          <w:sz w:val="22"/>
          <w:szCs w:val="22"/>
        </w:rPr>
      </w:pPr>
    </w:p>
    <w:p w14:paraId="0A6E3251" w14:textId="77777777" w:rsidR="002A4508" w:rsidRPr="004D20C6" w:rsidRDefault="002A4508" w:rsidP="00756D49">
      <w:pPr>
        <w:pStyle w:val="Zwykytekst"/>
        <w:numPr>
          <w:ilvl w:val="0"/>
          <w:numId w:val="65"/>
        </w:numPr>
        <w:spacing w:line="276" w:lineRule="auto"/>
        <w:rPr>
          <w:rFonts w:asciiTheme="minorHAnsi" w:hAnsiTheme="minorHAnsi" w:cstheme="minorHAnsi"/>
          <w:b/>
          <w:bCs/>
          <w:szCs w:val="22"/>
        </w:rPr>
      </w:pPr>
      <w:r w:rsidRPr="004D20C6">
        <w:rPr>
          <w:rFonts w:asciiTheme="minorHAnsi" w:hAnsiTheme="minorHAnsi" w:cstheme="minorHAnsi"/>
          <w:b/>
          <w:bCs/>
          <w:szCs w:val="22"/>
        </w:rPr>
        <w:t>Czy w ramach konkursu - Działania 01.09 Rozwój Kompetencji Cyfrowych - uruchomienie Klubów Rozwoju Cyfrowego - wnioskodawcą i realizatorem może być w imieniu miasta na prawach powiatu - powiatowy urząd pracy (działający z upoważnienia Prezydenta)?</w:t>
      </w:r>
    </w:p>
    <w:p w14:paraId="619F2F6B" w14:textId="7F0BE48C" w:rsidR="002A4508" w:rsidRPr="004D20C6" w:rsidRDefault="002A4508" w:rsidP="00756D49">
      <w:pPr>
        <w:pStyle w:val="Zwykytekst"/>
        <w:spacing w:line="276" w:lineRule="auto"/>
        <w:ind w:left="720"/>
        <w:rPr>
          <w:rFonts w:asciiTheme="minorHAnsi" w:hAnsiTheme="minorHAnsi" w:cstheme="minorHAnsi"/>
          <w:szCs w:val="22"/>
        </w:rPr>
      </w:pPr>
      <w:r w:rsidRPr="004D20C6">
        <w:rPr>
          <w:rFonts w:asciiTheme="minorHAnsi" w:hAnsiTheme="minorHAnsi" w:cstheme="minorHAnsi"/>
          <w:szCs w:val="22"/>
        </w:rPr>
        <w:br/>
        <w:t>Zgodnie z §2 ust. 7 Regulaminu wyboru projektów "O dofinansowanie projektów w ramach naboru mogą ubiegać się jednostki samorządu terytorialnego (dalej jako: „JST”) będące gminą wiejską, gminą miejsko-wiejską, gminą miejską lub miastem na prawach powiatu, zgodnie z brzmieniem kryterium dostępu nr 1, zawartym w RPD stanowiącym załącznik nr 2 do RWP".</w:t>
      </w:r>
      <w:r w:rsidRPr="004D20C6">
        <w:rPr>
          <w:rFonts w:asciiTheme="minorHAnsi" w:hAnsiTheme="minorHAnsi" w:cstheme="minorHAnsi"/>
          <w:szCs w:val="22"/>
        </w:rPr>
        <w:br/>
        <w:t>W związku z powyższym zapisem, odpowiadając na Pana pytanie, powiatowy urząd pracy nie może być wnioskodawcą.</w:t>
      </w:r>
    </w:p>
    <w:p w14:paraId="71ADAE58" w14:textId="77777777" w:rsidR="00684F08" w:rsidRPr="004D20C6" w:rsidRDefault="00684F08" w:rsidP="00756D49">
      <w:pPr>
        <w:pStyle w:val="Zwykytekst"/>
        <w:spacing w:line="276" w:lineRule="auto"/>
        <w:ind w:left="720"/>
        <w:rPr>
          <w:rFonts w:asciiTheme="minorHAnsi" w:hAnsiTheme="minorHAnsi" w:cstheme="minorHAnsi"/>
          <w:szCs w:val="22"/>
        </w:rPr>
      </w:pPr>
    </w:p>
    <w:p w14:paraId="3768D22F" w14:textId="0F0F574C" w:rsidR="00684F08" w:rsidRPr="004D20C6" w:rsidRDefault="00684F08" w:rsidP="00684F08">
      <w:pPr>
        <w:pStyle w:val="Akapitzlist"/>
        <w:numPr>
          <w:ilvl w:val="0"/>
          <w:numId w:val="65"/>
        </w:numPr>
        <w:spacing w:line="276" w:lineRule="auto"/>
        <w:rPr>
          <w:rFonts w:cstheme="minorHAnsi"/>
          <w:sz w:val="22"/>
          <w:szCs w:val="22"/>
        </w:rPr>
      </w:pPr>
      <w:r w:rsidRPr="004D20C6">
        <w:rPr>
          <w:rFonts w:cstheme="minorHAnsi"/>
          <w:b/>
          <w:bCs/>
          <w:sz w:val="22"/>
          <w:szCs w:val="22"/>
        </w:rPr>
        <w:t xml:space="preserve">Chciałabym uzyskać informację czy Urząd Marszałkowski Województwa </w:t>
      </w:r>
      <w:r w:rsidR="00781A6B">
        <w:rPr>
          <w:rFonts w:cstheme="minorHAnsi"/>
          <w:b/>
          <w:bCs/>
          <w:sz w:val="22"/>
          <w:szCs w:val="22"/>
        </w:rPr>
        <w:t xml:space="preserve">X </w:t>
      </w:r>
      <w:r w:rsidRPr="004D20C6">
        <w:rPr>
          <w:rFonts w:cstheme="minorHAnsi"/>
          <w:b/>
          <w:bCs/>
          <w:sz w:val="22"/>
          <w:szCs w:val="22"/>
        </w:rPr>
        <w:t xml:space="preserve">może być beneficjentem konkursu Kluby Rozwoju Cyfrowego – Pilotaż? </w:t>
      </w:r>
      <w:r w:rsidRPr="004D20C6">
        <w:rPr>
          <w:rFonts w:cstheme="minorHAnsi"/>
          <w:b/>
          <w:bCs/>
          <w:sz w:val="22"/>
          <w:szCs w:val="22"/>
        </w:rPr>
        <w:br/>
      </w:r>
      <w:r w:rsidRPr="004D20C6">
        <w:rPr>
          <w:rFonts w:cstheme="minorHAnsi"/>
          <w:sz w:val="22"/>
          <w:szCs w:val="22"/>
        </w:rPr>
        <w:br/>
        <w:t>Zgodnie z §2 ust. 7 Regulaminu wyboru projektów "O dofinansowanie projektów w ramach naboru mogą ubiegać się jednostki samorządu terytorialnego (dalej jako: „JST”) będące gminą wiejską, gminą miejsko-wiejską, gminą miejską lub miastem na prawach powiatu, zgodnie z brzmieniem kryterium dostępu nr 1, zawartym w RPD stanowiącym załącznik nr 2 do RWP".</w:t>
      </w:r>
    </w:p>
    <w:p w14:paraId="4B542027" w14:textId="5A94A62C" w:rsidR="00684F08" w:rsidRPr="004D20C6" w:rsidRDefault="00684F08" w:rsidP="00684F08">
      <w:pPr>
        <w:pStyle w:val="Akapitzlist"/>
        <w:spacing w:line="276" w:lineRule="auto"/>
        <w:rPr>
          <w:rFonts w:cstheme="minorHAnsi"/>
          <w:sz w:val="22"/>
          <w:szCs w:val="22"/>
        </w:rPr>
      </w:pPr>
      <w:r w:rsidRPr="004D20C6">
        <w:rPr>
          <w:rFonts w:cstheme="minorHAnsi"/>
          <w:sz w:val="22"/>
          <w:szCs w:val="22"/>
        </w:rPr>
        <w:lastRenderedPageBreak/>
        <w:t xml:space="preserve">W związku z powyższym zapisem, odpowiadając na Państwa pytanie, Urząd Marszałkowski Województwa </w:t>
      </w:r>
      <w:r w:rsidR="00781A6B">
        <w:rPr>
          <w:rFonts w:cstheme="minorHAnsi"/>
          <w:sz w:val="22"/>
          <w:szCs w:val="22"/>
        </w:rPr>
        <w:t>X</w:t>
      </w:r>
      <w:r w:rsidR="00781A6B" w:rsidRPr="004D20C6">
        <w:rPr>
          <w:rFonts w:cstheme="minorHAnsi"/>
          <w:sz w:val="22"/>
          <w:szCs w:val="22"/>
        </w:rPr>
        <w:t xml:space="preserve"> </w:t>
      </w:r>
      <w:r w:rsidRPr="004D20C6">
        <w:rPr>
          <w:rFonts w:cstheme="minorHAnsi"/>
          <w:sz w:val="22"/>
          <w:szCs w:val="22"/>
        </w:rPr>
        <w:t>nie może być Wnioskodawcą, ponieważ nie wpisuje się w treść kryterium dostępu nr 1.</w:t>
      </w:r>
    </w:p>
    <w:p w14:paraId="3D455B59" w14:textId="77777777" w:rsidR="00302453" w:rsidRPr="004D20C6" w:rsidRDefault="00302453" w:rsidP="00684F08">
      <w:pPr>
        <w:pStyle w:val="Akapitzlist"/>
        <w:spacing w:line="276" w:lineRule="auto"/>
        <w:rPr>
          <w:rFonts w:cstheme="minorHAnsi"/>
          <w:sz w:val="22"/>
          <w:szCs w:val="22"/>
        </w:rPr>
      </w:pPr>
    </w:p>
    <w:p w14:paraId="65734FD6" w14:textId="2FBE9302" w:rsidR="00302453" w:rsidRPr="004D20C6" w:rsidRDefault="00302453" w:rsidP="00302453">
      <w:pPr>
        <w:pStyle w:val="Akapitzlist"/>
        <w:numPr>
          <w:ilvl w:val="0"/>
          <w:numId w:val="65"/>
        </w:numPr>
        <w:spacing w:line="276" w:lineRule="auto"/>
        <w:rPr>
          <w:rFonts w:cstheme="minorHAnsi"/>
          <w:b/>
          <w:bCs/>
          <w:sz w:val="22"/>
          <w:szCs w:val="22"/>
        </w:rPr>
      </w:pPr>
      <w:r w:rsidRPr="004D20C6">
        <w:rPr>
          <w:rFonts w:cstheme="minorHAnsi"/>
          <w:b/>
          <w:bCs/>
          <w:sz w:val="22"/>
          <w:szCs w:val="22"/>
          <w:shd w:val="clear" w:color="auto" w:fill="FFFFFF"/>
        </w:rPr>
        <w:t xml:space="preserve">W nawiązaniu do par. 2 pkt. 8 Regulaminu wyboru projektów KRC Pilotaż dot. naboru FERS.01.09-IP.03-001/24 zwracam się z prośbą o odpowiedź na pytanie dotyczące formalnej możliwości udziału w naborze Gminy </w:t>
      </w:r>
      <w:r w:rsidR="00781A6B">
        <w:rPr>
          <w:rFonts w:cstheme="minorHAnsi"/>
          <w:b/>
          <w:bCs/>
          <w:sz w:val="22"/>
          <w:szCs w:val="22"/>
          <w:shd w:val="clear" w:color="auto" w:fill="FFFFFF"/>
        </w:rPr>
        <w:t>X</w:t>
      </w:r>
      <w:r w:rsidR="00781A6B" w:rsidRPr="004D20C6">
        <w:rPr>
          <w:rFonts w:cstheme="minorHAnsi"/>
          <w:b/>
          <w:bCs/>
          <w:sz w:val="22"/>
          <w:szCs w:val="22"/>
          <w:shd w:val="clear" w:color="auto" w:fill="FFFFFF"/>
        </w:rPr>
        <w:t xml:space="preserve"> </w:t>
      </w:r>
      <w:r w:rsidRPr="004D20C6">
        <w:rPr>
          <w:rFonts w:cstheme="minorHAnsi"/>
          <w:b/>
          <w:bCs/>
          <w:sz w:val="22"/>
          <w:szCs w:val="22"/>
          <w:shd w:val="clear" w:color="auto" w:fill="FFFFFF"/>
        </w:rPr>
        <w:t xml:space="preserve">w partnerstwie ze spółką gminną (spółką komunalną, należącą do sektora publicznego), czyli Regionalnym Centrum Rozwoju </w:t>
      </w:r>
      <w:r w:rsidR="00781A6B">
        <w:rPr>
          <w:rFonts w:cstheme="minorHAnsi"/>
          <w:b/>
          <w:bCs/>
          <w:sz w:val="22"/>
          <w:szCs w:val="22"/>
          <w:shd w:val="clear" w:color="auto" w:fill="FFFFFF"/>
        </w:rPr>
        <w:t>X</w:t>
      </w:r>
      <w:r w:rsidR="00781A6B" w:rsidRPr="004D20C6">
        <w:rPr>
          <w:rFonts w:cstheme="minorHAnsi"/>
          <w:b/>
          <w:bCs/>
          <w:sz w:val="22"/>
          <w:szCs w:val="22"/>
          <w:shd w:val="clear" w:color="auto" w:fill="FFFFFF"/>
        </w:rPr>
        <w:t xml:space="preserve"> </w:t>
      </w:r>
      <w:r w:rsidRPr="004D20C6">
        <w:rPr>
          <w:rFonts w:cstheme="minorHAnsi"/>
          <w:b/>
          <w:bCs/>
          <w:sz w:val="22"/>
          <w:szCs w:val="22"/>
          <w:shd w:val="clear" w:color="auto" w:fill="FFFFFF"/>
        </w:rPr>
        <w:t xml:space="preserve">sp. z o.o., w której </w:t>
      </w:r>
      <w:r w:rsidR="00405900">
        <w:rPr>
          <w:rFonts w:cstheme="minorHAnsi"/>
          <w:b/>
          <w:bCs/>
          <w:sz w:val="22"/>
          <w:szCs w:val="22"/>
          <w:shd w:val="clear" w:color="auto" w:fill="FFFFFF"/>
        </w:rPr>
        <w:t xml:space="preserve">Gmina X </w:t>
      </w:r>
      <w:r w:rsidRPr="004D20C6">
        <w:rPr>
          <w:rFonts w:cstheme="minorHAnsi"/>
          <w:b/>
          <w:bCs/>
          <w:sz w:val="22"/>
          <w:szCs w:val="22"/>
          <w:shd w:val="clear" w:color="auto" w:fill="FFFFFF"/>
        </w:rPr>
        <w:t>posiada 100% udziałów.</w:t>
      </w:r>
      <w:r w:rsidR="00150348">
        <w:rPr>
          <w:rFonts w:cstheme="minorHAnsi"/>
          <w:b/>
          <w:bCs/>
          <w:sz w:val="22"/>
          <w:szCs w:val="22"/>
          <w:shd w:val="clear" w:color="auto" w:fill="FFFFFF"/>
        </w:rPr>
        <w:t xml:space="preserve"> </w:t>
      </w:r>
      <w:r w:rsidRPr="004D20C6">
        <w:rPr>
          <w:rFonts w:cstheme="minorHAnsi"/>
          <w:b/>
          <w:bCs/>
          <w:sz w:val="22"/>
          <w:szCs w:val="22"/>
          <w:shd w:val="clear" w:color="auto" w:fill="FFFFFF"/>
        </w:rPr>
        <w:t>Poniżej umieszczam pytania adekwatne do powyżej opisanej sytuacji:</w:t>
      </w:r>
    </w:p>
    <w:p w14:paraId="13CAAADF" w14:textId="4DC49A7B" w:rsidR="00302453" w:rsidRPr="004D20C6" w:rsidRDefault="00302453" w:rsidP="00302453">
      <w:pPr>
        <w:pStyle w:val="Akapitzlist"/>
        <w:spacing w:line="276" w:lineRule="auto"/>
        <w:contextualSpacing w:val="0"/>
        <w:rPr>
          <w:rFonts w:cstheme="minorHAnsi"/>
          <w:color w:val="22367E"/>
          <w:sz w:val="22"/>
          <w:szCs w:val="22"/>
          <w:shd w:val="clear" w:color="auto" w:fill="FFFFFF"/>
        </w:rPr>
      </w:pPr>
      <w:r w:rsidRPr="004D20C6">
        <w:rPr>
          <w:rFonts w:cstheme="minorHAnsi"/>
          <w:b/>
          <w:bCs/>
          <w:sz w:val="22"/>
          <w:szCs w:val="22"/>
          <w:shd w:val="clear" w:color="auto" w:fill="FFFFFF"/>
        </w:rPr>
        <w:t>-Czy gmina może pod względem formalnym złożyć wniosek w partnerstwie ze spółką komunalną, w której posiada 100% udziałów?</w:t>
      </w:r>
      <w:r w:rsidRPr="004D20C6">
        <w:rPr>
          <w:rFonts w:cstheme="minorHAnsi"/>
          <w:b/>
          <w:bCs/>
          <w:sz w:val="22"/>
          <w:szCs w:val="22"/>
          <w:shd w:val="clear" w:color="auto" w:fill="FFFFFF"/>
        </w:rPr>
        <w:br/>
        <w:t>-Czy wybór partnera w przypadku partnerstwa pomiędzy gminą i jej spółką komunalną (w której posiada 100% udziałów) musi przebiegać zgodnie z art. 39 pkt. 2 ustawy, czy może tego typu  ścieżka wyboru partnera dotyczy to tylko organizacji pozarządowych (z Regulaminu Konkursu)?</w:t>
      </w:r>
      <w:r w:rsidRPr="004D20C6">
        <w:rPr>
          <w:rFonts w:cstheme="minorHAnsi"/>
          <w:color w:val="22367E"/>
          <w:sz w:val="22"/>
          <w:szCs w:val="22"/>
          <w:shd w:val="clear" w:color="auto" w:fill="FFFFFF"/>
        </w:rPr>
        <w:br/>
      </w:r>
      <w:r w:rsidRPr="004D20C6">
        <w:rPr>
          <w:rFonts w:cstheme="minorHAnsi"/>
          <w:color w:val="22367E"/>
          <w:sz w:val="22"/>
          <w:szCs w:val="22"/>
          <w:shd w:val="clear" w:color="auto" w:fill="FFFFFF"/>
        </w:rPr>
        <w:br/>
      </w:r>
      <w:r w:rsidRPr="004D20C6">
        <w:rPr>
          <w:rFonts w:cstheme="minorHAnsi"/>
          <w:color w:val="333333"/>
          <w:sz w:val="22"/>
          <w:szCs w:val="22"/>
          <w:shd w:val="clear" w:color="auto" w:fill="FFFFFF"/>
        </w:rPr>
        <w:t xml:space="preserve">Projekt może być realizowany w partnerstwie wyłącznie z organizacją pozarządową lub we współpracy </w:t>
      </w:r>
      <w:r w:rsidRPr="004D20C6">
        <w:rPr>
          <w:rFonts w:cstheme="minorHAnsi"/>
          <w:b/>
          <w:bCs/>
          <w:color w:val="333333"/>
          <w:sz w:val="22"/>
          <w:szCs w:val="22"/>
          <w:shd w:val="clear" w:color="auto" w:fill="FFFFFF"/>
        </w:rPr>
        <w:t>z jednostkami podległymi gminie będącej Wnioskodawcą</w:t>
      </w:r>
      <w:r w:rsidRPr="004D20C6">
        <w:rPr>
          <w:rFonts w:cstheme="minorHAnsi"/>
          <w:color w:val="333333"/>
          <w:sz w:val="22"/>
          <w:szCs w:val="22"/>
          <w:shd w:val="clear" w:color="auto" w:fill="FFFFFF"/>
        </w:rPr>
        <w:t>. Partnerem w projekcie nie może zostać podmiot, który jest partnerem w projekcie „Kluby Rozwoju Cyfrowego – projekt wspierający (KRC Wsparcie)”.</w:t>
      </w:r>
      <w:r w:rsidRPr="004D20C6">
        <w:rPr>
          <w:rFonts w:cstheme="minorHAnsi"/>
          <w:color w:val="333333"/>
          <w:sz w:val="22"/>
          <w:szCs w:val="22"/>
          <w:shd w:val="clear" w:color="auto" w:fill="FFFFFF"/>
        </w:rPr>
        <w:br/>
        <w:t>Tą kwestie reguluje także § 2 pkt 8 Regulaminu wyboru „</w:t>
      </w:r>
      <w:r w:rsidRPr="004D20C6">
        <w:rPr>
          <w:rFonts w:cstheme="minorHAnsi"/>
          <w:i/>
          <w:iCs/>
          <w:color w:val="333333"/>
          <w:sz w:val="22"/>
          <w:szCs w:val="22"/>
          <w:shd w:val="clear" w:color="auto" w:fill="FFFFFF"/>
        </w:rPr>
        <w:t xml:space="preserve">ION dopuszcza realizację projektu w partnerstwie, o którym mowa w art. 39 ustawy z organizacją pozarządową lub/i realizowany </w:t>
      </w:r>
      <w:r w:rsidRPr="004D20C6">
        <w:rPr>
          <w:rFonts w:cstheme="minorHAnsi"/>
          <w:b/>
          <w:bCs/>
          <w:i/>
          <w:iCs/>
          <w:color w:val="333333"/>
          <w:sz w:val="22"/>
          <w:szCs w:val="22"/>
          <w:shd w:val="clear" w:color="auto" w:fill="FFFFFF"/>
        </w:rPr>
        <w:t>we współpracy z jednostkami podległymi gminie</w:t>
      </w:r>
      <w:r w:rsidRPr="004D20C6">
        <w:rPr>
          <w:rFonts w:cstheme="minorHAnsi"/>
          <w:i/>
          <w:iCs/>
          <w:color w:val="333333"/>
          <w:sz w:val="22"/>
          <w:szCs w:val="22"/>
          <w:shd w:val="clear" w:color="auto" w:fill="FFFFFF"/>
        </w:rPr>
        <w:t xml:space="preserve"> będącej wnioskodawcą (…).”.</w:t>
      </w:r>
      <w:r w:rsidRPr="004D20C6">
        <w:rPr>
          <w:rFonts w:cstheme="minorHAnsi"/>
          <w:i/>
          <w:iCs/>
          <w:color w:val="333333"/>
          <w:sz w:val="22"/>
          <w:szCs w:val="22"/>
          <w:shd w:val="clear" w:color="auto" w:fill="FFFFFF"/>
        </w:rPr>
        <w:br/>
      </w:r>
      <w:r w:rsidRPr="004D20C6">
        <w:rPr>
          <w:rFonts w:cstheme="minorHAnsi"/>
          <w:color w:val="333333"/>
          <w:sz w:val="22"/>
          <w:szCs w:val="22"/>
          <w:shd w:val="clear" w:color="auto" w:fill="FFFFFF"/>
        </w:rPr>
        <w:t xml:space="preserve">Regionalne Centrum Rozwoju </w:t>
      </w:r>
      <w:r w:rsidR="00781A6B">
        <w:rPr>
          <w:rFonts w:cstheme="minorHAnsi"/>
          <w:color w:val="333333"/>
          <w:sz w:val="22"/>
          <w:szCs w:val="22"/>
          <w:shd w:val="clear" w:color="auto" w:fill="FFFFFF"/>
        </w:rPr>
        <w:t>X</w:t>
      </w:r>
      <w:r w:rsidR="00781A6B" w:rsidRPr="004D20C6">
        <w:rPr>
          <w:rFonts w:cstheme="minorHAnsi"/>
          <w:color w:val="333333"/>
          <w:sz w:val="22"/>
          <w:szCs w:val="22"/>
          <w:shd w:val="clear" w:color="auto" w:fill="FFFFFF"/>
        </w:rPr>
        <w:t xml:space="preserve"> </w:t>
      </w:r>
      <w:r w:rsidRPr="004D20C6">
        <w:rPr>
          <w:rFonts w:cstheme="minorHAnsi"/>
          <w:color w:val="333333"/>
          <w:sz w:val="22"/>
          <w:szCs w:val="22"/>
          <w:shd w:val="clear" w:color="auto" w:fill="FFFFFF"/>
        </w:rPr>
        <w:t xml:space="preserve">sp. z o. o. posiada osobowość prawną i jako odrębny podmiot może być stroną porozumienia/umowy partnerskiej. </w:t>
      </w:r>
      <w:r w:rsidRPr="004D20C6">
        <w:rPr>
          <w:rFonts w:cstheme="minorHAnsi"/>
          <w:color w:val="333333"/>
          <w:sz w:val="22"/>
          <w:szCs w:val="22"/>
          <w:shd w:val="clear" w:color="auto" w:fill="FFFFFF"/>
        </w:rPr>
        <w:br/>
        <w:t xml:space="preserve">Zgodnie z art. 10a ustawy o gospodarce komunalnej </w:t>
      </w:r>
      <w:r w:rsidRPr="004D20C6">
        <w:rPr>
          <w:rFonts w:cstheme="minorHAnsi"/>
          <w:color w:val="333333"/>
          <w:sz w:val="22"/>
          <w:szCs w:val="22"/>
        </w:rPr>
        <w:t xml:space="preserve">w spółkach z udziałem jednostek samorządu terytorialnego działa rada nadzorcza. Do rad nadzorczych w spółkach z udziałem jednostek samorządu terytorialnego stosuje się przepisy </w:t>
      </w:r>
      <w:r w:rsidRPr="004D20C6">
        <w:rPr>
          <w:rFonts w:cstheme="minorHAnsi"/>
          <w:color w:val="000000"/>
          <w:sz w:val="22"/>
          <w:szCs w:val="22"/>
        </w:rPr>
        <w:t>Kodeksu spółek handlowych</w:t>
      </w:r>
      <w:r w:rsidRPr="004D20C6">
        <w:rPr>
          <w:rFonts w:cstheme="minorHAnsi"/>
          <w:color w:val="333333"/>
          <w:sz w:val="22"/>
          <w:szCs w:val="22"/>
        </w:rPr>
        <w:t xml:space="preserve">, z zastrzeżeniem przepisów ustawy. </w:t>
      </w:r>
      <w:r w:rsidRPr="004D20C6">
        <w:rPr>
          <w:rFonts w:cstheme="minorHAnsi"/>
          <w:b/>
          <w:bCs/>
          <w:color w:val="333333"/>
          <w:sz w:val="22"/>
          <w:szCs w:val="22"/>
        </w:rPr>
        <w:t>Podmiot reprezentujący jednostkę samorządu terytorialnego</w:t>
      </w:r>
      <w:r w:rsidRPr="004D20C6">
        <w:rPr>
          <w:rFonts w:cstheme="minorHAnsi"/>
          <w:color w:val="333333"/>
          <w:sz w:val="22"/>
          <w:szCs w:val="22"/>
        </w:rPr>
        <w:t xml:space="preserve"> lub komunalna osoba prawna, w zakresie wykonywania praw z udziałów i akcji przysługujących tym podmiotom, jako </w:t>
      </w:r>
      <w:r w:rsidRPr="004D20C6">
        <w:rPr>
          <w:rFonts w:cstheme="minorHAnsi"/>
          <w:b/>
          <w:bCs/>
          <w:color w:val="333333"/>
          <w:sz w:val="22"/>
          <w:szCs w:val="22"/>
        </w:rPr>
        <w:t>kandydata na członka organu nadzorczego wskazuje osobę, która spełnia wymogi</w:t>
      </w:r>
      <w:r w:rsidRPr="004D20C6">
        <w:rPr>
          <w:rFonts w:cstheme="minorHAnsi"/>
          <w:color w:val="333333"/>
          <w:sz w:val="22"/>
          <w:szCs w:val="22"/>
        </w:rPr>
        <w:t>, o których mowa w art. 19 ust. 1-3 i 5 ustawy z dnia 16 grudnia 2016 r. o zasadach zarządzania mieniem państwowym.</w:t>
      </w:r>
      <w:r w:rsidRPr="004D20C6">
        <w:rPr>
          <w:rFonts w:cstheme="minorHAnsi"/>
          <w:color w:val="333333"/>
          <w:sz w:val="22"/>
          <w:szCs w:val="22"/>
        </w:rPr>
        <w:br/>
      </w:r>
      <w:r w:rsidRPr="004D20C6">
        <w:rPr>
          <w:rFonts w:cstheme="minorHAnsi"/>
          <w:b/>
          <w:bCs/>
          <w:color w:val="333333"/>
          <w:sz w:val="22"/>
          <w:szCs w:val="22"/>
          <w:shd w:val="clear" w:color="auto" w:fill="FFFFFF"/>
        </w:rPr>
        <w:t>Przy założeniu więc</w:t>
      </w:r>
      <w:r w:rsidRPr="004D20C6">
        <w:rPr>
          <w:rFonts w:cstheme="minorHAnsi"/>
          <w:color w:val="333333"/>
          <w:sz w:val="22"/>
          <w:szCs w:val="22"/>
          <w:shd w:val="clear" w:color="auto" w:fill="FFFFFF"/>
        </w:rPr>
        <w:t xml:space="preserve">, że członków rady nadzorczej „spółki komunalnej”  powołuje organ wykonawczy gminy (wójt, burmistrz, prezydent miasta) i mając na uwadze, że spółka jest w 100% własnością Gminy, a ta sprawuje nad spółką nadzór właścicielski (okoliczności te powinny znaleźć odzwierciedlenie w regulacjach wewnętrznych np. statut, umowa spółki, uchwały </w:t>
      </w:r>
      <w:proofErr w:type="spellStart"/>
      <w:r w:rsidRPr="004D20C6">
        <w:rPr>
          <w:rFonts w:cstheme="minorHAnsi"/>
          <w:color w:val="333333"/>
          <w:sz w:val="22"/>
          <w:szCs w:val="22"/>
          <w:shd w:val="clear" w:color="auto" w:fill="FFFFFF"/>
        </w:rPr>
        <w:t>jst</w:t>
      </w:r>
      <w:proofErr w:type="spellEnd"/>
      <w:r w:rsidRPr="004D20C6">
        <w:rPr>
          <w:rFonts w:cstheme="minorHAnsi"/>
          <w:color w:val="333333"/>
          <w:sz w:val="22"/>
          <w:szCs w:val="22"/>
          <w:shd w:val="clear" w:color="auto" w:fill="FFFFFF"/>
        </w:rPr>
        <w:t xml:space="preserve">, regulamin organizacyjny itp.), można przyjąć, iż Regionalne Centrum Rozwoju </w:t>
      </w:r>
      <w:r w:rsidR="00781A6B">
        <w:rPr>
          <w:rFonts w:cstheme="minorHAnsi"/>
          <w:color w:val="333333"/>
          <w:sz w:val="22"/>
          <w:szCs w:val="22"/>
          <w:shd w:val="clear" w:color="auto" w:fill="FFFFFF"/>
        </w:rPr>
        <w:t>X</w:t>
      </w:r>
      <w:r w:rsidR="00781A6B" w:rsidRPr="004D20C6">
        <w:rPr>
          <w:rFonts w:cstheme="minorHAnsi"/>
          <w:color w:val="333333"/>
          <w:sz w:val="22"/>
          <w:szCs w:val="22"/>
          <w:shd w:val="clear" w:color="auto" w:fill="FFFFFF"/>
        </w:rPr>
        <w:t xml:space="preserve"> </w:t>
      </w:r>
      <w:r w:rsidRPr="004D20C6">
        <w:rPr>
          <w:rFonts w:cstheme="minorHAnsi"/>
          <w:color w:val="333333"/>
          <w:sz w:val="22"/>
          <w:szCs w:val="22"/>
          <w:shd w:val="clear" w:color="auto" w:fill="FFFFFF"/>
        </w:rPr>
        <w:t>sp. z o. o. mogłoby stanowić „jednostkę podległą” Gminy.</w:t>
      </w:r>
      <w:r w:rsidRPr="004D20C6">
        <w:rPr>
          <w:rFonts w:cstheme="minorHAnsi"/>
          <w:color w:val="333333"/>
          <w:sz w:val="22"/>
          <w:szCs w:val="22"/>
          <w:shd w:val="clear" w:color="auto" w:fill="FFFFFF"/>
        </w:rPr>
        <w:br/>
        <w:t xml:space="preserve">Odpowiadając na drugą część Państwa pytania, zgodnie z art., 39 ust. 2 ustawy wdrożeniowej: podmiot, o którym mowa w </w:t>
      </w:r>
      <w:r w:rsidRPr="004D20C6">
        <w:rPr>
          <w:rFonts w:cstheme="minorHAnsi"/>
          <w:color w:val="000000"/>
          <w:sz w:val="22"/>
          <w:szCs w:val="22"/>
          <w:shd w:val="clear" w:color="auto" w:fill="FFFFFF"/>
        </w:rPr>
        <w:t>art. 4</w:t>
      </w:r>
      <w:r w:rsidRPr="004D20C6">
        <w:rPr>
          <w:rFonts w:cstheme="minorHAnsi"/>
          <w:color w:val="333333"/>
          <w:sz w:val="22"/>
          <w:szCs w:val="22"/>
          <w:shd w:val="clear" w:color="auto" w:fill="FFFFFF"/>
        </w:rPr>
        <w:t xml:space="preserve">, </w:t>
      </w:r>
      <w:r w:rsidRPr="004D20C6">
        <w:rPr>
          <w:rFonts w:cstheme="minorHAnsi"/>
          <w:color w:val="000000"/>
          <w:sz w:val="22"/>
          <w:szCs w:val="22"/>
          <w:shd w:val="clear" w:color="auto" w:fill="FFFFFF"/>
        </w:rPr>
        <w:t>art. 5 ust. 1</w:t>
      </w:r>
      <w:r w:rsidRPr="004D20C6">
        <w:rPr>
          <w:rFonts w:cstheme="minorHAnsi"/>
          <w:color w:val="333333"/>
          <w:sz w:val="22"/>
          <w:szCs w:val="22"/>
          <w:shd w:val="clear" w:color="auto" w:fill="FFFFFF"/>
        </w:rPr>
        <w:t xml:space="preserve"> i </w:t>
      </w:r>
      <w:r w:rsidRPr="004D20C6">
        <w:rPr>
          <w:rFonts w:cstheme="minorHAnsi"/>
          <w:color w:val="000000"/>
          <w:sz w:val="22"/>
          <w:szCs w:val="22"/>
          <w:shd w:val="clear" w:color="auto" w:fill="FFFFFF"/>
        </w:rPr>
        <w:t>art. 6</w:t>
      </w:r>
      <w:r w:rsidRPr="004D20C6">
        <w:rPr>
          <w:rFonts w:cstheme="minorHAnsi"/>
          <w:color w:val="333333"/>
          <w:sz w:val="22"/>
          <w:szCs w:val="22"/>
          <w:shd w:val="clear" w:color="auto" w:fill="FFFFFF"/>
        </w:rPr>
        <w:t xml:space="preserve"> ustawy z dnia 11 września 2019 r. - Prawo zamówień publicznych (dalej PZP), inicjujący projekt partnerski, dokonuje wyboru partnerów spośród podmiotów innych niż wymienione w </w:t>
      </w:r>
      <w:r w:rsidRPr="004D20C6">
        <w:rPr>
          <w:rFonts w:cstheme="minorHAnsi"/>
          <w:color w:val="000000"/>
          <w:sz w:val="22"/>
          <w:szCs w:val="22"/>
          <w:shd w:val="clear" w:color="auto" w:fill="FFFFFF"/>
        </w:rPr>
        <w:t>art. 4</w:t>
      </w:r>
      <w:r w:rsidRPr="004D20C6">
        <w:rPr>
          <w:rFonts w:cstheme="minorHAnsi"/>
          <w:color w:val="333333"/>
          <w:sz w:val="22"/>
          <w:szCs w:val="22"/>
          <w:shd w:val="clear" w:color="auto" w:fill="FFFFFF"/>
        </w:rPr>
        <w:t xml:space="preserve"> tej ustawy, z zachowaniem zasady przejrzystości i równego traktowania.</w:t>
      </w:r>
      <w:r w:rsidRPr="004D20C6">
        <w:rPr>
          <w:rFonts w:cstheme="minorHAnsi"/>
          <w:color w:val="333333"/>
          <w:sz w:val="22"/>
          <w:szCs w:val="22"/>
          <w:shd w:val="clear" w:color="auto" w:fill="FFFFFF"/>
        </w:rPr>
        <w:br/>
      </w:r>
      <w:r w:rsidRPr="004D20C6">
        <w:rPr>
          <w:rFonts w:cstheme="minorHAnsi"/>
          <w:color w:val="333333"/>
          <w:sz w:val="22"/>
          <w:szCs w:val="22"/>
          <w:shd w:val="clear" w:color="auto" w:fill="FFFFFF"/>
        </w:rPr>
        <w:lastRenderedPageBreak/>
        <w:t xml:space="preserve">Gmina </w:t>
      </w:r>
      <w:r w:rsidR="00781A6B">
        <w:rPr>
          <w:rFonts w:cstheme="minorHAnsi"/>
          <w:color w:val="333333"/>
          <w:sz w:val="22"/>
          <w:szCs w:val="22"/>
          <w:shd w:val="clear" w:color="auto" w:fill="FFFFFF"/>
        </w:rPr>
        <w:t>X</w:t>
      </w:r>
      <w:r w:rsidRPr="004D20C6">
        <w:rPr>
          <w:rFonts w:cstheme="minorHAnsi"/>
          <w:color w:val="333333"/>
          <w:sz w:val="22"/>
          <w:szCs w:val="22"/>
          <w:shd w:val="clear" w:color="auto" w:fill="FFFFFF"/>
        </w:rPr>
        <w:t xml:space="preserve">, jako jednostka sektora finansów publicznych (zgodnie z art. 9 pkt 2 ustawy z dnia z dnia 27 sierpnia 2009 r. o finansach publicznych Dz. U. z 2023 r. poz. 1270 z </w:t>
      </w:r>
      <w:proofErr w:type="spellStart"/>
      <w:r w:rsidRPr="004D20C6">
        <w:rPr>
          <w:rFonts w:cstheme="minorHAnsi"/>
          <w:color w:val="333333"/>
          <w:sz w:val="22"/>
          <w:szCs w:val="22"/>
          <w:shd w:val="clear" w:color="auto" w:fill="FFFFFF"/>
        </w:rPr>
        <w:t>późn</w:t>
      </w:r>
      <w:proofErr w:type="spellEnd"/>
      <w:r w:rsidRPr="004D20C6">
        <w:rPr>
          <w:rFonts w:cstheme="minorHAnsi"/>
          <w:color w:val="333333"/>
          <w:sz w:val="22"/>
          <w:szCs w:val="22"/>
          <w:shd w:val="clear" w:color="auto" w:fill="FFFFFF"/>
        </w:rPr>
        <w:t>. zm.), stanowi podmiot, o którym mowa w art. 4 PZP.</w:t>
      </w:r>
      <w:r w:rsidRPr="004D20C6">
        <w:rPr>
          <w:rFonts w:cstheme="minorHAnsi"/>
          <w:color w:val="333333"/>
          <w:sz w:val="22"/>
          <w:szCs w:val="22"/>
          <w:shd w:val="clear" w:color="auto" w:fill="FFFFFF"/>
        </w:rPr>
        <w:br/>
        <w:t xml:space="preserve">Regionalne Centrum Rozwoju </w:t>
      </w:r>
      <w:r w:rsidR="00781A6B">
        <w:rPr>
          <w:rFonts w:cstheme="minorHAnsi"/>
          <w:color w:val="333333"/>
          <w:sz w:val="22"/>
          <w:szCs w:val="22"/>
          <w:shd w:val="clear" w:color="auto" w:fill="FFFFFF"/>
        </w:rPr>
        <w:t>X</w:t>
      </w:r>
      <w:r w:rsidR="00781A6B" w:rsidRPr="004D20C6">
        <w:rPr>
          <w:rFonts w:cstheme="minorHAnsi"/>
          <w:color w:val="333333"/>
          <w:sz w:val="22"/>
          <w:szCs w:val="22"/>
          <w:shd w:val="clear" w:color="auto" w:fill="FFFFFF"/>
        </w:rPr>
        <w:t xml:space="preserve"> </w:t>
      </w:r>
      <w:r w:rsidRPr="004D20C6">
        <w:rPr>
          <w:rFonts w:cstheme="minorHAnsi"/>
          <w:color w:val="333333"/>
          <w:sz w:val="22"/>
          <w:szCs w:val="22"/>
          <w:shd w:val="clear" w:color="auto" w:fill="FFFFFF"/>
        </w:rPr>
        <w:t xml:space="preserve">sp. z o. o. jako „spółka komunalna”, której właścicielem jest Gmina </w:t>
      </w:r>
      <w:r w:rsidR="00781A6B">
        <w:rPr>
          <w:rFonts w:cstheme="minorHAnsi"/>
          <w:color w:val="333333"/>
          <w:sz w:val="22"/>
          <w:szCs w:val="22"/>
          <w:shd w:val="clear" w:color="auto" w:fill="FFFFFF"/>
        </w:rPr>
        <w:t>X</w:t>
      </w:r>
      <w:r w:rsidRPr="004D20C6">
        <w:rPr>
          <w:rFonts w:cstheme="minorHAnsi"/>
          <w:color w:val="333333"/>
          <w:sz w:val="22"/>
          <w:szCs w:val="22"/>
          <w:shd w:val="clear" w:color="auto" w:fill="FFFFFF"/>
        </w:rPr>
        <w:t>, zalicza się natomiast do kategorii, o której mowa w art. 4 pkt 3.</w:t>
      </w:r>
    </w:p>
    <w:p w14:paraId="6109F697" w14:textId="77777777" w:rsidR="00302453" w:rsidRPr="004D20C6" w:rsidRDefault="00302453" w:rsidP="00302453">
      <w:pPr>
        <w:pStyle w:val="Akapitzlist"/>
        <w:spacing w:line="276" w:lineRule="auto"/>
        <w:contextualSpacing w:val="0"/>
        <w:rPr>
          <w:rFonts w:cstheme="minorHAnsi"/>
          <w:color w:val="22367E"/>
          <w:sz w:val="22"/>
          <w:szCs w:val="22"/>
          <w:shd w:val="clear" w:color="auto" w:fill="FFFFFF"/>
        </w:rPr>
      </w:pPr>
      <w:r w:rsidRPr="004D20C6">
        <w:rPr>
          <w:rFonts w:cstheme="minorHAnsi"/>
          <w:color w:val="333333"/>
          <w:sz w:val="22"/>
          <w:szCs w:val="22"/>
          <w:shd w:val="clear" w:color="auto" w:fill="FFFFFF"/>
        </w:rPr>
        <w:t>Mając powyższe na uwadze, w stosunku do ww. podmiotu nie zajdzie wymóg określony w art. 39 ust. 2 ustawy wdrożeniowej.</w:t>
      </w:r>
    </w:p>
    <w:p w14:paraId="09C4FEE5" w14:textId="77777777" w:rsidR="00302453" w:rsidRPr="004D20C6" w:rsidRDefault="00302453" w:rsidP="00684F08">
      <w:pPr>
        <w:pStyle w:val="Akapitzlist"/>
        <w:spacing w:line="276" w:lineRule="auto"/>
        <w:rPr>
          <w:rFonts w:cstheme="minorHAnsi"/>
          <w:sz w:val="22"/>
          <w:szCs w:val="22"/>
        </w:rPr>
      </w:pPr>
    </w:p>
    <w:p w14:paraId="6C8952EE" w14:textId="76DF4EC5" w:rsidR="004D20C6" w:rsidRPr="004D20C6" w:rsidRDefault="004D20C6" w:rsidP="004D20C6">
      <w:pPr>
        <w:pStyle w:val="Akapitzlist"/>
        <w:numPr>
          <w:ilvl w:val="0"/>
          <w:numId w:val="65"/>
        </w:numPr>
        <w:spacing w:line="276" w:lineRule="auto"/>
        <w:rPr>
          <w:rFonts w:cstheme="minorHAnsi"/>
          <w:sz w:val="22"/>
          <w:szCs w:val="22"/>
        </w:rPr>
      </w:pPr>
      <w:r w:rsidRPr="004D20C6">
        <w:rPr>
          <w:rFonts w:cstheme="minorHAnsi"/>
          <w:b/>
          <w:bCs/>
          <w:sz w:val="22"/>
          <w:szCs w:val="22"/>
        </w:rPr>
        <w:t>Zgodnie z Regulaminem wyboru projektów, § 2. Podstawowe informacje o naborze, punkt 7. O dofinansowanie projektów w ramach naboru mogą ubiegać się jednostki</w:t>
      </w:r>
      <w:r w:rsidR="00150348">
        <w:rPr>
          <w:rFonts w:cstheme="minorHAnsi"/>
          <w:b/>
          <w:bCs/>
          <w:sz w:val="22"/>
          <w:szCs w:val="22"/>
        </w:rPr>
        <w:t xml:space="preserve"> s</w:t>
      </w:r>
      <w:r w:rsidRPr="004D20C6">
        <w:rPr>
          <w:rFonts w:cstheme="minorHAnsi"/>
          <w:b/>
          <w:bCs/>
          <w:sz w:val="22"/>
          <w:szCs w:val="22"/>
        </w:rPr>
        <w:t>amorządu terytorialnego (dalej jako: „JST”) będące gminą wiejską, gminą miejsko-wiejską, gminą miejską lub miastem na prawach powiatu, zgodnie z brzmieniem kryterium dostępu nr 1, zawartym w RPD stanowiącym załącznik nr 2 do RWP. Jednocześnie w dokumencie Ramy funkcjonowania Klubów Rozwoju Cyfrowego w Polsce, pkt. I. Podstawowe założenia Klubów Rozwoju Cyfrowego w Polsce, pkt. 4. Gdzie działa KRC jest zapis: "KRC musi być zlokalizowany w już istniejącej jednostce lub instytucji samorządowej między innymi w takich miejscach jak np.</w:t>
      </w:r>
      <w:r w:rsidR="00781A6B">
        <w:rPr>
          <w:rFonts w:cstheme="minorHAnsi"/>
          <w:b/>
          <w:bCs/>
          <w:sz w:val="22"/>
          <w:szCs w:val="22"/>
        </w:rPr>
        <w:t xml:space="preserve"> </w:t>
      </w:r>
      <w:r w:rsidRPr="004D20C6">
        <w:rPr>
          <w:rFonts w:cstheme="minorHAnsi"/>
          <w:b/>
          <w:bCs/>
          <w:sz w:val="22"/>
          <w:szCs w:val="22"/>
        </w:rPr>
        <w:t xml:space="preserve">: gminny dom kultury, biblioteka, ośrodek pomocy społecznej, centrum nauki, szkoła czy inne realizujące dotychczas działania na rzecz edukacji, integracji społecznej i aktywności lokalnej." </w:t>
      </w:r>
      <w:r w:rsidRPr="004D20C6">
        <w:rPr>
          <w:rFonts w:cstheme="minorHAnsi"/>
          <w:b/>
          <w:bCs/>
          <w:sz w:val="22"/>
          <w:szCs w:val="22"/>
        </w:rPr>
        <w:br/>
        <w:t>Proszę o informację dot. sposobu wypełnienia wniosku aplikacyjnego w systemie Sowa. Pytanie dot. sekcji Wnioskodawca i realizatorzy. Czy jako wnioskodawcę należy wskazać jednostkę samorządu terytorialnego, natomiast jako realizatora np. szkołę, w której planowane jest zlokalizowanie KRC.</w:t>
      </w:r>
      <w:r w:rsidRPr="004D20C6">
        <w:rPr>
          <w:rFonts w:cstheme="minorHAnsi"/>
          <w:sz w:val="22"/>
          <w:szCs w:val="22"/>
        </w:rPr>
        <w:t> </w:t>
      </w:r>
      <w:r w:rsidRPr="004D20C6">
        <w:rPr>
          <w:rFonts w:cstheme="minorHAnsi"/>
          <w:sz w:val="22"/>
          <w:szCs w:val="22"/>
        </w:rPr>
        <w:br/>
      </w:r>
      <w:r w:rsidRPr="004D20C6">
        <w:rPr>
          <w:rFonts w:cstheme="minorHAnsi"/>
          <w:sz w:val="22"/>
          <w:szCs w:val="22"/>
        </w:rPr>
        <w:br/>
        <w:t>Zgodnie z instrukcją wypełniania wniosku o dofinansowanie projektu w ramach Programu Fundusze Europejskie dla Rozwoju Społecznego 2021-2027:</w:t>
      </w:r>
    </w:p>
    <w:p w14:paraId="6B3F5ABC" w14:textId="77777777" w:rsidR="004D20C6" w:rsidRPr="004D20C6" w:rsidRDefault="004D20C6" w:rsidP="004D20C6">
      <w:pPr>
        <w:pStyle w:val="Akapitzlist"/>
        <w:spacing w:line="276" w:lineRule="auto"/>
        <w:rPr>
          <w:rFonts w:cstheme="minorHAnsi"/>
          <w:i/>
          <w:iCs/>
          <w:sz w:val="22"/>
          <w:szCs w:val="22"/>
        </w:rPr>
      </w:pPr>
      <w:r w:rsidRPr="004D20C6">
        <w:rPr>
          <w:rFonts w:cstheme="minorHAnsi"/>
          <w:i/>
          <w:iCs/>
          <w:sz w:val="22"/>
          <w:szCs w:val="22"/>
        </w:rPr>
        <w:t>W przypadku jednostek organizacyjnych samorządu terytorialnego nieposiadających osobowości prawnej (np. szkoła, przedszkole, powiatowy urząd pracy, ośrodek pomocy społecznej) ale faktycznie realizujących projekt w polu Nazwa organizacji (w sekcji „Organizacja”) należy wpisać zarówno nazwę właściwej jednostki samorządu terytorialnego (JST) posiadającej osobowość prawną (np. gminy), jak i nazwę jednostki organizacyjnej (np. szkoły) (w formacie „nazwa JST/nazwa jednostki organizacyjnej”) odpowiadającej za faktyczną realizację projektu. Natomiast w pozostałych polach należy wpisać odpowiednie dane dotyczące jednostki organizacyjnej (np. szkoły), jeżeli ta jednostka będzie stroną umowy o dofinansowanie na podstawie pełnomocnictwa, upoważnienia lub innego równoważnego dokumentu albo odpowiednie dane dotyczące właściwej JST posiadającej osobowość prawną (np. gminy), jeżeli stroną umowy o dofinansowanie będzie ta JST.</w:t>
      </w:r>
    </w:p>
    <w:p w14:paraId="0D8577C8" w14:textId="77777777" w:rsidR="004D20C6" w:rsidRPr="004D20C6" w:rsidRDefault="004D20C6" w:rsidP="004D20C6">
      <w:pPr>
        <w:pStyle w:val="Akapitzlist"/>
        <w:spacing w:line="276" w:lineRule="auto"/>
        <w:rPr>
          <w:rFonts w:cstheme="minorHAnsi"/>
          <w:i/>
          <w:iCs/>
          <w:sz w:val="22"/>
          <w:szCs w:val="22"/>
        </w:rPr>
      </w:pPr>
    </w:p>
    <w:p w14:paraId="21115864" w14:textId="351D59C6" w:rsidR="004D20C6" w:rsidRPr="004D20C6" w:rsidRDefault="004D20C6" w:rsidP="004D20C6">
      <w:pPr>
        <w:pStyle w:val="NormalnyWeb"/>
        <w:numPr>
          <w:ilvl w:val="0"/>
          <w:numId w:val="65"/>
        </w:numPr>
        <w:spacing w:line="276" w:lineRule="auto"/>
        <w:rPr>
          <w:rFonts w:asciiTheme="minorHAnsi" w:hAnsiTheme="minorHAnsi" w:cstheme="minorHAnsi"/>
          <w:sz w:val="22"/>
          <w:szCs w:val="22"/>
        </w:rPr>
      </w:pPr>
      <w:r w:rsidRPr="004D20C6">
        <w:rPr>
          <w:rFonts w:asciiTheme="minorHAnsi" w:hAnsiTheme="minorHAnsi" w:cstheme="minorHAnsi"/>
          <w:b/>
          <w:bCs/>
          <w:sz w:val="22"/>
          <w:szCs w:val="22"/>
        </w:rPr>
        <w:t xml:space="preserve">Zgodnie z wytycznymi naboru o dofinansowanie mogą ubiegać się Jednostki Samorządu Terytorialnego, z tym miasto. Czy ogranicza się to tylko do JST, w rozumieniu Urzędu Miejskiego czy rozszerza się to także na jednostki organizacyjne samorządu terytorialnego, czyli m.in. powiatowy urząd pracy? Ponadto czy w programie można ograniczyć grupę docelową do osób dorosłych bezrobotnych i poszukujących pracy zarejestrowanych w </w:t>
      </w:r>
      <w:proofErr w:type="spellStart"/>
      <w:r w:rsidRPr="004D20C6">
        <w:rPr>
          <w:rFonts w:asciiTheme="minorHAnsi" w:hAnsiTheme="minorHAnsi" w:cstheme="minorHAnsi"/>
          <w:b/>
          <w:bCs/>
          <w:sz w:val="22"/>
          <w:szCs w:val="22"/>
        </w:rPr>
        <w:t>PUPie</w:t>
      </w:r>
      <w:proofErr w:type="spellEnd"/>
      <w:r w:rsidRPr="004D20C6">
        <w:rPr>
          <w:rFonts w:asciiTheme="minorHAnsi" w:hAnsiTheme="minorHAnsi" w:cstheme="minorHAnsi"/>
          <w:b/>
          <w:bCs/>
          <w:sz w:val="22"/>
          <w:szCs w:val="22"/>
        </w:rPr>
        <w:t>?</w:t>
      </w:r>
      <w:r w:rsidRPr="004D20C6">
        <w:rPr>
          <w:rFonts w:asciiTheme="minorHAnsi" w:hAnsiTheme="minorHAnsi" w:cstheme="minorHAnsi"/>
          <w:sz w:val="22"/>
          <w:szCs w:val="22"/>
        </w:rPr>
        <w:br/>
      </w:r>
      <w:r w:rsidRPr="004D20C6">
        <w:rPr>
          <w:rFonts w:asciiTheme="minorHAnsi" w:hAnsiTheme="minorHAnsi" w:cstheme="minorHAnsi"/>
          <w:sz w:val="22"/>
          <w:szCs w:val="22"/>
        </w:rPr>
        <w:lastRenderedPageBreak/>
        <w:br/>
      </w:r>
      <w:r w:rsidRPr="004D20C6">
        <w:rPr>
          <w:rFonts w:asciiTheme="minorHAnsi" w:hAnsiTheme="minorHAnsi" w:cstheme="minorHAnsi"/>
          <w:sz w:val="22"/>
          <w:szCs w:val="22"/>
          <w:lang w:eastAsia="en-US"/>
        </w:rPr>
        <w:t xml:space="preserve">O dofinansowanie projektów w ramach naboru mogą ubiegać się jednostki samorządu terytorialnego (dalej jako: „JST”) będące gminą wiejską, gminą miejsko-wiejską, gminą miejską lub miastem na prawach powiatu </w:t>
      </w:r>
      <w:r w:rsidRPr="004D20C6">
        <w:rPr>
          <w:rFonts w:asciiTheme="minorHAnsi" w:hAnsiTheme="minorHAnsi" w:cstheme="minorHAnsi"/>
          <w:sz w:val="22"/>
          <w:szCs w:val="22"/>
          <w:u w:val="single"/>
          <w:lang w:eastAsia="en-US"/>
        </w:rPr>
        <w:t>(nie urzędy),</w:t>
      </w:r>
      <w:r w:rsidRPr="004D20C6">
        <w:rPr>
          <w:rFonts w:asciiTheme="minorHAnsi" w:hAnsiTheme="minorHAnsi" w:cstheme="minorHAnsi"/>
          <w:sz w:val="22"/>
          <w:szCs w:val="22"/>
          <w:lang w:eastAsia="en-US"/>
        </w:rPr>
        <w:t xml:space="preserve"> zgodnie z brzmieniem kryterium dostępu nr 1, zawartym w RPD stanowiącym załącznik nr 2 do RWP.</w:t>
      </w:r>
      <w:r w:rsidRPr="004D20C6">
        <w:rPr>
          <w:rFonts w:asciiTheme="minorHAnsi" w:hAnsiTheme="minorHAnsi" w:cstheme="minorHAnsi"/>
          <w:sz w:val="22"/>
          <w:szCs w:val="22"/>
          <w:lang w:eastAsia="en-US"/>
        </w:rPr>
        <w:br/>
        <w:t>ION dopuszcza realizację projektu w partnerstwie z jednostkami podległymi gminie będącej wnioskodawcą.  </w:t>
      </w:r>
      <w:r w:rsidRPr="004D20C6">
        <w:rPr>
          <w:rFonts w:asciiTheme="minorHAnsi" w:hAnsiTheme="minorHAnsi" w:cstheme="minorHAnsi"/>
          <w:sz w:val="22"/>
          <w:szCs w:val="22"/>
        </w:rPr>
        <w:t xml:space="preserve">Zgodnie z instrukcją wypełniania wniosku o dofinansowanie projektu w ramach Programu Fundusze Europejskie dla Rozwoju Społecznego 2021-2027: </w:t>
      </w:r>
      <w:r w:rsidRPr="004D20C6">
        <w:rPr>
          <w:rFonts w:asciiTheme="minorHAnsi" w:hAnsiTheme="minorHAnsi" w:cstheme="minorHAnsi"/>
          <w:i/>
          <w:iCs/>
          <w:sz w:val="22"/>
          <w:szCs w:val="22"/>
        </w:rPr>
        <w:t>W przypadku jednostek organizacyjnych samorządu terytorialnego nieposiadających osobowości prawnej (np. szkoła, przedszkole, powiatowy urząd pracy, ośrodek pomocy społecznej) ale faktycznie realizujących projekt w polu Nazwa organizacji (w sekcji „Organizacja”) należy wpisać zarówno nazwę właściwej jednostki samorządu terytorialnego (JST) posiadającej osobowość prawną (np. gminy), jak i nazwę jednostki organizacyjnej (np. szkoły) (w formacie „nazwa JST/nazwa jednostki organizacyjnej”) odpowiadającej za faktyczną realizację projektu. Natomiast w pozostałych polach należy wpisać odpowiednie dane dotyczące jednostki organizacyjnej (np. szkoły), jeżeli ta jednostka będzie stroną umowy o dofinansowanie na podstawie pełnomocnictwa, upoważnienia lub innego równoważnego dokumentu albo odpowiednie dane dotyczące właściwej JST posiadającej osobowość prawną (np. gminy), jeżeli stroną umowy o dofinansowanie będzie ta JST.</w:t>
      </w:r>
      <w:r w:rsidRPr="004D20C6">
        <w:rPr>
          <w:rFonts w:asciiTheme="minorHAnsi" w:hAnsiTheme="minorHAnsi" w:cstheme="minorHAnsi"/>
          <w:i/>
          <w:iCs/>
          <w:sz w:val="22"/>
          <w:szCs w:val="22"/>
        </w:rPr>
        <w:br/>
      </w:r>
      <w:r w:rsidRPr="004D20C6">
        <w:rPr>
          <w:rFonts w:asciiTheme="minorHAnsi" w:hAnsiTheme="minorHAnsi" w:cstheme="minorHAnsi"/>
          <w:sz w:val="22"/>
          <w:szCs w:val="22"/>
          <w:lang w:eastAsia="en-US"/>
        </w:rPr>
        <w:t>Odpowiadając na Państwa drugie pytanie, zgodnie z Regulaminem wyboru projektów, grupę docelową projektu stanowią obywatele, osoby fizyczne (które ukończyły 18 rok życia) nieposiadające kompetencji cyfrowych lub chcące rozwijać posiadane kompetencje cyfrowe. Kryterium doboru uczestników odbywa się w odniesieniu do umiejętności cyfrowych, stąd też zawężenie grupy docelowej do osób poszukujących pracę nie powinno mieć miejsca.</w:t>
      </w:r>
      <w:r w:rsidRPr="004D20C6">
        <w:rPr>
          <w:rFonts w:asciiTheme="minorHAnsi" w:hAnsiTheme="minorHAnsi" w:cstheme="minorHAnsi"/>
          <w:sz w:val="22"/>
          <w:szCs w:val="22"/>
          <w:lang w:eastAsia="en-US"/>
        </w:rPr>
        <w:br/>
      </w:r>
    </w:p>
    <w:p w14:paraId="6A10D63D" w14:textId="77777777" w:rsidR="002067C4" w:rsidRPr="004D20C6" w:rsidRDefault="002067C4" w:rsidP="00756D49">
      <w:pPr>
        <w:pStyle w:val="Akapitzlist"/>
        <w:numPr>
          <w:ilvl w:val="0"/>
          <w:numId w:val="65"/>
        </w:numPr>
        <w:spacing w:line="276" w:lineRule="auto"/>
        <w:rPr>
          <w:rFonts w:cstheme="minorHAnsi"/>
          <w:b/>
          <w:bCs/>
          <w:sz w:val="22"/>
          <w:szCs w:val="22"/>
        </w:rPr>
      </w:pPr>
      <w:r w:rsidRPr="004D20C6">
        <w:rPr>
          <w:rFonts w:cstheme="minorHAnsi"/>
          <w:b/>
          <w:bCs/>
          <w:sz w:val="22"/>
          <w:szCs w:val="22"/>
        </w:rPr>
        <w:t>Proszę o potwierdzenie, czy w ramach naboru nr FERS.01.09-IP.03-001/24 możliwe w ramach dostępnego limitu na cross-</w:t>
      </w:r>
      <w:proofErr w:type="spellStart"/>
      <w:r w:rsidRPr="004D20C6">
        <w:rPr>
          <w:rFonts w:cstheme="minorHAnsi"/>
          <w:b/>
          <w:bCs/>
          <w:sz w:val="22"/>
          <w:szCs w:val="22"/>
        </w:rPr>
        <w:t>financing</w:t>
      </w:r>
      <w:proofErr w:type="spellEnd"/>
      <w:r w:rsidRPr="004D20C6">
        <w:rPr>
          <w:rFonts w:cstheme="minorHAnsi"/>
          <w:b/>
          <w:bCs/>
          <w:sz w:val="22"/>
          <w:szCs w:val="22"/>
        </w:rPr>
        <w:t xml:space="preserve"> jest sfinansowanie zakupu </w:t>
      </w:r>
      <w:proofErr w:type="spellStart"/>
      <w:r w:rsidRPr="004D20C6">
        <w:rPr>
          <w:rFonts w:cstheme="minorHAnsi"/>
          <w:b/>
          <w:bCs/>
          <w:sz w:val="22"/>
          <w:szCs w:val="22"/>
        </w:rPr>
        <w:t>schodołazu</w:t>
      </w:r>
      <w:proofErr w:type="spellEnd"/>
      <w:r w:rsidRPr="004D20C6">
        <w:rPr>
          <w:rFonts w:cstheme="minorHAnsi"/>
          <w:b/>
          <w:bCs/>
          <w:sz w:val="22"/>
          <w:szCs w:val="22"/>
        </w:rPr>
        <w:t xml:space="preserve"> lub wykonanie podjazdu do pomieszczenia/budynku, w którym mieściłby się Klub Rozwoju Cyfrowego? Czy takie działanie będzie możliwe, gdy w grupie docelowej, znajdzie się osoba z niepełnosprawnością, dla której takie działanie będzie niezbędne? Czy takie działanie jest możliwe, bez względu na grupę docelową?</w:t>
      </w:r>
    </w:p>
    <w:p w14:paraId="6981CC72" w14:textId="2A50E841" w:rsidR="002A4508" w:rsidRPr="004D20C6" w:rsidRDefault="002067C4" w:rsidP="00756D49">
      <w:pPr>
        <w:pStyle w:val="Akapitzlist"/>
        <w:spacing w:line="276" w:lineRule="auto"/>
        <w:rPr>
          <w:rFonts w:cstheme="minorHAnsi"/>
          <w:sz w:val="22"/>
          <w:szCs w:val="22"/>
        </w:rPr>
      </w:pPr>
      <w:r w:rsidRPr="004D20C6">
        <w:rPr>
          <w:rFonts w:cstheme="minorHAnsi"/>
          <w:b/>
          <w:sz w:val="22"/>
          <w:szCs w:val="22"/>
        </w:rPr>
        <w:br/>
      </w:r>
      <w:r w:rsidRPr="004D20C6">
        <w:rPr>
          <w:rFonts w:cstheme="minorHAnsi"/>
          <w:sz w:val="22"/>
          <w:szCs w:val="22"/>
        </w:rPr>
        <w:t>W naborze kwalifikowalnymi wydatkami w ramach cross-</w:t>
      </w:r>
      <w:proofErr w:type="spellStart"/>
      <w:r w:rsidRPr="004D20C6">
        <w:rPr>
          <w:rFonts w:cstheme="minorHAnsi"/>
          <w:sz w:val="22"/>
          <w:szCs w:val="22"/>
        </w:rPr>
        <w:t>financingu</w:t>
      </w:r>
      <w:proofErr w:type="spellEnd"/>
      <w:r w:rsidRPr="004D20C6">
        <w:rPr>
          <w:rFonts w:cstheme="minorHAnsi"/>
          <w:sz w:val="22"/>
          <w:szCs w:val="22"/>
        </w:rPr>
        <w:t xml:space="preserve"> są wydatki do limitu 5%, o ile są one niezbędne do realizacji projektu, a beneficjent udokumentuje należycie potrzebę ich poniesienia. Może dotyczyć wyłącznie takich kategorii wydatków, bez których realizacja zadań skierowanych do grup docelowych projektu nie byłaby możliwa.  Ponadto, warunkiem kwalifikowalności ww. wydatków jest ich bezpośredni związek z projektem. </w:t>
      </w:r>
      <w:r w:rsidRPr="004D20C6">
        <w:rPr>
          <w:rFonts w:cstheme="minorHAnsi"/>
          <w:sz w:val="22"/>
          <w:szCs w:val="22"/>
        </w:rPr>
        <w:br/>
        <w:t>W przypadku zakupu urządzeń należy zwrócić uwagę, czy stanowią one cross-</w:t>
      </w:r>
      <w:proofErr w:type="spellStart"/>
      <w:r w:rsidRPr="004D20C6">
        <w:rPr>
          <w:rFonts w:cstheme="minorHAnsi"/>
          <w:sz w:val="22"/>
          <w:szCs w:val="22"/>
        </w:rPr>
        <w:t>financing</w:t>
      </w:r>
      <w:proofErr w:type="spellEnd"/>
      <w:r w:rsidRPr="004D20C6">
        <w:rPr>
          <w:rFonts w:cstheme="minorHAnsi"/>
          <w:sz w:val="22"/>
          <w:szCs w:val="22"/>
        </w:rPr>
        <w:t xml:space="preserve"> w projekcie. W tym celu należy przeanalizować kryteria możliwości uznania zakupu lub np. roboty adaptacyjne czy prace remontowe wskazane w Podrozdziale 2.4 </w:t>
      </w:r>
      <w:r w:rsidRPr="004D20C6">
        <w:rPr>
          <w:rFonts w:cstheme="minorHAnsi"/>
          <w:i/>
          <w:iCs/>
          <w:sz w:val="22"/>
          <w:szCs w:val="22"/>
        </w:rPr>
        <w:t>Wytycznych dotyczących kwalifikowalności wydatków na lata 2021-2027</w:t>
      </w:r>
      <w:r w:rsidRPr="004D20C6">
        <w:rPr>
          <w:rFonts w:cstheme="minorHAnsi"/>
          <w:sz w:val="22"/>
          <w:szCs w:val="22"/>
        </w:rPr>
        <w:t xml:space="preserve"> (nie każdy zakup stanowić będzie cross-</w:t>
      </w:r>
      <w:proofErr w:type="spellStart"/>
      <w:r w:rsidRPr="004D20C6">
        <w:rPr>
          <w:rFonts w:cstheme="minorHAnsi"/>
          <w:sz w:val="22"/>
          <w:szCs w:val="22"/>
        </w:rPr>
        <w:t>financing</w:t>
      </w:r>
      <w:proofErr w:type="spellEnd"/>
      <w:r w:rsidRPr="004D20C6">
        <w:rPr>
          <w:rFonts w:cstheme="minorHAnsi"/>
          <w:sz w:val="22"/>
          <w:szCs w:val="22"/>
        </w:rPr>
        <w:t xml:space="preserve">, każde roboty budowlane lub prace </w:t>
      </w:r>
      <w:r w:rsidR="00150348" w:rsidRPr="004D20C6">
        <w:rPr>
          <w:rFonts w:cstheme="minorHAnsi"/>
          <w:sz w:val="22"/>
          <w:szCs w:val="22"/>
        </w:rPr>
        <w:t>adaptacyjne</w:t>
      </w:r>
      <w:r w:rsidRPr="004D20C6">
        <w:rPr>
          <w:rFonts w:cstheme="minorHAnsi"/>
          <w:sz w:val="22"/>
          <w:szCs w:val="22"/>
        </w:rPr>
        <w:t xml:space="preserve"> będą natomiast cross-</w:t>
      </w:r>
      <w:proofErr w:type="spellStart"/>
      <w:r w:rsidRPr="004D20C6">
        <w:rPr>
          <w:rFonts w:cstheme="minorHAnsi"/>
          <w:sz w:val="22"/>
          <w:szCs w:val="22"/>
        </w:rPr>
        <w:t>financingem</w:t>
      </w:r>
      <w:proofErr w:type="spellEnd"/>
      <w:r w:rsidRPr="004D20C6">
        <w:rPr>
          <w:rFonts w:cstheme="minorHAnsi"/>
          <w:sz w:val="22"/>
          <w:szCs w:val="22"/>
        </w:rPr>
        <w:t>).</w:t>
      </w:r>
      <w:r w:rsidR="003A59A2" w:rsidRPr="004D20C6">
        <w:rPr>
          <w:rFonts w:cstheme="minorHAnsi"/>
          <w:sz w:val="22"/>
          <w:szCs w:val="22"/>
        </w:rPr>
        <w:t xml:space="preserve"> </w:t>
      </w:r>
      <w:r w:rsidRPr="004D20C6">
        <w:rPr>
          <w:rFonts w:cstheme="minorHAnsi"/>
          <w:sz w:val="22"/>
          <w:szCs w:val="22"/>
        </w:rPr>
        <w:t>Bez względu na to, czy koszt stanowił będzie cross-</w:t>
      </w:r>
      <w:proofErr w:type="spellStart"/>
      <w:r w:rsidRPr="004D20C6">
        <w:rPr>
          <w:rFonts w:cstheme="minorHAnsi"/>
          <w:sz w:val="22"/>
          <w:szCs w:val="22"/>
        </w:rPr>
        <w:t>financing</w:t>
      </w:r>
      <w:proofErr w:type="spellEnd"/>
      <w:r w:rsidRPr="004D20C6">
        <w:rPr>
          <w:rFonts w:cstheme="minorHAnsi"/>
          <w:sz w:val="22"/>
          <w:szCs w:val="22"/>
        </w:rPr>
        <w:t xml:space="preserve">, czy nie, z uwagi na konieczność realizacji wsparcia zgodnie z zasadami dostępności (w tym dostępności architektonicznej) możliwe jest więc dostosowanie budynków lub dokonywanie zakupów </w:t>
      </w:r>
      <w:r w:rsidRPr="004D20C6">
        <w:rPr>
          <w:rFonts w:cstheme="minorHAnsi"/>
          <w:sz w:val="22"/>
          <w:szCs w:val="22"/>
        </w:rPr>
        <w:lastRenderedPageBreak/>
        <w:t xml:space="preserve">umożliwiających korzystanie z projektu przez osoby z niepełnosprawnościami. </w:t>
      </w:r>
      <w:r w:rsidRPr="004D20C6">
        <w:rPr>
          <w:rFonts w:cstheme="minorHAnsi"/>
          <w:sz w:val="22"/>
          <w:szCs w:val="22"/>
        </w:rPr>
        <w:br/>
        <w:t>Na każdym etapie projektu KRC Pilotaż osoby zainteresowane ofertą KRC powinny mieć zapewniony swobodny dostęp do uczestnictwa.</w:t>
      </w:r>
      <w:r w:rsidRPr="004D20C6">
        <w:rPr>
          <w:rFonts w:cstheme="minorHAnsi"/>
          <w:sz w:val="22"/>
          <w:szCs w:val="22"/>
        </w:rPr>
        <w:br/>
        <w:t>Każdorazowo, bez względu na to, czy wydatek będzie wliczany do limitu cross-</w:t>
      </w:r>
      <w:proofErr w:type="spellStart"/>
      <w:r w:rsidRPr="004D20C6">
        <w:rPr>
          <w:rFonts w:cstheme="minorHAnsi"/>
          <w:sz w:val="22"/>
          <w:szCs w:val="22"/>
        </w:rPr>
        <w:t>financingu</w:t>
      </w:r>
      <w:proofErr w:type="spellEnd"/>
      <w:r w:rsidRPr="004D20C6">
        <w:rPr>
          <w:rFonts w:cstheme="minorHAnsi"/>
          <w:sz w:val="22"/>
          <w:szCs w:val="22"/>
        </w:rPr>
        <w:t>, czy nie, ocena kwalifikowalności realizowana jest w oparciu o efektywne i racjonalne gospodarowanie środkami publicznymi i wskazanie wydatku zgodnie z aktualnymi stawkami rynkowymi oraz bezsporne wykazanie we wniosku o dofinansowanie niezbędności jego poniesienia.</w:t>
      </w:r>
    </w:p>
    <w:p w14:paraId="2907BB8E" w14:textId="77777777" w:rsidR="002067C4" w:rsidRPr="004D20C6" w:rsidRDefault="002067C4" w:rsidP="00756D49">
      <w:pPr>
        <w:pStyle w:val="Akapitzlist"/>
        <w:spacing w:line="276" w:lineRule="auto"/>
        <w:rPr>
          <w:rFonts w:cstheme="minorHAnsi"/>
          <w:sz w:val="22"/>
          <w:szCs w:val="22"/>
        </w:rPr>
      </w:pPr>
    </w:p>
    <w:p w14:paraId="23635F76" w14:textId="4209E14A" w:rsidR="002067C4" w:rsidRPr="004D20C6" w:rsidRDefault="003A59A2" w:rsidP="00756D49">
      <w:pPr>
        <w:pStyle w:val="Zwykytekst"/>
        <w:numPr>
          <w:ilvl w:val="0"/>
          <w:numId w:val="65"/>
        </w:numPr>
        <w:spacing w:line="276" w:lineRule="auto"/>
        <w:rPr>
          <w:rFonts w:asciiTheme="minorHAnsi" w:hAnsiTheme="minorHAnsi" w:cstheme="minorHAnsi"/>
          <w:szCs w:val="22"/>
        </w:rPr>
      </w:pPr>
      <w:r w:rsidRPr="004D20C6">
        <w:rPr>
          <w:rFonts w:asciiTheme="minorHAnsi" w:hAnsiTheme="minorHAnsi" w:cstheme="minorHAnsi"/>
          <w:b/>
          <w:bCs/>
          <w:szCs w:val="22"/>
        </w:rPr>
        <w:t>W</w:t>
      </w:r>
      <w:r w:rsidR="002067C4" w:rsidRPr="004D20C6">
        <w:rPr>
          <w:rFonts w:asciiTheme="minorHAnsi" w:hAnsiTheme="minorHAnsi" w:cstheme="minorHAnsi"/>
          <w:b/>
          <w:bCs/>
          <w:szCs w:val="22"/>
        </w:rPr>
        <w:t xml:space="preserve"> związku z ogłoszeniem  KRC Pilotaż , proszę o  informację jaką część kosztów kwalifikowanych (%) może stanowić zakup sprzętu komputerowego (laptopy, komputery </w:t>
      </w:r>
      <w:r w:rsidR="00684F08" w:rsidRPr="004D20C6">
        <w:rPr>
          <w:rFonts w:asciiTheme="minorHAnsi" w:hAnsiTheme="minorHAnsi" w:cstheme="minorHAnsi"/>
          <w:b/>
          <w:bCs/>
          <w:szCs w:val="22"/>
        </w:rPr>
        <w:t>itp.</w:t>
      </w:r>
      <w:r w:rsidR="002067C4" w:rsidRPr="004D20C6">
        <w:rPr>
          <w:rFonts w:asciiTheme="minorHAnsi" w:hAnsiTheme="minorHAnsi" w:cstheme="minorHAnsi"/>
          <w:b/>
          <w:bCs/>
          <w:szCs w:val="22"/>
        </w:rPr>
        <w:t xml:space="preserve">), </w:t>
      </w:r>
      <w:r w:rsidR="00684F08" w:rsidRPr="004D20C6">
        <w:rPr>
          <w:rFonts w:asciiTheme="minorHAnsi" w:hAnsiTheme="minorHAnsi" w:cstheme="minorHAnsi"/>
          <w:b/>
          <w:bCs/>
          <w:szCs w:val="22"/>
        </w:rPr>
        <w:t>j</w:t>
      </w:r>
      <w:r w:rsidR="002067C4" w:rsidRPr="004D20C6">
        <w:rPr>
          <w:rFonts w:asciiTheme="minorHAnsi" w:hAnsiTheme="minorHAnsi" w:cstheme="minorHAnsi"/>
          <w:b/>
          <w:bCs/>
          <w:szCs w:val="22"/>
        </w:rPr>
        <w:t>eśli beneficjent planuje przeszkolić 30 osobową grupę to czy można zakupić sprzęt dla każdego uczestnika projektu na potrzeby realizacji szkolenia ?</w:t>
      </w:r>
      <w:r w:rsidR="002067C4" w:rsidRPr="004D20C6">
        <w:rPr>
          <w:rFonts w:asciiTheme="minorHAnsi" w:hAnsiTheme="minorHAnsi" w:cstheme="minorHAnsi"/>
          <w:szCs w:val="22"/>
        </w:rPr>
        <w:br/>
      </w:r>
      <w:r w:rsidR="002067C4" w:rsidRPr="004D20C6">
        <w:rPr>
          <w:rFonts w:asciiTheme="minorHAnsi" w:hAnsiTheme="minorHAnsi" w:cstheme="minorHAnsi"/>
          <w:szCs w:val="22"/>
        </w:rPr>
        <w:br/>
        <w:t>Zasadność zawartych wydatków w budżecie wniosku o dofinansowanie w szczególności niezbędność wydatków do osiągania celów projektu będzie weryfikowana na etapie oceny danego wniosku w oparciu o m.in. Wytyczne dotyczące kwalifikowalności wydatków na lata 2021-2027, Zestawienie standardu i cen rynkowych w naborze oraz zapisów pozostałej dokumentacji konkursowej.</w:t>
      </w:r>
      <w:r w:rsidR="002067C4" w:rsidRPr="004D20C6">
        <w:rPr>
          <w:rFonts w:asciiTheme="minorHAnsi" w:hAnsiTheme="minorHAnsi" w:cstheme="minorHAnsi"/>
          <w:szCs w:val="22"/>
        </w:rPr>
        <w:br/>
        <w:t>Jednocześnie proszę mieć na uwadze, że maksymalna wartość projektu w naborze wynosi 480 000,00 zł z której Beneficjent ma obowiązek finansować działalność KRC przez 24 miesiące.</w:t>
      </w:r>
      <w:r w:rsidR="002067C4" w:rsidRPr="004D20C6">
        <w:rPr>
          <w:rFonts w:asciiTheme="minorHAnsi" w:hAnsiTheme="minorHAnsi" w:cstheme="minorHAnsi"/>
          <w:szCs w:val="22"/>
        </w:rPr>
        <w:br/>
      </w:r>
    </w:p>
    <w:p w14:paraId="5705DA48" w14:textId="494539BC" w:rsidR="002067C4" w:rsidRPr="004D20C6" w:rsidRDefault="002067C4" w:rsidP="00756D49">
      <w:pPr>
        <w:pStyle w:val="Akapitzlist"/>
        <w:numPr>
          <w:ilvl w:val="0"/>
          <w:numId w:val="65"/>
        </w:numPr>
        <w:spacing w:line="276" w:lineRule="auto"/>
        <w:rPr>
          <w:rFonts w:cstheme="minorHAnsi"/>
          <w:sz w:val="22"/>
          <w:szCs w:val="22"/>
        </w:rPr>
      </w:pPr>
      <w:r w:rsidRPr="004D20C6">
        <w:rPr>
          <w:rFonts w:cstheme="minorHAnsi"/>
          <w:b/>
          <w:bCs/>
          <w:sz w:val="22"/>
          <w:szCs w:val="22"/>
        </w:rPr>
        <w:t>Proszę o potwierdzenie, czy w ramach naboru nr FERS.01.09-IP.03-001/24 kwalifikowalny będzie koszt miesięcznej puli przeznaczonej na zakup poczęstunku (kawa, herbata, woda, owoce) dla uczestników szkoleń planowanych w KRC?</w:t>
      </w:r>
      <w:r w:rsidRPr="004D20C6">
        <w:rPr>
          <w:rFonts w:cstheme="minorHAnsi"/>
          <w:sz w:val="22"/>
          <w:szCs w:val="22"/>
        </w:rPr>
        <w:br/>
      </w:r>
      <w:r w:rsidRPr="004D20C6">
        <w:rPr>
          <w:rFonts w:cstheme="minorHAnsi"/>
          <w:sz w:val="22"/>
          <w:szCs w:val="22"/>
        </w:rPr>
        <w:br/>
        <w:t xml:space="preserve">Kwalifikowalność przedmiotowego wydatku będzie odbywała się zgodnie z zasadami określonymi w „Zestawieniu standardu i cen rynkowych w naborze”. </w:t>
      </w:r>
    </w:p>
    <w:p w14:paraId="4EA8C7D6" w14:textId="388C50A5" w:rsidR="002067C4" w:rsidRPr="004D20C6" w:rsidRDefault="002067C4" w:rsidP="00756D49">
      <w:pPr>
        <w:pStyle w:val="Zwykytekst"/>
        <w:spacing w:line="276" w:lineRule="auto"/>
        <w:ind w:left="720"/>
        <w:rPr>
          <w:rFonts w:asciiTheme="minorHAnsi" w:hAnsiTheme="minorHAnsi" w:cstheme="minorHAnsi"/>
          <w:szCs w:val="22"/>
          <w14:ligatures w14:val="none"/>
        </w:rPr>
      </w:pPr>
      <w:r w:rsidRPr="004D20C6">
        <w:rPr>
          <w:rFonts w:asciiTheme="minorHAnsi" w:hAnsiTheme="minorHAnsi" w:cstheme="minorHAnsi"/>
          <w:szCs w:val="22"/>
          <w14:ligatures w14:val="none"/>
        </w:rPr>
        <w:t xml:space="preserve">Wyżej wskazany dokument znajduje się na stronie: </w:t>
      </w:r>
      <w:hyperlink r:id="rId11" w:history="1">
        <w:r w:rsidRPr="004D20C6">
          <w:rPr>
            <w:rStyle w:val="Hipercze"/>
            <w:rFonts w:asciiTheme="minorHAnsi" w:hAnsiTheme="minorHAnsi" w:cstheme="minorHAnsi"/>
            <w:szCs w:val="22"/>
          </w:rPr>
          <w:t>https://www.gov.pl/web/cppc/krc-pilotaz</w:t>
        </w:r>
      </w:hyperlink>
      <w:r w:rsidRPr="004D20C6">
        <w:rPr>
          <w:rFonts w:asciiTheme="minorHAnsi" w:hAnsiTheme="minorHAnsi" w:cstheme="minorHAnsi"/>
          <w:szCs w:val="22"/>
          <w14:ligatures w14:val="none"/>
        </w:rPr>
        <w:t xml:space="preserve"> w zakładce: „Materiały do obrania”, w części: „Pozostałe”</w:t>
      </w:r>
      <w:r w:rsidR="00684F08" w:rsidRPr="004D20C6">
        <w:rPr>
          <w:rFonts w:asciiTheme="minorHAnsi" w:hAnsiTheme="minorHAnsi" w:cstheme="minorHAnsi"/>
          <w:szCs w:val="22"/>
          <w14:ligatures w14:val="none"/>
        </w:rPr>
        <w:t>.</w:t>
      </w:r>
    </w:p>
    <w:p w14:paraId="37E1CFAF" w14:textId="77777777" w:rsidR="002067C4" w:rsidRPr="004D20C6" w:rsidRDefault="002067C4" w:rsidP="00756D49">
      <w:pPr>
        <w:pStyle w:val="Zwykytekst"/>
        <w:spacing w:line="276" w:lineRule="auto"/>
        <w:ind w:left="720"/>
        <w:rPr>
          <w:rFonts w:asciiTheme="minorHAnsi" w:hAnsiTheme="minorHAnsi" w:cstheme="minorHAnsi"/>
          <w:szCs w:val="22"/>
          <w14:ligatures w14:val="none"/>
        </w:rPr>
      </w:pPr>
    </w:p>
    <w:p w14:paraId="34BDE10D" w14:textId="7CEAC260" w:rsidR="004D20C6" w:rsidRPr="004D20C6" w:rsidRDefault="004D20C6" w:rsidP="004D20C6">
      <w:pPr>
        <w:pStyle w:val="Akapitzlist"/>
        <w:numPr>
          <w:ilvl w:val="0"/>
          <w:numId w:val="65"/>
        </w:numPr>
        <w:spacing w:line="276" w:lineRule="auto"/>
        <w:rPr>
          <w:rFonts w:cstheme="minorHAnsi"/>
          <w:b/>
          <w:bCs/>
          <w:sz w:val="22"/>
          <w:szCs w:val="22"/>
        </w:rPr>
      </w:pPr>
      <w:r w:rsidRPr="004D20C6">
        <w:rPr>
          <w:rFonts w:cstheme="minorHAnsi"/>
          <w:sz w:val="22"/>
          <w:szCs w:val="22"/>
        </w:rPr>
        <w:t xml:space="preserve">  </w:t>
      </w:r>
      <w:r w:rsidRPr="004D20C6">
        <w:rPr>
          <w:rFonts w:cstheme="minorHAnsi"/>
          <w:b/>
          <w:bCs/>
          <w:sz w:val="22"/>
          <w:szCs w:val="22"/>
        </w:rPr>
        <w:t xml:space="preserve">Proszę o informację, czy w ramach wniosku o dofinansowanie Klubów Rozwoju Cyfrowego wydatkiem kwalifikowanym będzie remont sali poszkolnej? Posiadamy częściowo opuszczony budynek po szkole i jedną z </w:t>
      </w:r>
      <w:proofErr w:type="spellStart"/>
      <w:r w:rsidRPr="004D20C6">
        <w:rPr>
          <w:rFonts w:cstheme="minorHAnsi"/>
          <w:b/>
          <w:bCs/>
          <w:sz w:val="22"/>
          <w:szCs w:val="22"/>
        </w:rPr>
        <w:t>sal</w:t>
      </w:r>
      <w:proofErr w:type="spellEnd"/>
      <w:r w:rsidRPr="004D20C6">
        <w:rPr>
          <w:rFonts w:cstheme="minorHAnsi"/>
          <w:b/>
          <w:bCs/>
          <w:sz w:val="22"/>
          <w:szCs w:val="22"/>
        </w:rPr>
        <w:t xml:space="preserve"> chcielibyśmy częściowo wyremontować, wyposażyć w stoły pod laptopy i dokupić laptopy na cele szkoleniowe. Myślę, że remont sali nie przekroczy 100 tyś zł, zaś zakup mebli nie przekroczy 30 tyś zł brutto. Czy takie wydatki będą wydatkiem kwalifikowanym?</w:t>
      </w:r>
      <w:r w:rsidRPr="004D20C6">
        <w:rPr>
          <w:rFonts w:cstheme="minorHAnsi"/>
          <w:b/>
          <w:bCs/>
          <w:sz w:val="22"/>
          <w:szCs w:val="22"/>
        </w:rPr>
        <w:br/>
      </w:r>
      <w:r w:rsidRPr="004D20C6">
        <w:rPr>
          <w:rFonts w:cstheme="minorHAnsi"/>
          <w:b/>
          <w:bCs/>
          <w:sz w:val="22"/>
          <w:szCs w:val="22"/>
        </w:rPr>
        <w:br/>
      </w:r>
      <w:r w:rsidRPr="004D20C6">
        <w:rPr>
          <w:rFonts w:cstheme="minorHAnsi"/>
          <w:sz w:val="22"/>
          <w:szCs w:val="22"/>
        </w:rPr>
        <w:t>Prosimy zapoznać się z Podrozdziałem 2.4 „Cross-</w:t>
      </w:r>
      <w:proofErr w:type="spellStart"/>
      <w:r w:rsidRPr="004D20C6">
        <w:rPr>
          <w:rFonts w:cstheme="minorHAnsi"/>
          <w:sz w:val="22"/>
          <w:szCs w:val="22"/>
        </w:rPr>
        <w:t>financing</w:t>
      </w:r>
      <w:proofErr w:type="spellEnd"/>
      <w:r w:rsidRPr="004D20C6">
        <w:rPr>
          <w:rFonts w:cstheme="minorHAnsi"/>
          <w:sz w:val="22"/>
          <w:szCs w:val="22"/>
        </w:rPr>
        <w:t>” Wytycznych dotyczących kwalifikowalności wydatków na lata 2021-2027.</w:t>
      </w:r>
      <w:r w:rsidRPr="004D20C6">
        <w:rPr>
          <w:rFonts w:cstheme="minorHAnsi"/>
          <w:sz w:val="22"/>
          <w:szCs w:val="22"/>
        </w:rPr>
        <w:br/>
        <w:t>W naborze kwalifikowalnymi wydatkami w ramach cross-</w:t>
      </w:r>
      <w:proofErr w:type="spellStart"/>
      <w:r w:rsidRPr="004D20C6">
        <w:rPr>
          <w:rFonts w:cstheme="minorHAnsi"/>
          <w:sz w:val="22"/>
          <w:szCs w:val="22"/>
        </w:rPr>
        <w:t>financingu</w:t>
      </w:r>
      <w:proofErr w:type="spellEnd"/>
      <w:r w:rsidRPr="004D20C6">
        <w:rPr>
          <w:rFonts w:cstheme="minorHAnsi"/>
          <w:sz w:val="22"/>
          <w:szCs w:val="22"/>
        </w:rPr>
        <w:t xml:space="preserve"> są wydatki do limitu 5% całkowitych wydatków kwalifikowanych projektu, o ile są one niezbędne do realizacji projektu, a beneficjent udokumentuje należycie potrzebę ich poniesienia. Może dotyczyć wyłącznie takich kategorii wydatków, bez których realizacja zadań skierowanych do grup docelowych projektu nie byłaby możliwa.  Ponadto, warunkiem kwalifikowalności ww. wydatków jest ich </w:t>
      </w:r>
      <w:r w:rsidRPr="004D20C6">
        <w:rPr>
          <w:rFonts w:cstheme="minorHAnsi"/>
          <w:sz w:val="22"/>
          <w:szCs w:val="22"/>
        </w:rPr>
        <w:lastRenderedPageBreak/>
        <w:t xml:space="preserve">bezpośredni związek z projektem. </w:t>
      </w:r>
      <w:r w:rsidRPr="004D20C6">
        <w:rPr>
          <w:rFonts w:cstheme="minorHAnsi"/>
          <w:sz w:val="22"/>
          <w:szCs w:val="22"/>
        </w:rPr>
        <w:br/>
        <w:t>Adaptacja oraz prace remontowe związane z dostosowaniem nieruchomości lub pomieszczeń do nowej funkcji (np. wykonanie podjazdu do budynku, zainstalowanie windy w budynku, renowacja budynku lub pomieszczeń, prace adaptacyjne w budynku lub pomieszczeniach mogą być możliwe do sfinansowania w ramach cross-</w:t>
      </w:r>
      <w:proofErr w:type="spellStart"/>
      <w:r w:rsidRPr="004D20C6">
        <w:rPr>
          <w:rFonts w:cstheme="minorHAnsi"/>
          <w:sz w:val="22"/>
          <w:szCs w:val="22"/>
        </w:rPr>
        <w:t>financingu</w:t>
      </w:r>
      <w:proofErr w:type="spellEnd"/>
      <w:r w:rsidRPr="004D20C6">
        <w:rPr>
          <w:rFonts w:cstheme="minorHAnsi"/>
          <w:sz w:val="22"/>
          <w:szCs w:val="22"/>
        </w:rPr>
        <w:t xml:space="preserve"> przy zachowaniu warunków, o których mowa w wytycznych oraz w ramach limitu, o którym mowa powyżej.</w:t>
      </w:r>
      <w:r w:rsidRPr="004D20C6">
        <w:rPr>
          <w:rFonts w:cstheme="minorHAnsi"/>
          <w:sz w:val="22"/>
          <w:szCs w:val="22"/>
        </w:rPr>
        <w:br/>
        <w:t>Limit cross-</w:t>
      </w:r>
      <w:proofErr w:type="spellStart"/>
      <w:r w:rsidRPr="004D20C6">
        <w:rPr>
          <w:rFonts w:cstheme="minorHAnsi"/>
          <w:sz w:val="22"/>
          <w:szCs w:val="22"/>
        </w:rPr>
        <w:t>financingu</w:t>
      </w:r>
      <w:proofErr w:type="spellEnd"/>
      <w:r w:rsidRPr="004D20C6">
        <w:rPr>
          <w:rFonts w:cstheme="minorHAnsi"/>
          <w:sz w:val="22"/>
          <w:szCs w:val="22"/>
        </w:rPr>
        <w:t xml:space="preserve"> wskazany w dokumentacji jest niższy, niż kwota, którą chcielibyście Państwo przeznaczyć na prace remontowe. Kwotę przewyższającą limit 5% w przypadku kosztu remontu możecie Państwo sfinansować ze środków własnych. Należy jednak zwrócić uwagę, że zgodnie z kryterium dostępu nr 2, Wnioskodawca </w:t>
      </w:r>
      <w:r w:rsidRPr="004D20C6">
        <w:rPr>
          <w:rFonts w:cstheme="minorHAnsi"/>
          <w:sz w:val="22"/>
          <w:szCs w:val="22"/>
          <w:u w:val="single"/>
        </w:rPr>
        <w:t>nie może</w:t>
      </w:r>
      <w:r w:rsidRPr="004D20C6">
        <w:rPr>
          <w:rFonts w:cstheme="minorHAnsi"/>
          <w:sz w:val="22"/>
          <w:szCs w:val="22"/>
        </w:rPr>
        <w:t xml:space="preserve"> złożyć wniosku o dofinansowanie realizacji projektu, na kwotę wyższą niż 480 000,00 PLN, a w budżecie projektu należy uwzględnić koszty funkcjonowania KRC przez 24 miesiące i obowiązek zatrudnienia minimum 2 </w:t>
      </w:r>
      <w:proofErr w:type="spellStart"/>
      <w:r w:rsidRPr="004D20C6">
        <w:rPr>
          <w:rFonts w:cstheme="minorHAnsi"/>
          <w:sz w:val="22"/>
          <w:szCs w:val="22"/>
        </w:rPr>
        <w:t>edukatorek</w:t>
      </w:r>
      <w:proofErr w:type="spellEnd"/>
      <w:r w:rsidRPr="004D20C6">
        <w:rPr>
          <w:rFonts w:cstheme="minorHAnsi"/>
          <w:sz w:val="22"/>
          <w:szCs w:val="22"/>
        </w:rPr>
        <w:t xml:space="preserve"> lub edukatorów.</w:t>
      </w:r>
      <w:r w:rsidRPr="004D20C6">
        <w:rPr>
          <w:rFonts w:cstheme="minorHAnsi"/>
          <w:sz w:val="22"/>
          <w:szCs w:val="22"/>
        </w:rPr>
        <w:br/>
        <w:t>W przypadku zakupu mebli i sprzętu należy zwrócić uwagę, czy stanowią one cross-</w:t>
      </w:r>
      <w:proofErr w:type="spellStart"/>
      <w:r w:rsidRPr="004D20C6">
        <w:rPr>
          <w:rFonts w:cstheme="minorHAnsi"/>
          <w:sz w:val="22"/>
          <w:szCs w:val="22"/>
        </w:rPr>
        <w:t>financing</w:t>
      </w:r>
      <w:proofErr w:type="spellEnd"/>
      <w:r w:rsidRPr="004D20C6">
        <w:rPr>
          <w:rFonts w:cstheme="minorHAnsi"/>
          <w:sz w:val="22"/>
          <w:szCs w:val="22"/>
        </w:rPr>
        <w:t xml:space="preserve"> w projekcie. W tym celu należy przeanalizować kryteria możliwości uznania zakupu w Podrozdziale 2.4 Wytycznych dotyczących kwalifikowalności wydatków na lata 2021-2027.</w:t>
      </w:r>
      <w:r w:rsidRPr="004D20C6">
        <w:rPr>
          <w:rFonts w:cstheme="minorHAnsi"/>
          <w:sz w:val="22"/>
          <w:szCs w:val="22"/>
        </w:rPr>
        <w:br/>
        <w:t>Zasadność zawartych wydatków w budżecie wniosku o dofinansowanie w szczególności niezbędność wydatków do osiągania celów projektu będzie weryfikowana na etapie oceny danego wniosku w oparciu o m.in. Wytyczne dotyczące kwalifikowalności wydatków na lata 2021-2027, Zestawienie standardu i cen rynkowych w naborze oraz zapisów pozostałej dokumentacji konkursowej.</w:t>
      </w:r>
      <w:r w:rsidRPr="004D20C6">
        <w:rPr>
          <w:rFonts w:cstheme="minorHAnsi"/>
          <w:sz w:val="22"/>
          <w:szCs w:val="22"/>
        </w:rPr>
        <w:br/>
        <w:t>W Ramie funkcjonowania KRC wskazano, że "Zasoby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Tym samym, o ile wykażecie Państwo na konieczność zakupu więcej niż 5 laptopów analizowane na etapie oceny wniosku o dofinansowanie będzie w szczególności, czy zakup pozostałych jednostek jest uzasadniony i efektywny (np. w kontekście planowanych form wsparcia, ilości grup szkoleniowych, etc.).</w:t>
      </w:r>
    </w:p>
    <w:p w14:paraId="19D4C14A" w14:textId="77777777" w:rsidR="004D20C6" w:rsidRPr="004D20C6" w:rsidRDefault="004D20C6" w:rsidP="004D20C6">
      <w:pPr>
        <w:pStyle w:val="Akapitzlist"/>
        <w:spacing w:line="276" w:lineRule="auto"/>
        <w:rPr>
          <w:rFonts w:cstheme="minorHAnsi"/>
          <w:sz w:val="22"/>
          <w:szCs w:val="22"/>
        </w:rPr>
      </w:pPr>
    </w:p>
    <w:p w14:paraId="1207E4D0" w14:textId="77777777" w:rsidR="004D20C6" w:rsidRPr="004D20C6" w:rsidRDefault="004D20C6" w:rsidP="004D20C6">
      <w:pPr>
        <w:spacing w:line="276" w:lineRule="auto"/>
        <w:ind w:left="633"/>
        <w:rPr>
          <w:rFonts w:cstheme="minorHAnsi"/>
          <w:sz w:val="22"/>
          <w:szCs w:val="22"/>
        </w:rPr>
      </w:pPr>
    </w:p>
    <w:p w14:paraId="53E1CA7D" w14:textId="77777777" w:rsidR="004D20C6" w:rsidRPr="004D20C6" w:rsidRDefault="004D20C6" w:rsidP="004D20C6">
      <w:pPr>
        <w:pStyle w:val="Akapitzlist"/>
        <w:numPr>
          <w:ilvl w:val="0"/>
          <w:numId w:val="65"/>
        </w:numPr>
        <w:spacing w:line="276" w:lineRule="auto"/>
        <w:rPr>
          <w:rFonts w:cstheme="minorHAnsi"/>
          <w:sz w:val="22"/>
          <w:szCs w:val="22"/>
        </w:rPr>
      </w:pPr>
      <w:r w:rsidRPr="004D20C6">
        <w:rPr>
          <w:rFonts w:cstheme="minorHAnsi"/>
          <w:b/>
          <w:bCs/>
          <w:sz w:val="22"/>
          <w:szCs w:val="22"/>
        </w:rPr>
        <w:t>Proszę o potwierdzenie, czy w ramach naboru nr FERS.01.09-IP.03-001/24 w celu spełnienia Kryterium premiującego nr 1: Do realizacji projektu zostanie zatrudniona przynajmniej jedna osoba z niepełnosprawnością w rozumieniu wytycznych dotyczących realizacji zasad równościowych w ramach funduszy unijnych na lata 2021-2027 (w wymiarze co najmniej 0,5 etatu, przez co najmniej połowę okresu realizacji projektu) wystarczające będzie zatrudnienie w wymiarze 0,5 etatu osoby z niepełnosprawnością na stanowisku pracownika gospodarczego wykonującego pracę w KRC?</w:t>
      </w:r>
      <w:r w:rsidRPr="004D20C6">
        <w:rPr>
          <w:rFonts w:cstheme="minorHAnsi"/>
          <w:sz w:val="22"/>
          <w:szCs w:val="22"/>
        </w:rPr>
        <w:t xml:space="preserve"> </w:t>
      </w:r>
      <w:r w:rsidRPr="004D20C6">
        <w:rPr>
          <w:rFonts w:cstheme="minorHAnsi"/>
          <w:sz w:val="22"/>
          <w:szCs w:val="22"/>
        </w:rPr>
        <w:br/>
      </w:r>
      <w:r w:rsidRPr="004D20C6">
        <w:rPr>
          <w:rFonts w:cstheme="minorHAnsi"/>
          <w:sz w:val="22"/>
          <w:szCs w:val="22"/>
        </w:rPr>
        <w:br/>
        <w:t xml:space="preserve">Kryterium premiujące nr 1 zostanie uznane za spełnione w przypadku, gdy we wniosku o dofinansowanie projektu Wnioskodawca zadeklaruje lub wskaże w sytuacji, gdy jest to możliwe,  konkretne osoby (z imienia i nazwiska),  i jego stanowiska w projekcie, wraz z informacją, że osoba z niepełnosprawnością będzie zaangażowana w realizację zadań merytorycznych lub administracyjnych finansowanych w ramach kosztów pośrednich i zatrudnienie to będzie trwało przez minimum połowę okresu realizacji projektu. </w:t>
      </w:r>
      <w:r w:rsidRPr="004D20C6">
        <w:rPr>
          <w:rFonts w:cstheme="minorHAnsi"/>
          <w:sz w:val="22"/>
          <w:szCs w:val="22"/>
        </w:rPr>
        <w:br/>
      </w:r>
      <w:r w:rsidRPr="004D20C6">
        <w:rPr>
          <w:rFonts w:cstheme="minorHAnsi"/>
          <w:sz w:val="22"/>
          <w:szCs w:val="22"/>
        </w:rPr>
        <w:lastRenderedPageBreak/>
        <w:t>W celu weryfikacji spełniania kryterium premiującego, na etapie wdrażania projektu Beneficjent będzie zobowiązany do przedłożenia IP dokumentów potwierdzających zatrudnienie osoby z niepełnosprawnością tj. np. umowy o pracę, aneksu do umowy o pracę oraz zaświadczenie o niepełnosprawności.</w:t>
      </w:r>
      <w:r w:rsidRPr="004D20C6">
        <w:rPr>
          <w:rFonts w:cstheme="minorHAnsi"/>
          <w:sz w:val="22"/>
          <w:szCs w:val="22"/>
        </w:rPr>
        <w:br/>
        <w:t>Ocena kadry zaangażowanej w realizację projektu powinna uwzględniać w szczególności kluczowe stanowiska i ich rolę (zakres zadań wykonywanych przez poszczególne osoby wraz z uzasadnieniem odnośnie racjonalności ich zaangażowania) w projekcie oraz wzajemne powiązania osób na poszczególnych stanowiskach projektu oraz w ramach zarządzania projektem. Ocena taka dokonywana jest także w odniesieniu do racjonalności i efektywności wydatków związanych z zaangażowaniem personelu.</w:t>
      </w:r>
      <w:r w:rsidRPr="004D20C6">
        <w:rPr>
          <w:rFonts w:cstheme="minorHAnsi"/>
          <w:sz w:val="22"/>
          <w:szCs w:val="22"/>
        </w:rPr>
        <w:br/>
        <w:t>W świetle powyższego o spełnieniu kryterium premiującego nr 1 decydować będą zarówno informacje, w ramach których Wnioskodawca zadeklaruje zatrudnienie osoby z niepełnosprawnością na potrzeby projektu, ale także zakres zadań, które osoba ta będzie wykonywała na rzecz projektu, ich niezbędność i właściwe przyporządkowanie do kosztów pośrednich lub bezpośrednich projektu zgodnie z Wytycznymi dotyczących kwalifikowalności wydatków na lata 2021-2027.</w:t>
      </w:r>
    </w:p>
    <w:p w14:paraId="18220FD4" w14:textId="77777777" w:rsidR="004D20C6" w:rsidRPr="004D20C6" w:rsidRDefault="004D20C6" w:rsidP="004D20C6">
      <w:pPr>
        <w:spacing w:line="276" w:lineRule="auto"/>
        <w:rPr>
          <w:rFonts w:cstheme="minorHAnsi"/>
          <w:sz w:val="22"/>
          <w:szCs w:val="22"/>
        </w:rPr>
      </w:pPr>
    </w:p>
    <w:p w14:paraId="6DC5F980" w14:textId="77777777" w:rsidR="004D20C6" w:rsidRPr="004D20C6" w:rsidRDefault="004D20C6" w:rsidP="004D20C6">
      <w:pPr>
        <w:spacing w:line="276" w:lineRule="auto"/>
        <w:rPr>
          <w:rFonts w:cstheme="minorHAnsi"/>
          <w:sz w:val="22"/>
          <w:szCs w:val="22"/>
        </w:rPr>
      </w:pPr>
    </w:p>
    <w:p w14:paraId="5F019A43" w14:textId="01FDBF0B" w:rsidR="004D20C6" w:rsidRPr="004D20C6" w:rsidRDefault="004D20C6" w:rsidP="004D20C6">
      <w:pPr>
        <w:pStyle w:val="Akapitzlist"/>
        <w:numPr>
          <w:ilvl w:val="0"/>
          <w:numId w:val="65"/>
        </w:numPr>
        <w:spacing w:line="276" w:lineRule="auto"/>
        <w:rPr>
          <w:rFonts w:cstheme="minorHAnsi"/>
          <w:sz w:val="20"/>
          <w:szCs w:val="18"/>
        </w:rPr>
      </w:pPr>
      <w:r w:rsidRPr="004D20C6">
        <w:rPr>
          <w:rFonts w:cstheme="minorHAnsi"/>
          <w:b/>
          <w:bCs/>
          <w:sz w:val="22"/>
          <w:szCs w:val="18"/>
        </w:rPr>
        <w:t xml:space="preserve">Proszę o potwierdzenie, czy w ramach naboru nr FERS.01.09-IP.03-001/24 w KRC będzie mógł być do celów szkoleniowych wykorzystany sprzęt (tablety, laptopy), który Gmina aktualnie planuje kupić w ramach innego projektu współfinansowanego ze środków UE. Gmina otrzymała dofinansowanie w ramach działania </w:t>
      </w:r>
      <w:r w:rsidR="00781A6B">
        <w:rPr>
          <w:rFonts w:cstheme="minorHAnsi"/>
          <w:b/>
          <w:bCs/>
          <w:sz w:val="22"/>
          <w:szCs w:val="18"/>
        </w:rPr>
        <w:t xml:space="preserve">X </w:t>
      </w:r>
      <w:r w:rsidRPr="004D20C6">
        <w:rPr>
          <w:rFonts w:cstheme="minorHAnsi"/>
          <w:b/>
          <w:bCs/>
          <w:sz w:val="22"/>
          <w:szCs w:val="18"/>
        </w:rPr>
        <w:t>i jest w trakcie realizacji Projektu. Gmina będzie w posiadaniu sprzętu do momentu planowanego otwarcia KRC (początek 2025 r.), jednak nie posiada go aktualnie (czerwiec 2025 r.). Czy we wniosku przy opisie potencjału do utworzenia KRC, można powołać się na wyposażenie, którego Gmina nie posiada w momencie składania wniosku, ale będzie posiadała od początku funkcjonowania KRC?</w:t>
      </w:r>
      <w:r w:rsidRPr="004D20C6">
        <w:rPr>
          <w:rFonts w:cstheme="minorHAnsi"/>
          <w:sz w:val="22"/>
          <w:szCs w:val="18"/>
        </w:rPr>
        <w:br/>
      </w:r>
      <w:r w:rsidRPr="004D20C6">
        <w:rPr>
          <w:rFonts w:cstheme="minorHAnsi"/>
          <w:sz w:val="22"/>
          <w:szCs w:val="18"/>
        </w:rPr>
        <w:br/>
      </w:r>
      <w:r w:rsidRPr="004D20C6">
        <w:rPr>
          <w:rFonts w:cstheme="minorHAnsi"/>
          <w:sz w:val="22"/>
          <w:szCs w:val="22"/>
        </w:rPr>
        <w:t xml:space="preserve">Dopuszczalność wykorzystania sprzętu zakupionego w ramach projektu innego niż projekt w ramach naboru nr FERS.01.09-IP.03-001/24 Wnioskodawca powinien potwierdzić w IP nadzorującej dofinansowanie w ramach Działania </w:t>
      </w:r>
      <w:r w:rsidR="00781A6B">
        <w:rPr>
          <w:rFonts w:cstheme="minorHAnsi"/>
          <w:sz w:val="22"/>
          <w:szCs w:val="22"/>
        </w:rPr>
        <w:t>X</w:t>
      </w:r>
      <w:r w:rsidRPr="004D20C6">
        <w:rPr>
          <w:rFonts w:cstheme="minorHAnsi"/>
          <w:sz w:val="22"/>
          <w:szCs w:val="22"/>
        </w:rPr>
        <w:t>.</w:t>
      </w:r>
      <w:r w:rsidRPr="004D20C6">
        <w:rPr>
          <w:rFonts w:cstheme="minorHAnsi"/>
          <w:sz w:val="22"/>
          <w:szCs w:val="22"/>
        </w:rPr>
        <w:br/>
        <w:t>Na potrzeby naboru konkurencyjnego nr FERS.01.09-IP.03-001/24 IP - Centrum Projektów Polska Cyfrowa - wymaga potwierdzenia, że w okresie 24 miesięcy Beneficjent będzie prowadził Klub Rozwoju Cyfrowego spełniający m.in. wymagania techniczno-architektoniczne wskazane w Ramie funkcjonowania KRC. Należy to interpretować, jako zobowiązanie do zagwarantowania, że od pierwszego dnia funkcjonowania KRC wyposażony on będzie zgodnie z wymaganiami wskazanymi w Ramie. Dopuszcza się możliwość prowadzenia prac adaptacyjnych lub procesów zakupowych wynikających z konieczności dostosowania Klubu do wymagań w okresie nie dłuższym niż 4 miesiące poprzedzających rozpoczęcie jego funkcjonowania.</w:t>
      </w:r>
      <w:r w:rsidRPr="004D20C6">
        <w:rPr>
          <w:rFonts w:cstheme="minorHAnsi"/>
          <w:sz w:val="22"/>
          <w:szCs w:val="22"/>
        </w:rPr>
        <w:br/>
      </w:r>
      <w:r w:rsidRPr="004D20C6">
        <w:rPr>
          <w:rFonts w:cstheme="minorHAnsi"/>
          <w:sz w:val="22"/>
          <w:szCs w:val="18"/>
        </w:rPr>
        <w:t>Potwierdzenie spełnienia kryterium następować będzie poprzez wskazanie odpowiednich zapisów we wniosku o dofinansowanie, np. w przypadku, gdy sprzęt nie pozostaje w dyspozycji Wnioskodawcy na dzień złożenia wniosku o dofinansowanie należy opisać w części dotyczącej posiadanego potencjału technicznego z wyraźnym wskazaniem, że planowany jest jego zakup (np. w ramach budżetu projektu KRC) lub wskazaniem, że jest on w dyspozycji Wnioskodawcy.</w:t>
      </w:r>
    </w:p>
    <w:p w14:paraId="6C3995A2" w14:textId="77777777" w:rsidR="004D20C6" w:rsidRPr="004D20C6" w:rsidRDefault="004D20C6" w:rsidP="00756D49">
      <w:pPr>
        <w:pStyle w:val="Zwykytekst"/>
        <w:spacing w:line="276" w:lineRule="auto"/>
        <w:ind w:left="720"/>
        <w:rPr>
          <w:rFonts w:asciiTheme="minorHAnsi" w:hAnsiTheme="minorHAnsi" w:cstheme="minorHAnsi"/>
          <w:szCs w:val="22"/>
          <w14:ligatures w14:val="none"/>
        </w:rPr>
      </w:pPr>
    </w:p>
    <w:p w14:paraId="76DD0E0A" w14:textId="62FEE438" w:rsidR="002067C4" w:rsidRPr="004D20C6" w:rsidRDefault="002067C4" w:rsidP="00756D49">
      <w:pPr>
        <w:pStyle w:val="Akapitzlist"/>
        <w:numPr>
          <w:ilvl w:val="0"/>
          <w:numId w:val="65"/>
        </w:numPr>
        <w:spacing w:line="276" w:lineRule="auto"/>
        <w:rPr>
          <w:rFonts w:cstheme="minorHAnsi"/>
          <w:color w:val="000000"/>
          <w:sz w:val="22"/>
          <w:szCs w:val="22"/>
        </w:rPr>
      </w:pPr>
      <w:r w:rsidRPr="004D20C6">
        <w:rPr>
          <w:rFonts w:cstheme="minorHAnsi"/>
          <w:b/>
          <w:bCs/>
          <w:color w:val="000000"/>
          <w:sz w:val="22"/>
          <w:szCs w:val="22"/>
        </w:rPr>
        <w:lastRenderedPageBreak/>
        <w:t>Planujemy złożyć wniosek w naborze FERS.01.09-IP.03-001/24. Według Rocznego Planu Działania na rok 2024 dla Klubów Rozwoju Cyfrowego – Pilotaż (KRC Pilotaż)  punkt 5 w projekcie założono co najmniej minimalne wskaźniki produktu i rezultatu zgodnie z wartościami wskazanymi dla poszczególnych typów gmin, dla gminy miejskiej wskazano 264 osoby jako kryterium. Nasze miasto (gmina miejska) ma 2344 stałych mieszkańców, a więc kryterium minimalne nie będzie możliwe do osiągniecia. Czy to oznacza, że jesteśmy wykluczeni z możliwości wnioskowania w tym naborze?</w:t>
      </w:r>
      <w:r w:rsidRPr="004D20C6">
        <w:rPr>
          <w:rFonts w:cstheme="minorHAnsi"/>
          <w:color w:val="000000"/>
          <w:sz w:val="22"/>
          <w:szCs w:val="22"/>
        </w:rPr>
        <w:br/>
      </w:r>
      <w:r w:rsidRPr="004D20C6">
        <w:rPr>
          <w:rFonts w:cstheme="minorHAnsi"/>
          <w:color w:val="000000"/>
          <w:sz w:val="22"/>
          <w:szCs w:val="22"/>
        </w:rPr>
        <w:br/>
      </w:r>
      <w:r w:rsidRPr="004D20C6">
        <w:rPr>
          <w:rFonts w:cstheme="minorHAnsi"/>
          <w:sz w:val="22"/>
          <w:szCs w:val="22"/>
        </w:rPr>
        <w:t>Dla każdego typu gminy podano minimalne do osiągnięcia wskaźniki produktu i rezultatu.</w:t>
      </w:r>
      <w:r w:rsidRPr="004D20C6">
        <w:rPr>
          <w:rFonts w:cstheme="minorHAnsi"/>
          <w:sz w:val="22"/>
          <w:szCs w:val="22"/>
        </w:rPr>
        <w:br/>
        <w:t>Odnosząc się do Państwa pytania, informujemy, że nie są Państwo wykluczeni z możliwości wnioskowania w przedmiotowym naborze w odniesieniu do kryterium dostępu „</w:t>
      </w:r>
      <w:r w:rsidRPr="004D20C6">
        <w:rPr>
          <w:rFonts w:cstheme="minorHAnsi"/>
          <w:i/>
          <w:iCs/>
          <w:sz w:val="22"/>
          <w:szCs w:val="22"/>
        </w:rPr>
        <w:t>W projekcie założono co najmniej minimalne wskaźniki produktu i rezultatu zgodnie z wartościami wskazanymi dla poszczególnych typów gmin.”</w:t>
      </w:r>
      <w:r w:rsidRPr="004D20C6">
        <w:rPr>
          <w:rFonts w:cstheme="minorHAnsi"/>
          <w:sz w:val="22"/>
          <w:szCs w:val="22"/>
        </w:rPr>
        <w:t>. Dla wszystkich gmin miejskich wyznaczono taką samą wartość wskaźnika produktu oraz taką samą wartość wskaźnika rezultatu.</w:t>
      </w:r>
      <w:r w:rsidRPr="004D20C6">
        <w:rPr>
          <w:rFonts w:cstheme="minorHAnsi"/>
          <w:sz w:val="22"/>
          <w:szCs w:val="22"/>
        </w:rPr>
        <w:br/>
        <w:t>Z przedstawionych przez Państwa informacji o ilości mieszkańców w Państwa gminie wynika, że są Państwo w stanie osiągnąć wskaźnik zakładany w omawianym kryterium.</w:t>
      </w:r>
    </w:p>
    <w:p w14:paraId="4981C1BC" w14:textId="19707B8A" w:rsidR="002067C4" w:rsidRPr="004D20C6" w:rsidRDefault="002067C4" w:rsidP="00756D49">
      <w:pPr>
        <w:pStyle w:val="Zwykytekst"/>
        <w:spacing w:line="276" w:lineRule="auto"/>
        <w:ind w:left="720"/>
        <w:rPr>
          <w:rFonts w:asciiTheme="minorHAnsi" w:hAnsiTheme="minorHAnsi" w:cstheme="minorHAnsi"/>
          <w:szCs w:val="22"/>
        </w:rPr>
      </w:pPr>
    </w:p>
    <w:p w14:paraId="3A9FBFB8" w14:textId="7E96AB16" w:rsidR="00CF5DA1" w:rsidRPr="004D20C6" w:rsidRDefault="00CF5DA1" w:rsidP="00756D49">
      <w:pPr>
        <w:pStyle w:val="NormalnyWeb"/>
        <w:numPr>
          <w:ilvl w:val="0"/>
          <w:numId w:val="65"/>
        </w:numPr>
        <w:spacing w:line="276" w:lineRule="auto"/>
        <w:rPr>
          <w:rFonts w:asciiTheme="minorHAnsi" w:hAnsiTheme="minorHAnsi" w:cstheme="minorHAnsi"/>
          <w:b/>
          <w:bCs/>
          <w:sz w:val="22"/>
          <w:szCs w:val="22"/>
        </w:rPr>
      </w:pPr>
      <w:r w:rsidRPr="004D20C6">
        <w:rPr>
          <w:rFonts w:asciiTheme="minorHAnsi" w:hAnsiTheme="minorHAnsi" w:cstheme="minorHAnsi"/>
          <w:b/>
          <w:bCs/>
          <w:sz w:val="22"/>
          <w:szCs w:val="22"/>
        </w:rPr>
        <w:t xml:space="preserve">Gmina-Miasto </w:t>
      </w:r>
      <w:r w:rsidR="0002781B">
        <w:rPr>
          <w:rFonts w:asciiTheme="minorHAnsi" w:hAnsiTheme="minorHAnsi" w:cstheme="minorHAnsi"/>
          <w:b/>
          <w:bCs/>
          <w:sz w:val="22"/>
          <w:szCs w:val="22"/>
        </w:rPr>
        <w:t>X</w:t>
      </w:r>
      <w:r w:rsidR="0002781B" w:rsidRPr="004D20C6">
        <w:rPr>
          <w:rFonts w:asciiTheme="minorHAnsi" w:hAnsiTheme="minorHAnsi" w:cstheme="minorHAnsi"/>
          <w:b/>
          <w:bCs/>
          <w:sz w:val="22"/>
          <w:szCs w:val="22"/>
        </w:rPr>
        <w:t xml:space="preserve"> </w:t>
      </w:r>
      <w:r w:rsidRPr="004D20C6">
        <w:rPr>
          <w:rFonts w:asciiTheme="minorHAnsi" w:hAnsiTheme="minorHAnsi" w:cstheme="minorHAnsi"/>
          <w:b/>
          <w:bCs/>
          <w:sz w:val="22"/>
          <w:szCs w:val="22"/>
        </w:rPr>
        <w:t>jest zainteresowana aplikowaniem w ramach konkursu nr: FERS.01.09-IP.03--001/24. Po analizie dokumentacji konkursowej oraz Ram funkcjonowania Klubów Rozwoju Cyfrowego w Polsce mam pytanie: Czy KRC może być ulokowany w Klubie Seniora, który aktualnie jest tworzony?</w:t>
      </w:r>
    </w:p>
    <w:p w14:paraId="00FDC875" w14:textId="77777777" w:rsidR="00CF5DA1" w:rsidRPr="004D20C6" w:rsidRDefault="00CF5DA1" w:rsidP="00756D49">
      <w:pPr>
        <w:pStyle w:val="Akapitzlist"/>
        <w:spacing w:line="276" w:lineRule="auto"/>
        <w:rPr>
          <w:rFonts w:cstheme="minorHAnsi"/>
          <w:sz w:val="22"/>
          <w:szCs w:val="22"/>
          <w:lang w:eastAsia="en-US"/>
        </w:rPr>
      </w:pPr>
      <w:r w:rsidRPr="004D20C6">
        <w:rPr>
          <w:rFonts w:cstheme="minorHAnsi"/>
          <w:sz w:val="22"/>
          <w:szCs w:val="22"/>
          <w:lang w:eastAsia="en-US"/>
        </w:rPr>
        <w:t>Zgodnie z treścią dokumentu: „Ramy funkcjonowania Klubów Rozwoju Cyfrowego w Polsce”, to władze gminy podejmują decyzję o lokalizacji siedziby po przeanalizowaniu własnych zasobów i możliwości.</w:t>
      </w:r>
    </w:p>
    <w:p w14:paraId="22FFE33C" w14:textId="77777777" w:rsidR="00CF5DA1" w:rsidRPr="004D20C6" w:rsidRDefault="00CF5DA1" w:rsidP="00756D49">
      <w:pPr>
        <w:pStyle w:val="Akapitzlist"/>
        <w:spacing w:line="276" w:lineRule="auto"/>
        <w:rPr>
          <w:rFonts w:cstheme="minorHAnsi"/>
          <w:sz w:val="22"/>
          <w:szCs w:val="22"/>
          <w:lang w:eastAsia="en-US"/>
        </w:rPr>
      </w:pPr>
      <w:r w:rsidRPr="004D20C6">
        <w:rPr>
          <w:rFonts w:cstheme="minorHAnsi"/>
          <w:sz w:val="22"/>
          <w:szCs w:val="22"/>
          <w:lang w:eastAsia="en-US"/>
        </w:rPr>
        <w:t xml:space="preserve">KRC musi być zlokalizowany w </w:t>
      </w:r>
      <w:r w:rsidRPr="00150348">
        <w:rPr>
          <w:rFonts w:cstheme="minorHAnsi"/>
          <w:sz w:val="22"/>
          <w:szCs w:val="22"/>
          <w:u w:val="single"/>
          <w:lang w:eastAsia="en-US"/>
        </w:rPr>
        <w:t>już istniejącej</w:t>
      </w:r>
      <w:r w:rsidRPr="004D20C6">
        <w:rPr>
          <w:rFonts w:cstheme="minorHAnsi"/>
          <w:sz w:val="22"/>
          <w:szCs w:val="22"/>
          <w:lang w:eastAsia="en-US"/>
        </w:rPr>
        <w:t xml:space="preserve"> jednostce lub instytucji samorządowej między innymi w takich miejscach jak np.: gminny dom kultury, biblioteka, ośrodek pomocy społecznej, centrum nauki, szkoła czy inne realizujące dotychczas działania na rzecz edukacji, integracji społecznej i aktywności lokalnej.</w:t>
      </w:r>
    </w:p>
    <w:p w14:paraId="1190A64E" w14:textId="4DBD2726" w:rsidR="00CF5DA1" w:rsidRPr="004D20C6" w:rsidRDefault="00CF5DA1" w:rsidP="00756D49">
      <w:pPr>
        <w:pStyle w:val="Akapitzlist"/>
        <w:spacing w:line="276" w:lineRule="auto"/>
        <w:rPr>
          <w:rFonts w:cstheme="minorHAnsi"/>
          <w:sz w:val="22"/>
          <w:szCs w:val="22"/>
          <w:lang w:eastAsia="en-US"/>
        </w:rPr>
      </w:pPr>
      <w:r w:rsidRPr="004D20C6">
        <w:rPr>
          <w:rFonts w:cstheme="minorHAnsi"/>
          <w:sz w:val="22"/>
          <w:szCs w:val="22"/>
          <w:lang w:eastAsia="en-US"/>
        </w:rPr>
        <w:t>KRC może być zlokalizowane w Klubie Seniora pod warunkiem, że jest to jednostka zarządzana przez gminę lub dla której gmina jest organizatorem oraz pod warunkiem, że jednostka ta spełnia pozostałe wymagania dokumentacji konkursowej w tym Ram funkcjonowania KRC.</w:t>
      </w:r>
    </w:p>
    <w:p w14:paraId="03D78054" w14:textId="77777777" w:rsidR="00CF5DA1" w:rsidRPr="004D20C6" w:rsidRDefault="00CF5DA1" w:rsidP="00756D49">
      <w:pPr>
        <w:pStyle w:val="Akapitzlist"/>
        <w:spacing w:line="276" w:lineRule="auto"/>
        <w:rPr>
          <w:rFonts w:cstheme="minorHAnsi"/>
          <w:sz w:val="22"/>
          <w:szCs w:val="22"/>
          <w:lang w:eastAsia="en-US"/>
        </w:rPr>
      </w:pPr>
    </w:p>
    <w:p w14:paraId="6CD7C2CE" w14:textId="77777777" w:rsidR="00CF5DA1" w:rsidRPr="004D20C6" w:rsidRDefault="00CF5DA1" w:rsidP="00756D49">
      <w:pPr>
        <w:pStyle w:val="Akapitzlist"/>
        <w:spacing w:line="276" w:lineRule="auto"/>
        <w:rPr>
          <w:rFonts w:cstheme="minorHAnsi"/>
          <w:sz w:val="22"/>
          <w:szCs w:val="22"/>
        </w:rPr>
      </w:pPr>
    </w:p>
    <w:p w14:paraId="53AE5545" w14:textId="252CFE76" w:rsidR="00CF5DA1" w:rsidRPr="004D20C6" w:rsidRDefault="004D20C6" w:rsidP="00756D49">
      <w:pPr>
        <w:pStyle w:val="Akapitzlist"/>
        <w:numPr>
          <w:ilvl w:val="0"/>
          <w:numId w:val="65"/>
        </w:numPr>
        <w:spacing w:line="276" w:lineRule="auto"/>
        <w:rPr>
          <w:rFonts w:cstheme="minorHAnsi"/>
          <w:b/>
          <w:bCs/>
          <w:sz w:val="22"/>
          <w:szCs w:val="22"/>
        </w:rPr>
      </w:pPr>
      <w:r w:rsidRPr="004D20C6">
        <w:rPr>
          <w:rFonts w:cstheme="minorHAnsi"/>
          <w:b/>
          <w:bCs/>
          <w:sz w:val="22"/>
          <w:szCs w:val="22"/>
        </w:rPr>
        <w:t>B</w:t>
      </w:r>
      <w:r w:rsidR="00CF5DA1" w:rsidRPr="004D20C6">
        <w:rPr>
          <w:rFonts w:cstheme="minorHAnsi"/>
          <w:b/>
          <w:bCs/>
          <w:sz w:val="22"/>
          <w:szCs w:val="22"/>
        </w:rPr>
        <w:t>ardzo proszę o odpowiedź na poniższe pytania odnośnie pilotażowego projektu KRC:</w:t>
      </w:r>
    </w:p>
    <w:p w14:paraId="620A254F" w14:textId="77777777" w:rsidR="00CF5DA1" w:rsidRPr="004D20C6" w:rsidRDefault="00CF5DA1" w:rsidP="003A59A2">
      <w:pPr>
        <w:pStyle w:val="Akapitzlist"/>
        <w:numPr>
          <w:ilvl w:val="0"/>
          <w:numId w:val="67"/>
        </w:numPr>
        <w:spacing w:line="276" w:lineRule="auto"/>
        <w:ind w:left="993"/>
        <w:contextualSpacing w:val="0"/>
        <w:rPr>
          <w:rFonts w:cstheme="minorHAnsi"/>
          <w:b/>
          <w:bCs/>
          <w:sz w:val="22"/>
          <w:szCs w:val="22"/>
        </w:rPr>
      </w:pPr>
      <w:r w:rsidRPr="004D20C6">
        <w:rPr>
          <w:rFonts w:cstheme="minorHAnsi"/>
          <w:b/>
          <w:bCs/>
          <w:sz w:val="22"/>
          <w:szCs w:val="22"/>
        </w:rPr>
        <w:t xml:space="preserve">Czy Gmina powinna zlecić przygotowanie diagnozy sytuacji firmie zewnętrznej czy też powinna opracować ją we własnym zakresie? </w:t>
      </w:r>
    </w:p>
    <w:p w14:paraId="3A464175" w14:textId="77777777" w:rsidR="00CF5DA1" w:rsidRPr="004D20C6" w:rsidRDefault="00CF5DA1" w:rsidP="003A59A2">
      <w:pPr>
        <w:pStyle w:val="Akapitzlist"/>
        <w:numPr>
          <w:ilvl w:val="0"/>
          <w:numId w:val="67"/>
        </w:numPr>
        <w:spacing w:line="276" w:lineRule="auto"/>
        <w:ind w:left="993"/>
        <w:contextualSpacing w:val="0"/>
        <w:rPr>
          <w:rFonts w:cstheme="minorHAnsi"/>
          <w:b/>
          <w:bCs/>
          <w:sz w:val="22"/>
          <w:szCs w:val="22"/>
        </w:rPr>
      </w:pPr>
      <w:r w:rsidRPr="004D20C6">
        <w:rPr>
          <w:rFonts w:cstheme="minorHAnsi"/>
          <w:b/>
          <w:bCs/>
          <w:sz w:val="22"/>
          <w:szCs w:val="22"/>
        </w:rPr>
        <w:t xml:space="preserve">Jakie elementy oprócz wskazanych w Ramach funkcjonowania (str. 8-9) powinien zawierać dokument diagnozy sytuacji? </w:t>
      </w:r>
    </w:p>
    <w:p w14:paraId="7FC67AB1" w14:textId="552FE8FD" w:rsidR="003A59A2" w:rsidRPr="004D20C6" w:rsidRDefault="00CF5DA1" w:rsidP="003A59A2">
      <w:pPr>
        <w:pStyle w:val="Akapitzlist"/>
        <w:numPr>
          <w:ilvl w:val="0"/>
          <w:numId w:val="67"/>
        </w:numPr>
        <w:spacing w:line="276" w:lineRule="auto"/>
        <w:ind w:left="993"/>
        <w:contextualSpacing w:val="0"/>
        <w:rPr>
          <w:rFonts w:cstheme="minorHAnsi"/>
          <w:sz w:val="22"/>
          <w:szCs w:val="22"/>
        </w:rPr>
      </w:pPr>
      <w:r w:rsidRPr="004D20C6">
        <w:rPr>
          <w:rFonts w:cstheme="minorHAnsi"/>
          <w:b/>
          <w:bCs/>
          <w:sz w:val="22"/>
          <w:szCs w:val="22"/>
        </w:rPr>
        <w:t>Czy jednostka podległa gminie, która będzie odpowiedzialna za prowadzenie KRC powinna zostać wskazana jako partner projektu?</w:t>
      </w:r>
      <w:r w:rsidR="00150348">
        <w:rPr>
          <w:rFonts w:cstheme="minorHAnsi"/>
          <w:b/>
          <w:bCs/>
          <w:sz w:val="22"/>
          <w:szCs w:val="22"/>
        </w:rPr>
        <w:br/>
      </w:r>
    </w:p>
    <w:p w14:paraId="382E6553" w14:textId="66E55D7F" w:rsidR="00D03203" w:rsidRPr="004D20C6" w:rsidRDefault="00CF5DA1" w:rsidP="004D20C6">
      <w:pPr>
        <w:spacing w:line="276" w:lineRule="auto"/>
        <w:ind w:left="633"/>
        <w:rPr>
          <w:rFonts w:cstheme="minorHAnsi"/>
          <w:sz w:val="20"/>
          <w:szCs w:val="18"/>
        </w:rPr>
      </w:pPr>
      <w:r w:rsidRPr="004D20C6">
        <w:rPr>
          <w:rFonts w:cstheme="minorHAnsi"/>
          <w:sz w:val="22"/>
          <w:szCs w:val="22"/>
        </w:rPr>
        <w:t>Ad 1) W gestii gminy pozostaje decyzja w jaki sposób i jakimi zasobami zrealizuje diagnozę sytuacji.</w:t>
      </w:r>
      <w:r w:rsidRPr="004D20C6">
        <w:rPr>
          <w:rFonts w:cstheme="minorHAnsi"/>
          <w:sz w:val="22"/>
          <w:szCs w:val="22"/>
        </w:rPr>
        <w:br/>
      </w:r>
      <w:r w:rsidRPr="004D20C6">
        <w:rPr>
          <w:rFonts w:cstheme="minorHAnsi"/>
          <w:sz w:val="22"/>
          <w:szCs w:val="22"/>
        </w:rPr>
        <w:lastRenderedPageBreak/>
        <w:t xml:space="preserve">Ad. 2) Diagnoza powinna zostać zrealizowana w oparciu o kryteria sformułowane w dokumencie Ram funkcjonowania KRC, bowiem to w oparciu o wnioski z niej gmina będzie w stanie dobrze i adekwatnie zaplanować działania w projekcie. </w:t>
      </w:r>
      <w:r w:rsidRPr="004D20C6">
        <w:rPr>
          <w:rFonts w:cstheme="minorHAnsi"/>
          <w:sz w:val="22"/>
          <w:szCs w:val="22"/>
        </w:rPr>
        <w:br/>
        <w:t>Ad. 3) Zgodnie z instrukcją wypełniania wniosku o dofinansowanie projektu w ramach Programu Fundusze Europejskie dla Rozwoju Społecznego 2021-2027</w:t>
      </w:r>
      <w:r w:rsidR="003A59A2" w:rsidRPr="004D20C6">
        <w:rPr>
          <w:rFonts w:cstheme="minorHAnsi"/>
          <w:sz w:val="22"/>
          <w:szCs w:val="22"/>
        </w:rPr>
        <w:br/>
      </w:r>
      <w:r w:rsidRPr="004D20C6">
        <w:rPr>
          <w:rFonts w:cstheme="minorHAnsi"/>
          <w:i/>
          <w:iCs/>
          <w:sz w:val="22"/>
          <w:szCs w:val="22"/>
        </w:rPr>
        <w:t>W przypadku jednostek organizacyjnych samorządu terytorialnego nieposiadających osobowości prawnej (np. szkoła, przedszkole, powiatowy urząd pracy, ośrodek pomocy społecznej) ale faktycznie realizujących projekt w polu Nazwa organizacji (w sekcji „Organizacja”) należy wpisać zarówno nazwę właściwej jednostki samorządu terytorialnego (JST) posiadającej osobowość prawną (np. gminy), jak i nazwę jednostki organizacyjnej (np. szkoły) (w formacie „nazwa JST/nazwa jednostki organizacyjnej”) odpowiadającej za faktyczną realizację projektu. Natomiast w pozostałych polach należy wpisać odpowiednie dane dotyczące jednostki organizacyjnej (np. szkoły), jeżeli ta jednostka będzie stroną umowy o dofinansowanie na podstawie pełnomocnictwa, upoważnienia lub innego równoważnego dokumentu albo odpowiednie dane dotyczące właściwej JST posiadającej osobowość prawną (np. gminy), jeżeli stroną umowy o dofinansowanie będzie ta JST.</w:t>
      </w:r>
      <w:r w:rsidR="003A59A2" w:rsidRPr="004D20C6">
        <w:rPr>
          <w:rFonts w:cstheme="minorHAnsi"/>
          <w:i/>
          <w:iCs/>
          <w:sz w:val="22"/>
          <w:szCs w:val="22"/>
        </w:rPr>
        <w:br/>
      </w:r>
    </w:p>
    <w:p w14:paraId="6E47701E" w14:textId="3BF8DC35" w:rsidR="00232B66" w:rsidRPr="00D03203" w:rsidRDefault="00232B66" w:rsidP="00D03203">
      <w:pPr>
        <w:pStyle w:val="NormalnyWeb"/>
        <w:spacing w:line="276" w:lineRule="auto"/>
        <w:ind w:left="720"/>
        <w:rPr>
          <w:rFonts w:asciiTheme="minorHAnsi" w:hAnsiTheme="minorHAnsi" w:cstheme="minorHAnsi"/>
          <w:sz w:val="22"/>
          <w:szCs w:val="22"/>
        </w:rPr>
      </w:pPr>
    </w:p>
    <w:p w14:paraId="007B8530" w14:textId="77777777" w:rsidR="00232B66" w:rsidRPr="00756D49" w:rsidRDefault="00232B66" w:rsidP="00232B66">
      <w:pPr>
        <w:pStyle w:val="Akapitzlist"/>
        <w:spacing w:line="276" w:lineRule="auto"/>
        <w:rPr>
          <w:rFonts w:cstheme="minorHAnsi"/>
          <w:b/>
          <w:bCs/>
          <w:sz w:val="22"/>
          <w:szCs w:val="22"/>
        </w:rPr>
      </w:pPr>
    </w:p>
    <w:p w14:paraId="0A946DFA" w14:textId="2296230B" w:rsidR="002067C4" w:rsidRPr="00756D49" w:rsidRDefault="002067C4" w:rsidP="00756D49">
      <w:pPr>
        <w:pStyle w:val="Akapitzlist"/>
        <w:spacing w:line="276" w:lineRule="auto"/>
        <w:rPr>
          <w:rFonts w:cstheme="minorHAnsi"/>
          <w:b/>
          <w:sz w:val="22"/>
          <w:szCs w:val="22"/>
        </w:rPr>
      </w:pPr>
    </w:p>
    <w:p w14:paraId="0E20428A" w14:textId="77777777" w:rsidR="002A4508" w:rsidRPr="00756D49" w:rsidRDefault="002A4508" w:rsidP="00756D49">
      <w:pPr>
        <w:pStyle w:val="Akapitzlist"/>
        <w:spacing w:line="276" w:lineRule="auto"/>
        <w:rPr>
          <w:rFonts w:cstheme="minorHAnsi"/>
          <w:b/>
          <w:sz w:val="22"/>
          <w:szCs w:val="22"/>
        </w:rPr>
      </w:pPr>
    </w:p>
    <w:p w14:paraId="45A53E65" w14:textId="77777777" w:rsidR="002A4508" w:rsidRPr="00756D49" w:rsidRDefault="002A4508" w:rsidP="00756D49">
      <w:pPr>
        <w:spacing w:line="276" w:lineRule="auto"/>
        <w:rPr>
          <w:rFonts w:cstheme="minorHAnsi"/>
          <w:b/>
          <w:sz w:val="22"/>
          <w:szCs w:val="22"/>
        </w:rPr>
      </w:pPr>
    </w:p>
    <w:p w14:paraId="6F1C68AB" w14:textId="77777777" w:rsidR="002A4508" w:rsidRPr="00756D49" w:rsidRDefault="002A4508" w:rsidP="00756D49">
      <w:pPr>
        <w:spacing w:line="276" w:lineRule="auto"/>
        <w:rPr>
          <w:rFonts w:cstheme="minorHAnsi"/>
          <w:b/>
          <w:sz w:val="22"/>
          <w:szCs w:val="22"/>
        </w:rPr>
      </w:pPr>
    </w:p>
    <w:sectPr w:rsidR="002A4508" w:rsidRPr="00756D49" w:rsidSect="00F153DD">
      <w:headerReference w:type="even" r:id="rId12"/>
      <w:headerReference w:type="default" r:id="rId13"/>
      <w:footerReference w:type="even" r:id="rId14"/>
      <w:footerReference w:type="default" r:id="rId15"/>
      <w:headerReference w:type="first" r:id="rId16"/>
      <w:footerReference w:type="first" r:id="rId17"/>
      <w:pgSz w:w="11906" w:h="16838" w:code="9"/>
      <w:pgMar w:top="1553" w:right="1276" w:bottom="1320" w:left="1418" w:header="426" w:footer="6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C302" w14:textId="77777777" w:rsidR="00FE5C54" w:rsidRDefault="00FE5C54">
      <w:r>
        <w:separator/>
      </w:r>
    </w:p>
    <w:p w14:paraId="66FC06A2" w14:textId="77777777" w:rsidR="00FE5C54" w:rsidRDefault="00FE5C54"/>
  </w:endnote>
  <w:endnote w:type="continuationSeparator" w:id="0">
    <w:p w14:paraId="611189B4" w14:textId="77777777" w:rsidR="00FE5C54" w:rsidRDefault="00FE5C54">
      <w:r>
        <w:continuationSeparator/>
      </w:r>
    </w:p>
    <w:p w14:paraId="78DCA94F" w14:textId="77777777" w:rsidR="00FE5C54" w:rsidRDefault="00FE5C54"/>
  </w:endnote>
  <w:endnote w:type="continuationNotice" w:id="1">
    <w:p w14:paraId="0926F16C" w14:textId="77777777" w:rsidR="00FE5C54" w:rsidRDefault="00FE5C54"/>
    <w:p w14:paraId="36087ABA" w14:textId="77777777" w:rsidR="00FE5C54" w:rsidRDefault="00FE5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F92D" w14:textId="77777777" w:rsidR="00F153DD" w:rsidRDefault="00F153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11D2" w14:textId="119FCD6E" w:rsidR="00E11109" w:rsidRPr="00B34B45" w:rsidRDefault="00E11109" w:rsidP="00B34B45">
    <w:pPr>
      <w:pStyle w:val="Stopka"/>
      <w:jc w:val="center"/>
      <w:rPr>
        <w:rFonts w:cstheme="minorHAnsi"/>
      </w:rPr>
    </w:pPr>
    <w:r w:rsidRPr="005B0D49">
      <w:rPr>
        <w:rFonts w:cstheme="minorHAnsi"/>
      </w:rPr>
      <w:fldChar w:fldCharType="begin"/>
    </w:r>
    <w:r w:rsidRPr="005B0D49">
      <w:rPr>
        <w:rFonts w:cstheme="minorHAnsi"/>
      </w:rPr>
      <w:instrText>PAGE   \* MERGEFORMAT</w:instrText>
    </w:r>
    <w:r w:rsidRPr="005B0D49">
      <w:rPr>
        <w:rFonts w:cstheme="minorHAnsi"/>
      </w:rPr>
      <w:fldChar w:fldCharType="separate"/>
    </w:r>
    <w:r w:rsidRPr="005B0D49">
      <w:rPr>
        <w:rFonts w:cstheme="minorHAnsi"/>
        <w:noProof/>
      </w:rPr>
      <w:t>9</w:t>
    </w:r>
    <w:r w:rsidRPr="005B0D49">
      <w:rPr>
        <w:rFonts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3D91" w14:textId="77777777" w:rsidR="00E11109" w:rsidRDefault="00E11109"/>
  <w:tbl>
    <w:tblPr>
      <w:tblW w:w="9468" w:type="dxa"/>
      <w:tblLayout w:type="fixed"/>
      <w:tblLook w:val="04A0" w:firstRow="1" w:lastRow="0" w:firstColumn="1" w:lastColumn="0" w:noHBand="0" w:noVBand="1"/>
    </w:tblPr>
    <w:tblGrid>
      <w:gridCol w:w="3708"/>
      <w:gridCol w:w="5760"/>
    </w:tblGrid>
    <w:tr w:rsidR="00E11109" w:rsidRPr="00405900" w14:paraId="64BB6E72" w14:textId="77777777" w:rsidTr="00C57C64">
      <w:trPr>
        <w:trHeight w:val="704"/>
      </w:trPr>
      <w:tc>
        <w:tcPr>
          <w:tcW w:w="3708" w:type="dxa"/>
        </w:tcPr>
        <w:p w14:paraId="344AF6FD" w14:textId="77777777" w:rsidR="00E11109" w:rsidRPr="00457881" w:rsidRDefault="00E11109" w:rsidP="00E11109">
          <w:pPr>
            <w:pStyle w:val="Stopka"/>
            <w:keepNext/>
            <w:tabs>
              <w:tab w:val="clear" w:pos="4536"/>
              <w:tab w:val="clear" w:pos="9072"/>
              <w:tab w:val="right" w:pos="9240"/>
            </w:tabs>
            <w:outlineLvl w:val="0"/>
            <w:rPr>
              <w:rFonts w:ascii="Arial" w:hAnsi="Arial" w:cs="Arial"/>
              <w:sz w:val="14"/>
              <w:szCs w:val="14"/>
            </w:rPr>
          </w:pPr>
          <w:r>
            <w:rPr>
              <w:rFonts w:ascii="Arial" w:hAnsi="Arial" w:cs="Arial"/>
              <w:sz w:val="14"/>
              <w:szCs w:val="14"/>
            </w:rPr>
            <w:t>Centrum Projektów Polska Cyfrowa</w:t>
          </w:r>
        </w:p>
        <w:p w14:paraId="3AF207AD" w14:textId="77777777" w:rsidR="00E11109" w:rsidRPr="00457881" w:rsidRDefault="00E11109" w:rsidP="00E11109">
          <w:pPr>
            <w:pStyle w:val="Stopka"/>
            <w:keepNext/>
            <w:tabs>
              <w:tab w:val="clear" w:pos="4536"/>
              <w:tab w:val="clear" w:pos="9072"/>
              <w:tab w:val="right" w:pos="9240"/>
            </w:tabs>
            <w:outlineLvl w:val="0"/>
            <w:rPr>
              <w:rFonts w:ascii="Arial" w:hAnsi="Arial" w:cs="Arial"/>
              <w:sz w:val="14"/>
              <w:szCs w:val="14"/>
            </w:rPr>
          </w:pPr>
          <w:r w:rsidRPr="00411799">
            <w:rPr>
              <w:rFonts w:ascii="Arial" w:hAnsi="Arial" w:cs="Arial"/>
              <w:sz w:val="14"/>
              <w:szCs w:val="14"/>
            </w:rPr>
            <w:t xml:space="preserve">ul. </w:t>
          </w:r>
          <w:r>
            <w:rPr>
              <w:rFonts w:ascii="Arial" w:hAnsi="Arial" w:cs="Arial"/>
              <w:sz w:val="14"/>
              <w:szCs w:val="14"/>
            </w:rPr>
            <w:t>Spokojna 13A</w:t>
          </w:r>
          <w:r w:rsidRPr="00411799">
            <w:rPr>
              <w:rFonts w:ascii="Arial" w:hAnsi="Arial" w:cs="Arial"/>
              <w:sz w:val="14"/>
              <w:szCs w:val="14"/>
            </w:rPr>
            <w:t>, 01-</w:t>
          </w:r>
          <w:r>
            <w:rPr>
              <w:rFonts w:ascii="Arial" w:hAnsi="Arial" w:cs="Arial"/>
              <w:sz w:val="14"/>
              <w:szCs w:val="14"/>
            </w:rPr>
            <w:t>044</w:t>
          </w:r>
          <w:r w:rsidRPr="00411799">
            <w:rPr>
              <w:rFonts w:ascii="Arial" w:hAnsi="Arial" w:cs="Arial"/>
              <w:sz w:val="14"/>
              <w:szCs w:val="14"/>
            </w:rPr>
            <w:t xml:space="preserve"> Warszawa</w:t>
          </w:r>
        </w:p>
        <w:p w14:paraId="721D416D" w14:textId="77777777" w:rsidR="00E11109" w:rsidRPr="00B378AA" w:rsidRDefault="00E11109" w:rsidP="00E11109">
          <w:pPr>
            <w:pStyle w:val="Stopka"/>
            <w:keepNext/>
            <w:tabs>
              <w:tab w:val="clear" w:pos="4536"/>
              <w:tab w:val="clear" w:pos="9072"/>
              <w:tab w:val="right" w:pos="9240"/>
            </w:tabs>
            <w:outlineLvl w:val="0"/>
            <w:rPr>
              <w:rFonts w:ascii="Arial" w:hAnsi="Arial" w:cs="Arial"/>
              <w:sz w:val="14"/>
              <w:szCs w:val="14"/>
              <w:lang w:val="en-US"/>
            </w:rPr>
          </w:pPr>
          <w:r w:rsidRPr="00CF0408">
            <w:rPr>
              <w:rFonts w:ascii="Arial" w:hAnsi="Arial" w:cs="Arial"/>
              <w:sz w:val="14"/>
              <w:szCs w:val="14"/>
              <w:lang w:val="en-US"/>
            </w:rPr>
            <w:t xml:space="preserve">tel. 022 315 22 00, </w:t>
          </w:r>
          <w:proofErr w:type="spellStart"/>
          <w:r w:rsidRPr="00B378AA">
            <w:rPr>
              <w:rFonts w:ascii="Arial" w:hAnsi="Arial" w:cs="Arial"/>
              <w:sz w:val="14"/>
              <w:szCs w:val="14"/>
              <w:lang w:val="en-US"/>
            </w:rPr>
            <w:t>faks</w:t>
          </w:r>
          <w:proofErr w:type="spellEnd"/>
          <w:r w:rsidRPr="00B378AA">
            <w:rPr>
              <w:rFonts w:ascii="Arial" w:hAnsi="Arial" w:cs="Arial"/>
              <w:sz w:val="14"/>
              <w:szCs w:val="14"/>
              <w:lang w:val="en-US"/>
            </w:rPr>
            <w:t xml:space="preserve"> 022 315 22 02</w:t>
          </w:r>
        </w:p>
        <w:p w14:paraId="6763DAAC" w14:textId="77777777" w:rsidR="00E11109" w:rsidRPr="00AA16A2" w:rsidRDefault="00E11109" w:rsidP="00E11109">
          <w:pPr>
            <w:pStyle w:val="Stopka"/>
            <w:keepNext/>
            <w:tabs>
              <w:tab w:val="clear" w:pos="4536"/>
              <w:tab w:val="clear" w:pos="9072"/>
              <w:tab w:val="right" w:pos="9240"/>
            </w:tabs>
            <w:outlineLvl w:val="0"/>
            <w:rPr>
              <w:rFonts w:ascii="Arial" w:hAnsi="Arial" w:cs="Arial"/>
              <w:sz w:val="14"/>
              <w:szCs w:val="14"/>
              <w:lang w:val="en-US"/>
            </w:rPr>
          </w:pPr>
          <w:r w:rsidRPr="00AA16A2">
            <w:rPr>
              <w:rFonts w:ascii="Arial" w:hAnsi="Arial" w:cs="Arial"/>
              <w:sz w:val="14"/>
              <w:szCs w:val="14"/>
              <w:lang w:val="en-US"/>
            </w:rPr>
            <w:t>www.gov.pl/cppc</w:t>
          </w:r>
        </w:p>
        <w:p w14:paraId="7CC8DDDC" w14:textId="77777777" w:rsidR="00E11109" w:rsidRPr="00AA16A2" w:rsidRDefault="00E11109" w:rsidP="00E11109">
          <w:pPr>
            <w:pStyle w:val="Stopka"/>
            <w:keepNext/>
            <w:tabs>
              <w:tab w:val="clear" w:pos="4536"/>
              <w:tab w:val="clear" w:pos="9072"/>
              <w:tab w:val="right" w:pos="9240"/>
            </w:tabs>
            <w:spacing w:before="100"/>
            <w:outlineLvl w:val="0"/>
            <w:rPr>
              <w:lang w:val="en-US"/>
            </w:rPr>
          </w:pPr>
        </w:p>
      </w:tc>
      <w:tc>
        <w:tcPr>
          <w:tcW w:w="5760" w:type="dxa"/>
        </w:tcPr>
        <w:p w14:paraId="7411AA33" w14:textId="77777777" w:rsidR="00E11109" w:rsidRPr="00AA16A2" w:rsidRDefault="00E11109" w:rsidP="00C57C64">
          <w:pPr>
            <w:pStyle w:val="Stopka"/>
            <w:keepNext/>
            <w:tabs>
              <w:tab w:val="clear" w:pos="4536"/>
              <w:tab w:val="clear" w:pos="9072"/>
              <w:tab w:val="right" w:pos="9240"/>
            </w:tabs>
            <w:spacing w:before="100"/>
            <w:jc w:val="center"/>
            <w:outlineLvl w:val="0"/>
            <w:rPr>
              <w:rFonts w:ascii="Arial" w:hAnsi="Arial" w:cs="Arial"/>
              <w:sz w:val="22"/>
              <w:lang w:val="en-US"/>
            </w:rPr>
          </w:pPr>
        </w:p>
      </w:tc>
    </w:tr>
  </w:tbl>
  <w:p w14:paraId="72AF9F2D" w14:textId="77777777" w:rsidR="00E11109" w:rsidRPr="00AA16A2" w:rsidRDefault="00E11109" w:rsidP="00E11109">
    <w:pPr>
      <w:pStyle w:val="Stopka"/>
      <w:tabs>
        <w:tab w:val="clear" w:pos="9072"/>
        <w:tab w:val="right" w:pos="9240"/>
      </w:tabs>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841A" w14:textId="77777777" w:rsidR="00FE5C54" w:rsidRDefault="00FE5C54">
      <w:r>
        <w:separator/>
      </w:r>
    </w:p>
    <w:p w14:paraId="1FDEBE87" w14:textId="77777777" w:rsidR="00FE5C54" w:rsidRDefault="00FE5C54"/>
  </w:footnote>
  <w:footnote w:type="continuationSeparator" w:id="0">
    <w:p w14:paraId="13C541CB" w14:textId="77777777" w:rsidR="00FE5C54" w:rsidRDefault="00FE5C54">
      <w:r>
        <w:continuationSeparator/>
      </w:r>
    </w:p>
    <w:p w14:paraId="1179C272" w14:textId="77777777" w:rsidR="00FE5C54" w:rsidRDefault="00FE5C54"/>
  </w:footnote>
  <w:footnote w:type="continuationNotice" w:id="1">
    <w:p w14:paraId="3ABABF8E" w14:textId="77777777" w:rsidR="00FE5C54" w:rsidRDefault="00FE5C54"/>
    <w:p w14:paraId="2953718B" w14:textId="77777777" w:rsidR="00FE5C54" w:rsidRDefault="00FE5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FD0A" w14:textId="77777777" w:rsidR="00E11109" w:rsidRDefault="00000000">
    <w:pPr>
      <w:pStyle w:val="Nagwek"/>
    </w:pPr>
    <w:r>
      <w:rPr>
        <w:noProof/>
      </w:rPr>
      <w:pict w14:anchorId="23337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60.4pt;height:455.6pt;z-index:-251658752;mso-position-horizontal:center;mso-position-horizontal-relative:margin;mso-position-vertical:center;mso-position-vertical-relative:margin" o:allowincell="f">
          <v:imagedata r:id="rId1" o:title="wwpwp logo Mk2 mono wodn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EF78" w14:textId="26D214EF" w:rsidR="007A78ED" w:rsidRDefault="007A78ED">
    <w:pPr>
      <w:pStyle w:val="Nagwek"/>
    </w:pPr>
    <w:r>
      <w:rPr>
        <w:noProof/>
      </w:rPr>
      <w:drawing>
        <wp:inline distT="0" distB="0" distL="0" distR="0" wp14:anchorId="6479DABB" wp14:editId="0F044C78">
          <wp:extent cx="5849620" cy="426720"/>
          <wp:effectExtent l="0" t="0" r="0" b="0"/>
          <wp:docPr id="1255176393" name="Obraz 1" descr="Logo: Fundusze Europejskie dla Rozwoju Społecznego, Rzeczpospolita Polska, Dofinansowane przez Unię Europejską,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06309" name="Obraz 1" descr="Logo: Fundusze Europejskie dla Rozwoju Społecznego, Rzeczpospolita Polska, Dofinansowane przez Unię Europejską, Centrum Projektów Polska Cyfr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426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C7A1" w14:textId="68A0CE54" w:rsidR="008B6B4A" w:rsidRDefault="00B300EA">
    <w:pPr>
      <w:pStyle w:val="Nagwek"/>
    </w:pPr>
    <w:r>
      <w:rPr>
        <w:noProof/>
      </w:rPr>
      <w:drawing>
        <wp:inline distT="0" distB="0" distL="0" distR="0" wp14:anchorId="09163B51" wp14:editId="3D305674">
          <wp:extent cx="5849620" cy="426720"/>
          <wp:effectExtent l="0" t="0" r="0" b="0"/>
          <wp:docPr id="953300347" name="Obraz 1" descr="Logo: Fundusze Europejskie dla Rozwoju Społecznego, Rzeczpospolita Polska, Dofinansowane przez Unię Europejską,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40901" name="Obraz 1" descr="Logo: Fundusze Europejskie dla Rozwoju Społecznego, Rzeczpospolita Polska, Dofinansowane przez Unię Europejską, Centrum Projektów Polska Cyfr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EA"/>
    <w:multiLevelType w:val="hybridMultilevel"/>
    <w:tmpl w:val="6054DAF2"/>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04150011">
      <w:start w:val="1"/>
      <w:numFmt w:val="decimal"/>
      <w:lvlText w:val="%3)"/>
      <w:lvlJc w:val="left"/>
      <w:pPr>
        <w:ind w:left="720"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01676A0C"/>
    <w:multiLevelType w:val="hybridMultilevel"/>
    <w:tmpl w:val="560A37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242439"/>
    <w:multiLevelType w:val="hybridMultilevel"/>
    <w:tmpl w:val="6BB20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A1B55"/>
    <w:multiLevelType w:val="hybridMultilevel"/>
    <w:tmpl w:val="FD3451E4"/>
    <w:lvl w:ilvl="0" w:tplc="D33E7A0E">
      <w:start w:val="1"/>
      <w:numFmt w:val="decimal"/>
      <w:lvlText w:val="%1."/>
      <w:lvlJc w:val="left"/>
      <w:pPr>
        <w:ind w:left="720" w:hanging="360"/>
      </w:pPr>
      <w:rPr>
        <w:rFonts w:asciiTheme="minorHAnsi" w:hAnsiTheme="minorHAnsi" w:cstheme="minorHAnsi" w:hint="default"/>
        <w:b w:val="0"/>
      </w:rPr>
    </w:lvl>
    <w:lvl w:ilvl="1" w:tplc="0ED8C3DA">
      <w:start w:val="1"/>
      <w:numFmt w:val="decimal"/>
      <w:lvlText w:val="%2)"/>
      <w:lvlJc w:val="left"/>
      <w:pPr>
        <w:ind w:left="1440" w:hanging="360"/>
      </w:pPr>
      <w:rPr>
        <w:rFonts w:hint="default"/>
      </w:rPr>
    </w:lvl>
    <w:lvl w:ilvl="2" w:tplc="18AE0E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13E5"/>
    <w:multiLevelType w:val="hybridMultilevel"/>
    <w:tmpl w:val="7BF288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4DB796C"/>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84666F"/>
    <w:multiLevelType w:val="hybridMultilevel"/>
    <w:tmpl w:val="8EC81D1E"/>
    <w:lvl w:ilvl="0" w:tplc="FFFFFFFF">
      <w:start w:val="1"/>
      <w:numFmt w:val="decimal"/>
      <w:lvlText w:val="%1)"/>
      <w:lvlJc w:val="left"/>
      <w:pPr>
        <w:ind w:left="1146" w:hanging="360"/>
      </w:pPr>
    </w:lvl>
    <w:lvl w:ilvl="1" w:tplc="04150011">
      <w:start w:val="1"/>
      <w:numFmt w:val="decimal"/>
      <w:lvlText w:val="%2)"/>
      <w:lvlJc w:val="left"/>
      <w:pPr>
        <w:ind w:left="1145"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8955DBC"/>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AD406C"/>
    <w:multiLevelType w:val="hybridMultilevel"/>
    <w:tmpl w:val="557862B6"/>
    <w:lvl w:ilvl="0" w:tplc="A0B83A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EF3509"/>
    <w:multiLevelType w:val="hybridMultilevel"/>
    <w:tmpl w:val="FC8E7F72"/>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04150011">
      <w:start w:val="1"/>
      <w:numFmt w:val="decimal"/>
      <w:lvlText w:val="%3)"/>
      <w:lvlJc w:val="left"/>
      <w:pPr>
        <w:ind w:left="720"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15:restartNumberingAfterBreak="0">
    <w:nsid w:val="0EDD71AA"/>
    <w:multiLevelType w:val="hybridMultilevel"/>
    <w:tmpl w:val="0B5C2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CA2A84"/>
    <w:multiLevelType w:val="hybridMultilevel"/>
    <w:tmpl w:val="ABC88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02581D"/>
    <w:multiLevelType w:val="hybridMultilevel"/>
    <w:tmpl w:val="BA6C4E1A"/>
    <w:lvl w:ilvl="0" w:tplc="897E1942">
      <w:start w:val="1"/>
      <w:numFmt w:val="decimal"/>
      <w:lvlText w:val="%1."/>
      <w:lvlJc w:val="left"/>
      <w:pPr>
        <w:ind w:left="720" w:hanging="360"/>
      </w:pPr>
      <w:rPr>
        <w:rFonts w:asciiTheme="minorHAnsi" w:hAnsiTheme="minorHAnsi" w:cstheme="minorHAnsi" w:hint="default"/>
        <w:sz w:val="22"/>
        <w:szCs w:val="22"/>
      </w:rPr>
    </w:lvl>
    <w:lvl w:ilvl="1" w:tplc="AE3E1D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9F4E1A"/>
    <w:multiLevelType w:val="hybridMultilevel"/>
    <w:tmpl w:val="691236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A6E66"/>
    <w:multiLevelType w:val="multilevel"/>
    <w:tmpl w:val="9F82A5B0"/>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331151"/>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6C003F"/>
    <w:multiLevelType w:val="multilevel"/>
    <w:tmpl w:val="90A2FF6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CA1E0D"/>
    <w:multiLevelType w:val="hybridMultilevel"/>
    <w:tmpl w:val="F3CC84F4"/>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04150011">
      <w:start w:val="1"/>
      <w:numFmt w:val="decimal"/>
      <w:lvlText w:val="%3)"/>
      <w:lvlJc w:val="left"/>
      <w:pPr>
        <w:ind w:left="720"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20230CD4"/>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1865061"/>
    <w:multiLevelType w:val="hybridMultilevel"/>
    <w:tmpl w:val="D1EA7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554C20"/>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3EE18C6"/>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2F3269"/>
    <w:multiLevelType w:val="hybridMultilevel"/>
    <w:tmpl w:val="4AA2A4C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5AB4FFA"/>
    <w:multiLevelType w:val="hybridMultilevel"/>
    <w:tmpl w:val="EAFE9B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6EB3FDE"/>
    <w:multiLevelType w:val="hybridMultilevel"/>
    <w:tmpl w:val="26E475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7134CA8"/>
    <w:multiLevelType w:val="hybridMultilevel"/>
    <w:tmpl w:val="35AC7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850CC"/>
    <w:multiLevelType w:val="hybridMultilevel"/>
    <w:tmpl w:val="944803E6"/>
    <w:lvl w:ilvl="0" w:tplc="C92AF3F2">
      <w:start w:val="1"/>
      <w:numFmt w:val="decimal"/>
      <w:lvlText w:val="%1."/>
      <w:lvlJc w:val="left"/>
      <w:pPr>
        <w:ind w:left="720" w:hanging="360"/>
      </w:pPr>
      <w:rPr>
        <w:rFonts w:asciiTheme="minorHAnsi" w:hAnsiTheme="minorHAnsi" w:cstheme="minorHAnsi" w:hint="default"/>
        <w:sz w:val="20"/>
        <w:szCs w:val="20"/>
      </w:rPr>
    </w:lvl>
    <w:lvl w:ilvl="1" w:tplc="D5FA6C1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023863"/>
    <w:multiLevelType w:val="multilevel"/>
    <w:tmpl w:val="006EBC14"/>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F0B7365"/>
    <w:multiLevelType w:val="hybridMultilevel"/>
    <w:tmpl w:val="092E87CA"/>
    <w:lvl w:ilvl="0" w:tplc="F4F4E4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9194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D21383"/>
    <w:multiLevelType w:val="hybridMultilevel"/>
    <w:tmpl w:val="85EE8A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1DC038B"/>
    <w:multiLevelType w:val="hybridMultilevel"/>
    <w:tmpl w:val="5246CB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5B1383"/>
    <w:multiLevelType w:val="hybridMultilevel"/>
    <w:tmpl w:val="7506C0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38B00086"/>
    <w:multiLevelType w:val="hybridMultilevel"/>
    <w:tmpl w:val="80C466B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39506DF3"/>
    <w:multiLevelType w:val="hybridMultilevel"/>
    <w:tmpl w:val="B8B45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743CEF"/>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D831AC6"/>
    <w:multiLevelType w:val="hybridMultilevel"/>
    <w:tmpl w:val="16EE113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3E22579E"/>
    <w:multiLevelType w:val="hybridMultilevel"/>
    <w:tmpl w:val="02F4886A"/>
    <w:lvl w:ilvl="0" w:tplc="F424B8E2">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D75F77"/>
    <w:multiLevelType w:val="hybridMultilevel"/>
    <w:tmpl w:val="43464652"/>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43E56DDA"/>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BC1882"/>
    <w:multiLevelType w:val="hybridMultilevel"/>
    <w:tmpl w:val="EC6C6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102197"/>
    <w:multiLevelType w:val="hybridMultilevel"/>
    <w:tmpl w:val="87C61C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50EF1BC6"/>
    <w:multiLevelType w:val="hybridMultilevel"/>
    <w:tmpl w:val="55F28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9507F6"/>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1A26E02"/>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2D57273"/>
    <w:multiLevelType w:val="hybridMultilevel"/>
    <w:tmpl w:val="5A78228C"/>
    <w:lvl w:ilvl="0" w:tplc="B5D899E8">
      <w:start w:val="1"/>
      <w:numFmt w:val="decimal"/>
      <w:lvlText w:val="%1."/>
      <w:lvlJc w:val="left"/>
      <w:pPr>
        <w:ind w:left="720" w:hanging="360"/>
      </w:pPr>
      <w:rPr>
        <w:rFonts w:ascii="Calibri" w:hAnsi="Calibri" w:cs="Calibr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EF709B"/>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389735F"/>
    <w:multiLevelType w:val="hybridMultilevel"/>
    <w:tmpl w:val="B9D6DE48"/>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8" w15:restartNumberingAfterBreak="0">
    <w:nsid w:val="56665526"/>
    <w:multiLevelType w:val="multilevel"/>
    <w:tmpl w:val="9F82A5B0"/>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7646867"/>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96C5C5E"/>
    <w:multiLevelType w:val="hybridMultilevel"/>
    <w:tmpl w:val="B6D489E8"/>
    <w:lvl w:ilvl="0" w:tplc="2ADEECBC">
      <w:start w:val="1"/>
      <w:numFmt w:val="decimal"/>
      <w:lvlText w:val="%1."/>
      <w:lvlJc w:val="left"/>
      <w:pPr>
        <w:ind w:left="502" w:hanging="360"/>
      </w:pPr>
      <w:rPr>
        <w:rFonts w:asciiTheme="minorHAnsi" w:hAnsiTheme="minorHAnsi" w:cstheme="minorHAnsi"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5A1F2A2A"/>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A715CE2"/>
    <w:multiLevelType w:val="hybridMultilevel"/>
    <w:tmpl w:val="23E8C436"/>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04150011">
      <w:start w:val="1"/>
      <w:numFmt w:val="decimal"/>
      <w:lvlText w:val="%3)"/>
      <w:lvlJc w:val="left"/>
      <w:pPr>
        <w:ind w:left="720"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3" w15:restartNumberingAfterBreak="0">
    <w:nsid w:val="5ECE4DC9"/>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27C753F"/>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3366D4E"/>
    <w:multiLevelType w:val="multilevel"/>
    <w:tmpl w:val="648A9074"/>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4F263A0"/>
    <w:multiLevelType w:val="multilevel"/>
    <w:tmpl w:val="90A2FF6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63666FE"/>
    <w:multiLevelType w:val="hybridMultilevel"/>
    <w:tmpl w:val="32A0776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15:restartNumberingAfterBreak="0">
    <w:nsid w:val="66603864"/>
    <w:multiLevelType w:val="hybridMultilevel"/>
    <w:tmpl w:val="23CA7B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DC541E"/>
    <w:multiLevelType w:val="hybridMultilevel"/>
    <w:tmpl w:val="E6B2C85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5066BC48">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72B43B01"/>
    <w:multiLevelType w:val="hybridMultilevel"/>
    <w:tmpl w:val="C17E9CF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6880DC6"/>
    <w:multiLevelType w:val="hybridMultilevel"/>
    <w:tmpl w:val="168098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84E1ABD"/>
    <w:multiLevelType w:val="hybridMultilevel"/>
    <w:tmpl w:val="3E8ABE3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475986"/>
    <w:multiLevelType w:val="hybridMultilevel"/>
    <w:tmpl w:val="437A1B32"/>
    <w:lvl w:ilvl="0" w:tplc="FFFFFFFF">
      <w:start w:val="1"/>
      <w:numFmt w:val="decimal"/>
      <w:lvlText w:val="%1."/>
      <w:lvlJc w:val="left"/>
      <w:pPr>
        <w:ind w:left="720" w:hanging="360"/>
      </w:pPr>
      <w:rPr>
        <w:rFonts w:asciiTheme="minorHAnsi" w:hAnsiTheme="minorHAnsi" w:cstheme="minorHAnsi" w:hint="default"/>
        <w:b w:val="0"/>
      </w:rPr>
    </w:lvl>
    <w:lvl w:ilvl="1" w:tplc="FFFFFFFF">
      <w:start w:val="1"/>
      <w:numFmt w:val="decimal"/>
      <w:lvlText w:val="%2)"/>
      <w:lvlJc w:val="left"/>
      <w:pPr>
        <w:ind w:left="1440" w:hanging="360"/>
      </w:pPr>
      <w:rPr>
        <w:rFonts w:hint="default"/>
      </w:rPr>
    </w:lvl>
    <w:lvl w:ilvl="2" w:tplc="4BEE3B02">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054C4"/>
    <w:multiLevelType w:val="hybridMultilevel"/>
    <w:tmpl w:val="98B84276"/>
    <w:lvl w:ilvl="0" w:tplc="04150011">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5" w15:restartNumberingAfterBreak="0">
    <w:nsid w:val="7C8B2EFD"/>
    <w:multiLevelType w:val="multilevel"/>
    <w:tmpl w:val="90A2FF6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D9F7DCE"/>
    <w:multiLevelType w:val="hybridMultilevel"/>
    <w:tmpl w:val="EA705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36188878">
    <w:abstractNumId w:val="3"/>
  </w:num>
  <w:num w:numId="2" w16cid:durableId="1149441452">
    <w:abstractNumId w:val="42"/>
  </w:num>
  <w:num w:numId="3" w16cid:durableId="761225346">
    <w:abstractNumId w:val="50"/>
  </w:num>
  <w:num w:numId="4" w16cid:durableId="1048458949">
    <w:abstractNumId w:val="13"/>
  </w:num>
  <w:num w:numId="5" w16cid:durableId="792601976">
    <w:abstractNumId w:val="48"/>
  </w:num>
  <w:num w:numId="6" w16cid:durableId="1880391464">
    <w:abstractNumId w:val="26"/>
  </w:num>
  <w:num w:numId="7" w16cid:durableId="1172063705">
    <w:abstractNumId w:val="29"/>
  </w:num>
  <w:num w:numId="8" w16cid:durableId="561450513">
    <w:abstractNumId w:val="58"/>
  </w:num>
  <w:num w:numId="9" w16cid:durableId="1417050710">
    <w:abstractNumId w:val="18"/>
  </w:num>
  <w:num w:numId="10" w16cid:durableId="882984982">
    <w:abstractNumId w:val="37"/>
  </w:num>
  <w:num w:numId="11" w16cid:durableId="1733501662">
    <w:abstractNumId w:val="36"/>
  </w:num>
  <w:num w:numId="12" w16cid:durableId="782388150">
    <w:abstractNumId w:val="8"/>
  </w:num>
  <w:num w:numId="13" w16cid:durableId="1205026855">
    <w:abstractNumId w:val="59"/>
  </w:num>
  <w:num w:numId="14" w16cid:durableId="2110926300">
    <w:abstractNumId w:val="57"/>
  </w:num>
  <w:num w:numId="15" w16cid:durableId="257061952">
    <w:abstractNumId w:val="17"/>
  </w:num>
  <w:num w:numId="16" w16cid:durableId="1369643796">
    <w:abstractNumId w:val="9"/>
  </w:num>
  <w:num w:numId="17" w16cid:durableId="1214390500">
    <w:abstractNumId w:val="10"/>
  </w:num>
  <w:num w:numId="18" w16cid:durableId="2135975079">
    <w:abstractNumId w:val="2"/>
  </w:num>
  <w:num w:numId="19" w16cid:durableId="303850708">
    <w:abstractNumId w:val="12"/>
  </w:num>
  <w:num w:numId="20" w16cid:durableId="1630548927">
    <w:abstractNumId w:val="60"/>
  </w:num>
  <w:num w:numId="21" w16cid:durableId="271982724">
    <w:abstractNumId w:val="38"/>
  </w:num>
  <w:num w:numId="22" w16cid:durableId="1416509552">
    <w:abstractNumId w:val="41"/>
  </w:num>
  <w:num w:numId="23" w16cid:durableId="1947497357">
    <w:abstractNumId w:val="0"/>
  </w:num>
  <w:num w:numId="24" w16cid:durableId="1786999770">
    <w:abstractNumId w:val="30"/>
  </w:num>
  <w:num w:numId="25" w16cid:durableId="1732729049">
    <w:abstractNumId w:val="4"/>
  </w:num>
  <w:num w:numId="26" w16cid:durableId="1160081151">
    <w:abstractNumId w:val="61"/>
  </w:num>
  <w:num w:numId="27" w16cid:durableId="1790125765">
    <w:abstractNumId w:val="24"/>
  </w:num>
  <w:num w:numId="28" w16cid:durableId="1286152802">
    <w:abstractNumId w:val="33"/>
  </w:num>
  <w:num w:numId="29" w16cid:durableId="298076888">
    <w:abstractNumId w:val="52"/>
  </w:num>
  <w:num w:numId="30" w16cid:durableId="304241107">
    <w:abstractNumId w:val="32"/>
  </w:num>
  <w:num w:numId="31" w16cid:durableId="1022121857">
    <w:abstractNumId w:val="22"/>
  </w:num>
  <w:num w:numId="32" w16cid:durableId="1835876104">
    <w:abstractNumId w:val="6"/>
  </w:num>
  <w:num w:numId="33" w16cid:durableId="1483618384">
    <w:abstractNumId w:val="25"/>
  </w:num>
  <w:num w:numId="34" w16cid:durableId="338895914">
    <w:abstractNumId w:val="14"/>
  </w:num>
  <w:num w:numId="35" w16cid:durableId="1699623929">
    <w:abstractNumId w:val="35"/>
  </w:num>
  <w:num w:numId="36" w16cid:durableId="1140195828">
    <w:abstractNumId w:val="63"/>
  </w:num>
  <w:num w:numId="37" w16cid:durableId="487483487">
    <w:abstractNumId w:val="47"/>
  </w:num>
  <w:num w:numId="38" w16cid:durableId="608700981">
    <w:abstractNumId w:val="64"/>
  </w:num>
  <w:num w:numId="39" w16cid:durableId="69348361">
    <w:abstractNumId w:val="62"/>
  </w:num>
  <w:num w:numId="40" w16cid:durableId="1399985564">
    <w:abstractNumId w:val="31"/>
  </w:num>
  <w:num w:numId="41" w16cid:durableId="633491446">
    <w:abstractNumId w:val="40"/>
  </w:num>
  <w:num w:numId="42" w16cid:durableId="242491598">
    <w:abstractNumId w:val="28"/>
  </w:num>
  <w:num w:numId="43" w16cid:durableId="1956594357">
    <w:abstractNumId w:val="56"/>
  </w:num>
  <w:num w:numId="44" w16cid:durableId="1102648024">
    <w:abstractNumId w:val="16"/>
  </w:num>
  <w:num w:numId="45" w16cid:durableId="364139450">
    <w:abstractNumId w:val="44"/>
  </w:num>
  <w:num w:numId="46" w16cid:durableId="1625690159">
    <w:abstractNumId w:val="7"/>
  </w:num>
  <w:num w:numId="47" w16cid:durableId="244193229">
    <w:abstractNumId w:val="49"/>
  </w:num>
  <w:num w:numId="48" w16cid:durableId="1235772531">
    <w:abstractNumId w:val="51"/>
  </w:num>
  <w:num w:numId="49" w16cid:durableId="282806896">
    <w:abstractNumId w:val="55"/>
  </w:num>
  <w:num w:numId="50" w16cid:durableId="438650291">
    <w:abstractNumId w:val="15"/>
  </w:num>
  <w:num w:numId="51" w16cid:durableId="1654063964">
    <w:abstractNumId w:val="20"/>
  </w:num>
  <w:num w:numId="52" w16cid:durableId="1972250231">
    <w:abstractNumId w:val="53"/>
  </w:num>
  <w:num w:numId="53" w16cid:durableId="1472670611">
    <w:abstractNumId w:val="54"/>
  </w:num>
  <w:num w:numId="54" w16cid:durableId="2095859970">
    <w:abstractNumId w:val="5"/>
  </w:num>
  <w:num w:numId="55" w16cid:durableId="670908776">
    <w:abstractNumId w:val="65"/>
  </w:num>
  <w:num w:numId="56" w16cid:durableId="1114787832">
    <w:abstractNumId w:val="21"/>
  </w:num>
  <w:num w:numId="57" w16cid:durableId="1433234961">
    <w:abstractNumId w:val="43"/>
  </w:num>
  <w:num w:numId="58" w16cid:durableId="1285117572">
    <w:abstractNumId w:val="46"/>
  </w:num>
  <w:num w:numId="59" w16cid:durableId="2063090176">
    <w:abstractNumId w:val="39"/>
  </w:num>
  <w:num w:numId="60" w16cid:durableId="242374689">
    <w:abstractNumId w:val="27"/>
  </w:num>
  <w:num w:numId="61" w16cid:durableId="564681237">
    <w:abstractNumId w:val="19"/>
  </w:num>
  <w:num w:numId="62" w16cid:durableId="232861015">
    <w:abstractNumId w:val="11"/>
  </w:num>
  <w:num w:numId="63" w16cid:durableId="865409088">
    <w:abstractNumId w:val="1"/>
  </w:num>
  <w:num w:numId="64" w16cid:durableId="1829596255">
    <w:abstractNumId w:val="34"/>
  </w:num>
  <w:num w:numId="65" w16cid:durableId="232283173">
    <w:abstractNumId w:val="45"/>
  </w:num>
  <w:num w:numId="66" w16cid:durableId="686836477">
    <w:abstractNumId w:val="23"/>
  </w:num>
  <w:num w:numId="67" w16cid:durableId="21047666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E6"/>
    <w:rsid w:val="00002A0A"/>
    <w:rsid w:val="000036D3"/>
    <w:rsid w:val="00004EAD"/>
    <w:rsid w:val="00012612"/>
    <w:rsid w:val="000156A7"/>
    <w:rsid w:val="00015CD0"/>
    <w:rsid w:val="00020A5F"/>
    <w:rsid w:val="00020C53"/>
    <w:rsid w:val="00022F25"/>
    <w:rsid w:val="00023D6A"/>
    <w:rsid w:val="00024805"/>
    <w:rsid w:val="0002781B"/>
    <w:rsid w:val="0003540F"/>
    <w:rsid w:val="000359C9"/>
    <w:rsid w:val="000401AC"/>
    <w:rsid w:val="00044640"/>
    <w:rsid w:val="000466FE"/>
    <w:rsid w:val="00052A7C"/>
    <w:rsid w:val="00054FCD"/>
    <w:rsid w:val="00063728"/>
    <w:rsid w:val="000728D9"/>
    <w:rsid w:val="00073C65"/>
    <w:rsid w:val="0007511B"/>
    <w:rsid w:val="00081110"/>
    <w:rsid w:val="00081AA9"/>
    <w:rsid w:val="000B3BFD"/>
    <w:rsid w:val="000B3D39"/>
    <w:rsid w:val="000B45BF"/>
    <w:rsid w:val="000B72A0"/>
    <w:rsid w:val="000C090A"/>
    <w:rsid w:val="000C56F8"/>
    <w:rsid w:val="000D7238"/>
    <w:rsid w:val="000D74CA"/>
    <w:rsid w:val="000E1D72"/>
    <w:rsid w:val="000E533D"/>
    <w:rsid w:val="000E592E"/>
    <w:rsid w:val="000E68F7"/>
    <w:rsid w:val="000F0089"/>
    <w:rsid w:val="000F0C65"/>
    <w:rsid w:val="000F0EA1"/>
    <w:rsid w:val="000F5AB1"/>
    <w:rsid w:val="000F5CA2"/>
    <w:rsid w:val="001009A3"/>
    <w:rsid w:val="0010110E"/>
    <w:rsid w:val="00103779"/>
    <w:rsid w:val="00104E31"/>
    <w:rsid w:val="001107AE"/>
    <w:rsid w:val="00112D9C"/>
    <w:rsid w:val="001156BC"/>
    <w:rsid w:val="00117594"/>
    <w:rsid w:val="00117FCA"/>
    <w:rsid w:val="00122719"/>
    <w:rsid w:val="00125D76"/>
    <w:rsid w:val="00127474"/>
    <w:rsid w:val="00130FD5"/>
    <w:rsid w:val="00131188"/>
    <w:rsid w:val="00132654"/>
    <w:rsid w:val="001354F1"/>
    <w:rsid w:val="0013675F"/>
    <w:rsid w:val="00145122"/>
    <w:rsid w:val="0014634E"/>
    <w:rsid w:val="00150348"/>
    <w:rsid w:val="00150C11"/>
    <w:rsid w:val="00151B43"/>
    <w:rsid w:val="001570CA"/>
    <w:rsid w:val="00162AA5"/>
    <w:rsid w:val="00162EC0"/>
    <w:rsid w:val="00165617"/>
    <w:rsid w:val="00167B3C"/>
    <w:rsid w:val="00167D82"/>
    <w:rsid w:val="00173C15"/>
    <w:rsid w:val="00174010"/>
    <w:rsid w:val="00176167"/>
    <w:rsid w:val="00176BE2"/>
    <w:rsid w:val="00184B49"/>
    <w:rsid w:val="00192313"/>
    <w:rsid w:val="001930B7"/>
    <w:rsid w:val="001947A3"/>
    <w:rsid w:val="001A01AB"/>
    <w:rsid w:val="001A078A"/>
    <w:rsid w:val="001A17D0"/>
    <w:rsid w:val="001A2032"/>
    <w:rsid w:val="001B7420"/>
    <w:rsid w:val="001C422A"/>
    <w:rsid w:val="001C5ED6"/>
    <w:rsid w:val="001D2905"/>
    <w:rsid w:val="001D49B1"/>
    <w:rsid w:val="001E09AF"/>
    <w:rsid w:val="001E488C"/>
    <w:rsid w:val="001E74D2"/>
    <w:rsid w:val="001F24C1"/>
    <w:rsid w:val="001F579B"/>
    <w:rsid w:val="001F64CD"/>
    <w:rsid w:val="001F7505"/>
    <w:rsid w:val="00201952"/>
    <w:rsid w:val="002031FC"/>
    <w:rsid w:val="00203FD3"/>
    <w:rsid w:val="002067C4"/>
    <w:rsid w:val="002078CF"/>
    <w:rsid w:val="0021151A"/>
    <w:rsid w:val="00211892"/>
    <w:rsid w:val="00214483"/>
    <w:rsid w:val="00215657"/>
    <w:rsid w:val="0022059D"/>
    <w:rsid w:val="002217B4"/>
    <w:rsid w:val="00223477"/>
    <w:rsid w:val="002255A2"/>
    <w:rsid w:val="00232B66"/>
    <w:rsid w:val="00233904"/>
    <w:rsid w:val="00235E7C"/>
    <w:rsid w:val="002379EA"/>
    <w:rsid w:val="00240FEA"/>
    <w:rsid w:val="00243FEF"/>
    <w:rsid w:val="002468B0"/>
    <w:rsid w:val="00247598"/>
    <w:rsid w:val="002479A7"/>
    <w:rsid w:val="00254166"/>
    <w:rsid w:val="00256B98"/>
    <w:rsid w:val="002578C7"/>
    <w:rsid w:val="00270D16"/>
    <w:rsid w:val="00275043"/>
    <w:rsid w:val="0027561B"/>
    <w:rsid w:val="0028479C"/>
    <w:rsid w:val="00284B8F"/>
    <w:rsid w:val="002937C0"/>
    <w:rsid w:val="002A3715"/>
    <w:rsid w:val="002A4508"/>
    <w:rsid w:val="002A4F1A"/>
    <w:rsid w:val="002A5D66"/>
    <w:rsid w:val="002B5ADB"/>
    <w:rsid w:val="002B69BF"/>
    <w:rsid w:val="002C0AF5"/>
    <w:rsid w:val="002C6499"/>
    <w:rsid w:val="002D3E6A"/>
    <w:rsid w:val="002D4BD7"/>
    <w:rsid w:val="002E04B7"/>
    <w:rsid w:val="002E12C1"/>
    <w:rsid w:val="002E1866"/>
    <w:rsid w:val="002F1423"/>
    <w:rsid w:val="002F32D6"/>
    <w:rsid w:val="002F3748"/>
    <w:rsid w:val="00300DB8"/>
    <w:rsid w:val="0030180F"/>
    <w:rsid w:val="00302453"/>
    <w:rsid w:val="0031025C"/>
    <w:rsid w:val="003113D4"/>
    <w:rsid w:val="003169D5"/>
    <w:rsid w:val="00320214"/>
    <w:rsid w:val="00322738"/>
    <w:rsid w:val="00322E7B"/>
    <w:rsid w:val="00324735"/>
    <w:rsid w:val="003249C2"/>
    <w:rsid w:val="003251AB"/>
    <w:rsid w:val="00325E24"/>
    <w:rsid w:val="003271A5"/>
    <w:rsid w:val="00333A34"/>
    <w:rsid w:val="003348F4"/>
    <w:rsid w:val="003375BD"/>
    <w:rsid w:val="00340A39"/>
    <w:rsid w:val="00343E41"/>
    <w:rsid w:val="003462EC"/>
    <w:rsid w:val="00347F6E"/>
    <w:rsid w:val="00353EE6"/>
    <w:rsid w:val="00356E2F"/>
    <w:rsid w:val="00360C1E"/>
    <w:rsid w:val="00362487"/>
    <w:rsid w:val="003664B7"/>
    <w:rsid w:val="00374143"/>
    <w:rsid w:val="00376332"/>
    <w:rsid w:val="00376685"/>
    <w:rsid w:val="00380761"/>
    <w:rsid w:val="00380858"/>
    <w:rsid w:val="00380FD7"/>
    <w:rsid w:val="003853F4"/>
    <w:rsid w:val="00385E52"/>
    <w:rsid w:val="00390099"/>
    <w:rsid w:val="00393149"/>
    <w:rsid w:val="003A27B1"/>
    <w:rsid w:val="003A3233"/>
    <w:rsid w:val="003A42D9"/>
    <w:rsid w:val="003A4558"/>
    <w:rsid w:val="003A59A2"/>
    <w:rsid w:val="003A76C8"/>
    <w:rsid w:val="003B1929"/>
    <w:rsid w:val="003C2D44"/>
    <w:rsid w:val="003C3044"/>
    <w:rsid w:val="003C31DC"/>
    <w:rsid w:val="003D0B93"/>
    <w:rsid w:val="003D1723"/>
    <w:rsid w:val="003D2F21"/>
    <w:rsid w:val="003D50E9"/>
    <w:rsid w:val="003D6733"/>
    <w:rsid w:val="003E2BB8"/>
    <w:rsid w:val="003E2FDE"/>
    <w:rsid w:val="003F1D7D"/>
    <w:rsid w:val="003F667D"/>
    <w:rsid w:val="003F7D52"/>
    <w:rsid w:val="004030A7"/>
    <w:rsid w:val="00405900"/>
    <w:rsid w:val="0041296C"/>
    <w:rsid w:val="00415CF0"/>
    <w:rsid w:val="0042501B"/>
    <w:rsid w:val="00425254"/>
    <w:rsid w:val="0042690F"/>
    <w:rsid w:val="00426A9E"/>
    <w:rsid w:val="0043146A"/>
    <w:rsid w:val="004314CB"/>
    <w:rsid w:val="00431AD6"/>
    <w:rsid w:val="00431D43"/>
    <w:rsid w:val="00432FDB"/>
    <w:rsid w:val="00433700"/>
    <w:rsid w:val="004340E2"/>
    <w:rsid w:val="00434F12"/>
    <w:rsid w:val="00435D57"/>
    <w:rsid w:val="0043684B"/>
    <w:rsid w:val="004436FD"/>
    <w:rsid w:val="00446461"/>
    <w:rsid w:val="00447619"/>
    <w:rsid w:val="00450BFC"/>
    <w:rsid w:val="004602A8"/>
    <w:rsid w:val="004652C9"/>
    <w:rsid w:val="0046775D"/>
    <w:rsid w:val="00467A56"/>
    <w:rsid w:val="0047027B"/>
    <w:rsid w:val="00471552"/>
    <w:rsid w:val="004750C9"/>
    <w:rsid w:val="0048258E"/>
    <w:rsid w:val="0048686C"/>
    <w:rsid w:val="004911C3"/>
    <w:rsid w:val="00491B19"/>
    <w:rsid w:val="004924A1"/>
    <w:rsid w:val="00496B11"/>
    <w:rsid w:val="00497480"/>
    <w:rsid w:val="004A2D85"/>
    <w:rsid w:val="004A67E6"/>
    <w:rsid w:val="004A6FBA"/>
    <w:rsid w:val="004B0833"/>
    <w:rsid w:val="004B0B05"/>
    <w:rsid w:val="004B4F83"/>
    <w:rsid w:val="004C653A"/>
    <w:rsid w:val="004D0007"/>
    <w:rsid w:val="004D20C6"/>
    <w:rsid w:val="004D309F"/>
    <w:rsid w:val="004D3449"/>
    <w:rsid w:val="004E1B20"/>
    <w:rsid w:val="004E5F4C"/>
    <w:rsid w:val="004F1230"/>
    <w:rsid w:val="004F3E59"/>
    <w:rsid w:val="004F52F7"/>
    <w:rsid w:val="00500A3A"/>
    <w:rsid w:val="00526CBB"/>
    <w:rsid w:val="005275C9"/>
    <w:rsid w:val="005326F8"/>
    <w:rsid w:val="00532E01"/>
    <w:rsid w:val="005344A7"/>
    <w:rsid w:val="00534538"/>
    <w:rsid w:val="00537640"/>
    <w:rsid w:val="00541A34"/>
    <w:rsid w:val="00543874"/>
    <w:rsid w:val="00543DF8"/>
    <w:rsid w:val="00544832"/>
    <w:rsid w:val="00545A8A"/>
    <w:rsid w:val="005465F1"/>
    <w:rsid w:val="00547003"/>
    <w:rsid w:val="00554065"/>
    <w:rsid w:val="00555AE9"/>
    <w:rsid w:val="00570C56"/>
    <w:rsid w:val="00573A69"/>
    <w:rsid w:val="00576F87"/>
    <w:rsid w:val="00585630"/>
    <w:rsid w:val="00587793"/>
    <w:rsid w:val="00597A3D"/>
    <w:rsid w:val="005A7428"/>
    <w:rsid w:val="005B0D49"/>
    <w:rsid w:val="005C0147"/>
    <w:rsid w:val="005C228B"/>
    <w:rsid w:val="005D0959"/>
    <w:rsid w:val="005D2DEF"/>
    <w:rsid w:val="005D3CF2"/>
    <w:rsid w:val="005D6337"/>
    <w:rsid w:val="005D6350"/>
    <w:rsid w:val="005E2FE9"/>
    <w:rsid w:val="005F2DBF"/>
    <w:rsid w:val="005F3166"/>
    <w:rsid w:val="006004C8"/>
    <w:rsid w:val="006030C5"/>
    <w:rsid w:val="00610352"/>
    <w:rsid w:val="0061284B"/>
    <w:rsid w:val="00612D9F"/>
    <w:rsid w:val="006137F9"/>
    <w:rsid w:val="00613989"/>
    <w:rsid w:val="0061409F"/>
    <w:rsid w:val="0061481F"/>
    <w:rsid w:val="00614C12"/>
    <w:rsid w:val="00614F6F"/>
    <w:rsid w:val="00615105"/>
    <w:rsid w:val="0061591F"/>
    <w:rsid w:val="0062093E"/>
    <w:rsid w:val="006252CA"/>
    <w:rsid w:val="0064454A"/>
    <w:rsid w:val="00645B1E"/>
    <w:rsid w:val="00652CD6"/>
    <w:rsid w:val="006558FB"/>
    <w:rsid w:val="0065615F"/>
    <w:rsid w:val="0065626C"/>
    <w:rsid w:val="006613A2"/>
    <w:rsid w:val="00662514"/>
    <w:rsid w:val="00664C9B"/>
    <w:rsid w:val="00665C28"/>
    <w:rsid w:val="00682392"/>
    <w:rsid w:val="00682BA9"/>
    <w:rsid w:val="00684F08"/>
    <w:rsid w:val="00685E0B"/>
    <w:rsid w:val="0069007B"/>
    <w:rsid w:val="006929D5"/>
    <w:rsid w:val="0069420C"/>
    <w:rsid w:val="006A11A5"/>
    <w:rsid w:val="006A5690"/>
    <w:rsid w:val="006A5E83"/>
    <w:rsid w:val="006B36E4"/>
    <w:rsid w:val="006B4FD3"/>
    <w:rsid w:val="006B661D"/>
    <w:rsid w:val="006C434E"/>
    <w:rsid w:val="006C5AC9"/>
    <w:rsid w:val="006D5536"/>
    <w:rsid w:val="006D63BE"/>
    <w:rsid w:val="006E0FB5"/>
    <w:rsid w:val="006E1F27"/>
    <w:rsid w:val="006E3854"/>
    <w:rsid w:val="006F491A"/>
    <w:rsid w:val="00702D1D"/>
    <w:rsid w:val="00705C2F"/>
    <w:rsid w:val="0071100A"/>
    <w:rsid w:val="007136E0"/>
    <w:rsid w:val="00716853"/>
    <w:rsid w:val="007173EE"/>
    <w:rsid w:val="00720C94"/>
    <w:rsid w:val="00720EA9"/>
    <w:rsid w:val="007217D1"/>
    <w:rsid w:val="007218C5"/>
    <w:rsid w:val="00722EEF"/>
    <w:rsid w:val="007252A1"/>
    <w:rsid w:val="0073086C"/>
    <w:rsid w:val="00731614"/>
    <w:rsid w:val="00732E62"/>
    <w:rsid w:val="007349E8"/>
    <w:rsid w:val="00737658"/>
    <w:rsid w:val="0074245E"/>
    <w:rsid w:val="0074349F"/>
    <w:rsid w:val="007526B1"/>
    <w:rsid w:val="00756D49"/>
    <w:rsid w:val="007611D6"/>
    <w:rsid w:val="007638F9"/>
    <w:rsid w:val="00774B3C"/>
    <w:rsid w:val="007806E3"/>
    <w:rsid w:val="00781533"/>
    <w:rsid w:val="00781A6B"/>
    <w:rsid w:val="00781E9B"/>
    <w:rsid w:val="007876DF"/>
    <w:rsid w:val="00793716"/>
    <w:rsid w:val="00797DC3"/>
    <w:rsid w:val="007A1589"/>
    <w:rsid w:val="007A17B4"/>
    <w:rsid w:val="007A222A"/>
    <w:rsid w:val="007A2845"/>
    <w:rsid w:val="007A2D3C"/>
    <w:rsid w:val="007A78ED"/>
    <w:rsid w:val="007C50D0"/>
    <w:rsid w:val="007D4994"/>
    <w:rsid w:val="007D541A"/>
    <w:rsid w:val="007E41E6"/>
    <w:rsid w:val="007F2870"/>
    <w:rsid w:val="007F74CE"/>
    <w:rsid w:val="008015B4"/>
    <w:rsid w:val="00801EFD"/>
    <w:rsid w:val="00802F64"/>
    <w:rsid w:val="008043F6"/>
    <w:rsid w:val="00815046"/>
    <w:rsid w:val="008218BF"/>
    <w:rsid w:val="008224C2"/>
    <w:rsid w:val="008232A9"/>
    <w:rsid w:val="00826FB9"/>
    <w:rsid w:val="0082742B"/>
    <w:rsid w:val="00830F54"/>
    <w:rsid w:val="00832EA1"/>
    <w:rsid w:val="00837A7C"/>
    <w:rsid w:val="00843678"/>
    <w:rsid w:val="008470F6"/>
    <w:rsid w:val="008479D8"/>
    <w:rsid w:val="00850D58"/>
    <w:rsid w:val="00853E9F"/>
    <w:rsid w:val="008558B7"/>
    <w:rsid w:val="00855FDF"/>
    <w:rsid w:val="00861470"/>
    <w:rsid w:val="00863A86"/>
    <w:rsid w:val="00872F0A"/>
    <w:rsid w:val="00873877"/>
    <w:rsid w:val="008762B4"/>
    <w:rsid w:val="00881FA4"/>
    <w:rsid w:val="00883F1E"/>
    <w:rsid w:val="00890C56"/>
    <w:rsid w:val="008930D9"/>
    <w:rsid w:val="00896675"/>
    <w:rsid w:val="00896EC8"/>
    <w:rsid w:val="008A1414"/>
    <w:rsid w:val="008A3BCC"/>
    <w:rsid w:val="008A7532"/>
    <w:rsid w:val="008A7DAF"/>
    <w:rsid w:val="008B0AC6"/>
    <w:rsid w:val="008B57CD"/>
    <w:rsid w:val="008B6B4A"/>
    <w:rsid w:val="008C47F5"/>
    <w:rsid w:val="008D16B0"/>
    <w:rsid w:val="008D20DE"/>
    <w:rsid w:val="008D32AF"/>
    <w:rsid w:val="008D517A"/>
    <w:rsid w:val="008D6138"/>
    <w:rsid w:val="008E1687"/>
    <w:rsid w:val="008E452A"/>
    <w:rsid w:val="008E78B7"/>
    <w:rsid w:val="008F2C60"/>
    <w:rsid w:val="008F4B17"/>
    <w:rsid w:val="009033DC"/>
    <w:rsid w:val="00904FA1"/>
    <w:rsid w:val="00905FD4"/>
    <w:rsid w:val="00907B8D"/>
    <w:rsid w:val="00920E9F"/>
    <w:rsid w:val="0092302E"/>
    <w:rsid w:val="00924E97"/>
    <w:rsid w:val="0092519C"/>
    <w:rsid w:val="00927488"/>
    <w:rsid w:val="009315FD"/>
    <w:rsid w:val="00932A85"/>
    <w:rsid w:val="00932E91"/>
    <w:rsid w:val="009368D5"/>
    <w:rsid w:val="00941FD5"/>
    <w:rsid w:val="00943010"/>
    <w:rsid w:val="00944F74"/>
    <w:rsid w:val="00946398"/>
    <w:rsid w:val="0094774D"/>
    <w:rsid w:val="0095078B"/>
    <w:rsid w:val="00950E61"/>
    <w:rsid w:val="00951374"/>
    <w:rsid w:val="009531D6"/>
    <w:rsid w:val="00953AEE"/>
    <w:rsid w:val="009726BA"/>
    <w:rsid w:val="009843DB"/>
    <w:rsid w:val="00985824"/>
    <w:rsid w:val="00987271"/>
    <w:rsid w:val="0099327E"/>
    <w:rsid w:val="00994144"/>
    <w:rsid w:val="00995A18"/>
    <w:rsid w:val="009A1CA7"/>
    <w:rsid w:val="009A31E8"/>
    <w:rsid w:val="009B1A18"/>
    <w:rsid w:val="009B4FD9"/>
    <w:rsid w:val="009C21D1"/>
    <w:rsid w:val="009C65B3"/>
    <w:rsid w:val="009C78F9"/>
    <w:rsid w:val="009D7811"/>
    <w:rsid w:val="009E24E7"/>
    <w:rsid w:val="009E2D26"/>
    <w:rsid w:val="009E67AF"/>
    <w:rsid w:val="009F5760"/>
    <w:rsid w:val="009F680E"/>
    <w:rsid w:val="00A004E8"/>
    <w:rsid w:val="00A00E05"/>
    <w:rsid w:val="00A022BE"/>
    <w:rsid w:val="00A11B45"/>
    <w:rsid w:val="00A15343"/>
    <w:rsid w:val="00A227D6"/>
    <w:rsid w:val="00A2592D"/>
    <w:rsid w:val="00A26FCC"/>
    <w:rsid w:val="00A30304"/>
    <w:rsid w:val="00A30550"/>
    <w:rsid w:val="00A3483A"/>
    <w:rsid w:val="00A37C5C"/>
    <w:rsid w:val="00A42394"/>
    <w:rsid w:val="00A42EDD"/>
    <w:rsid w:val="00A434BE"/>
    <w:rsid w:val="00A4437B"/>
    <w:rsid w:val="00A473C9"/>
    <w:rsid w:val="00A47C3C"/>
    <w:rsid w:val="00A52ED9"/>
    <w:rsid w:val="00A609A2"/>
    <w:rsid w:val="00A61514"/>
    <w:rsid w:val="00A71E08"/>
    <w:rsid w:val="00A71E94"/>
    <w:rsid w:val="00A72830"/>
    <w:rsid w:val="00A73037"/>
    <w:rsid w:val="00A73A53"/>
    <w:rsid w:val="00A9522F"/>
    <w:rsid w:val="00A9689D"/>
    <w:rsid w:val="00A96BAE"/>
    <w:rsid w:val="00A96C53"/>
    <w:rsid w:val="00A97AB3"/>
    <w:rsid w:val="00AA1246"/>
    <w:rsid w:val="00AA16A2"/>
    <w:rsid w:val="00AA227D"/>
    <w:rsid w:val="00AA295B"/>
    <w:rsid w:val="00AA333A"/>
    <w:rsid w:val="00AA4418"/>
    <w:rsid w:val="00AB0357"/>
    <w:rsid w:val="00AC1878"/>
    <w:rsid w:val="00AC1F5D"/>
    <w:rsid w:val="00AC59B6"/>
    <w:rsid w:val="00AD23EE"/>
    <w:rsid w:val="00AD37C7"/>
    <w:rsid w:val="00AE3456"/>
    <w:rsid w:val="00AE69A4"/>
    <w:rsid w:val="00AE72D3"/>
    <w:rsid w:val="00AE7419"/>
    <w:rsid w:val="00AE77A7"/>
    <w:rsid w:val="00AF41B5"/>
    <w:rsid w:val="00B02451"/>
    <w:rsid w:val="00B04769"/>
    <w:rsid w:val="00B10631"/>
    <w:rsid w:val="00B114EA"/>
    <w:rsid w:val="00B15E2E"/>
    <w:rsid w:val="00B20ED9"/>
    <w:rsid w:val="00B2296D"/>
    <w:rsid w:val="00B242F4"/>
    <w:rsid w:val="00B25ADE"/>
    <w:rsid w:val="00B26D02"/>
    <w:rsid w:val="00B276B9"/>
    <w:rsid w:val="00B300EA"/>
    <w:rsid w:val="00B33411"/>
    <w:rsid w:val="00B33ABF"/>
    <w:rsid w:val="00B34408"/>
    <w:rsid w:val="00B34B45"/>
    <w:rsid w:val="00B43312"/>
    <w:rsid w:val="00B43B62"/>
    <w:rsid w:val="00B4608C"/>
    <w:rsid w:val="00B50D7A"/>
    <w:rsid w:val="00B64554"/>
    <w:rsid w:val="00B64707"/>
    <w:rsid w:val="00B66CB6"/>
    <w:rsid w:val="00B732FD"/>
    <w:rsid w:val="00B7548A"/>
    <w:rsid w:val="00B76235"/>
    <w:rsid w:val="00B8085D"/>
    <w:rsid w:val="00B877D2"/>
    <w:rsid w:val="00B91E6F"/>
    <w:rsid w:val="00B93FBE"/>
    <w:rsid w:val="00B96EEC"/>
    <w:rsid w:val="00BA29C7"/>
    <w:rsid w:val="00BA383D"/>
    <w:rsid w:val="00BA66B7"/>
    <w:rsid w:val="00BA75C7"/>
    <w:rsid w:val="00BB18C8"/>
    <w:rsid w:val="00BB24BE"/>
    <w:rsid w:val="00BB4A95"/>
    <w:rsid w:val="00BB5D9C"/>
    <w:rsid w:val="00BB7CFA"/>
    <w:rsid w:val="00BD256C"/>
    <w:rsid w:val="00BD3B0C"/>
    <w:rsid w:val="00BD5B37"/>
    <w:rsid w:val="00BD6218"/>
    <w:rsid w:val="00BD77ED"/>
    <w:rsid w:val="00BE0766"/>
    <w:rsid w:val="00BE0FFF"/>
    <w:rsid w:val="00BE1CC5"/>
    <w:rsid w:val="00BE2E91"/>
    <w:rsid w:val="00BE3EC2"/>
    <w:rsid w:val="00BE6841"/>
    <w:rsid w:val="00BF1EBF"/>
    <w:rsid w:val="00BF2074"/>
    <w:rsid w:val="00BF4EE0"/>
    <w:rsid w:val="00BF56E6"/>
    <w:rsid w:val="00C00743"/>
    <w:rsid w:val="00C055DF"/>
    <w:rsid w:val="00C05D68"/>
    <w:rsid w:val="00C07C3C"/>
    <w:rsid w:val="00C245A6"/>
    <w:rsid w:val="00C3461B"/>
    <w:rsid w:val="00C34EEE"/>
    <w:rsid w:val="00C355E4"/>
    <w:rsid w:val="00C35EA2"/>
    <w:rsid w:val="00C363D2"/>
    <w:rsid w:val="00C371E1"/>
    <w:rsid w:val="00C479AD"/>
    <w:rsid w:val="00C5096B"/>
    <w:rsid w:val="00C5373A"/>
    <w:rsid w:val="00C5378A"/>
    <w:rsid w:val="00C5736C"/>
    <w:rsid w:val="00C57C64"/>
    <w:rsid w:val="00C60773"/>
    <w:rsid w:val="00C639AF"/>
    <w:rsid w:val="00C6723E"/>
    <w:rsid w:val="00C70AB5"/>
    <w:rsid w:val="00C70E0E"/>
    <w:rsid w:val="00C72F5F"/>
    <w:rsid w:val="00C74E88"/>
    <w:rsid w:val="00C77019"/>
    <w:rsid w:val="00C77751"/>
    <w:rsid w:val="00C77C67"/>
    <w:rsid w:val="00C818DC"/>
    <w:rsid w:val="00C82863"/>
    <w:rsid w:val="00C82900"/>
    <w:rsid w:val="00C84994"/>
    <w:rsid w:val="00C86985"/>
    <w:rsid w:val="00C87D21"/>
    <w:rsid w:val="00C92B41"/>
    <w:rsid w:val="00C940B6"/>
    <w:rsid w:val="00C9433A"/>
    <w:rsid w:val="00C97D75"/>
    <w:rsid w:val="00CA6FAB"/>
    <w:rsid w:val="00CA7F4B"/>
    <w:rsid w:val="00CB7085"/>
    <w:rsid w:val="00CC445C"/>
    <w:rsid w:val="00CC5EB6"/>
    <w:rsid w:val="00CC76B3"/>
    <w:rsid w:val="00CD23FC"/>
    <w:rsid w:val="00CD50A5"/>
    <w:rsid w:val="00CE1CCC"/>
    <w:rsid w:val="00CE3ED3"/>
    <w:rsid w:val="00CE7F88"/>
    <w:rsid w:val="00CF3442"/>
    <w:rsid w:val="00CF4A0F"/>
    <w:rsid w:val="00CF4B87"/>
    <w:rsid w:val="00CF5DA1"/>
    <w:rsid w:val="00D00FA1"/>
    <w:rsid w:val="00D025B0"/>
    <w:rsid w:val="00D03203"/>
    <w:rsid w:val="00D048D3"/>
    <w:rsid w:val="00D05458"/>
    <w:rsid w:val="00D05588"/>
    <w:rsid w:val="00D07420"/>
    <w:rsid w:val="00D131F0"/>
    <w:rsid w:val="00D152F4"/>
    <w:rsid w:val="00D15B29"/>
    <w:rsid w:val="00D202EF"/>
    <w:rsid w:val="00D226B0"/>
    <w:rsid w:val="00D233E5"/>
    <w:rsid w:val="00D24101"/>
    <w:rsid w:val="00D26196"/>
    <w:rsid w:val="00D26C39"/>
    <w:rsid w:val="00D47517"/>
    <w:rsid w:val="00D53A0C"/>
    <w:rsid w:val="00D54965"/>
    <w:rsid w:val="00D5549F"/>
    <w:rsid w:val="00D57CCA"/>
    <w:rsid w:val="00D614F9"/>
    <w:rsid w:val="00D65E74"/>
    <w:rsid w:val="00D73C3B"/>
    <w:rsid w:val="00D75EE4"/>
    <w:rsid w:val="00D76580"/>
    <w:rsid w:val="00D76A60"/>
    <w:rsid w:val="00D8028F"/>
    <w:rsid w:val="00D80D13"/>
    <w:rsid w:val="00D83FEA"/>
    <w:rsid w:val="00D8450F"/>
    <w:rsid w:val="00D84673"/>
    <w:rsid w:val="00D85469"/>
    <w:rsid w:val="00D85777"/>
    <w:rsid w:val="00D86EAE"/>
    <w:rsid w:val="00DA57B7"/>
    <w:rsid w:val="00DB3C61"/>
    <w:rsid w:val="00DB65AB"/>
    <w:rsid w:val="00DB70A6"/>
    <w:rsid w:val="00DB7934"/>
    <w:rsid w:val="00DC0B97"/>
    <w:rsid w:val="00DC126D"/>
    <w:rsid w:val="00DC2EBC"/>
    <w:rsid w:val="00DC4A21"/>
    <w:rsid w:val="00DC60F3"/>
    <w:rsid w:val="00DC6368"/>
    <w:rsid w:val="00DD3153"/>
    <w:rsid w:val="00DE3896"/>
    <w:rsid w:val="00DE4C03"/>
    <w:rsid w:val="00DE5844"/>
    <w:rsid w:val="00DE7377"/>
    <w:rsid w:val="00DF4DB6"/>
    <w:rsid w:val="00E053CE"/>
    <w:rsid w:val="00E11109"/>
    <w:rsid w:val="00E13145"/>
    <w:rsid w:val="00E1433B"/>
    <w:rsid w:val="00E16C60"/>
    <w:rsid w:val="00E1702F"/>
    <w:rsid w:val="00E17757"/>
    <w:rsid w:val="00E23188"/>
    <w:rsid w:val="00E310F7"/>
    <w:rsid w:val="00E36FBD"/>
    <w:rsid w:val="00E3721F"/>
    <w:rsid w:val="00E4107B"/>
    <w:rsid w:val="00E426D1"/>
    <w:rsid w:val="00E42A84"/>
    <w:rsid w:val="00E42B18"/>
    <w:rsid w:val="00E50710"/>
    <w:rsid w:val="00E5425D"/>
    <w:rsid w:val="00E5453E"/>
    <w:rsid w:val="00E62248"/>
    <w:rsid w:val="00E62D25"/>
    <w:rsid w:val="00E64F0F"/>
    <w:rsid w:val="00E64FFC"/>
    <w:rsid w:val="00E656AB"/>
    <w:rsid w:val="00E66D2B"/>
    <w:rsid w:val="00E67CB8"/>
    <w:rsid w:val="00E7097E"/>
    <w:rsid w:val="00E7132C"/>
    <w:rsid w:val="00E72402"/>
    <w:rsid w:val="00E76573"/>
    <w:rsid w:val="00E82E8C"/>
    <w:rsid w:val="00E86D22"/>
    <w:rsid w:val="00E9652B"/>
    <w:rsid w:val="00E975C2"/>
    <w:rsid w:val="00EA6DD0"/>
    <w:rsid w:val="00EB08C5"/>
    <w:rsid w:val="00EB2BFB"/>
    <w:rsid w:val="00EC5860"/>
    <w:rsid w:val="00EC64D3"/>
    <w:rsid w:val="00ED55C1"/>
    <w:rsid w:val="00ED7EE1"/>
    <w:rsid w:val="00EE02ED"/>
    <w:rsid w:val="00EE2F78"/>
    <w:rsid w:val="00EE308B"/>
    <w:rsid w:val="00EF0D85"/>
    <w:rsid w:val="00EF1744"/>
    <w:rsid w:val="00EF2216"/>
    <w:rsid w:val="00EF440E"/>
    <w:rsid w:val="00F00086"/>
    <w:rsid w:val="00F00F49"/>
    <w:rsid w:val="00F03974"/>
    <w:rsid w:val="00F039CD"/>
    <w:rsid w:val="00F06EBC"/>
    <w:rsid w:val="00F121C8"/>
    <w:rsid w:val="00F12F3A"/>
    <w:rsid w:val="00F1351C"/>
    <w:rsid w:val="00F1356B"/>
    <w:rsid w:val="00F153DD"/>
    <w:rsid w:val="00F16EB7"/>
    <w:rsid w:val="00F171CB"/>
    <w:rsid w:val="00F17C56"/>
    <w:rsid w:val="00F2034F"/>
    <w:rsid w:val="00F33A75"/>
    <w:rsid w:val="00F33D02"/>
    <w:rsid w:val="00F35C68"/>
    <w:rsid w:val="00F36F0E"/>
    <w:rsid w:val="00F405E2"/>
    <w:rsid w:val="00F448B1"/>
    <w:rsid w:val="00F4561B"/>
    <w:rsid w:val="00F50C96"/>
    <w:rsid w:val="00F5178A"/>
    <w:rsid w:val="00F55582"/>
    <w:rsid w:val="00F57B82"/>
    <w:rsid w:val="00F63AB8"/>
    <w:rsid w:val="00F648A0"/>
    <w:rsid w:val="00F64DD5"/>
    <w:rsid w:val="00F6563F"/>
    <w:rsid w:val="00F66798"/>
    <w:rsid w:val="00F7611D"/>
    <w:rsid w:val="00F7767D"/>
    <w:rsid w:val="00F83D38"/>
    <w:rsid w:val="00F86302"/>
    <w:rsid w:val="00F946CC"/>
    <w:rsid w:val="00F956BE"/>
    <w:rsid w:val="00FA1455"/>
    <w:rsid w:val="00FA6AE0"/>
    <w:rsid w:val="00FC144A"/>
    <w:rsid w:val="00FC2639"/>
    <w:rsid w:val="00FC5885"/>
    <w:rsid w:val="00FC63D3"/>
    <w:rsid w:val="00FD1807"/>
    <w:rsid w:val="00FD3580"/>
    <w:rsid w:val="00FD3DD0"/>
    <w:rsid w:val="00FD4751"/>
    <w:rsid w:val="00FE22AB"/>
    <w:rsid w:val="00FE35F7"/>
    <w:rsid w:val="00FE4183"/>
    <w:rsid w:val="00FE5C54"/>
    <w:rsid w:val="00FF17D8"/>
    <w:rsid w:val="00FF7D22"/>
    <w:rsid w:val="016AAA35"/>
    <w:rsid w:val="0196C308"/>
    <w:rsid w:val="01A930A6"/>
    <w:rsid w:val="0326DB3C"/>
    <w:rsid w:val="033B1F5C"/>
    <w:rsid w:val="034B13C6"/>
    <w:rsid w:val="036C6FFD"/>
    <w:rsid w:val="037C0FF1"/>
    <w:rsid w:val="03D49DAA"/>
    <w:rsid w:val="03EF0B6C"/>
    <w:rsid w:val="0669040F"/>
    <w:rsid w:val="070AB589"/>
    <w:rsid w:val="079AC5F6"/>
    <w:rsid w:val="07BCE3A6"/>
    <w:rsid w:val="08757D4B"/>
    <w:rsid w:val="08FD65C7"/>
    <w:rsid w:val="091EFA8A"/>
    <w:rsid w:val="097A89F9"/>
    <w:rsid w:val="098CBB6A"/>
    <w:rsid w:val="0B3DB885"/>
    <w:rsid w:val="0C60FBBB"/>
    <w:rsid w:val="0CCA61F6"/>
    <w:rsid w:val="0DF8584C"/>
    <w:rsid w:val="0E1D610A"/>
    <w:rsid w:val="0FC5515F"/>
    <w:rsid w:val="10DBC857"/>
    <w:rsid w:val="10EDA794"/>
    <w:rsid w:val="11614CAE"/>
    <w:rsid w:val="11A106A9"/>
    <w:rsid w:val="121797D5"/>
    <w:rsid w:val="12D8DD25"/>
    <w:rsid w:val="13227E90"/>
    <w:rsid w:val="1356442D"/>
    <w:rsid w:val="136105BA"/>
    <w:rsid w:val="140C04B5"/>
    <w:rsid w:val="169A445A"/>
    <w:rsid w:val="169A939E"/>
    <w:rsid w:val="17EDAE78"/>
    <w:rsid w:val="18B57629"/>
    <w:rsid w:val="1932F1A2"/>
    <w:rsid w:val="1954A7A7"/>
    <w:rsid w:val="196E5D23"/>
    <w:rsid w:val="19D8669A"/>
    <w:rsid w:val="1ABA06B8"/>
    <w:rsid w:val="1B5679C8"/>
    <w:rsid w:val="1C024ADB"/>
    <w:rsid w:val="1CA5510A"/>
    <w:rsid w:val="1D4BE1D5"/>
    <w:rsid w:val="1D5B822D"/>
    <w:rsid w:val="1EC63E59"/>
    <w:rsid w:val="1EF84EAD"/>
    <w:rsid w:val="20169412"/>
    <w:rsid w:val="20551751"/>
    <w:rsid w:val="20A3CA84"/>
    <w:rsid w:val="20A8F4E7"/>
    <w:rsid w:val="2111E1D1"/>
    <w:rsid w:val="211209AE"/>
    <w:rsid w:val="21F09378"/>
    <w:rsid w:val="220D914F"/>
    <w:rsid w:val="2411A0E9"/>
    <w:rsid w:val="2496E520"/>
    <w:rsid w:val="24A967EB"/>
    <w:rsid w:val="252501BA"/>
    <w:rsid w:val="2557A762"/>
    <w:rsid w:val="255A0FCF"/>
    <w:rsid w:val="25CD33EE"/>
    <w:rsid w:val="25DBEA2F"/>
    <w:rsid w:val="275F54CF"/>
    <w:rsid w:val="27814B32"/>
    <w:rsid w:val="285729DC"/>
    <w:rsid w:val="2871EBF6"/>
    <w:rsid w:val="29D1EB85"/>
    <w:rsid w:val="29E93CE3"/>
    <w:rsid w:val="29E9A340"/>
    <w:rsid w:val="2A7AA4F9"/>
    <w:rsid w:val="2AB20FE2"/>
    <w:rsid w:val="2AF2D706"/>
    <w:rsid w:val="2AFB5DC5"/>
    <w:rsid w:val="2AFED71B"/>
    <w:rsid w:val="2B59B956"/>
    <w:rsid w:val="2B61D273"/>
    <w:rsid w:val="2BEE752B"/>
    <w:rsid w:val="2BFD29C9"/>
    <w:rsid w:val="2C54BC55"/>
    <w:rsid w:val="2CA92E5D"/>
    <w:rsid w:val="2D487F48"/>
    <w:rsid w:val="2DDF6D33"/>
    <w:rsid w:val="2E853CED"/>
    <w:rsid w:val="307EC9DC"/>
    <w:rsid w:val="3128C4F0"/>
    <w:rsid w:val="31B0F6D6"/>
    <w:rsid w:val="31BAA2F8"/>
    <w:rsid w:val="32053B5B"/>
    <w:rsid w:val="321BF06B"/>
    <w:rsid w:val="3251BF93"/>
    <w:rsid w:val="329C2BE3"/>
    <w:rsid w:val="32F83627"/>
    <w:rsid w:val="33185FD8"/>
    <w:rsid w:val="3373FAE8"/>
    <w:rsid w:val="33A8FF8D"/>
    <w:rsid w:val="342F1D0C"/>
    <w:rsid w:val="34588944"/>
    <w:rsid w:val="352A11EB"/>
    <w:rsid w:val="354264C5"/>
    <w:rsid w:val="35523AFF"/>
    <w:rsid w:val="360BD7A1"/>
    <w:rsid w:val="36509C5D"/>
    <w:rsid w:val="36EE0B60"/>
    <w:rsid w:val="37A4631F"/>
    <w:rsid w:val="388B31EF"/>
    <w:rsid w:val="38F051C4"/>
    <w:rsid w:val="39437863"/>
    <w:rsid w:val="39456E78"/>
    <w:rsid w:val="3948770C"/>
    <w:rsid w:val="395E4A26"/>
    <w:rsid w:val="3A38ED39"/>
    <w:rsid w:val="3A508CBE"/>
    <w:rsid w:val="3A5695D9"/>
    <w:rsid w:val="3ACDC2D7"/>
    <w:rsid w:val="3AE39D4E"/>
    <w:rsid w:val="3B22075C"/>
    <w:rsid w:val="3B43EBF2"/>
    <w:rsid w:val="3B633A72"/>
    <w:rsid w:val="3BA9AA54"/>
    <w:rsid w:val="3C6B8391"/>
    <w:rsid w:val="3D92C49A"/>
    <w:rsid w:val="3E0B85F3"/>
    <w:rsid w:val="3E6F2D81"/>
    <w:rsid w:val="3F3E9872"/>
    <w:rsid w:val="3F99147D"/>
    <w:rsid w:val="40555D5C"/>
    <w:rsid w:val="40AB9A21"/>
    <w:rsid w:val="41783598"/>
    <w:rsid w:val="4206053D"/>
    <w:rsid w:val="435FDEC0"/>
    <w:rsid w:val="440A83A6"/>
    <w:rsid w:val="44D24189"/>
    <w:rsid w:val="45EFA3C9"/>
    <w:rsid w:val="46042C2F"/>
    <w:rsid w:val="461FC879"/>
    <w:rsid w:val="46BBA064"/>
    <w:rsid w:val="47151429"/>
    <w:rsid w:val="473D3AC0"/>
    <w:rsid w:val="483D262B"/>
    <w:rsid w:val="483FDD69"/>
    <w:rsid w:val="48C543A5"/>
    <w:rsid w:val="48DC9F64"/>
    <w:rsid w:val="49FD5B4A"/>
    <w:rsid w:val="4B094CEC"/>
    <w:rsid w:val="4B60D18D"/>
    <w:rsid w:val="4B99DBA9"/>
    <w:rsid w:val="4C531466"/>
    <w:rsid w:val="4C8A11CF"/>
    <w:rsid w:val="4CF54CDB"/>
    <w:rsid w:val="4D40EB2F"/>
    <w:rsid w:val="4D564772"/>
    <w:rsid w:val="4DE18005"/>
    <w:rsid w:val="4DE5A2D6"/>
    <w:rsid w:val="4ECDC860"/>
    <w:rsid w:val="4EFE0638"/>
    <w:rsid w:val="4F1A6EFC"/>
    <w:rsid w:val="4F2F72D2"/>
    <w:rsid w:val="501D8AA5"/>
    <w:rsid w:val="5141D5CD"/>
    <w:rsid w:val="5196B468"/>
    <w:rsid w:val="519F9E71"/>
    <w:rsid w:val="52C9192C"/>
    <w:rsid w:val="52D3C042"/>
    <w:rsid w:val="52EBA6BB"/>
    <w:rsid w:val="531B877B"/>
    <w:rsid w:val="533CCED8"/>
    <w:rsid w:val="53D1775B"/>
    <w:rsid w:val="541DECB6"/>
    <w:rsid w:val="548A42CC"/>
    <w:rsid w:val="54F31721"/>
    <w:rsid w:val="5577AF4B"/>
    <w:rsid w:val="55887590"/>
    <w:rsid w:val="565A7357"/>
    <w:rsid w:val="56E10F4C"/>
    <w:rsid w:val="570A6E4B"/>
    <w:rsid w:val="574BAB51"/>
    <w:rsid w:val="5790BE63"/>
    <w:rsid w:val="57C0C26D"/>
    <w:rsid w:val="57EBB9E2"/>
    <w:rsid w:val="5873A3EF"/>
    <w:rsid w:val="588BC021"/>
    <w:rsid w:val="58A1C58C"/>
    <w:rsid w:val="590B40E1"/>
    <w:rsid w:val="59BB9AA5"/>
    <w:rsid w:val="5B34340F"/>
    <w:rsid w:val="5B660635"/>
    <w:rsid w:val="5BE25329"/>
    <w:rsid w:val="5C4727FC"/>
    <w:rsid w:val="5C627138"/>
    <w:rsid w:val="5C73DFEC"/>
    <w:rsid w:val="5C96B121"/>
    <w:rsid w:val="5CB4714A"/>
    <w:rsid w:val="5D97838B"/>
    <w:rsid w:val="5E48EBAE"/>
    <w:rsid w:val="5E5C44D0"/>
    <w:rsid w:val="5EBE4984"/>
    <w:rsid w:val="5F69E22F"/>
    <w:rsid w:val="609276D5"/>
    <w:rsid w:val="60B7A026"/>
    <w:rsid w:val="60DF33B2"/>
    <w:rsid w:val="6168951E"/>
    <w:rsid w:val="62D5212A"/>
    <w:rsid w:val="637F01BD"/>
    <w:rsid w:val="63CD2113"/>
    <w:rsid w:val="63FB83F9"/>
    <w:rsid w:val="63FF5C7F"/>
    <w:rsid w:val="640BD1F4"/>
    <w:rsid w:val="6449E84D"/>
    <w:rsid w:val="65349528"/>
    <w:rsid w:val="653AA790"/>
    <w:rsid w:val="67175B83"/>
    <w:rsid w:val="67739EC8"/>
    <w:rsid w:val="67B4BCC9"/>
    <w:rsid w:val="683C5F19"/>
    <w:rsid w:val="69447C57"/>
    <w:rsid w:val="699F488C"/>
    <w:rsid w:val="69F577E4"/>
    <w:rsid w:val="6A0D52ED"/>
    <w:rsid w:val="6A3E9A59"/>
    <w:rsid w:val="6A5103B0"/>
    <w:rsid w:val="6AC734BE"/>
    <w:rsid w:val="6BB45FF1"/>
    <w:rsid w:val="6D7DF1E7"/>
    <w:rsid w:val="6D86E442"/>
    <w:rsid w:val="6DB562C0"/>
    <w:rsid w:val="6DC59A57"/>
    <w:rsid w:val="6DEFC1AB"/>
    <w:rsid w:val="6E6C46E3"/>
    <w:rsid w:val="6EF0D1B4"/>
    <w:rsid w:val="6FEBC005"/>
    <w:rsid w:val="700CF616"/>
    <w:rsid w:val="705A1534"/>
    <w:rsid w:val="70AA208C"/>
    <w:rsid w:val="70AE95DE"/>
    <w:rsid w:val="70DAC444"/>
    <w:rsid w:val="711FF1F2"/>
    <w:rsid w:val="71301C34"/>
    <w:rsid w:val="718F2856"/>
    <w:rsid w:val="722E4C1F"/>
    <w:rsid w:val="73097F28"/>
    <w:rsid w:val="730C11A4"/>
    <w:rsid w:val="7313CF2F"/>
    <w:rsid w:val="7329A496"/>
    <w:rsid w:val="73B0265D"/>
    <w:rsid w:val="74D9AFB3"/>
    <w:rsid w:val="74E64E66"/>
    <w:rsid w:val="75A8EB92"/>
    <w:rsid w:val="764E53A3"/>
    <w:rsid w:val="76BB9035"/>
    <w:rsid w:val="77C4A0EC"/>
    <w:rsid w:val="77EAF495"/>
    <w:rsid w:val="782B6B92"/>
    <w:rsid w:val="78E08C54"/>
    <w:rsid w:val="7AA92F49"/>
    <w:rsid w:val="7B6485C5"/>
    <w:rsid w:val="7D51324E"/>
    <w:rsid w:val="7E69C8D9"/>
    <w:rsid w:val="7F259D75"/>
    <w:rsid w:val="7FF2BBD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C5D86"/>
  <w15:docId w15:val="{1A13E437-0E16-48C2-B360-B5C372F1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2FD"/>
    <w:pPr>
      <w:spacing w:after="0" w:line="240" w:lineRule="auto"/>
    </w:pPr>
    <w:rPr>
      <w:rFonts w:eastAsia="Times New Roman" w:cs="Times New Roman"/>
      <w:kern w:val="0"/>
      <w:sz w:val="24"/>
      <w:szCs w:val="20"/>
      <w:lang w:eastAsia="pl-PL"/>
      <w14:ligatures w14:val="none"/>
    </w:rPr>
  </w:style>
  <w:style w:type="paragraph" w:styleId="Nagwek1">
    <w:name w:val="heading 1"/>
    <w:basedOn w:val="Normalny"/>
    <w:next w:val="Normalny"/>
    <w:link w:val="Nagwek1Znak"/>
    <w:qFormat/>
    <w:rsid w:val="00B732FD"/>
    <w:pPr>
      <w:spacing w:before="840" w:after="840" w:line="276" w:lineRule="auto"/>
      <w:jc w:val="center"/>
      <w:outlineLvl w:val="0"/>
    </w:pPr>
    <w:rPr>
      <w:rFonts w:cstheme="minorBidi"/>
      <w:b/>
      <w:bCs/>
      <w:color w:val="000000" w:themeColor="text1"/>
      <w:sz w:val="36"/>
      <w:szCs w:val="36"/>
    </w:rPr>
  </w:style>
  <w:style w:type="paragraph" w:styleId="Nagwek2">
    <w:name w:val="heading 2"/>
    <w:basedOn w:val="Nagwek1"/>
    <w:next w:val="Normalny"/>
    <w:link w:val="Nagwek2Znak"/>
    <w:uiPriority w:val="9"/>
    <w:unhideWhenUsed/>
    <w:qFormat/>
    <w:rsid w:val="00B34B45"/>
    <w:pPr>
      <w:spacing w:before="480" w:after="480"/>
      <w:outlineLvl w:val="1"/>
    </w:pPr>
    <w:rPr>
      <w:sz w:val="26"/>
      <w:szCs w:val="26"/>
    </w:rPr>
  </w:style>
  <w:style w:type="paragraph" w:styleId="Nagwek3">
    <w:name w:val="heading 3"/>
    <w:basedOn w:val="Normalny"/>
    <w:next w:val="Normalny"/>
    <w:link w:val="Nagwek3Znak"/>
    <w:uiPriority w:val="9"/>
    <w:unhideWhenUsed/>
    <w:qFormat/>
    <w:rsid w:val="005E2FE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32FD"/>
    <w:rPr>
      <w:rFonts w:eastAsia="Times New Roman"/>
      <w:b/>
      <w:bCs/>
      <w:color w:val="000000" w:themeColor="text1"/>
      <w:kern w:val="0"/>
      <w:sz w:val="36"/>
      <w:szCs w:val="36"/>
      <w:lang w:eastAsia="pl-PL"/>
      <w14:ligatures w14:val="none"/>
    </w:rPr>
  </w:style>
  <w:style w:type="paragraph" w:styleId="Tekstpodstawowy">
    <w:name w:val="Body Text"/>
    <w:basedOn w:val="Normalny"/>
    <w:link w:val="TekstpodstawowyZnak"/>
    <w:rsid w:val="004A67E6"/>
    <w:pPr>
      <w:jc w:val="both"/>
    </w:pPr>
  </w:style>
  <w:style w:type="character" w:customStyle="1" w:styleId="TekstpodstawowyZnak">
    <w:name w:val="Tekst podstawowy Znak"/>
    <w:basedOn w:val="Domylnaczcionkaakapitu"/>
    <w:link w:val="Tekstpodstawowy"/>
    <w:rsid w:val="004A67E6"/>
    <w:rPr>
      <w:rFonts w:ascii="Times New Roman" w:eastAsia="Times New Roman" w:hAnsi="Times New Roman" w:cs="Times New Roman"/>
      <w:kern w:val="0"/>
      <w:sz w:val="24"/>
      <w:szCs w:val="20"/>
      <w:lang w:eastAsia="pl-PL"/>
      <w14:ligatures w14:val="none"/>
    </w:rPr>
  </w:style>
  <w:style w:type="paragraph" w:styleId="Nagwek">
    <w:name w:val="header"/>
    <w:aliases w:val="Znak Znak"/>
    <w:basedOn w:val="Normalny"/>
    <w:link w:val="NagwekZnak"/>
    <w:rsid w:val="004A67E6"/>
    <w:pPr>
      <w:tabs>
        <w:tab w:val="center" w:pos="4536"/>
        <w:tab w:val="right" w:pos="9072"/>
      </w:tabs>
    </w:pPr>
  </w:style>
  <w:style w:type="character" w:customStyle="1" w:styleId="NagwekZnak">
    <w:name w:val="Nagłówek Znak"/>
    <w:aliases w:val="Znak Znak Znak"/>
    <w:basedOn w:val="Domylnaczcionkaakapitu"/>
    <w:link w:val="Nagwek"/>
    <w:rsid w:val="004A67E6"/>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A67E6"/>
    <w:pPr>
      <w:tabs>
        <w:tab w:val="center" w:pos="4536"/>
        <w:tab w:val="right" w:pos="9072"/>
      </w:tabs>
    </w:pPr>
  </w:style>
  <w:style w:type="character" w:customStyle="1" w:styleId="StopkaZnak">
    <w:name w:val="Stopka Znak"/>
    <w:basedOn w:val="Domylnaczcionkaakapitu"/>
    <w:link w:val="Stopka"/>
    <w:uiPriority w:val="99"/>
    <w:rsid w:val="004A67E6"/>
    <w:rPr>
      <w:rFonts w:ascii="Times New Roman" w:eastAsia="Times New Roman" w:hAnsi="Times New Roman" w:cs="Times New Roman"/>
      <w:kern w:val="0"/>
      <w:sz w:val="20"/>
      <w:szCs w:val="20"/>
      <w:lang w:eastAsia="pl-PL"/>
      <w14:ligatures w14:val="none"/>
    </w:rPr>
  </w:style>
  <w:style w:type="paragraph" w:customStyle="1" w:styleId="Tekstpodstawowywcity21">
    <w:name w:val="Tekst podstawowy wcięty 21"/>
    <w:basedOn w:val="Normalny"/>
    <w:rsid w:val="004A67E6"/>
    <w:pPr>
      <w:suppressAutoHyphens/>
      <w:ind w:left="360"/>
      <w:jc w:val="both"/>
    </w:pPr>
    <w:rPr>
      <w:szCs w:val="24"/>
      <w:lang w:eastAsia="ar-SA"/>
    </w:rPr>
  </w:style>
  <w:style w:type="paragraph" w:customStyle="1" w:styleId="Default">
    <w:name w:val="Default"/>
    <w:rsid w:val="004A67E6"/>
    <w:pPr>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Akapitzlist">
    <w:name w:val="List Paragraph"/>
    <w:basedOn w:val="Normalny"/>
    <w:uiPriority w:val="34"/>
    <w:qFormat/>
    <w:rsid w:val="009033DC"/>
    <w:pPr>
      <w:ind w:left="720"/>
      <w:contextualSpacing/>
    </w:pPr>
  </w:style>
  <w:style w:type="table" w:styleId="Tabela-Siatka">
    <w:name w:val="Table Grid"/>
    <w:basedOn w:val="Standardowy"/>
    <w:uiPriority w:val="39"/>
    <w:rsid w:val="0011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96EC8"/>
    <w:rPr>
      <w:color w:val="0563C1" w:themeColor="hyperlink"/>
      <w:u w:val="single"/>
    </w:rPr>
  </w:style>
  <w:style w:type="character" w:styleId="Nierozpoznanawzmianka">
    <w:name w:val="Unresolved Mention"/>
    <w:basedOn w:val="Domylnaczcionkaakapitu"/>
    <w:uiPriority w:val="99"/>
    <w:semiHidden/>
    <w:unhideWhenUsed/>
    <w:rsid w:val="00896EC8"/>
    <w:rPr>
      <w:color w:val="605E5C"/>
      <w:shd w:val="clear" w:color="auto" w:fill="E1DFDD"/>
    </w:rPr>
  </w:style>
  <w:style w:type="character" w:styleId="Odwoaniedokomentarza">
    <w:name w:val="annotation reference"/>
    <w:basedOn w:val="Domylnaczcionkaakapitu"/>
    <w:uiPriority w:val="99"/>
    <w:semiHidden/>
    <w:unhideWhenUsed/>
    <w:rsid w:val="00613989"/>
    <w:rPr>
      <w:sz w:val="16"/>
      <w:szCs w:val="16"/>
    </w:rPr>
  </w:style>
  <w:style w:type="paragraph" w:styleId="Tekstkomentarza">
    <w:name w:val="annotation text"/>
    <w:basedOn w:val="Normalny"/>
    <w:link w:val="TekstkomentarzaZnak"/>
    <w:uiPriority w:val="99"/>
    <w:unhideWhenUsed/>
    <w:rsid w:val="00613989"/>
  </w:style>
  <w:style w:type="character" w:customStyle="1" w:styleId="TekstkomentarzaZnak">
    <w:name w:val="Tekst komentarza Znak"/>
    <w:basedOn w:val="Domylnaczcionkaakapitu"/>
    <w:link w:val="Tekstkomentarza"/>
    <w:uiPriority w:val="99"/>
    <w:rsid w:val="0061398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13989"/>
    <w:rPr>
      <w:b/>
      <w:bCs/>
    </w:rPr>
  </w:style>
  <w:style w:type="character" w:customStyle="1" w:styleId="TematkomentarzaZnak">
    <w:name w:val="Temat komentarza Znak"/>
    <w:basedOn w:val="TekstkomentarzaZnak"/>
    <w:link w:val="Tematkomentarza"/>
    <w:uiPriority w:val="99"/>
    <w:semiHidden/>
    <w:rsid w:val="00613989"/>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C055D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markedcontent">
    <w:name w:val="markedcontent"/>
    <w:basedOn w:val="Domylnaczcionkaakapitu"/>
    <w:rsid w:val="00BE3EC2"/>
  </w:style>
  <w:style w:type="character" w:customStyle="1" w:styleId="highlight">
    <w:name w:val="highlight"/>
    <w:basedOn w:val="Domylnaczcionkaakapitu"/>
    <w:rsid w:val="00BE3EC2"/>
  </w:style>
  <w:style w:type="character" w:styleId="UyteHipercze">
    <w:name w:val="FollowedHyperlink"/>
    <w:basedOn w:val="Domylnaczcionkaakapitu"/>
    <w:uiPriority w:val="99"/>
    <w:semiHidden/>
    <w:unhideWhenUsed/>
    <w:rsid w:val="00E67CB8"/>
    <w:rPr>
      <w:color w:val="954F72" w:themeColor="followedHyperlink"/>
      <w:u w:val="single"/>
    </w:rPr>
  </w:style>
  <w:style w:type="paragraph" w:styleId="Tekstprzypisudolnego">
    <w:name w:val="footnote text"/>
    <w:basedOn w:val="Normalny"/>
    <w:link w:val="TekstprzypisudolnegoZnak"/>
    <w:uiPriority w:val="99"/>
    <w:semiHidden/>
    <w:unhideWhenUsed/>
    <w:rsid w:val="00774B3C"/>
  </w:style>
  <w:style w:type="character" w:customStyle="1" w:styleId="TekstprzypisudolnegoZnak">
    <w:name w:val="Tekst przypisu dolnego Znak"/>
    <w:basedOn w:val="Domylnaczcionkaakapitu"/>
    <w:link w:val="Tekstprzypisudolnego"/>
    <w:uiPriority w:val="99"/>
    <w:semiHidden/>
    <w:rsid w:val="00774B3C"/>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774B3C"/>
    <w:rPr>
      <w:vertAlign w:val="superscript"/>
    </w:rPr>
  </w:style>
  <w:style w:type="paragraph" w:styleId="Nagwekspisutreci">
    <w:name w:val="TOC Heading"/>
    <w:basedOn w:val="Nagwek1"/>
    <w:next w:val="Normalny"/>
    <w:uiPriority w:val="39"/>
    <w:unhideWhenUsed/>
    <w:qFormat/>
    <w:rsid w:val="00AB0357"/>
    <w:pPr>
      <w:keepLines/>
      <w:spacing w:before="240" w:line="259" w:lineRule="auto"/>
      <w:jc w:val="left"/>
      <w:outlineLvl w:val="9"/>
    </w:pPr>
    <w:rPr>
      <w:rFonts w:asciiTheme="majorHAnsi" w:eastAsiaTheme="majorEastAsia" w:hAnsiTheme="majorHAnsi" w:cstheme="majorBidi"/>
      <w:b w:val="0"/>
      <w:i/>
      <w:color w:val="2F5496" w:themeColor="accent1" w:themeShade="BF"/>
      <w:sz w:val="32"/>
      <w:szCs w:val="32"/>
    </w:rPr>
  </w:style>
  <w:style w:type="paragraph" w:styleId="Spistreci1">
    <w:name w:val="toc 1"/>
    <w:basedOn w:val="Normalny"/>
    <w:next w:val="Normalny"/>
    <w:autoRedefine/>
    <w:uiPriority w:val="39"/>
    <w:unhideWhenUsed/>
    <w:rsid w:val="00FF17D8"/>
    <w:pPr>
      <w:tabs>
        <w:tab w:val="right" w:leader="dot" w:pos="9202"/>
      </w:tabs>
      <w:spacing w:after="100"/>
    </w:pPr>
  </w:style>
  <w:style w:type="character" w:customStyle="1" w:styleId="cf01">
    <w:name w:val="cf01"/>
    <w:basedOn w:val="Domylnaczcionkaakapitu"/>
    <w:rsid w:val="00CC5EB6"/>
    <w:rPr>
      <w:rFonts w:ascii="Segoe UI" w:hAnsi="Segoe UI" w:cs="Segoe UI" w:hint="default"/>
      <w:sz w:val="18"/>
      <w:szCs w:val="18"/>
      <w:shd w:val="clear" w:color="auto" w:fill="FFFF00"/>
    </w:rPr>
  </w:style>
  <w:style w:type="character" w:customStyle="1" w:styleId="cf11">
    <w:name w:val="cf11"/>
    <w:basedOn w:val="Domylnaczcionkaakapitu"/>
    <w:rsid w:val="00CC5EB6"/>
    <w:rPr>
      <w:rFonts w:ascii="Segoe UI" w:hAnsi="Segoe UI" w:cs="Segoe UI" w:hint="default"/>
      <w:sz w:val="18"/>
      <w:szCs w:val="18"/>
      <w:shd w:val="clear" w:color="auto" w:fill="FFFF00"/>
    </w:rPr>
  </w:style>
  <w:style w:type="character" w:customStyle="1" w:styleId="Nagwek2Znak">
    <w:name w:val="Nagłówek 2 Znak"/>
    <w:basedOn w:val="Domylnaczcionkaakapitu"/>
    <w:link w:val="Nagwek2"/>
    <w:uiPriority w:val="9"/>
    <w:rsid w:val="00B34B45"/>
    <w:rPr>
      <w:rFonts w:eastAsia="Times New Roman"/>
      <w:b/>
      <w:bCs/>
      <w:color w:val="000000" w:themeColor="text1"/>
      <w:kern w:val="0"/>
      <w:sz w:val="26"/>
      <w:szCs w:val="26"/>
      <w:lang w:eastAsia="pl-PL"/>
      <w14:ligatures w14:val="none"/>
    </w:rPr>
  </w:style>
  <w:style w:type="paragraph" w:styleId="Spistreci2">
    <w:name w:val="toc 2"/>
    <w:basedOn w:val="Normalny"/>
    <w:next w:val="Normalny"/>
    <w:autoRedefine/>
    <w:uiPriority w:val="39"/>
    <w:unhideWhenUsed/>
    <w:rsid w:val="00F57B82"/>
    <w:pPr>
      <w:spacing w:after="100"/>
      <w:ind w:left="240"/>
    </w:pPr>
  </w:style>
  <w:style w:type="character" w:customStyle="1" w:styleId="Nagwek3Znak">
    <w:name w:val="Nagłówek 3 Znak"/>
    <w:basedOn w:val="Domylnaczcionkaakapitu"/>
    <w:link w:val="Nagwek3"/>
    <w:uiPriority w:val="9"/>
    <w:rsid w:val="005E2FE9"/>
    <w:rPr>
      <w:rFonts w:asciiTheme="majorHAnsi" w:eastAsiaTheme="majorEastAsia" w:hAnsiTheme="majorHAnsi" w:cstheme="majorBidi"/>
      <w:color w:val="1F3763" w:themeColor="accent1" w:themeShade="7F"/>
      <w:kern w:val="0"/>
      <w:sz w:val="24"/>
      <w:szCs w:val="24"/>
      <w:lang w:eastAsia="pl-PL"/>
      <w14:ligatures w14:val="none"/>
    </w:rPr>
  </w:style>
  <w:style w:type="paragraph" w:styleId="NormalnyWeb">
    <w:name w:val="Normal (Web)"/>
    <w:basedOn w:val="Normalny"/>
    <w:uiPriority w:val="99"/>
    <w:unhideWhenUsed/>
    <w:rsid w:val="002A4508"/>
    <w:pPr>
      <w:spacing w:before="100" w:beforeAutospacing="1" w:after="100" w:afterAutospacing="1"/>
    </w:pPr>
    <w:rPr>
      <w:rFonts w:ascii="Aptos" w:eastAsiaTheme="minorHAnsi" w:hAnsi="Aptos" w:cs="Aptos"/>
      <w:szCs w:val="24"/>
    </w:rPr>
  </w:style>
  <w:style w:type="paragraph" w:styleId="Zwykytekst">
    <w:name w:val="Plain Text"/>
    <w:basedOn w:val="Normalny"/>
    <w:link w:val="ZwykytekstZnak"/>
    <w:uiPriority w:val="99"/>
    <w:unhideWhenUsed/>
    <w:rsid w:val="002A4508"/>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2A4508"/>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1018">
      <w:bodyDiv w:val="1"/>
      <w:marLeft w:val="0"/>
      <w:marRight w:val="0"/>
      <w:marTop w:val="0"/>
      <w:marBottom w:val="0"/>
      <w:divBdr>
        <w:top w:val="none" w:sz="0" w:space="0" w:color="auto"/>
        <w:left w:val="none" w:sz="0" w:space="0" w:color="auto"/>
        <w:bottom w:val="none" w:sz="0" w:space="0" w:color="auto"/>
        <w:right w:val="none" w:sz="0" w:space="0" w:color="auto"/>
      </w:divBdr>
    </w:div>
    <w:div w:id="115485558">
      <w:bodyDiv w:val="1"/>
      <w:marLeft w:val="0"/>
      <w:marRight w:val="0"/>
      <w:marTop w:val="0"/>
      <w:marBottom w:val="0"/>
      <w:divBdr>
        <w:top w:val="none" w:sz="0" w:space="0" w:color="auto"/>
        <w:left w:val="none" w:sz="0" w:space="0" w:color="auto"/>
        <w:bottom w:val="none" w:sz="0" w:space="0" w:color="auto"/>
        <w:right w:val="none" w:sz="0" w:space="0" w:color="auto"/>
      </w:divBdr>
    </w:div>
    <w:div w:id="119418852">
      <w:bodyDiv w:val="1"/>
      <w:marLeft w:val="0"/>
      <w:marRight w:val="0"/>
      <w:marTop w:val="0"/>
      <w:marBottom w:val="0"/>
      <w:divBdr>
        <w:top w:val="none" w:sz="0" w:space="0" w:color="auto"/>
        <w:left w:val="none" w:sz="0" w:space="0" w:color="auto"/>
        <w:bottom w:val="none" w:sz="0" w:space="0" w:color="auto"/>
        <w:right w:val="none" w:sz="0" w:space="0" w:color="auto"/>
      </w:divBdr>
    </w:div>
    <w:div w:id="142360193">
      <w:bodyDiv w:val="1"/>
      <w:marLeft w:val="0"/>
      <w:marRight w:val="0"/>
      <w:marTop w:val="0"/>
      <w:marBottom w:val="0"/>
      <w:divBdr>
        <w:top w:val="none" w:sz="0" w:space="0" w:color="auto"/>
        <w:left w:val="none" w:sz="0" w:space="0" w:color="auto"/>
        <w:bottom w:val="none" w:sz="0" w:space="0" w:color="auto"/>
        <w:right w:val="none" w:sz="0" w:space="0" w:color="auto"/>
      </w:divBdr>
    </w:div>
    <w:div w:id="450978222">
      <w:bodyDiv w:val="1"/>
      <w:marLeft w:val="0"/>
      <w:marRight w:val="0"/>
      <w:marTop w:val="0"/>
      <w:marBottom w:val="0"/>
      <w:divBdr>
        <w:top w:val="none" w:sz="0" w:space="0" w:color="auto"/>
        <w:left w:val="none" w:sz="0" w:space="0" w:color="auto"/>
        <w:bottom w:val="none" w:sz="0" w:space="0" w:color="auto"/>
        <w:right w:val="none" w:sz="0" w:space="0" w:color="auto"/>
      </w:divBdr>
    </w:div>
    <w:div w:id="451361225">
      <w:bodyDiv w:val="1"/>
      <w:marLeft w:val="0"/>
      <w:marRight w:val="0"/>
      <w:marTop w:val="0"/>
      <w:marBottom w:val="0"/>
      <w:divBdr>
        <w:top w:val="none" w:sz="0" w:space="0" w:color="auto"/>
        <w:left w:val="none" w:sz="0" w:space="0" w:color="auto"/>
        <w:bottom w:val="none" w:sz="0" w:space="0" w:color="auto"/>
        <w:right w:val="none" w:sz="0" w:space="0" w:color="auto"/>
      </w:divBdr>
    </w:div>
    <w:div w:id="487719426">
      <w:bodyDiv w:val="1"/>
      <w:marLeft w:val="0"/>
      <w:marRight w:val="0"/>
      <w:marTop w:val="0"/>
      <w:marBottom w:val="0"/>
      <w:divBdr>
        <w:top w:val="none" w:sz="0" w:space="0" w:color="auto"/>
        <w:left w:val="none" w:sz="0" w:space="0" w:color="auto"/>
        <w:bottom w:val="none" w:sz="0" w:space="0" w:color="auto"/>
        <w:right w:val="none" w:sz="0" w:space="0" w:color="auto"/>
      </w:divBdr>
    </w:div>
    <w:div w:id="555090625">
      <w:bodyDiv w:val="1"/>
      <w:marLeft w:val="0"/>
      <w:marRight w:val="0"/>
      <w:marTop w:val="0"/>
      <w:marBottom w:val="0"/>
      <w:divBdr>
        <w:top w:val="none" w:sz="0" w:space="0" w:color="auto"/>
        <w:left w:val="none" w:sz="0" w:space="0" w:color="auto"/>
        <w:bottom w:val="none" w:sz="0" w:space="0" w:color="auto"/>
        <w:right w:val="none" w:sz="0" w:space="0" w:color="auto"/>
      </w:divBdr>
    </w:div>
    <w:div w:id="590698295">
      <w:bodyDiv w:val="1"/>
      <w:marLeft w:val="0"/>
      <w:marRight w:val="0"/>
      <w:marTop w:val="0"/>
      <w:marBottom w:val="0"/>
      <w:divBdr>
        <w:top w:val="none" w:sz="0" w:space="0" w:color="auto"/>
        <w:left w:val="none" w:sz="0" w:space="0" w:color="auto"/>
        <w:bottom w:val="none" w:sz="0" w:space="0" w:color="auto"/>
        <w:right w:val="none" w:sz="0" w:space="0" w:color="auto"/>
      </w:divBdr>
    </w:div>
    <w:div w:id="708073803">
      <w:bodyDiv w:val="1"/>
      <w:marLeft w:val="0"/>
      <w:marRight w:val="0"/>
      <w:marTop w:val="0"/>
      <w:marBottom w:val="0"/>
      <w:divBdr>
        <w:top w:val="none" w:sz="0" w:space="0" w:color="auto"/>
        <w:left w:val="none" w:sz="0" w:space="0" w:color="auto"/>
        <w:bottom w:val="none" w:sz="0" w:space="0" w:color="auto"/>
        <w:right w:val="none" w:sz="0" w:space="0" w:color="auto"/>
      </w:divBdr>
    </w:div>
    <w:div w:id="741146923">
      <w:bodyDiv w:val="1"/>
      <w:marLeft w:val="0"/>
      <w:marRight w:val="0"/>
      <w:marTop w:val="0"/>
      <w:marBottom w:val="0"/>
      <w:divBdr>
        <w:top w:val="none" w:sz="0" w:space="0" w:color="auto"/>
        <w:left w:val="none" w:sz="0" w:space="0" w:color="auto"/>
        <w:bottom w:val="none" w:sz="0" w:space="0" w:color="auto"/>
        <w:right w:val="none" w:sz="0" w:space="0" w:color="auto"/>
      </w:divBdr>
    </w:div>
    <w:div w:id="780152402">
      <w:bodyDiv w:val="1"/>
      <w:marLeft w:val="0"/>
      <w:marRight w:val="0"/>
      <w:marTop w:val="0"/>
      <w:marBottom w:val="0"/>
      <w:divBdr>
        <w:top w:val="none" w:sz="0" w:space="0" w:color="auto"/>
        <w:left w:val="none" w:sz="0" w:space="0" w:color="auto"/>
        <w:bottom w:val="none" w:sz="0" w:space="0" w:color="auto"/>
        <w:right w:val="none" w:sz="0" w:space="0" w:color="auto"/>
      </w:divBdr>
    </w:div>
    <w:div w:id="832255677">
      <w:bodyDiv w:val="1"/>
      <w:marLeft w:val="0"/>
      <w:marRight w:val="0"/>
      <w:marTop w:val="0"/>
      <w:marBottom w:val="0"/>
      <w:divBdr>
        <w:top w:val="none" w:sz="0" w:space="0" w:color="auto"/>
        <w:left w:val="none" w:sz="0" w:space="0" w:color="auto"/>
        <w:bottom w:val="none" w:sz="0" w:space="0" w:color="auto"/>
        <w:right w:val="none" w:sz="0" w:space="0" w:color="auto"/>
      </w:divBdr>
    </w:div>
    <w:div w:id="837622341">
      <w:bodyDiv w:val="1"/>
      <w:marLeft w:val="0"/>
      <w:marRight w:val="0"/>
      <w:marTop w:val="0"/>
      <w:marBottom w:val="0"/>
      <w:divBdr>
        <w:top w:val="none" w:sz="0" w:space="0" w:color="auto"/>
        <w:left w:val="none" w:sz="0" w:space="0" w:color="auto"/>
        <w:bottom w:val="none" w:sz="0" w:space="0" w:color="auto"/>
        <w:right w:val="none" w:sz="0" w:space="0" w:color="auto"/>
      </w:divBdr>
    </w:div>
    <w:div w:id="905338954">
      <w:bodyDiv w:val="1"/>
      <w:marLeft w:val="0"/>
      <w:marRight w:val="0"/>
      <w:marTop w:val="0"/>
      <w:marBottom w:val="0"/>
      <w:divBdr>
        <w:top w:val="none" w:sz="0" w:space="0" w:color="auto"/>
        <w:left w:val="none" w:sz="0" w:space="0" w:color="auto"/>
        <w:bottom w:val="none" w:sz="0" w:space="0" w:color="auto"/>
        <w:right w:val="none" w:sz="0" w:space="0" w:color="auto"/>
      </w:divBdr>
      <w:divsChild>
        <w:div w:id="2066950662">
          <w:marLeft w:val="0"/>
          <w:marRight w:val="0"/>
          <w:marTop w:val="0"/>
          <w:marBottom w:val="0"/>
          <w:divBdr>
            <w:top w:val="none" w:sz="0" w:space="0" w:color="auto"/>
            <w:left w:val="none" w:sz="0" w:space="0" w:color="auto"/>
            <w:bottom w:val="none" w:sz="0" w:space="0" w:color="auto"/>
            <w:right w:val="none" w:sz="0" w:space="0" w:color="auto"/>
          </w:divBdr>
        </w:div>
      </w:divsChild>
    </w:div>
    <w:div w:id="938683330">
      <w:bodyDiv w:val="1"/>
      <w:marLeft w:val="0"/>
      <w:marRight w:val="0"/>
      <w:marTop w:val="0"/>
      <w:marBottom w:val="0"/>
      <w:divBdr>
        <w:top w:val="none" w:sz="0" w:space="0" w:color="auto"/>
        <w:left w:val="none" w:sz="0" w:space="0" w:color="auto"/>
        <w:bottom w:val="none" w:sz="0" w:space="0" w:color="auto"/>
        <w:right w:val="none" w:sz="0" w:space="0" w:color="auto"/>
      </w:divBdr>
    </w:div>
    <w:div w:id="951284430">
      <w:bodyDiv w:val="1"/>
      <w:marLeft w:val="0"/>
      <w:marRight w:val="0"/>
      <w:marTop w:val="0"/>
      <w:marBottom w:val="0"/>
      <w:divBdr>
        <w:top w:val="none" w:sz="0" w:space="0" w:color="auto"/>
        <w:left w:val="none" w:sz="0" w:space="0" w:color="auto"/>
        <w:bottom w:val="none" w:sz="0" w:space="0" w:color="auto"/>
        <w:right w:val="none" w:sz="0" w:space="0" w:color="auto"/>
      </w:divBdr>
    </w:div>
    <w:div w:id="1061636455">
      <w:bodyDiv w:val="1"/>
      <w:marLeft w:val="0"/>
      <w:marRight w:val="0"/>
      <w:marTop w:val="0"/>
      <w:marBottom w:val="0"/>
      <w:divBdr>
        <w:top w:val="none" w:sz="0" w:space="0" w:color="auto"/>
        <w:left w:val="none" w:sz="0" w:space="0" w:color="auto"/>
        <w:bottom w:val="none" w:sz="0" w:space="0" w:color="auto"/>
        <w:right w:val="none" w:sz="0" w:space="0" w:color="auto"/>
      </w:divBdr>
    </w:div>
    <w:div w:id="1093864188">
      <w:bodyDiv w:val="1"/>
      <w:marLeft w:val="0"/>
      <w:marRight w:val="0"/>
      <w:marTop w:val="0"/>
      <w:marBottom w:val="0"/>
      <w:divBdr>
        <w:top w:val="none" w:sz="0" w:space="0" w:color="auto"/>
        <w:left w:val="none" w:sz="0" w:space="0" w:color="auto"/>
        <w:bottom w:val="none" w:sz="0" w:space="0" w:color="auto"/>
        <w:right w:val="none" w:sz="0" w:space="0" w:color="auto"/>
      </w:divBdr>
    </w:div>
    <w:div w:id="1150246138">
      <w:bodyDiv w:val="1"/>
      <w:marLeft w:val="0"/>
      <w:marRight w:val="0"/>
      <w:marTop w:val="0"/>
      <w:marBottom w:val="0"/>
      <w:divBdr>
        <w:top w:val="none" w:sz="0" w:space="0" w:color="auto"/>
        <w:left w:val="none" w:sz="0" w:space="0" w:color="auto"/>
        <w:bottom w:val="none" w:sz="0" w:space="0" w:color="auto"/>
        <w:right w:val="none" w:sz="0" w:space="0" w:color="auto"/>
      </w:divBdr>
    </w:div>
    <w:div w:id="1170756612">
      <w:bodyDiv w:val="1"/>
      <w:marLeft w:val="0"/>
      <w:marRight w:val="0"/>
      <w:marTop w:val="0"/>
      <w:marBottom w:val="0"/>
      <w:divBdr>
        <w:top w:val="none" w:sz="0" w:space="0" w:color="auto"/>
        <w:left w:val="none" w:sz="0" w:space="0" w:color="auto"/>
        <w:bottom w:val="none" w:sz="0" w:space="0" w:color="auto"/>
        <w:right w:val="none" w:sz="0" w:space="0" w:color="auto"/>
      </w:divBdr>
    </w:div>
    <w:div w:id="1222979440">
      <w:bodyDiv w:val="1"/>
      <w:marLeft w:val="0"/>
      <w:marRight w:val="0"/>
      <w:marTop w:val="0"/>
      <w:marBottom w:val="0"/>
      <w:divBdr>
        <w:top w:val="none" w:sz="0" w:space="0" w:color="auto"/>
        <w:left w:val="none" w:sz="0" w:space="0" w:color="auto"/>
        <w:bottom w:val="none" w:sz="0" w:space="0" w:color="auto"/>
        <w:right w:val="none" w:sz="0" w:space="0" w:color="auto"/>
      </w:divBdr>
    </w:div>
    <w:div w:id="1286501537">
      <w:bodyDiv w:val="1"/>
      <w:marLeft w:val="0"/>
      <w:marRight w:val="0"/>
      <w:marTop w:val="0"/>
      <w:marBottom w:val="0"/>
      <w:divBdr>
        <w:top w:val="none" w:sz="0" w:space="0" w:color="auto"/>
        <w:left w:val="none" w:sz="0" w:space="0" w:color="auto"/>
        <w:bottom w:val="none" w:sz="0" w:space="0" w:color="auto"/>
        <w:right w:val="none" w:sz="0" w:space="0" w:color="auto"/>
      </w:divBdr>
    </w:div>
    <w:div w:id="1412963783">
      <w:bodyDiv w:val="1"/>
      <w:marLeft w:val="0"/>
      <w:marRight w:val="0"/>
      <w:marTop w:val="0"/>
      <w:marBottom w:val="0"/>
      <w:divBdr>
        <w:top w:val="none" w:sz="0" w:space="0" w:color="auto"/>
        <w:left w:val="none" w:sz="0" w:space="0" w:color="auto"/>
        <w:bottom w:val="none" w:sz="0" w:space="0" w:color="auto"/>
        <w:right w:val="none" w:sz="0" w:space="0" w:color="auto"/>
      </w:divBdr>
      <w:divsChild>
        <w:div w:id="1490058478">
          <w:marLeft w:val="0"/>
          <w:marRight w:val="0"/>
          <w:marTop w:val="0"/>
          <w:marBottom w:val="0"/>
          <w:divBdr>
            <w:top w:val="none" w:sz="0" w:space="0" w:color="auto"/>
            <w:left w:val="none" w:sz="0" w:space="0" w:color="auto"/>
            <w:bottom w:val="none" w:sz="0" w:space="0" w:color="auto"/>
            <w:right w:val="none" w:sz="0" w:space="0" w:color="auto"/>
          </w:divBdr>
        </w:div>
      </w:divsChild>
    </w:div>
    <w:div w:id="1425882453">
      <w:bodyDiv w:val="1"/>
      <w:marLeft w:val="0"/>
      <w:marRight w:val="0"/>
      <w:marTop w:val="0"/>
      <w:marBottom w:val="0"/>
      <w:divBdr>
        <w:top w:val="none" w:sz="0" w:space="0" w:color="auto"/>
        <w:left w:val="none" w:sz="0" w:space="0" w:color="auto"/>
        <w:bottom w:val="none" w:sz="0" w:space="0" w:color="auto"/>
        <w:right w:val="none" w:sz="0" w:space="0" w:color="auto"/>
      </w:divBdr>
    </w:div>
    <w:div w:id="1476752631">
      <w:bodyDiv w:val="1"/>
      <w:marLeft w:val="0"/>
      <w:marRight w:val="0"/>
      <w:marTop w:val="0"/>
      <w:marBottom w:val="0"/>
      <w:divBdr>
        <w:top w:val="none" w:sz="0" w:space="0" w:color="auto"/>
        <w:left w:val="none" w:sz="0" w:space="0" w:color="auto"/>
        <w:bottom w:val="none" w:sz="0" w:space="0" w:color="auto"/>
        <w:right w:val="none" w:sz="0" w:space="0" w:color="auto"/>
      </w:divBdr>
    </w:div>
    <w:div w:id="1529681730">
      <w:bodyDiv w:val="1"/>
      <w:marLeft w:val="0"/>
      <w:marRight w:val="0"/>
      <w:marTop w:val="0"/>
      <w:marBottom w:val="0"/>
      <w:divBdr>
        <w:top w:val="none" w:sz="0" w:space="0" w:color="auto"/>
        <w:left w:val="none" w:sz="0" w:space="0" w:color="auto"/>
        <w:bottom w:val="none" w:sz="0" w:space="0" w:color="auto"/>
        <w:right w:val="none" w:sz="0" w:space="0" w:color="auto"/>
      </w:divBdr>
    </w:div>
    <w:div w:id="1614094241">
      <w:bodyDiv w:val="1"/>
      <w:marLeft w:val="0"/>
      <w:marRight w:val="0"/>
      <w:marTop w:val="0"/>
      <w:marBottom w:val="0"/>
      <w:divBdr>
        <w:top w:val="none" w:sz="0" w:space="0" w:color="auto"/>
        <w:left w:val="none" w:sz="0" w:space="0" w:color="auto"/>
        <w:bottom w:val="none" w:sz="0" w:space="0" w:color="auto"/>
        <w:right w:val="none" w:sz="0" w:space="0" w:color="auto"/>
      </w:divBdr>
    </w:div>
    <w:div w:id="1651211172">
      <w:bodyDiv w:val="1"/>
      <w:marLeft w:val="0"/>
      <w:marRight w:val="0"/>
      <w:marTop w:val="0"/>
      <w:marBottom w:val="0"/>
      <w:divBdr>
        <w:top w:val="none" w:sz="0" w:space="0" w:color="auto"/>
        <w:left w:val="none" w:sz="0" w:space="0" w:color="auto"/>
        <w:bottom w:val="none" w:sz="0" w:space="0" w:color="auto"/>
        <w:right w:val="none" w:sz="0" w:space="0" w:color="auto"/>
      </w:divBdr>
    </w:div>
    <w:div w:id="1756051740">
      <w:bodyDiv w:val="1"/>
      <w:marLeft w:val="0"/>
      <w:marRight w:val="0"/>
      <w:marTop w:val="0"/>
      <w:marBottom w:val="0"/>
      <w:divBdr>
        <w:top w:val="none" w:sz="0" w:space="0" w:color="auto"/>
        <w:left w:val="none" w:sz="0" w:space="0" w:color="auto"/>
        <w:bottom w:val="none" w:sz="0" w:space="0" w:color="auto"/>
        <w:right w:val="none" w:sz="0" w:space="0" w:color="auto"/>
      </w:divBdr>
    </w:div>
    <w:div w:id="1761021236">
      <w:bodyDiv w:val="1"/>
      <w:marLeft w:val="0"/>
      <w:marRight w:val="0"/>
      <w:marTop w:val="0"/>
      <w:marBottom w:val="0"/>
      <w:divBdr>
        <w:top w:val="none" w:sz="0" w:space="0" w:color="auto"/>
        <w:left w:val="none" w:sz="0" w:space="0" w:color="auto"/>
        <w:bottom w:val="none" w:sz="0" w:space="0" w:color="auto"/>
        <w:right w:val="none" w:sz="0" w:space="0" w:color="auto"/>
      </w:divBdr>
    </w:div>
    <w:div w:id="1774283655">
      <w:bodyDiv w:val="1"/>
      <w:marLeft w:val="0"/>
      <w:marRight w:val="0"/>
      <w:marTop w:val="0"/>
      <w:marBottom w:val="0"/>
      <w:divBdr>
        <w:top w:val="none" w:sz="0" w:space="0" w:color="auto"/>
        <w:left w:val="none" w:sz="0" w:space="0" w:color="auto"/>
        <w:bottom w:val="none" w:sz="0" w:space="0" w:color="auto"/>
        <w:right w:val="none" w:sz="0" w:space="0" w:color="auto"/>
      </w:divBdr>
    </w:div>
    <w:div w:id="1864400767">
      <w:bodyDiv w:val="1"/>
      <w:marLeft w:val="0"/>
      <w:marRight w:val="0"/>
      <w:marTop w:val="0"/>
      <w:marBottom w:val="0"/>
      <w:divBdr>
        <w:top w:val="none" w:sz="0" w:space="0" w:color="auto"/>
        <w:left w:val="none" w:sz="0" w:space="0" w:color="auto"/>
        <w:bottom w:val="none" w:sz="0" w:space="0" w:color="auto"/>
        <w:right w:val="none" w:sz="0" w:space="0" w:color="auto"/>
      </w:divBdr>
    </w:div>
    <w:div w:id="1889609438">
      <w:bodyDiv w:val="1"/>
      <w:marLeft w:val="0"/>
      <w:marRight w:val="0"/>
      <w:marTop w:val="0"/>
      <w:marBottom w:val="0"/>
      <w:divBdr>
        <w:top w:val="none" w:sz="0" w:space="0" w:color="auto"/>
        <w:left w:val="none" w:sz="0" w:space="0" w:color="auto"/>
        <w:bottom w:val="none" w:sz="0" w:space="0" w:color="auto"/>
        <w:right w:val="none" w:sz="0" w:space="0" w:color="auto"/>
      </w:divBdr>
    </w:div>
    <w:div w:id="1916234205">
      <w:bodyDiv w:val="1"/>
      <w:marLeft w:val="0"/>
      <w:marRight w:val="0"/>
      <w:marTop w:val="0"/>
      <w:marBottom w:val="0"/>
      <w:divBdr>
        <w:top w:val="none" w:sz="0" w:space="0" w:color="auto"/>
        <w:left w:val="none" w:sz="0" w:space="0" w:color="auto"/>
        <w:bottom w:val="none" w:sz="0" w:space="0" w:color="auto"/>
        <w:right w:val="none" w:sz="0" w:space="0" w:color="auto"/>
      </w:divBdr>
    </w:div>
    <w:div w:id="1976331601">
      <w:bodyDiv w:val="1"/>
      <w:marLeft w:val="0"/>
      <w:marRight w:val="0"/>
      <w:marTop w:val="0"/>
      <w:marBottom w:val="0"/>
      <w:divBdr>
        <w:top w:val="none" w:sz="0" w:space="0" w:color="auto"/>
        <w:left w:val="none" w:sz="0" w:space="0" w:color="auto"/>
        <w:bottom w:val="none" w:sz="0" w:space="0" w:color="auto"/>
        <w:right w:val="none" w:sz="0" w:space="0" w:color="auto"/>
      </w:divBdr>
    </w:div>
    <w:div w:id="1996294367">
      <w:bodyDiv w:val="1"/>
      <w:marLeft w:val="0"/>
      <w:marRight w:val="0"/>
      <w:marTop w:val="0"/>
      <w:marBottom w:val="0"/>
      <w:divBdr>
        <w:top w:val="none" w:sz="0" w:space="0" w:color="auto"/>
        <w:left w:val="none" w:sz="0" w:space="0" w:color="auto"/>
        <w:bottom w:val="none" w:sz="0" w:space="0" w:color="auto"/>
        <w:right w:val="none" w:sz="0" w:space="0" w:color="auto"/>
      </w:divBdr>
    </w:div>
    <w:div w:id="1997953383">
      <w:bodyDiv w:val="1"/>
      <w:marLeft w:val="0"/>
      <w:marRight w:val="0"/>
      <w:marTop w:val="0"/>
      <w:marBottom w:val="0"/>
      <w:divBdr>
        <w:top w:val="none" w:sz="0" w:space="0" w:color="auto"/>
        <w:left w:val="none" w:sz="0" w:space="0" w:color="auto"/>
        <w:bottom w:val="none" w:sz="0" w:space="0" w:color="auto"/>
        <w:right w:val="none" w:sz="0" w:space="0" w:color="auto"/>
      </w:divBdr>
    </w:div>
    <w:div w:id="2002850000">
      <w:bodyDiv w:val="1"/>
      <w:marLeft w:val="0"/>
      <w:marRight w:val="0"/>
      <w:marTop w:val="0"/>
      <w:marBottom w:val="0"/>
      <w:divBdr>
        <w:top w:val="none" w:sz="0" w:space="0" w:color="auto"/>
        <w:left w:val="none" w:sz="0" w:space="0" w:color="auto"/>
        <w:bottom w:val="none" w:sz="0" w:space="0" w:color="auto"/>
        <w:right w:val="none" w:sz="0" w:space="0" w:color="auto"/>
      </w:divBdr>
    </w:div>
    <w:div w:id="2008359872">
      <w:bodyDiv w:val="1"/>
      <w:marLeft w:val="0"/>
      <w:marRight w:val="0"/>
      <w:marTop w:val="0"/>
      <w:marBottom w:val="0"/>
      <w:divBdr>
        <w:top w:val="none" w:sz="0" w:space="0" w:color="auto"/>
        <w:left w:val="none" w:sz="0" w:space="0" w:color="auto"/>
        <w:bottom w:val="none" w:sz="0" w:space="0" w:color="auto"/>
        <w:right w:val="none" w:sz="0" w:space="0" w:color="auto"/>
      </w:divBdr>
    </w:div>
    <w:div w:id="2015110158">
      <w:bodyDiv w:val="1"/>
      <w:marLeft w:val="0"/>
      <w:marRight w:val="0"/>
      <w:marTop w:val="0"/>
      <w:marBottom w:val="0"/>
      <w:divBdr>
        <w:top w:val="none" w:sz="0" w:space="0" w:color="auto"/>
        <w:left w:val="none" w:sz="0" w:space="0" w:color="auto"/>
        <w:bottom w:val="none" w:sz="0" w:space="0" w:color="auto"/>
        <w:right w:val="none" w:sz="0" w:space="0" w:color="auto"/>
      </w:divBdr>
    </w:div>
    <w:div w:id="2099792843">
      <w:bodyDiv w:val="1"/>
      <w:marLeft w:val="0"/>
      <w:marRight w:val="0"/>
      <w:marTop w:val="0"/>
      <w:marBottom w:val="0"/>
      <w:divBdr>
        <w:top w:val="none" w:sz="0" w:space="0" w:color="auto"/>
        <w:left w:val="none" w:sz="0" w:space="0" w:color="auto"/>
        <w:bottom w:val="none" w:sz="0" w:space="0" w:color="auto"/>
        <w:right w:val="none" w:sz="0" w:space="0" w:color="auto"/>
      </w:divBdr>
    </w:div>
    <w:div w:id="211690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cppc/krc-pilota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7CB5981CE34B4384BF27F50E53E8F4" ma:contentTypeVersion="14" ma:contentTypeDescription="Utwórz nowy dokument." ma:contentTypeScope="" ma:versionID="b94b02be9a385c8dc368c6cc44f966de">
  <xsd:schema xmlns:xsd="http://www.w3.org/2001/XMLSchema" xmlns:xs="http://www.w3.org/2001/XMLSchema" xmlns:p="http://schemas.microsoft.com/office/2006/metadata/properties" xmlns:ns3="e6ac1e5e-faf4-4555-a4af-4d1b9d901e00" xmlns:ns4="e2448a71-bd57-4cb7-bc69-7dc362dc9a3f" targetNamespace="http://schemas.microsoft.com/office/2006/metadata/properties" ma:root="true" ma:fieldsID="af39b421227249ab35598c9e17d7cf77" ns3:_="" ns4:_="">
    <xsd:import namespace="e6ac1e5e-faf4-4555-a4af-4d1b9d901e00"/>
    <xsd:import namespace="e2448a71-bd57-4cb7-bc69-7dc362dc9a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1e5e-faf4-4555-a4af-4d1b9d901e0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48a71-bd57-4cb7-bc69-7dc362dc9a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2448a71-bd57-4cb7-bc69-7dc362dc9a3f" xsi:nil="true"/>
  </documentManagement>
</p:properties>
</file>

<file path=customXml/itemProps1.xml><?xml version="1.0" encoding="utf-8"?>
<ds:datastoreItem xmlns:ds="http://schemas.openxmlformats.org/officeDocument/2006/customXml" ds:itemID="{184A93E0-B7BB-4225-B3E8-8089CEEB12BD}">
  <ds:schemaRefs>
    <ds:schemaRef ds:uri="http://schemas.microsoft.com/sharepoint/v3/contenttype/forms"/>
  </ds:schemaRefs>
</ds:datastoreItem>
</file>

<file path=customXml/itemProps2.xml><?xml version="1.0" encoding="utf-8"?>
<ds:datastoreItem xmlns:ds="http://schemas.openxmlformats.org/officeDocument/2006/customXml" ds:itemID="{582D0D1C-FD76-4482-ABEA-D3B0464C2478}">
  <ds:schemaRefs>
    <ds:schemaRef ds:uri="http://schemas.openxmlformats.org/officeDocument/2006/bibliography"/>
  </ds:schemaRefs>
</ds:datastoreItem>
</file>

<file path=customXml/itemProps3.xml><?xml version="1.0" encoding="utf-8"?>
<ds:datastoreItem xmlns:ds="http://schemas.openxmlformats.org/officeDocument/2006/customXml" ds:itemID="{8726415E-8091-4B9E-B13E-9219E9C7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1e5e-faf4-4555-a4af-4d1b9d901e00"/>
    <ds:schemaRef ds:uri="e2448a71-bd57-4cb7-bc69-7dc362dc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B9785-E516-4862-B65F-D33DD65E5F74}">
  <ds:schemaRefs>
    <ds:schemaRef ds:uri="http://schemas.microsoft.com/office/2006/metadata/properties"/>
    <ds:schemaRef ds:uri="http://schemas.microsoft.com/office/infopath/2007/PartnerControls"/>
    <ds:schemaRef ds:uri="e2448a71-bd57-4cb7-bc69-7dc362dc9a3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3756</Words>
  <Characters>22539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Regulamin wyboru projektów</vt:lpstr>
    </vt:vector>
  </TitlesOfParts>
  <Company>HP</Company>
  <LinksUpToDate>false</LinksUpToDate>
  <CharactersWithSpaces>26243</CharactersWithSpaces>
  <SharedDoc>false</SharedDoc>
  <HLinks>
    <vt:vector size="138" baseType="variant">
      <vt:variant>
        <vt:i4>393301</vt:i4>
      </vt:variant>
      <vt:variant>
        <vt:i4>111</vt:i4>
      </vt:variant>
      <vt:variant>
        <vt:i4>0</vt:i4>
      </vt:variant>
      <vt:variant>
        <vt:i4>5</vt:i4>
      </vt:variant>
      <vt:variant>
        <vt:lpwstr>https://sowa2021.efs.gov.pl/no-auth/help</vt:lpwstr>
      </vt:variant>
      <vt:variant>
        <vt:lpwstr/>
      </vt:variant>
      <vt:variant>
        <vt:i4>393301</vt:i4>
      </vt:variant>
      <vt:variant>
        <vt:i4>108</vt:i4>
      </vt:variant>
      <vt:variant>
        <vt:i4>0</vt:i4>
      </vt:variant>
      <vt:variant>
        <vt:i4>5</vt:i4>
      </vt:variant>
      <vt:variant>
        <vt:lpwstr>https://sowa2021.efs.gov.pl/no-auth/help</vt:lpwstr>
      </vt:variant>
      <vt:variant>
        <vt:lpwstr/>
      </vt:variant>
      <vt:variant>
        <vt:i4>4587535</vt:i4>
      </vt:variant>
      <vt:variant>
        <vt:i4>105</vt:i4>
      </vt:variant>
      <vt:variant>
        <vt:i4>0</vt:i4>
      </vt:variant>
      <vt:variant>
        <vt:i4>5</vt:i4>
      </vt:variant>
      <vt:variant>
        <vt:lpwstr>https://sowa2021.efs.gov.pl/</vt:lpwstr>
      </vt:variant>
      <vt:variant>
        <vt:lpwstr/>
      </vt:variant>
      <vt:variant>
        <vt:i4>4456480</vt:i4>
      </vt:variant>
      <vt:variant>
        <vt:i4>102</vt:i4>
      </vt:variant>
      <vt:variant>
        <vt:i4>0</vt:i4>
      </vt:variant>
      <vt:variant>
        <vt:i4>5</vt:i4>
      </vt:variant>
      <vt:variant>
        <vt:lpwstr>mailto:fers@cppc.gov.pl</vt:lpwstr>
      </vt:variant>
      <vt:variant>
        <vt:lpwstr/>
      </vt:variant>
      <vt:variant>
        <vt:i4>6488116</vt:i4>
      </vt:variant>
      <vt:variant>
        <vt:i4>99</vt:i4>
      </vt:variant>
      <vt:variant>
        <vt:i4>0</vt:i4>
      </vt:variant>
      <vt:variant>
        <vt:i4>5</vt:i4>
      </vt:variant>
      <vt:variant>
        <vt:lpwstr>https://www.gov.pl/web/cppc</vt:lpwstr>
      </vt:variant>
      <vt:variant>
        <vt:lpwstr/>
      </vt:variant>
      <vt:variant>
        <vt:i4>8192123</vt:i4>
      </vt:variant>
      <vt:variant>
        <vt:i4>96</vt:i4>
      </vt:variant>
      <vt:variant>
        <vt:i4>0</vt:i4>
      </vt:variant>
      <vt:variant>
        <vt:i4>5</vt:i4>
      </vt:variant>
      <vt:variant>
        <vt:lpwstr>https://sip.lex.pl/</vt:lpwstr>
      </vt:variant>
      <vt:variant>
        <vt:lpwstr>/act/68385111/1681604</vt:lpwstr>
      </vt:variant>
      <vt:variant>
        <vt:i4>6357041</vt:i4>
      </vt:variant>
      <vt:variant>
        <vt:i4>93</vt:i4>
      </vt:variant>
      <vt:variant>
        <vt:i4>0</vt:i4>
      </vt:variant>
      <vt:variant>
        <vt:i4>5</vt:i4>
      </vt:variant>
      <vt:variant>
        <vt:lpwstr>http://www.funduszeeuropejskie.gov.pl/</vt:lpwstr>
      </vt:variant>
      <vt:variant>
        <vt:lpwstr/>
      </vt:variant>
      <vt:variant>
        <vt:i4>2883641</vt:i4>
      </vt:variant>
      <vt:variant>
        <vt:i4>90</vt:i4>
      </vt:variant>
      <vt:variant>
        <vt:i4>0</vt:i4>
      </vt:variant>
      <vt:variant>
        <vt:i4>5</vt:i4>
      </vt:variant>
      <vt:variant>
        <vt:lpwstr>http://www.funduszeeuropejskiej.gov.pl/</vt:lpwstr>
      </vt:variant>
      <vt:variant>
        <vt:lpwstr/>
      </vt:variant>
      <vt:variant>
        <vt:i4>7864368</vt:i4>
      </vt:variant>
      <vt:variant>
        <vt:i4>87</vt:i4>
      </vt:variant>
      <vt:variant>
        <vt:i4>0</vt:i4>
      </vt:variant>
      <vt:variant>
        <vt:i4>5</vt:i4>
      </vt:variant>
      <vt:variant>
        <vt:lpwstr>http://www.rozwojspoleczny.gov.pl/</vt:lpwstr>
      </vt:variant>
      <vt:variant>
        <vt:lpwstr/>
      </vt:variant>
      <vt:variant>
        <vt:i4>1048630</vt:i4>
      </vt:variant>
      <vt:variant>
        <vt:i4>80</vt:i4>
      </vt:variant>
      <vt:variant>
        <vt:i4>0</vt:i4>
      </vt:variant>
      <vt:variant>
        <vt:i4>5</vt:i4>
      </vt:variant>
      <vt:variant>
        <vt:lpwstr/>
      </vt:variant>
      <vt:variant>
        <vt:lpwstr>_Toc163820697</vt:lpwstr>
      </vt:variant>
      <vt:variant>
        <vt:i4>1048630</vt:i4>
      </vt:variant>
      <vt:variant>
        <vt:i4>74</vt:i4>
      </vt:variant>
      <vt:variant>
        <vt:i4>0</vt:i4>
      </vt:variant>
      <vt:variant>
        <vt:i4>5</vt:i4>
      </vt:variant>
      <vt:variant>
        <vt:lpwstr/>
      </vt:variant>
      <vt:variant>
        <vt:lpwstr>_Toc163820696</vt:lpwstr>
      </vt:variant>
      <vt:variant>
        <vt:i4>1048630</vt:i4>
      </vt:variant>
      <vt:variant>
        <vt:i4>68</vt:i4>
      </vt:variant>
      <vt:variant>
        <vt:i4>0</vt:i4>
      </vt:variant>
      <vt:variant>
        <vt:i4>5</vt:i4>
      </vt:variant>
      <vt:variant>
        <vt:lpwstr/>
      </vt:variant>
      <vt:variant>
        <vt:lpwstr>_Toc163820695</vt:lpwstr>
      </vt:variant>
      <vt:variant>
        <vt:i4>1048630</vt:i4>
      </vt:variant>
      <vt:variant>
        <vt:i4>62</vt:i4>
      </vt:variant>
      <vt:variant>
        <vt:i4>0</vt:i4>
      </vt:variant>
      <vt:variant>
        <vt:i4>5</vt:i4>
      </vt:variant>
      <vt:variant>
        <vt:lpwstr/>
      </vt:variant>
      <vt:variant>
        <vt:lpwstr>_Toc163820694</vt:lpwstr>
      </vt:variant>
      <vt:variant>
        <vt:i4>1048630</vt:i4>
      </vt:variant>
      <vt:variant>
        <vt:i4>56</vt:i4>
      </vt:variant>
      <vt:variant>
        <vt:i4>0</vt:i4>
      </vt:variant>
      <vt:variant>
        <vt:i4>5</vt:i4>
      </vt:variant>
      <vt:variant>
        <vt:lpwstr/>
      </vt:variant>
      <vt:variant>
        <vt:lpwstr>_Toc163820693</vt:lpwstr>
      </vt:variant>
      <vt:variant>
        <vt:i4>1048630</vt:i4>
      </vt:variant>
      <vt:variant>
        <vt:i4>50</vt:i4>
      </vt:variant>
      <vt:variant>
        <vt:i4>0</vt:i4>
      </vt:variant>
      <vt:variant>
        <vt:i4>5</vt:i4>
      </vt:variant>
      <vt:variant>
        <vt:lpwstr/>
      </vt:variant>
      <vt:variant>
        <vt:lpwstr>_Toc163820692</vt:lpwstr>
      </vt:variant>
      <vt:variant>
        <vt:i4>1048630</vt:i4>
      </vt:variant>
      <vt:variant>
        <vt:i4>44</vt:i4>
      </vt:variant>
      <vt:variant>
        <vt:i4>0</vt:i4>
      </vt:variant>
      <vt:variant>
        <vt:i4>5</vt:i4>
      </vt:variant>
      <vt:variant>
        <vt:lpwstr/>
      </vt:variant>
      <vt:variant>
        <vt:lpwstr>_Toc163820691</vt:lpwstr>
      </vt:variant>
      <vt:variant>
        <vt:i4>1048630</vt:i4>
      </vt:variant>
      <vt:variant>
        <vt:i4>38</vt:i4>
      </vt:variant>
      <vt:variant>
        <vt:i4>0</vt:i4>
      </vt:variant>
      <vt:variant>
        <vt:i4>5</vt:i4>
      </vt:variant>
      <vt:variant>
        <vt:lpwstr/>
      </vt:variant>
      <vt:variant>
        <vt:lpwstr>_Toc163820690</vt:lpwstr>
      </vt:variant>
      <vt:variant>
        <vt:i4>1114166</vt:i4>
      </vt:variant>
      <vt:variant>
        <vt:i4>32</vt:i4>
      </vt:variant>
      <vt:variant>
        <vt:i4>0</vt:i4>
      </vt:variant>
      <vt:variant>
        <vt:i4>5</vt:i4>
      </vt:variant>
      <vt:variant>
        <vt:lpwstr/>
      </vt:variant>
      <vt:variant>
        <vt:lpwstr>_Toc163820689</vt:lpwstr>
      </vt:variant>
      <vt:variant>
        <vt:i4>1114166</vt:i4>
      </vt:variant>
      <vt:variant>
        <vt:i4>26</vt:i4>
      </vt:variant>
      <vt:variant>
        <vt:i4>0</vt:i4>
      </vt:variant>
      <vt:variant>
        <vt:i4>5</vt:i4>
      </vt:variant>
      <vt:variant>
        <vt:lpwstr/>
      </vt:variant>
      <vt:variant>
        <vt:lpwstr>_Toc163820688</vt:lpwstr>
      </vt:variant>
      <vt:variant>
        <vt:i4>1114166</vt:i4>
      </vt:variant>
      <vt:variant>
        <vt:i4>20</vt:i4>
      </vt:variant>
      <vt:variant>
        <vt:i4>0</vt:i4>
      </vt:variant>
      <vt:variant>
        <vt:i4>5</vt:i4>
      </vt:variant>
      <vt:variant>
        <vt:lpwstr/>
      </vt:variant>
      <vt:variant>
        <vt:lpwstr>_Toc163820687</vt:lpwstr>
      </vt:variant>
      <vt:variant>
        <vt:i4>1114166</vt:i4>
      </vt:variant>
      <vt:variant>
        <vt:i4>14</vt:i4>
      </vt:variant>
      <vt:variant>
        <vt:i4>0</vt:i4>
      </vt:variant>
      <vt:variant>
        <vt:i4>5</vt:i4>
      </vt:variant>
      <vt:variant>
        <vt:lpwstr/>
      </vt:variant>
      <vt:variant>
        <vt:lpwstr>_Toc163820686</vt:lpwstr>
      </vt:variant>
      <vt:variant>
        <vt:i4>1114166</vt:i4>
      </vt:variant>
      <vt:variant>
        <vt:i4>8</vt:i4>
      </vt:variant>
      <vt:variant>
        <vt:i4>0</vt:i4>
      </vt:variant>
      <vt:variant>
        <vt:i4>5</vt:i4>
      </vt:variant>
      <vt:variant>
        <vt:lpwstr/>
      </vt:variant>
      <vt:variant>
        <vt:lpwstr>_Toc163820685</vt:lpwstr>
      </vt:variant>
      <vt:variant>
        <vt:i4>1114166</vt:i4>
      </vt:variant>
      <vt:variant>
        <vt:i4>2</vt:i4>
      </vt:variant>
      <vt:variant>
        <vt:i4>0</vt:i4>
      </vt:variant>
      <vt:variant>
        <vt:i4>5</vt:i4>
      </vt:variant>
      <vt:variant>
        <vt:lpwstr/>
      </vt:variant>
      <vt:variant>
        <vt:lpwstr>_Toc163820684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FERS</dc:title>
  <dc:subject/>
  <dc:creator>Olga Chyczewska</dc:creator>
  <cp:keywords/>
  <dc:description/>
  <cp:lastModifiedBy>Olga Chyczewska</cp:lastModifiedBy>
  <cp:revision>13</cp:revision>
  <cp:lastPrinted>2024-05-16T08:29:00Z</cp:lastPrinted>
  <dcterms:created xsi:type="dcterms:W3CDTF">2024-06-06T12:43:00Z</dcterms:created>
  <dcterms:modified xsi:type="dcterms:W3CDTF">2024-06-06T13:36:00Z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0x010100287CB5981CE34B4384BF27F50E53E8F4</vt:lpwstr>
  </property>
  <property fmtid="{D5CDD505-2E9C-101B-9397-08002B2CF9AE}" pid="3" name="MediaServiceImageTags">
    <vt:lpwstr/>
  </property>
</Properties>
</file>