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D76475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="005E498F"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81C24" w:rsidRPr="00082672" w:rsidRDefault="00181C24" w:rsidP="00181C2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CF24D4" w:rsidRPr="00A10706" w:rsidRDefault="00CF24D4" w:rsidP="00CF24D4">
      <w:pPr>
        <w:jc w:val="both"/>
        <w:rPr>
          <w:rFonts w:ascii="Times New Roman" w:hAnsi="Times New Roman" w:cs="Times New Roman"/>
          <w:i/>
          <w:sz w:val="18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F24D4" w:rsidRPr="00082672" w:rsidTr="00CF24D4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24D4" w:rsidRPr="00082672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podwykonawców.</w:t>
      </w:r>
    </w:p>
    <w:p w:rsidR="00181C24" w:rsidRPr="00082672" w:rsidRDefault="00181C24" w:rsidP="00181C2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590B65" w:rsidTr="00590B65">
        <w:trPr>
          <w:trHeight w:val="2134"/>
        </w:trPr>
        <w:tc>
          <w:tcPr>
            <w:tcW w:w="9118" w:type="dxa"/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129"/>
        </w:trPr>
        <w:tc>
          <w:tcPr>
            <w:tcW w:w="9118" w:type="dxa"/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01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133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</w:t>
      </w:r>
      <w:r w:rsidR="0017359D">
        <w:rPr>
          <w:rFonts w:ascii="Times New Roman" w:hAnsi="Times New Roman" w:cs="Times New Roman"/>
          <w:sz w:val="22"/>
          <w:szCs w:val="22"/>
        </w:rPr>
        <w:t>zadaniami szkoleniowo-startowymi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>Liczba zawodników, którzy zrealizow</w:t>
      </w:r>
      <w:r w:rsidR="0017359D">
        <w:rPr>
          <w:rFonts w:ascii="Times New Roman" w:hAnsi="Times New Roman" w:cs="Times New Roman"/>
          <w:sz w:val="22"/>
          <w:szCs w:val="22"/>
        </w:rPr>
        <w:t>ali zadania szkoleniowo-startowe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 w okresie </w:t>
      </w:r>
    </w:p>
    <w:p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17359D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17359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8163A1" w:rsidRPr="00197026" w:rsidTr="008163A1">
        <w:trPr>
          <w:trHeight w:val="249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163A1" w:rsidRPr="00197026" w:rsidRDefault="008163A1" w:rsidP="008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CD389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4.</w:t>
      </w:r>
    </w:p>
    <w:p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>Oświadczam (-my), że: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D76475">
        <w:rPr>
          <w:rFonts w:ascii="Times New Roman" w:hAnsi="Times New Roman" w:cs="Times New Roman"/>
          <w:sz w:val="22"/>
          <w:szCs w:val="22"/>
        </w:rPr>
        <w:t>Dz. U. z 2019 r., poz. 351</w:t>
      </w:r>
      <w:r w:rsidR="00507419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="00507419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507419">
        <w:rPr>
          <w:rFonts w:ascii="Times New Roman" w:hAnsi="Times New Roman" w:cs="Times New Roman"/>
          <w:sz w:val="22"/>
          <w:szCs w:val="22"/>
        </w:rPr>
        <w:t>. zm.</w:t>
      </w:r>
      <w:r w:rsidR="00507419"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9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A2F" w:rsidRDefault="00883A2F">
      <w:r>
        <w:separator/>
      </w:r>
    </w:p>
  </w:endnote>
  <w:endnote w:type="continuationSeparator" w:id="0">
    <w:p w:rsidR="00883A2F" w:rsidRDefault="0088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ABB">
          <w:rPr>
            <w:noProof/>
          </w:rPr>
          <w:t>1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A2F" w:rsidRDefault="00883A2F"/>
  </w:footnote>
  <w:footnote w:type="continuationSeparator" w:id="0">
    <w:p w:rsidR="00883A2F" w:rsidRDefault="00883A2F"/>
  </w:footnote>
  <w:footnote w:id="1">
    <w:p w:rsidR="00D76475" w:rsidRPr="00D76475" w:rsidRDefault="00D76475" w:rsidP="00D76475">
      <w:pPr>
        <w:jc w:val="both"/>
        <w:rPr>
          <w:rFonts w:ascii="Times New Roman" w:hAnsi="Times New Roman" w:cs="Times New Roman"/>
          <w:i/>
          <w:sz w:val="18"/>
        </w:rPr>
      </w:pPr>
      <w:r w:rsidRPr="00D7647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</w:t>
      </w:r>
      <w:r w:rsidR="00FB4ABB">
        <w:rPr>
          <w:rFonts w:ascii="Times New Roman" w:hAnsi="Times New Roman" w:cs="Times New Roman"/>
          <w:i/>
          <w:sz w:val="18"/>
        </w:rPr>
        <w:t>d terminu sprawozdania: do 30.06</w:t>
      </w:r>
      <w:r w:rsidRPr="00A10706">
        <w:rPr>
          <w:rFonts w:ascii="Times New Roman" w:hAnsi="Times New Roman" w:cs="Times New Roman"/>
          <w:i/>
          <w:sz w:val="18"/>
        </w:rPr>
        <w:t xml:space="preserve">, </w:t>
      </w:r>
      <w:r w:rsidR="00507419">
        <w:rPr>
          <w:rFonts w:ascii="Times New Roman" w:hAnsi="Times New Roman" w:cs="Times New Roman"/>
          <w:i/>
          <w:sz w:val="18"/>
        </w:rPr>
        <w:t xml:space="preserve">30.11,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1A"/>
    <w:rsid w:val="0006500A"/>
    <w:rsid w:val="00082672"/>
    <w:rsid w:val="000925E8"/>
    <w:rsid w:val="0017359D"/>
    <w:rsid w:val="00181C24"/>
    <w:rsid w:val="00197026"/>
    <w:rsid w:val="002B32B7"/>
    <w:rsid w:val="00352032"/>
    <w:rsid w:val="0046166E"/>
    <w:rsid w:val="004C32E6"/>
    <w:rsid w:val="00507419"/>
    <w:rsid w:val="00585E91"/>
    <w:rsid w:val="00590B65"/>
    <w:rsid w:val="005E498F"/>
    <w:rsid w:val="00764029"/>
    <w:rsid w:val="00773025"/>
    <w:rsid w:val="008163A1"/>
    <w:rsid w:val="00883A2F"/>
    <w:rsid w:val="008C254D"/>
    <w:rsid w:val="0092751A"/>
    <w:rsid w:val="00952ED7"/>
    <w:rsid w:val="00992524"/>
    <w:rsid w:val="00A018C3"/>
    <w:rsid w:val="00A10706"/>
    <w:rsid w:val="00B01CB4"/>
    <w:rsid w:val="00B13916"/>
    <w:rsid w:val="00BE54D1"/>
    <w:rsid w:val="00C32237"/>
    <w:rsid w:val="00CB1138"/>
    <w:rsid w:val="00CD3895"/>
    <w:rsid w:val="00CF24D4"/>
    <w:rsid w:val="00D5314D"/>
    <w:rsid w:val="00D76475"/>
    <w:rsid w:val="00E818AD"/>
    <w:rsid w:val="00ED1FD4"/>
    <w:rsid w:val="00F97FA7"/>
    <w:rsid w:val="00F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1854E-BB3D-4FF1-AA85-F907B574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Matej</dc:creator>
  <cp:lastModifiedBy>Kamila Obłękowska</cp:lastModifiedBy>
  <cp:revision>3</cp:revision>
  <cp:lastPrinted>2016-11-03T07:40:00Z</cp:lastPrinted>
  <dcterms:created xsi:type="dcterms:W3CDTF">2020-12-15T10:29:00Z</dcterms:created>
  <dcterms:modified xsi:type="dcterms:W3CDTF">2020-12-15T10:52:00Z</dcterms:modified>
</cp:coreProperties>
</file>