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2E29" w:rsidRDefault="0012567F">
      <w:pPr>
        <w:tabs>
          <w:tab w:val="center" w:pos="1985"/>
        </w:tabs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eastAsia="NSimSun" w:hAnsi="Calibri"/>
          <w:sz w:val="24"/>
          <w:szCs w:val="24"/>
        </w:rPr>
        <w:t>GPB-II.7840.181.2022.WM/IK</w:t>
      </w:r>
    </w:p>
    <w:p w:rsidR="00BE2E29" w:rsidRDefault="0012567F">
      <w:pPr>
        <w:snapToGrid w:val="0"/>
        <w:spacing w:line="360" w:lineRule="auto"/>
        <w:jc w:val="center"/>
        <w:rPr>
          <w:rFonts w:eastAsia="NSimSun"/>
          <w:b/>
          <w:sz w:val="22"/>
          <w:szCs w:val="22"/>
        </w:rPr>
      </w:pPr>
      <w:r>
        <w:rPr>
          <w:rFonts w:ascii="Calibri" w:eastAsia="NSimSun" w:hAnsi="Calibri"/>
          <w:b/>
          <w:sz w:val="24"/>
          <w:szCs w:val="24"/>
        </w:rPr>
        <w:t xml:space="preserve">OBWIESZCZENIE </w:t>
      </w:r>
    </w:p>
    <w:p w:rsidR="00BE2E29" w:rsidRDefault="0012567F">
      <w:pPr>
        <w:snapToGrid w:val="0"/>
        <w:spacing w:after="120" w:line="360" w:lineRule="auto"/>
        <w:jc w:val="center"/>
        <w:rPr>
          <w:rFonts w:eastAsia="NSimSun"/>
          <w:b/>
          <w:sz w:val="22"/>
          <w:szCs w:val="22"/>
        </w:rPr>
      </w:pPr>
      <w:r>
        <w:rPr>
          <w:rFonts w:ascii="Calibri" w:eastAsia="NSimSun" w:hAnsi="Calibri"/>
          <w:b/>
          <w:sz w:val="24"/>
          <w:szCs w:val="24"/>
        </w:rPr>
        <w:t xml:space="preserve">WOJEWODY  ŁÓDZKIEGO </w:t>
      </w:r>
    </w:p>
    <w:p w:rsidR="00BE2E29" w:rsidRDefault="001256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 xml:space="preserve">Na podstawie art. 36 § 1 ustawy z dnia 14 czerwca 1960 r. – Kodeks postępowania administracyjnego, zwanej dalej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>, zawiadamia się, że wniosek spółki Centralny Port Komunikacyjny Sp. z o. o. z siedzibą w Warszawie, Al. Jerozolimskie 142B, złożony 12.10.2022 r. i skorygowany w dniach 20.10.2022 r., 9.11.2022 r. i 18.12.2022 r., w sprawie wydania decyzji o pozwoleniu na</w:t>
      </w:r>
      <w:r>
        <w:rPr>
          <w:rFonts w:ascii="Calibri" w:eastAsia="NSimSun" w:hAnsi="Calibri"/>
          <w:sz w:val="24"/>
          <w:szCs w:val="24"/>
        </w:rPr>
        <w:t xml:space="preserve"> budowę zamierzenia budowlanego pn. Budowa tunelu dalekobieżnego w Łodzi w ciągu linii kolejowej nr 85, wraz z włączeniem w linię kolejową nr 14 - odcinek komora „Retkinia”, obejmujący budowę komory rozjazdowej „Retkinia” i linii kolejowej </w:t>
      </w:r>
      <w:r>
        <w:rPr>
          <w:rFonts w:ascii="Calibri" w:eastAsia="NSimSun" w:hAnsi="Calibri"/>
          <w:sz w:val="24"/>
          <w:szCs w:val="24"/>
        </w:rPr>
        <w:lastRenderedPageBreak/>
        <w:t>wraz z infrastru</w:t>
      </w:r>
      <w:r>
        <w:rPr>
          <w:rFonts w:ascii="Calibri" w:eastAsia="NSimSun" w:hAnsi="Calibri"/>
          <w:sz w:val="24"/>
          <w:szCs w:val="24"/>
        </w:rPr>
        <w:t xml:space="preserve">kturą niezbędną do budowy oraz funkcjonowania tunelu, komory i linii kolejowej, zlokalizowanego na działkach położonych w obrębie ewidencyjnym P-26 Łódź-Polesie, nie zostanie rozpatrzony w terminie określonym w art. 35 § 3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 z uwagi na konieczność przepr</w:t>
      </w:r>
      <w:r>
        <w:rPr>
          <w:rFonts w:ascii="Calibri" w:eastAsia="NSimSun" w:hAnsi="Calibri"/>
          <w:sz w:val="24"/>
          <w:szCs w:val="24"/>
        </w:rPr>
        <w:t xml:space="preserve">owadzenia przez Regionalnego Dyrektora Ochrony Środowiska w Łodzi ponownej oceny oddziaływania na środowisko. </w:t>
      </w:r>
    </w:p>
    <w:p w:rsidR="00BE2E29" w:rsidRDefault="001256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 xml:space="preserve">Przewidywany termin załatwienia sprawy to 15.09.2023 r. </w:t>
      </w:r>
    </w:p>
    <w:p w:rsidR="00BE2E29" w:rsidRDefault="001256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 xml:space="preserve">Zgodnie z art. 37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 stronie służy prawo do wniesienia ponaglenia, o którym mowa w  a</w:t>
      </w:r>
      <w:r>
        <w:rPr>
          <w:rFonts w:ascii="Calibri" w:eastAsia="NSimSun" w:hAnsi="Calibri"/>
          <w:sz w:val="24"/>
          <w:szCs w:val="24"/>
        </w:rPr>
        <w:t xml:space="preserve">rt. 37 § 1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. Zgodnie z treścią art. 37 § 2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 ponaglenie powinno zawierać uzasadnienie.</w:t>
      </w:r>
    </w:p>
    <w:p w:rsidR="00BE2E29" w:rsidRDefault="0012567F">
      <w:pPr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lastRenderedPageBreak/>
        <w:tab/>
        <w:t>Informuje się, że publiczne ogłoszenie obwieszczenia nastąpiło w dniu 17.07.2023 r. Zawiadomienie uważa się za dokonane po upływie 14 dni od dnia publicznego ogłos</w:t>
      </w:r>
      <w:r>
        <w:rPr>
          <w:rFonts w:ascii="Calibri" w:eastAsia="NSimSun" w:hAnsi="Calibri"/>
          <w:sz w:val="24"/>
          <w:szCs w:val="24"/>
        </w:rPr>
        <w:t xml:space="preserve">zenia. </w:t>
      </w:r>
    </w:p>
    <w:p w:rsidR="00BE2E29" w:rsidRDefault="001256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color w:val="000000"/>
          <w:sz w:val="24"/>
          <w:szCs w:val="24"/>
          <w:lang w:eastAsia="pl-PL"/>
        </w:rPr>
        <w:t xml:space="preserve">Z up. WOJEWODY ŁÓDZKIEGO </w:t>
      </w:r>
      <w:r>
        <w:rPr>
          <w:rFonts w:ascii="Calibri" w:eastAsia="NSimSun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eastAsia="NSimSun" w:hAnsi="Calibri"/>
          <w:b/>
          <w:bCs/>
          <w:i/>
          <w:iCs/>
          <w:color w:val="000000"/>
          <w:sz w:val="24"/>
          <w:szCs w:val="24"/>
          <w:lang w:eastAsia="pl-PL"/>
        </w:rPr>
        <w:t xml:space="preserve">Agata Urban </w:t>
      </w:r>
      <w:r>
        <w:rPr>
          <w:rFonts w:ascii="Calibri" w:eastAsia="NSimSun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BE2E29" w:rsidRDefault="001256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sz w:val="22"/>
          <w:szCs w:val="22"/>
        </w:rPr>
      </w:pP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Gospodarki Przestrzennej </w:t>
      </w:r>
    </w:p>
    <w:p w:rsidR="00BE2E29" w:rsidRDefault="001256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b/>
          <w:bCs/>
          <w:iCs/>
          <w:color w:val="000000"/>
          <w:sz w:val="22"/>
          <w:szCs w:val="22"/>
          <w:lang w:eastAsia="pl-PL"/>
        </w:rPr>
      </w:pP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i Budownictwa </w:t>
      </w:r>
    </w:p>
    <w:p w:rsidR="00BE2E29" w:rsidRDefault="001256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i/>
        </w:rPr>
      </w:pPr>
      <w:r>
        <w:rPr>
          <w:rFonts w:ascii="Calibri" w:eastAsia="NSimSun" w:hAnsi="Calibri"/>
          <w:i/>
          <w:sz w:val="24"/>
          <w:szCs w:val="24"/>
        </w:rPr>
        <w:t xml:space="preserve">/dokument podpisano </w:t>
      </w:r>
    </w:p>
    <w:p w:rsidR="00BE2E29" w:rsidRDefault="001256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i/>
        </w:rPr>
      </w:pPr>
      <w:r>
        <w:rPr>
          <w:rFonts w:ascii="Calibri" w:eastAsia="NSimSun" w:hAnsi="Calibri"/>
          <w:i/>
          <w:sz w:val="24"/>
          <w:szCs w:val="24"/>
        </w:rPr>
        <w:t xml:space="preserve">kwalifikowanym podpisem elektronicznym/ </w:t>
      </w:r>
    </w:p>
    <w:p w:rsidR="00BE2E29" w:rsidRDefault="00BE2E29">
      <w:pPr>
        <w:spacing w:line="360" w:lineRule="auto"/>
        <w:rPr>
          <w:rFonts w:ascii="Calibri" w:hAnsi="Calibri"/>
          <w:sz w:val="24"/>
          <w:szCs w:val="24"/>
        </w:rPr>
      </w:pPr>
    </w:p>
    <w:sectPr w:rsidR="00BE2E29">
      <w:headerReference w:type="default" r:id="rId7"/>
      <w:footerReference w:type="default" r:id="rId8"/>
      <w:footerReference w:type="first" r:id="rId9"/>
      <w:pgSz w:w="11906" w:h="16838"/>
      <w:pgMar w:top="1135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7F" w:rsidRDefault="0012567F">
      <w:r>
        <w:separator/>
      </w:r>
    </w:p>
  </w:endnote>
  <w:endnote w:type="continuationSeparator" w:id="0">
    <w:p w:rsidR="0012567F" w:rsidRDefault="0012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29" w:rsidRDefault="0012567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29" w:rsidRDefault="0012567F">
    <w:pPr>
      <w:pStyle w:val="Stopka"/>
      <w:jc w:val="center"/>
      <w:rPr>
        <w:sz w:val="14"/>
      </w:rPr>
    </w:pPr>
    <w:r>
      <w:rPr>
        <w:b/>
        <w:sz w:val="14"/>
      </w:rPr>
      <w:t xml:space="preserve">ŁÓDZKI URZĄD </w:t>
    </w:r>
    <w:r>
      <w:rPr>
        <w:b/>
        <w:sz w:val="14"/>
      </w:rPr>
      <w:t>WOJEWÓDZKI W ŁODZI</w:t>
    </w:r>
  </w:p>
  <w:p w:rsidR="00BE2E29" w:rsidRDefault="0012567F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BE2E29" w:rsidRDefault="0012567F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BE2E29" w:rsidRDefault="0012567F">
    <w:pPr>
      <w:pStyle w:val="Stopka"/>
      <w:jc w:val="center"/>
    </w:pPr>
    <w:r>
      <w:rPr>
        <w:sz w:val="14"/>
      </w:rPr>
      <w:t>Administratorem dany</w:t>
    </w:r>
    <w:r>
      <w:rPr>
        <w:sz w:val="14"/>
      </w:rPr>
      <w:t xml:space="preserve">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</w:t>
      </w:r>
      <w:r>
        <w:rPr>
          <w:rStyle w:val="czeinternetowe"/>
          <w:sz w:val="14"/>
        </w:rPr>
        <w:t>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7F" w:rsidRDefault="0012567F">
      <w:r>
        <w:separator/>
      </w:r>
    </w:p>
  </w:footnote>
  <w:footnote w:type="continuationSeparator" w:id="0">
    <w:p w:rsidR="0012567F" w:rsidRDefault="0012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29" w:rsidRDefault="00BE2E29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555D"/>
    <w:multiLevelType w:val="multilevel"/>
    <w:tmpl w:val="0E8A301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29"/>
    <w:rsid w:val="0012567F"/>
    <w:rsid w:val="006478BB"/>
    <w:rsid w:val="00B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8E363-2BED-454A-9012-8CAD9E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Pakuła (apakula)</cp:lastModifiedBy>
  <cp:revision>2</cp:revision>
  <dcterms:created xsi:type="dcterms:W3CDTF">2023-07-14T12:58:00Z</dcterms:created>
  <dcterms:modified xsi:type="dcterms:W3CDTF">2023-07-14T12:58:00Z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