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AE" w:rsidRPr="0097632B" w:rsidRDefault="007F50AE" w:rsidP="007F50AE">
      <w:pPr>
        <w:autoSpaceDE w:val="0"/>
        <w:autoSpaceDN w:val="0"/>
        <w:adjustRightInd w:val="0"/>
        <w:spacing w:after="199"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Załącznik nr </w:t>
      </w:r>
      <w:r w:rsidR="00BC1C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 </w:t>
      </w:r>
      <w:r w:rsidR="00BC1C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apytania ofertowego</w:t>
      </w:r>
    </w:p>
    <w:p w:rsidR="007F50AE" w:rsidRPr="0097632B" w:rsidRDefault="007F50AE" w:rsidP="007F50AE">
      <w:pPr>
        <w:autoSpaceDE w:val="0"/>
        <w:autoSpaceDN w:val="0"/>
        <w:adjustRightInd w:val="0"/>
        <w:spacing w:after="485"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Dotyczy postępowania nr </w:t>
      </w:r>
      <w:r w:rsidR="00BC1CCA">
        <w:rPr>
          <w:rFonts w:ascii="Times New Roman" w:hAnsi="Times New Roman" w:cs="Times New Roman"/>
          <w:color w:val="000000"/>
          <w:sz w:val="24"/>
          <w:szCs w:val="24"/>
        </w:rPr>
        <w:t>3005-7.262.2.2021</w:t>
      </w:r>
    </w:p>
    <w:p w:rsidR="007F50AE" w:rsidRPr="0097632B" w:rsidRDefault="007F50AE" w:rsidP="00152439">
      <w:pPr>
        <w:autoSpaceDE w:val="0"/>
        <w:autoSpaceDN w:val="0"/>
        <w:adjustRightInd w:val="0"/>
        <w:spacing w:after="130" w:line="276" w:lineRule="auto"/>
        <w:ind w:left="20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  <w:u w:val="single"/>
        </w:rPr>
        <w:t>PROJEKT UMOWY</w:t>
      </w:r>
    </w:p>
    <w:p w:rsidR="007F50AE" w:rsidRPr="0097632B" w:rsidRDefault="007F50AE" w:rsidP="008250B9">
      <w:pPr>
        <w:tabs>
          <w:tab w:val="center" w:leader="dot" w:pos="3991"/>
          <w:tab w:val="center" w:pos="4350"/>
          <w:tab w:val="center" w:pos="4974"/>
          <w:tab w:val="right" w:pos="6401"/>
          <w:tab w:val="left" w:pos="6668"/>
        </w:tabs>
        <w:autoSpaceDE w:val="0"/>
        <w:autoSpaceDN w:val="0"/>
        <w:adjustRightInd w:val="0"/>
        <w:spacing w:line="276" w:lineRule="auto"/>
        <w:ind w:firstLine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zawarta w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Suwałkach dnia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5ECF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2021 roku</w:t>
      </w:r>
      <w:r w:rsidR="0097632B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pomiędzy Prokuraturą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Okręgową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Suwałkach</w:t>
      </w:r>
    </w:p>
    <w:p w:rsidR="007F50AE" w:rsidRPr="0097632B" w:rsidRDefault="007F50AE" w:rsidP="00ED5ECF">
      <w:pPr>
        <w:autoSpaceDE w:val="0"/>
        <w:autoSpaceDN w:val="0"/>
        <w:adjustRightInd w:val="0"/>
        <w:spacing w:line="276" w:lineRule="auto"/>
        <w:ind w:firstLine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 siedzibą w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Suwałkach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ul. Gen. K. Pułaskiego 26, 16-400 Suwałki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70D2" w:rsidRPr="0097632B">
        <w:rPr>
          <w:rFonts w:ascii="Times New Roman" w:eastAsia="Times New Roman" w:hAnsi="Times New Roman" w:cs="Times New Roman"/>
          <w:sz w:val="24"/>
          <w:szCs w:val="24"/>
        </w:rPr>
        <w:t>NIP: 844-119-89-75</w:t>
      </w:r>
    </w:p>
    <w:p w:rsidR="007F50AE" w:rsidRPr="0097632B" w:rsidRDefault="007F50AE" w:rsidP="001524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zwaną w dalszej części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Pr="008C1A79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25D9" w:rsidRDefault="00E625D9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5D9">
        <w:rPr>
          <w:rFonts w:ascii="Times New Roman" w:hAnsi="Times New Roman" w:cs="Times New Roman"/>
          <w:color w:val="000000"/>
          <w:sz w:val="24"/>
          <w:szCs w:val="24"/>
        </w:rPr>
        <w:t>którą reprezentuje</w:t>
      </w:r>
      <w:r w:rsidRPr="00E625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Pani Anna Kolesińska-Soroka – Prokurator Okręgowy w Suwałkach,</w:t>
      </w:r>
    </w:p>
    <w:p w:rsidR="00E625D9" w:rsidRDefault="00E625D9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5D9" w:rsidRDefault="007F50AE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25D9" w:rsidRDefault="00E625D9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0AE" w:rsidRPr="0097632B" w:rsidRDefault="007F50AE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KRS/PESEL</w:t>
      </w:r>
      <w:r w:rsidR="00E625D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</w:p>
    <w:p w:rsidR="007F50AE" w:rsidRPr="0097632B" w:rsidRDefault="007F50AE" w:rsidP="00152439">
      <w:pPr>
        <w:tabs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 siedzibą w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8250B9" w:rsidRDefault="0097632B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………………………..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REGON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</w:p>
    <w:p w:rsidR="008250B9" w:rsidRDefault="008250B9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Pr="008C1A79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</w:p>
    <w:p w:rsidR="007F50AE" w:rsidRDefault="00E625D9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D9">
        <w:rPr>
          <w:rFonts w:ascii="Times New Roman" w:hAnsi="Times New Roman" w:cs="Times New Roman"/>
          <w:color w:val="000000"/>
          <w:sz w:val="24"/>
          <w:szCs w:val="24"/>
        </w:rPr>
        <w:t>którą reprezentuje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0B9" w:rsidRPr="0097632B" w:rsidRDefault="008250B9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after="206" w:line="276" w:lineRule="auto"/>
        <w:ind w:left="80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na podstawie dokonanego przez Zamawiającego wyboru oferty Wykonawcy w postępowaniu prowadzonym w trybie zapytania ofertowego na </w:t>
      </w:r>
      <w:r w:rsidR="0097632B"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sukcesywną dostawę tonerów, tuszy </w:t>
      </w:r>
      <w:r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bębnów do urządzeń drukujących na potrzeby </w:t>
      </w:r>
      <w:r w:rsidR="0097632B"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prokuratur okręgu suwalskiego</w:t>
      </w:r>
      <w:r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nie wymagającym stosowania przepisów ustawy z dnia 11 września 2019 r. Prawo zamówień publicznych (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t.j.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Dz. U. z 2021 r. poz. 1129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), została zawarta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mowa następującej treści:</w:t>
      </w:r>
    </w:p>
    <w:p w:rsidR="007F50AE" w:rsidRPr="0097632B" w:rsidRDefault="007F50AE" w:rsidP="00152439">
      <w:pPr>
        <w:autoSpaceDE w:val="0"/>
        <w:autoSpaceDN w:val="0"/>
        <w:adjustRightInd w:val="0"/>
        <w:spacing w:after="43" w:line="276" w:lineRule="auto"/>
        <w:ind w:left="200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§1</w:t>
      </w:r>
    </w:p>
    <w:p w:rsidR="007F50AE" w:rsidRPr="00C11F03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Przedmiotem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są sukcesywne dostawy materiałów eksploatacyjnych do urządzeń komputerowych i biurowych, wyszczególnionych w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Ofer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>cie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cenow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>ej</w:t>
      </w:r>
      <w:r w:rsidR="00C11F03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stanowiącym integralną część niniejszej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oraz zgodnie z zapisami rozdz. </w:t>
      </w:r>
      <w:r w:rsidRPr="00C11F03">
        <w:rPr>
          <w:rFonts w:ascii="Times New Roman" w:hAnsi="Times New Roman" w:cs="Times New Roman"/>
          <w:color w:val="000000"/>
          <w:sz w:val="24"/>
          <w:szCs w:val="24"/>
        </w:rPr>
        <w:t>I zapytania ofertowego.</w:t>
      </w:r>
    </w:p>
    <w:p w:rsidR="007F50AE" w:rsidRPr="0097632B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Szczegółowy opis przedmiotu zamówienia stanowi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Oferta cenowa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979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zawierający nazwy artykułów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 xml:space="preserve">, w tym numery fabryczne </w:t>
      </w:r>
      <w:r w:rsidR="007979A7">
        <w:rPr>
          <w:rFonts w:ascii="Times New Roman" w:hAnsi="Times New Roman" w:cs="Times New Roman"/>
          <w:color w:val="000000"/>
          <w:sz w:val="24"/>
          <w:szCs w:val="24"/>
        </w:rPr>
        <w:t>oryginalnych materiałów eksploatacyjnych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F03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przewidywane szacowane ilości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wraz z </w:t>
      </w:r>
      <w:r w:rsidR="007979A7">
        <w:rPr>
          <w:rFonts w:ascii="Times New Roman" w:hAnsi="Times New Roman" w:cs="Times New Roman"/>
          <w:color w:val="000000"/>
          <w:sz w:val="24"/>
          <w:szCs w:val="24"/>
        </w:rPr>
        <w:t xml:space="preserve">zadeklarowanymi przez Wykonawcę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cenami jednostkowymi.</w:t>
      </w:r>
    </w:p>
    <w:p w:rsidR="007F50AE" w:rsidRPr="0097632B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after="159"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Termin ważności dostarczonych materiałów eksploatacyjnych nie może być krótszy niż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12 miesięcy.</w:t>
      </w:r>
    </w:p>
    <w:p w:rsidR="009D1BFA" w:rsidRPr="0097632B" w:rsidRDefault="009D1BFA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2C0" w:rsidRDefault="009272C0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2C0" w:rsidRDefault="009272C0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§2</w:t>
      </w:r>
    </w:p>
    <w:p w:rsidR="007F50AE" w:rsidRPr="0097632B" w:rsidRDefault="00AB4F06" w:rsidP="00152439">
      <w:pPr>
        <w:autoSpaceDE w:val="0"/>
        <w:autoSpaceDN w:val="0"/>
        <w:adjustRightInd w:val="0"/>
        <w:spacing w:after="117" w:line="276" w:lineRule="auto"/>
        <w:ind w:left="80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Termin realizacji zamówienia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: sukcesywne dostawy od dnia podpisania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do dnia 31 grudnia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2021 roku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lub do wyczerpania środków na realizację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określonych w §4 ust. 1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9D1BFA" w:rsidRPr="0097632B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BFA" w:rsidRPr="0097632B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BFA" w:rsidRPr="0097632B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t>§3</w:t>
      </w:r>
    </w:p>
    <w:p w:rsidR="007F50AE" w:rsidRPr="0097632B" w:rsidRDefault="006D36AA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2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lość i asortyment dostarczanych materiałów będzie każdorazowo specyfikowany przez Zamawiającego w formie zleceń wysyłanych Wykonawcy mailem lub faksem.</w:t>
      </w:r>
    </w:p>
    <w:p w:rsidR="007F50AE" w:rsidRPr="0097632B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2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zapewni transport i rozładunek przedmiotu dostawy tj. materiały eksploatacyjne zostaną dostarczone, wyładowane i wniesione na koszt i ryzyko Wykonawcy, w terminie do 3 dni roboczych od daty zlecenia.</w:t>
      </w:r>
    </w:p>
    <w:p w:rsidR="007F50AE" w:rsidRPr="0097632B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Dostawy będą realizowane do następując</w:t>
      </w:r>
      <w:r w:rsidR="00E625D9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lokalizacji:</w:t>
      </w:r>
    </w:p>
    <w:p w:rsidR="007F50AE" w:rsidRPr="0097632B" w:rsidRDefault="00E625D9" w:rsidP="00810BA5">
      <w:pPr>
        <w:tabs>
          <w:tab w:val="right" w:pos="2272"/>
          <w:tab w:val="left" w:pos="247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Prokuratura Okręgowa w 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>Suwałk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>, ul. Gen. K. Pułaskiego 26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5ECC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2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upoważnion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ymi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cą 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są:</w:t>
      </w:r>
    </w:p>
    <w:p w:rsidR="00CA5ECC" w:rsidRDefault="00AB4F06" w:rsidP="00CA5ECC">
      <w:pPr>
        <w:autoSpaceDE w:val="0"/>
        <w:autoSpaceDN w:val="0"/>
        <w:adjustRightInd w:val="0"/>
        <w:spacing w:line="276" w:lineRule="auto"/>
        <w:ind w:left="426" w:right="260"/>
        <w:jc w:val="both"/>
        <w:rPr>
          <w:rFonts w:ascii="Times New Roman" w:hAnsi="Times New Roman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ze strony Zamawiającego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Leonard Czujkowski, tel. </w:t>
      </w:r>
      <w:r w:rsidR="00E625D9" w:rsidRPr="00E625D9">
        <w:rPr>
          <w:rFonts w:ascii="Times New Roman" w:hAnsi="Times New Roman" w:cs="Times New Roman"/>
          <w:color w:val="000000"/>
          <w:sz w:val="24"/>
          <w:szCs w:val="24"/>
        </w:rPr>
        <w:t>(87) 56-28-604 lub 504-074-097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Paweł Mazurkiewicz, tel. </w:t>
      </w:r>
      <w:r w:rsidR="00CA5ECC">
        <w:rPr>
          <w:rFonts w:ascii="Times New Roman" w:hAnsi="Times New Roman"/>
          <w:sz w:val="24"/>
          <w:szCs w:val="24"/>
        </w:rPr>
        <w:t>(87) 56-28-</w:t>
      </w:r>
      <w:r w:rsidR="00CA5ECC" w:rsidRPr="0069280E">
        <w:rPr>
          <w:rFonts w:ascii="Times New Roman" w:hAnsi="Times New Roman"/>
          <w:sz w:val="24"/>
          <w:szCs w:val="24"/>
        </w:rPr>
        <w:t>604</w:t>
      </w:r>
      <w:r w:rsidR="00CA5ECC">
        <w:rPr>
          <w:rFonts w:ascii="Times New Roman" w:hAnsi="Times New Roman"/>
          <w:sz w:val="24"/>
          <w:szCs w:val="24"/>
        </w:rPr>
        <w:t xml:space="preserve"> lub 504-074-</w:t>
      </w:r>
      <w:r w:rsidR="00CA5ECC" w:rsidRPr="0069280E">
        <w:rPr>
          <w:rFonts w:ascii="Times New Roman" w:hAnsi="Times New Roman"/>
          <w:sz w:val="24"/>
          <w:szCs w:val="24"/>
        </w:rPr>
        <w:t>097</w:t>
      </w:r>
      <w:r w:rsidR="00CA5ECC">
        <w:rPr>
          <w:rFonts w:ascii="Times New Roman" w:hAnsi="Times New Roman"/>
          <w:sz w:val="24"/>
          <w:szCs w:val="24"/>
        </w:rPr>
        <w:t>;</w:t>
      </w:r>
    </w:p>
    <w:p w:rsidR="00CA5ECC" w:rsidRPr="0097632B" w:rsidRDefault="00CA5ECC" w:rsidP="00CA5ECC">
      <w:pPr>
        <w:autoSpaceDE w:val="0"/>
        <w:autoSpaceDN w:val="0"/>
        <w:adjustRightInd w:val="0"/>
        <w:spacing w:line="276" w:lineRule="auto"/>
        <w:ind w:left="426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strony Wykonawcy </w:t>
      </w:r>
      <w:r>
        <w:rPr>
          <w:rFonts w:ascii="Times New Roman" w:hAnsi="Times New Roman" w:cs="Times New Roman"/>
          <w:color w:val="000000"/>
          <w:sz w:val="24"/>
          <w:szCs w:val="24"/>
        </w:rPr>
        <w:t>– ……………………………………..</w:t>
      </w:r>
      <w:r>
        <w:rPr>
          <w:rFonts w:ascii="Times New Roman" w:hAnsi="Times New Roman"/>
          <w:sz w:val="24"/>
          <w:szCs w:val="24"/>
        </w:rPr>
        <w:t>.</w:t>
      </w:r>
    </w:p>
    <w:p w:rsidR="007F50AE" w:rsidRPr="0097632B" w:rsidRDefault="007F50AE" w:rsidP="00CA5EC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Realizacja dostaw potwierdzona zostanie podpisem os</w:t>
      </w:r>
      <w:r w:rsidR="009272C0">
        <w:rPr>
          <w:rFonts w:ascii="Times New Roman" w:hAnsi="Times New Roman" w:cs="Times New Roman"/>
          <w:color w:val="000000"/>
          <w:sz w:val="24"/>
          <w:szCs w:val="24"/>
        </w:rPr>
        <w:t>oby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upoważnion</w:t>
      </w:r>
      <w:r w:rsidR="009272C0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na odrębnie wystawionych dokumentach dostawy.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Zamawiający na bieżąco będzie zawiadamiał Wykonawcę o wszystkich stwierdzonych niezgodnościach materiałów z wymaganiami wskazanymi w </w:t>
      </w:r>
      <w:r w:rsidRPr="00E27B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E27BC7" w:rsidRPr="00E27BC7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E27BC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Reklamacje Zamawiającego będą rozpatrywane przez Wykonawcę niezwłocznie, nie później jednak niż w ciągu 3 dni roboczych od daty otrzymania zgłoszenia reklamacyjnego.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Braki ilościowe zostaną usunięte poprzez uzupełnienie dostawy, a w przypadku braków jakościowych poprzez wymianę artykułów na nowe, wolne od wad i o odpowiedniej jakości.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Dostarczenie przedmiotu dostawy wolnego od wad nastąpi na koszt i ryzyko Wykonawcy.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zobowiązany będzie do odbioru zużytych tonerów i ich utylizacji lub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recyklingu, na własny koszt, zgodnie z ustawą z dnia 14 grudnia 2012 r. o odp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adach (t.j.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2021 poz.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), każdorazowo na wezwanie Zamawiającego w ilości odpowiadającej niniejszemu zamówieniu, w terminie 7 dni roboczych od zgłoszenia. Wykonawca jest zobowiązany dostarczyć Zamawiającemu w terminie 14 dni roboczych dokumenty potwierdzające poddanie powyższych odpadó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w recyklingowi lub utylizacji (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np.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karta przekazania odpadów).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 przypadku, gdy sprzęt Zamawiającego ulegnie uszkodzeniu w wyniku stosowania i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używania równoważnych materiałów eksploatacyjnych, Wykonawca zobowiązany będzie do pokrycia kosztów dostawy urządzenia do punktu serwisowego (naprawczego) i kosztów naprawy, a w przypadku takiej konieczności - także zwrotu kosztów zleconej przez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Zamawiającego ekspertyzy. Za uszkodzenie uważa się również zanieczyszczenie sprzętu drukującego powodujące konieczność czyszczenia bądź konserwacji wszelkich części i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mechanizmów urządzenia. Za podstawę żądania przez Zamawiającego naprawy urządzenia i pokrycia przez Wykonawcę kosztów dostawy urządzenia do punktu serwisowego (naprawczego) oraz kosztów naprawy urządzenia, uważa się pisemną opinię autoryzowanego serwisu producenta urządzenia.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Gdy czas naprawy uszkodzonego sprzętu Zamawiającego, w wyniku zastosowania materiałów równoważnych dostarczonych przez Wykonawcę, w autoryzowanym serwisie przekroczy 48 godzin od momentu zgłoszenia, Wykonawca będzie zobowiązany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nieodpłatnego dostarczenia na czas naprawy innego, nie gorszego sprzętu gotowego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pracy (wraz z materiałami eksploatacyjnymi).</w:t>
      </w:r>
    </w:p>
    <w:p w:rsidR="00A90D37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zobowiązuje się do wymiany na własny koszt uszkodzonego urządzenia na nowe o takich samych parametrach i cechach lub lepszych, jeżeli w przypadku danego urządzenia konieczna będzie trzecia naprawa z powodu stosowania równoważnych materiałów eksploatacyjnych dostarczonych przez Wykonawcę.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Jeżeli Zamawiający stwierdzi, iż wydajność, jakość lub niezawodność dostarczonych produktów niekorzystnie odbiega od wymagań producenta sprzętu lub jeżeli Zamawiający stwierdzi, iż przedmiot zamówienia jest wadliwy, Wykonawca zobowiązuje się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gwarancyjnej wymiany produktu na nowy, wolny od wad w terminie 3 dni roboczych od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momentu zgłoszenia przez Zamawiającego o wadliwym produkcie (mailem lub faksem). W przypadku stwierdzenia wad produktu wymiana nastąpi w siedzibie Zamawiającego na koszt Wykonawcy. </w:t>
      </w:r>
      <w:r w:rsidRPr="0083218B">
        <w:rPr>
          <w:rFonts w:ascii="Times New Roman" w:hAnsi="Times New Roman" w:cs="Times New Roman"/>
          <w:color w:val="000000"/>
          <w:sz w:val="24"/>
          <w:szCs w:val="24"/>
        </w:rPr>
        <w:t>W przypadku gdy Wykonawca nie będzie miał możliwości uwzględnienia reklamacji w terminie 3 dni roboczych dopuszcza się wymianę na toner oryginalny, spełniający wymagania Zamawiającego bez zmiany ceny.</w:t>
      </w:r>
    </w:p>
    <w:p w:rsidR="004B5A71" w:rsidRPr="0097632B" w:rsidRDefault="004B5A71" w:rsidP="00152439">
      <w:pPr>
        <w:autoSpaceDE w:val="0"/>
        <w:autoSpaceDN w:val="0"/>
        <w:adjustRightInd w:val="0"/>
        <w:spacing w:after="28" w:line="276" w:lineRule="auto"/>
        <w:ind w:left="284" w:right="2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D37" w:rsidRPr="0097632B" w:rsidRDefault="007F50AE" w:rsidP="00152439">
      <w:pPr>
        <w:autoSpaceDE w:val="0"/>
        <w:autoSpaceDN w:val="0"/>
        <w:adjustRightInd w:val="0"/>
        <w:spacing w:after="28" w:line="276" w:lineRule="auto"/>
        <w:ind w:left="284" w:right="240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:rsidR="007F50AE" w:rsidRPr="0097632B" w:rsidRDefault="00852B92" w:rsidP="001524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8" w:line="276" w:lineRule="auto"/>
        <w:ind w:left="284" w:right="2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Szacunkowa wartość U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mowy wynosi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 </w:t>
      </w:r>
      <w:r w:rsidR="0051630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</w:t>
      </w:r>
      <w:r w:rsidR="0051630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netto</w:t>
      </w:r>
      <w:r w:rsidR="0051630E" w:rsidRPr="009763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>(słownie: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)/ …………………….. </w:t>
      </w:r>
      <w:r w:rsidR="0051630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 </w:t>
      </w:r>
      <w:r w:rsidR="007F50A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brutto</w:t>
      </w:r>
      <w:r w:rsidR="007F50A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1630E" w:rsidRPr="009763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(słownie: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Ceny jednostkowe za poszczególne materiały eksploatacyjne zawarte są w 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Ofercie cenowej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będącym </w:t>
      </w:r>
      <w:r w:rsidRPr="008321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załącznikiem nr </w:t>
      </w:r>
      <w:r w:rsidR="0083218B" w:rsidRPr="0083218B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83218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i nie ulegną z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mianie w okresie obowiązywania 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 przypadku konieczności kupna przez Zamawiającego materiałów eksploatacyjnych nieujętych w </w:t>
      </w:r>
      <w:r w:rsidRPr="008321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83218B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83218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mowy, podstawą rozliczeń będą ceny z aktualnego cennika Wykonawcy.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Zamawiający zastrzega sobie prawo odstąpienia od dostawy bądź zmniejszania lub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zwiększania ilości w poszczególnych pozycjach asortymentowych. Wykonawcy nie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przysługuje prawo do roszczeń z tego tytułu.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ma obowiązku zrealizowania całości szacunkowej wartości </w:t>
      </w:r>
      <w:r w:rsidR="0083218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o której mowa w ust. 1. Rzeczywiste wynagrodzenie Wykonawcy wynikać będzie z ilości faktycznie zamówionych i dostarczonych materiałów, zaś realizacja zamówienia odbywać się będzie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lastRenderedPageBreak/>
        <w:t>sukcesywnie, zgodnie z bieżącymi potrzebami Zamawiającego. Wykonawcy nie przysługuje prawo do roszczeń z tego tytułu.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Rozliczenia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z tytułu realizacji przedmiotu 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odbywać się będą na podstawie faktur VAT wystawionych przez Wykonawcę za zrealizowane dostawy. Wynagrodzenie za dostawy częściowe kalkulowane będą w oparciu o ceny jednostkowe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określone w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6E11FA" w:rsidRPr="006E11FA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Wynagrodzenie przysługujące Wykonawcy będzie płatne przelewem </w:t>
      </w:r>
      <w:r w:rsidRPr="0097632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 rachunek </w:t>
      </w:r>
      <w:r w:rsidR="008D58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bankowy </w:t>
      </w:r>
      <w:r w:rsidR="008D58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…………………………………………</w:t>
      </w:r>
      <w:r w:rsidRPr="0097632B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w terminie 30 dni od daty prawidłowo wystawionej faktury VAT.</w:t>
      </w:r>
    </w:p>
    <w:p w:rsidR="007F50AE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Za termin realizacji faktury uznaje się dzień, w którym Zamawiający polecił swojemu bankowi dokonanie przelewu na rachunek Wykonawcy.</w:t>
      </w:r>
    </w:p>
    <w:p w:rsidR="004B5A71" w:rsidRPr="0097632B" w:rsidRDefault="004B5A71" w:rsidP="00152439">
      <w:pPr>
        <w:autoSpaceDE w:val="0"/>
        <w:autoSpaceDN w:val="0"/>
        <w:adjustRightInd w:val="0"/>
        <w:spacing w:line="276" w:lineRule="auto"/>
        <w:ind w:righ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2F8" w:rsidRPr="0097632B" w:rsidRDefault="001C02F8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2F8" w:rsidRPr="0097632B" w:rsidRDefault="001C02F8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zapłaci Zamawiającemu kary umowne za: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niedotrzymanie terminu dostawy o którym mowa w §3 ust. 2 w wysokości 5% wartości dostawy za dzień opóźnienia dostawy,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w przypadku reklamacji - niedotrzymania terminu dostawy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wolnego od wad, w wysokości 5% wartości dostawy za dzień opóźnienia,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niewykonanie lub nienależyte wykonanie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przez Wykonawcę, inne aniżeli określone w pkt a) i b) w wysokości. 2% wynagrodzenia umownego brutto określonego w §4 ust. 1 za każdy stwierdzony przypadek.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 przypadku opóźnienia w opłacaniu faktur Zamawiający zapłaci Wykonawcy odsetki ustawowe za czas opóźnienia w spełnieniu świadczenia pieniężnego.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Naliczone przez Zamawiającego kary, potrącane będą z faktur wystawionych przez Wykonawcę, na co Wykonawca wyraża zgodę. W przypadku nie wystawienia faktury, co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uniemożliwi potrącenie kar, Wykonawca zostanie wezwany notą obciążeniową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wpłacenia naliczonej kary umownej na konto bankowe Zamawiającego.</w:t>
      </w:r>
    </w:p>
    <w:p w:rsidR="001C02F8" w:rsidRPr="0097632B" w:rsidRDefault="007F50AE" w:rsidP="001C02F8">
      <w:pPr>
        <w:numPr>
          <w:ilvl w:val="0"/>
          <w:numId w:val="8"/>
        </w:numPr>
        <w:autoSpaceDE w:val="0"/>
        <w:autoSpaceDN w:val="0"/>
        <w:adjustRightInd w:val="0"/>
        <w:spacing w:after="99"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Strony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dopuszczają możliwość dochodzenia odszkodowania do wysokości szkody rzeczywiście poniesionej.</w:t>
      </w:r>
    </w:p>
    <w:p w:rsidR="009D1BFA" w:rsidRPr="0097632B" w:rsidRDefault="009D1BFA" w:rsidP="001C02F8">
      <w:pPr>
        <w:autoSpaceDE w:val="0"/>
        <w:autoSpaceDN w:val="0"/>
        <w:adjustRightInd w:val="0"/>
        <w:spacing w:after="99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after="99"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§6</w:t>
      </w:r>
    </w:p>
    <w:p w:rsidR="007F50AE" w:rsidRPr="0097632B" w:rsidRDefault="007F50AE" w:rsidP="0015243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Strony zastrzegają sobie możliwość rozwiązania niniejszej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za uprzednim jednomiesięcznym okresem wypowiedzenia, ze skutkiem na koniec miesiąca. Wypowiedzenie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powinno nastąpić w formie pisemnej pod rygorem nieważności takiego oświadczenia.</w:t>
      </w:r>
    </w:p>
    <w:p w:rsidR="001C02F8" w:rsidRPr="0097632B" w:rsidRDefault="007F50AE" w:rsidP="001C02F8">
      <w:pPr>
        <w:numPr>
          <w:ilvl w:val="0"/>
          <w:numId w:val="9"/>
        </w:numPr>
        <w:autoSpaceDE w:val="0"/>
        <w:autoSpaceDN w:val="0"/>
        <w:adjustRightInd w:val="0"/>
        <w:spacing w:after="94"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Ponadto, Strony zastrzegają sobie możliwość rozwiązania niniejszej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za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porozumieniem stron. Warunkiem ważności takiego oświadczenia jest jednoznaczna zgoda Zamawiającego oraz Wykonawcy.</w:t>
      </w:r>
    </w:p>
    <w:p w:rsidR="009D1BFA" w:rsidRPr="0097632B" w:rsidRDefault="009D1BFA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11FA" w:rsidRDefault="006E11FA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</w:p>
    <w:p w:rsidR="007F50AE" w:rsidRPr="0097632B" w:rsidRDefault="007F50AE" w:rsidP="0015243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w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mowie zastosowanie mają powszechnie obowiązujące przepisy, a w szczególności postanowienia ustawy z dnia 23 kwietnia 196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>4 roku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- Kodeks cywilny (t.j. Dz.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1740 z późn. zm).</w:t>
      </w:r>
    </w:p>
    <w:p w:rsidR="007F50AE" w:rsidRPr="0097632B" w:rsidRDefault="007F50AE" w:rsidP="0015243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Ewentualne spory powstałe na tle wykonania przedmiotu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trony poddadzą rozstrzygnięciu właściwym miejscowo dla Zamawiającego sądom powszechnym.</w:t>
      </w:r>
    </w:p>
    <w:p w:rsidR="001C02F8" w:rsidRPr="0097632B" w:rsidRDefault="007F50AE" w:rsidP="001C02F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Klauzula, o której mowa w ust. 2 ma zastosowanie również do roszczeń Zamawiającego dochodzonych w razie odstąpienia od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1C02F8" w:rsidRPr="0097632B" w:rsidRDefault="001C02F8" w:rsidP="001C02F8">
      <w:pPr>
        <w:autoSpaceDE w:val="0"/>
        <w:autoSpaceDN w:val="0"/>
        <w:adjustRightInd w:val="0"/>
        <w:spacing w:line="276" w:lineRule="auto"/>
        <w:ind w:left="3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§8</w:t>
      </w:r>
    </w:p>
    <w:p w:rsidR="007F50AE" w:rsidRPr="0097632B" w:rsidRDefault="007F50AE" w:rsidP="0015243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Integralną częścią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jest oferta Wykonawcy </w:t>
      </w:r>
      <w:r w:rsidR="006E11FA">
        <w:rPr>
          <w:rFonts w:ascii="Times New Roman" w:hAnsi="Times New Roman" w:cs="Times New Roman"/>
          <w:i/>
          <w:color w:val="000000"/>
          <w:sz w:val="24"/>
          <w:szCs w:val="24"/>
        </w:rPr>
        <w:t>Formularz ofertowy –</w:t>
      </w:r>
      <w:r w:rsidR="00660A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1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wraz z załącznikiem - </w:t>
      </w:r>
      <w:r w:rsidR="0097632B" w:rsidRP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Oferta cenowa </w:t>
      </w:r>
      <w:r w:rsidRPr="006E11FA">
        <w:rPr>
          <w:rFonts w:ascii="Times New Roman" w:hAnsi="Times New Roman" w:cs="Times New Roman"/>
          <w:i/>
          <w:color w:val="000000"/>
          <w:sz w:val="24"/>
          <w:szCs w:val="24"/>
        </w:rPr>
        <w:t>- załącznik nr 1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7F50AE" w:rsidRDefault="007F50AE" w:rsidP="00152439">
      <w:pPr>
        <w:numPr>
          <w:ilvl w:val="0"/>
          <w:numId w:val="11"/>
        </w:numPr>
        <w:autoSpaceDE w:val="0"/>
        <w:autoSpaceDN w:val="0"/>
        <w:adjustRightInd w:val="0"/>
        <w:spacing w:after="1442"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Umowa została sporządzona w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jednobrzmiących egzemplarzach,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po jednym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egzemplarz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Zamawiając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 xml:space="preserve">ego i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705" w:rsidRPr="00847705" w:rsidRDefault="00847705" w:rsidP="00847705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705">
        <w:rPr>
          <w:rFonts w:ascii="Times New Roman" w:hAnsi="Times New Roman" w:cs="Times New Roman"/>
          <w:b/>
          <w:color w:val="000000"/>
          <w:sz w:val="24"/>
          <w:szCs w:val="24"/>
        </w:rPr>
        <w:t>Załączniki:</w:t>
      </w:r>
    </w:p>
    <w:p w:rsidR="00847705" w:rsidRPr="009E09E7" w:rsidRDefault="00847705" w:rsidP="0084770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Formularz ofertowy,</w:t>
      </w:r>
    </w:p>
    <w:p w:rsidR="00847705" w:rsidRPr="009E09E7" w:rsidRDefault="00847705" w:rsidP="0084770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Oferta cenowa,</w:t>
      </w:r>
    </w:p>
    <w:p w:rsidR="00847705" w:rsidRPr="009E09E7" w:rsidRDefault="00847705" w:rsidP="0084770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Klauzula informacyjna RODO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7705" w:rsidRDefault="00847705" w:rsidP="0084770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Oświadczenie Wykonawcy.</w:t>
      </w:r>
    </w:p>
    <w:p w:rsidR="00847705" w:rsidRPr="00847705" w:rsidRDefault="00847705" w:rsidP="00847705">
      <w:pPr>
        <w:pStyle w:val="Akapitzlist"/>
        <w:autoSpaceDE w:val="0"/>
        <w:autoSpaceDN w:val="0"/>
        <w:adjustRightInd w:val="0"/>
        <w:spacing w:line="276" w:lineRule="auto"/>
        <w:ind w:left="108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705" w:rsidRDefault="00847705" w:rsidP="00847705">
      <w:pPr>
        <w:autoSpaceDE w:val="0"/>
        <w:autoSpaceDN w:val="0"/>
        <w:adjustRightInd w:val="0"/>
        <w:spacing w:line="276" w:lineRule="auto"/>
        <w:ind w:left="36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705" w:rsidRPr="0097632B" w:rsidRDefault="00847705" w:rsidP="00847705">
      <w:pPr>
        <w:autoSpaceDE w:val="0"/>
        <w:autoSpaceDN w:val="0"/>
        <w:adjustRightInd w:val="0"/>
        <w:spacing w:line="276" w:lineRule="auto"/>
        <w:ind w:left="36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4761"/>
      </w:tblGrid>
      <w:tr w:rsidR="004B5A71" w:rsidRPr="004B5A71" w:rsidTr="00152439">
        <w:tc>
          <w:tcPr>
            <w:tcW w:w="4773" w:type="dxa"/>
          </w:tcPr>
          <w:p w:rsidR="00152439" w:rsidRPr="004B5A71" w:rsidRDefault="00152439" w:rsidP="00152439">
            <w:pPr>
              <w:autoSpaceDE w:val="0"/>
              <w:autoSpaceDN w:val="0"/>
              <w:adjustRightInd w:val="0"/>
              <w:spacing w:line="276" w:lineRule="auto"/>
              <w:ind w:left="440" w:hanging="4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ZAMAWIAJĄCY</w:t>
            </w:r>
          </w:p>
          <w:p w:rsidR="004B5A71" w:rsidRPr="004B5A71" w:rsidRDefault="004B5A71" w:rsidP="001524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52439" w:rsidRPr="004B5A71" w:rsidRDefault="00152439" w:rsidP="00152439">
            <w:pPr>
              <w:autoSpaceDE w:val="0"/>
              <w:autoSpaceDN w:val="0"/>
              <w:adjustRightInd w:val="0"/>
              <w:spacing w:line="276" w:lineRule="auto"/>
              <w:ind w:left="1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WYKONAWCA</w:t>
            </w:r>
          </w:p>
          <w:p w:rsidR="004B5A71" w:rsidRPr="004B5A71" w:rsidRDefault="004B5A71" w:rsidP="00152439">
            <w:pPr>
              <w:autoSpaceDE w:val="0"/>
              <w:autoSpaceDN w:val="0"/>
              <w:adjustRightInd w:val="0"/>
              <w:spacing w:line="276" w:lineRule="auto"/>
              <w:ind w:left="440" w:hanging="4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94042" w:rsidRPr="007F50AE" w:rsidRDefault="00494042" w:rsidP="007F50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94042" w:rsidRPr="007F50AE" w:rsidSect="00494042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50" w:rsidRDefault="00D31850" w:rsidP="00C562F1">
      <w:r>
        <w:separator/>
      </w:r>
    </w:p>
  </w:endnote>
  <w:endnote w:type="continuationSeparator" w:id="0">
    <w:p w:rsidR="00D31850" w:rsidRDefault="00D31850" w:rsidP="00C5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36" w:rsidRPr="00371936" w:rsidRDefault="00371936" w:rsidP="00371936">
    <w:pPr>
      <w:pStyle w:val="Stopka"/>
      <w:rPr>
        <w:i/>
      </w:rPr>
    </w:pPr>
    <w:r w:rsidRPr="00371936">
      <w:rPr>
        <w:i/>
      </w:rPr>
      <w:t>Umowa</w:t>
    </w:r>
  </w:p>
  <w:p w:rsidR="00371936" w:rsidRDefault="003B2938">
    <w:pPr>
      <w:pStyle w:val="Stopka"/>
      <w:jc w:val="center"/>
    </w:pPr>
    <w:sdt>
      <w:sdtPr>
        <w:id w:val="9088742"/>
        <w:docPartObj>
          <w:docPartGallery w:val="Page Numbers (Bottom of Page)"/>
          <w:docPartUnique/>
        </w:docPartObj>
      </w:sdtPr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Content>
            <w:r w:rsidR="00371936"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37193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73E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 w:rsidR="00371936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37193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873E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C562F1" w:rsidRDefault="00C562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50" w:rsidRDefault="00D31850" w:rsidP="00C562F1">
      <w:r>
        <w:separator/>
      </w:r>
    </w:p>
  </w:footnote>
  <w:footnote w:type="continuationSeparator" w:id="0">
    <w:p w:rsidR="00D31850" w:rsidRDefault="00D31850" w:rsidP="00C5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F84"/>
    <w:multiLevelType w:val="hybridMultilevel"/>
    <w:tmpl w:val="BFEC773E"/>
    <w:lvl w:ilvl="0" w:tplc="13B2F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B1C36"/>
    <w:multiLevelType w:val="hybridMultilevel"/>
    <w:tmpl w:val="F3BCFB30"/>
    <w:lvl w:ilvl="0" w:tplc="E19E1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9B2"/>
    <w:multiLevelType w:val="hybridMultilevel"/>
    <w:tmpl w:val="10F860A4"/>
    <w:lvl w:ilvl="0" w:tplc="2E968D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0B7A"/>
    <w:multiLevelType w:val="hybridMultilevel"/>
    <w:tmpl w:val="D8467BFC"/>
    <w:lvl w:ilvl="0" w:tplc="97564B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5792"/>
    <w:multiLevelType w:val="hybridMultilevel"/>
    <w:tmpl w:val="9B6E4784"/>
    <w:lvl w:ilvl="0" w:tplc="97564B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5E49"/>
    <w:multiLevelType w:val="hybridMultilevel"/>
    <w:tmpl w:val="CD6057C0"/>
    <w:lvl w:ilvl="0" w:tplc="B27E2896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03EA"/>
    <w:multiLevelType w:val="hybridMultilevel"/>
    <w:tmpl w:val="CB1CA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A8533C"/>
    <w:multiLevelType w:val="hybridMultilevel"/>
    <w:tmpl w:val="B8341CCA"/>
    <w:lvl w:ilvl="0" w:tplc="A4446C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9163E"/>
    <w:multiLevelType w:val="hybridMultilevel"/>
    <w:tmpl w:val="15967F90"/>
    <w:lvl w:ilvl="0" w:tplc="13B2FE96">
      <w:start w:val="1"/>
      <w:numFmt w:val="decimal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6401FAD"/>
    <w:multiLevelType w:val="hybridMultilevel"/>
    <w:tmpl w:val="2E722636"/>
    <w:lvl w:ilvl="0" w:tplc="C388B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1219"/>
    <w:multiLevelType w:val="hybridMultilevel"/>
    <w:tmpl w:val="17B83B18"/>
    <w:lvl w:ilvl="0" w:tplc="DE5A9C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B36E2"/>
    <w:multiLevelType w:val="hybridMultilevel"/>
    <w:tmpl w:val="65FAA888"/>
    <w:lvl w:ilvl="0" w:tplc="0C381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C0B15"/>
    <w:multiLevelType w:val="hybridMultilevel"/>
    <w:tmpl w:val="C6AADCA0"/>
    <w:lvl w:ilvl="0" w:tplc="13B2FE96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063"/>
    <w:rsid w:val="001327CB"/>
    <w:rsid w:val="00152439"/>
    <w:rsid w:val="001856B0"/>
    <w:rsid w:val="001C02F8"/>
    <w:rsid w:val="001D03AD"/>
    <w:rsid w:val="002E615D"/>
    <w:rsid w:val="002F4A1F"/>
    <w:rsid w:val="00371936"/>
    <w:rsid w:val="003B2938"/>
    <w:rsid w:val="00494042"/>
    <w:rsid w:val="004B5A71"/>
    <w:rsid w:val="004C1D1E"/>
    <w:rsid w:val="004D3166"/>
    <w:rsid w:val="004F721A"/>
    <w:rsid w:val="0051630E"/>
    <w:rsid w:val="00660A2F"/>
    <w:rsid w:val="00683345"/>
    <w:rsid w:val="006D36AA"/>
    <w:rsid w:val="006E11FA"/>
    <w:rsid w:val="007470D2"/>
    <w:rsid w:val="00751B87"/>
    <w:rsid w:val="007979A7"/>
    <w:rsid w:val="007F50AE"/>
    <w:rsid w:val="00810BA5"/>
    <w:rsid w:val="008250B9"/>
    <w:rsid w:val="0083218B"/>
    <w:rsid w:val="00847705"/>
    <w:rsid w:val="00852B92"/>
    <w:rsid w:val="008C1A79"/>
    <w:rsid w:val="008D5822"/>
    <w:rsid w:val="008E6584"/>
    <w:rsid w:val="009272C0"/>
    <w:rsid w:val="00955B27"/>
    <w:rsid w:val="00972823"/>
    <w:rsid w:val="0097632B"/>
    <w:rsid w:val="009B34B3"/>
    <w:rsid w:val="009C5205"/>
    <w:rsid w:val="009D1BFA"/>
    <w:rsid w:val="00A808B0"/>
    <w:rsid w:val="00A873E3"/>
    <w:rsid w:val="00A90D37"/>
    <w:rsid w:val="00AA10A4"/>
    <w:rsid w:val="00AB3BC2"/>
    <w:rsid w:val="00AB4F06"/>
    <w:rsid w:val="00AD6C8F"/>
    <w:rsid w:val="00AE7CD7"/>
    <w:rsid w:val="00B14063"/>
    <w:rsid w:val="00BC1CCA"/>
    <w:rsid w:val="00C11F03"/>
    <w:rsid w:val="00C37E7A"/>
    <w:rsid w:val="00C562F1"/>
    <w:rsid w:val="00CA076F"/>
    <w:rsid w:val="00CA5ECC"/>
    <w:rsid w:val="00D31850"/>
    <w:rsid w:val="00DF781A"/>
    <w:rsid w:val="00E27BC7"/>
    <w:rsid w:val="00E625D9"/>
    <w:rsid w:val="00ED5ECF"/>
    <w:rsid w:val="00EE3441"/>
    <w:rsid w:val="00EE6299"/>
    <w:rsid w:val="00F45D5A"/>
    <w:rsid w:val="00F511A0"/>
    <w:rsid w:val="00FD67CD"/>
    <w:rsid w:val="00FE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A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F06"/>
    <w:pPr>
      <w:ind w:left="720"/>
      <w:contextualSpacing/>
    </w:pPr>
  </w:style>
  <w:style w:type="table" w:styleId="Tabela-Siatka">
    <w:name w:val="Table Grid"/>
    <w:basedOn w:val="Standardowy"/>
    <w:uiPriority w:val="59"/>
    <w:rsid w:val="004B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2F1"/>
  </w:style>
  <w:style w:type="paragraph" w:styleId="Stopka">
    <w:name w:val="footer"/>
    <w:basedOn w:val="Normalny"/>
    <w:link w:val="StopkaZnak"/>
    <w:uiPriority w:val="99"/>
    <w:unhideWhenUsed/>
    <w:rsid w:val="00C5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37</cp:revision>
  <cp:lastPrinted>2021-08-25T09:32:00Z</cp:lastPrinted>
  <dcterms:created xsi:type="dcterms:W3CDTF">2021-08-06T09:38:00Z</dcterms:created>
  <dcterms:modified xsi:type="dcterms:W3CDTF">2021-08-25T09:36:00Z</dcterms:modified>
</cp:coreProperties>
</file>